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A471" w14:textId="3E8DE0DC" w:rsidR="001F6C7F" w:rsidRPr="00E7733E" w:rsidRDefault="00D733ED" w:rsidP="00454C9C">
      <w:pPr>
        <w:pStyle w:val="1nivo2multi"/>
      </w:pPr>
      <w:r w:rsidRPr="00E7733E">
        <w:rPr>
          <w:noProof/>
          <w:lang w:val="en-US"/>
        </w:rPr>
        <w:drawing>
          <wp:inline distT="0" distB="0" distL="0" distR="0" wp14:anchorId="74BC7974" wp14:editId="30389D78">
            <wp:extent cx="3957076" cy="1054783"/>
            <wp:effectExtent l="0" t="0" r="5715" b="0"/>
            <wp:docPr id="8" name="Picture 8" descr="C:\Users\sanjin.cengic\Desktop\FZS---osnovni-logot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in.cengic\Desktop\FZS---osnovni-logoti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444" cy="1058346"/>
                    </a:xfrm>
                    <a:prstGeom prst="rect">
                      <a:avLst/>
                    </a:prstGeom>
                    <a:noFill/>
                    <a:ln>
                      <a:noFill/>
                    </a:ln>
                  </pic:spPr>
                </pic:pic>
              </a:graphicData>
            </a:graphic>
          </wp:inline>
        </w:drawing>
      </w:r>
    </w:p>
    <w:p w14:paraId="6FCC6175" w14:textId="77777777" w:rsidR="007640CC" w:rsidRPr="00E7733E" w:rsidRDefault="007640CC" w:rsidP="007640CC">
      <w:pPr>
        <w:jc w:val="center"/>
        <w:rPr>
          <w:rFonts w:ascii="Cambria" w:hAnsi="Cambria"/>
        </w:rPr>
      </w:pPr>
    </w:p>
    <w:p w14:paraId="0EC3C09D" w14:textId="77777777" w:rsidR="007640CC" w:rsidRDefault="007640CC" w:rsidP="007640CC">
      <w:pPr>
        <w:jc w:val="center"/>
        <w:rPr>
          <w:rFonts w:ascii="Cambria" w:hAnsi="Cambria"/>
        </w:rPr>
      </w:pPr>
    </w:p>
    <w:p w14:paraId="7A6B184D" w14:textId="77777777" w:rsidR="00B45CBE" w:rsidRDefault="00B45CBE" w:rsidP="007640CC">
      <w:pPr>
        <w:jc w:val="center"/>
        <w:rPr>
          <w:rFonts w:ascii="Cambria" w:hAnsi="Cambria"/>
        </w:rPr>
      </w:pPr>
    </w:p>
    <w:p w14:paraId="79903BA7" w14:textId="77777777" w:rsidR="00B45CBE" w:rsidRPr="00E7733E" w:rsidRDefault="00B45CBE" w:rsidP="007640CC">
      <w:pPr>
        <w:jc w:val="center"/>
        <w:rPr>
          <w:rFonts w:ascii="Cambria" w:hAnsi="Cambria"/>
        </w:rPr>
      </w:pPr>
    </w:p>
    <w:p w14:paraId="10A59C3E" w14:textId="6F8E3045" w:rsidR="005F137E" w:rsidRPr="006142E7" w:rsidRDefault="003812B5" w:rsidP="00F21CCE">
      <w:pPr>
        <w:spacing w:line="0" w:lineRule="atLeast"/>
        <w:jc w:val="right"/>
        <w:rPr>
          <w:rFonts w:ascii="Cambria" w:eastAsia="Arial" w:hAnsi="Cambria"/>
          <w:b/>
          <w:color w:val="2E74B5" w:themeColor="accent1" w:themeShade="BF"/>
          <w:sz w:val="28"/>
          <w:szCs w:val="28"/>
        </w:rPr>
      </w:pPr>
      <w:r>
        <w:rPr>
          <w:rFonts w:ascii="Cambria" w:eastAsia="Arial" w:hAnsi="Cambria"/>
          <w:b/>
          <w:color w:val="2E74B5" w:themeColor="accent1" w:themeShade="BF"/>
          <w:sz w:val="24"/>
        </w:rPr>
        <w:t xml:space="preserve">                                                           </w:t>
      </w:r>
      <w:r w:rsidR="00383C00">
        <w:rPr>
          <w:rFonts w:ascii="Cambria" w:eastAsia="Arial" w:hAnsi="Cambria"/>
          <w:b/>
          <w:color w:val="2E74B5" w:themeColor="accent1" w:themeShade="BF"/>
          <w:sz w:val="24"/>
        </w:rPr>
        <w:t>NACRT</w:t>
      </w:r>
      <w:r>
        <w:rPr>
          <w:rFonts w:ascii="Cambria" w:eastAsia="Arial" w:hAnsi="Cambria"/>
          <w:b/>
          <w:color w:val="2E74B5" w:themeColor="accent1" w:themeShade="BF"/>
          <w:sz w:val="24"/>
        </w:rPr>
        <w:t xml:space="preserve">                                                                                          </w:t>
      </w:r>
    </w:p>
    <w:p w14:paraId="37809F53" w14:textId="7285E1C4" w:rsidR="007640CC" w:rsidRDefault="007640CC" w:rsidP="007640CC">
      <w:pPr>
        <w:jc w:val="center"/>
        <w:rPr>
          <w:rFonts w:ascii="Cambria" w:hAnsi="Cambria"/>
        </w:rPr>
      </w:pPr>
    </w:p>
    <w:p w14:paraId="15332267" w14:textId="77777777" w:rsidR="00F030F0" w:rsidRPr="00F030F0" w:rsidRDefault="00F030F0" w:rsidP="00F030F0">
      <w:pPr>
        <w:pStyle w:val="Heading2"/>
        <w:rPr>
          <w:lang w:eastAsia="en-US"/>
        </w:rPr>
      </w:pPr>
    </w:p>
    <w:p w14:paraId="14994FE6" w14:textId="77777777" w:rsidR="00C55512" w:rsidRPr="00C55512" w:rsidRDefault="00C55512" w:rsidP="00C55512">
      <w:pPr>
        <w:pStyle w:val="Heading2"/>
        <w:rPr>
          <w:lang w:eastAsia="en-US"/>
        </w:rPr>
      </w:pPr>
    </w:p>
    <w:p w14:paraId="0C8BF3AF" w14:textId="60714086" w:rsidR="00D9452F" w:rsidRPr="009E6C13" w:rsidRDefault="009E6C13" w:rsidP="009E6C13">
      <w:pPr>
        <w:spacing w:line="0" w:lineRule="atLeast"/>
        <w:ind w:left="2920"/>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7757">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103E2A" w14:textId="4DA84073" w:rsidR="00D11C0B" w:rsidRPr="00822F24" w:rsidRDefault="007640CC" w:rsidP="009F03C8">
      <w:pPr>
        <w:spacing w:line="0" w:lineRule="atLeast"/>
        <w:jc w:val="center"/>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r w:rsidR="009F03C8"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1C0B"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PROVOĐENJA STATISTIČKIH ISTRAŽIVANJA</w:t>
      </w:r>
    </w:p>
    <w:p w14:paraId="3A2DB6F0" w14:textId="77777777" w:rsidR="00D11C0B" w:rsidRPr="00822F24" w:rsidRDefault="00D11C0B" w:rsidP="009F03C8">
      <w:pPr>
        <w:spacing w:line="0" w:lineRule="atLeast"/>
        <w:jc w:val="center"/>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INTERESA ZA FEDERACIJU BOSNE I HERCEGOVINE</w:t>
      </w:r>
    </w:p>
    <w:p w14:paraId="06CFDB66" w14:textId="76CDB32E" w:rsidR="00D9452F" w:rsidRPr="00822F24" w:rsidRDefault="00D9452F" w:rsidP="009F03C8">
      <w:pPr>
        <w:spacing w:line="0" w:lineRule="atLeast"/>
        <w:jc w:val="center"/>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w:t>
      </w:r>
      <w:r w:rsidR="00383C00">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822F24">
        <w:rPr>
          <w:rFonts w:ascii="Cambria" w:eastAsia="Arial" w:hAnsi="Cambria"/>
          <w:color w:val="2F5496" w:themeColor="accent5"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GODINU</w:t>
      </w:r>
    </w:p>
    <w:p w14:paraId="6F209318" w14:textId="77777777" w:rsidR="00D9452F" w:rsidRPr="00E7733E" w:rsidRDefault="00D9452F" w:rsidP="007640CC">
      <w:pPr>
        <w:jc w:val="center"/>
        <w:rPr>
          <w:rFonts w:ascii="Cambria" w:eastAsia="Arial" w:hAnsi="Cambria"/>
          <w:b/>
          <w:color w:val="2E74B5" w:themeColor="accent1" w:themeShade="BF"/>
          <w:sz w:val="24"/>
        </w:rPr>
      </w:pPr>
    </w:p>
    <w:p w14:paraId="4FB80504" w14:textId="77777777" w:rsidR="00D9452F" w:rsidRPr="00E7733E" w:rsidRDefault="00D9452F" w:rsidP="007640CC">
      <w:pPr>
        <w:jc w:val="center"/>
        <w:rPr>
          <w:rFonts w:ascii="Cambria" w:eastAsia="Arial" w:hAnsi="Cambria"/>
          <w:b/>
          <w:color w:val="2E74B5" w:themeColor="accent1" w:themeShade="BF"/>
          <w:sz w:val="24"/>
        </w:rPr>
      </w:pPr>
    </w:p>
    <w:p w14:paraId="61A549AF" w14:textId="77777777" w:rsidR="00D9452F" w:rsidRPr="00E7733E" w:rsidRDefault="00D9452F" w:rsidP="007640CC">
      <w:pPr>
        <w:jc w:val="center"/>
        <w:rPr>
          <w:rFonts w:ascii="Cambria" w:eastAsia="Arial" w:hAnsi="Cambria"/>
          <w:b/>
          <w:color w:val="2E74B5" w:themeColor="accent1" w:themeShade="BF"/>
          <w:sz w:val="24"/>
        </w:rPr>
      </w:pPr>
    </w:p>
    <w:p w14:paraId="1D08B99C" w14:textId="77777777" w:rsidR="00D9452F" w:rsidRPr="00E7733E" w:rsidRDefault="00D9452F" w:rsidP="007640CC">
      <w:pPr>
        <w:jc w:val="center"/>
        <w:rPr>
          <w:rFonts w:ascii="Cambria" w:eastAsia="Arial" w:hAnsi="Cambria"/>
          <w:b/>
          <w:color w:val="2E74B5" w:themeColor="accent1" w:themeShade="BF"/>
          <w:sz w:val="24"/>
        </w:rPr>
      </w:pPr>
    </w:p>
    <w:p w14:paraId="72C552E3" w14:textId="77777777" w:rsidR="00D9452F" w:rsidRPr="00E7733E" w:rsidRDefault="00D9452F" w:rsidP="007640CC">
      <w:pPr>
        <w:jc w:val="center"/>
        <w:rPr>
          <w:rFonts w:ascii="Cambria" w:eastAsia="Arial" w:hAnsi="Cambria"/>
          <w:b/>
          <w:color w:val="2E74B5" w:themeColor="accent1" w:themeShade="BF"/>
          <w:sz w:val="24"/>
        </w:rPr>
      </w:pPr>
    </w:p>
    <w:p w14:paraId="1709B7AB" w14:textId="77777777" w:rsidR="00D9452F" w:rsidRDefault="00D9452F" w:rsidP="007640CC">
      <w:pPr>
        <w:jc w:val="center"/>
        <w:rPr>
          <w:rFonts w:ascii="Cambria" w:eastAsia="Arial" w:hAnsi="Cambria"/>
          <w:b/>
          <w:color w:val="2E74B5" w:themeColor="accent1" w:themeShade="BF"/>
          <w:sz w:val="24"/>
        </w:rPr>
      </w:pPr>
    </w:p>
    <w:p w14:paraId="744013B3" w14:textId="77777777" w:rsidR="005F137E" w:rsidRDefault="005F137E" w:rsidP="005F137E">
      <w:pPr>
        <w:jc w:val="center"/>
        <w:rPr>
          <w:rFonts w:ascii="Cambria" w:eastAsia="Arial" w:hAnsi="Cambria"/>
          <w:b/>
          <w:color w:val="2E74B5" w:themeColor="accent1" w:themeShade="BF"/>
          <w:sz w:val="24"/>
        </w:rPr>
      </w:pPr>
    </w:p>
    <w:p w14:paraId="20D04ADD" w14:textId="77777777" w:rsidR="00822F24" w:rsidRDefault="00822F24" w:rsidP="005F137E">
      <w:pPr>
        <w:jc w:val="center"/>
        <w:rPr>
          <w:rFonts w:ascii="Cambria" w:eastAsia="Arial" w:hAnsi="Cambria"/>
          <w:b/>
          <w:color w:val="2E74B5" w:themeColor="accent1" w:themeShade="BF"/>
          <w:sz w:val="24"/>
        </w:rPr>
      </w:pPr>
    </w:p>
    <w:p w14:paraId="71D4C212" w14:textId="77777777" w:rsidR="00822F24" w:rsidRDefault="00822F24" w:rsidP="005F137E">
      <w:pPr>
        <w:jc w:val="center"/>
        <w:rPr>
          <w:rFonts w:ascii="Cambria" w:eastAsia="Arial" w:hAnsi="Cambria"/>
          <w:b/>
          <w:color w:val="2E74B5" w:themeColor="accent1" w:themeShade="BF"/>
          <w:sz w:val="24"/>
        </w:rPr>
      </w:pPr>
    </w:p>
    <w:p w14:paraId="64635ED8" w14:textId="77777777" w:rsidR="00877250" w:rsidRDefault="00877250" w:rsidP="00877250">
      <w:pPr>
        <w:rPr>
          <w:rFonts w:ascii="Cambria" w:eastAsia="Arial" w:hAnsi="Cambria"/>
          <w:b/>
          <w:color w:val="2E74B5" w:themeColor="accent1" w:themeShade="BF"/>
          <w:sz w:val="24"/>
        </w:rPr>
      </w:pPr>
    </w:p>
    <w:p w14:paraId="533A8233" w14:textId="77777777" w:rsidR="00877250" w:rsidRPr="00877250" w:rsidRDefault="00877250" w:rsidP="00D452CA">
      <w:pPr>
        <w:pStyle w:val="Heading2"/>
      </w:pPr>
    </w:p>
    <w:p w14:paraId="7C859814" w14:textId="02C889B5" w:rsidR="002B5B9D" w:rsidRDefault="00F46D31" w:rsidP="002B5B9D">
      <w:pPr>
        <w:jc w:val="center"/>
        <w:rPr>
          <w:rFonts w:ascii="Cambria" w:eastAsia="Arial" w:hAnsi="Cambria"/>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Arial" w:hAnsi="Cambria"/>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Oktobar</w:t>
      </w:r>
      <w:r w:rsidR="006F22CB" w:rsidRPr="006F22CB">
        <w:rPr>
          <w:rFonts w:ascii="Cambria" w:eastAsia="Arial" w:hAnsi="Cambria"/>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10C4">
        <w:rPr>
          <w:rFonts w:ascii="Cambria" w:eastAsia="Arial" w:hAnsi="Cambria"/>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0059427D" w:rsidRPr="006064D2">
        <w:rPr>
          <w:rFonts w:ascii="Cambria" w:eastAsia="Arial" w:hAnsi="Cambria"/>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F8DC69" w14:textId="77777777" w:rsidR="00E40720" w:rsidRDefault="00E40720" w:rsidP="00E40720">
      <w:pPr>
        <w:pStyle w:val="Heading2"/>
        <w:rPr>
          <w:lang w:eastAsia="en-US"/>
        </w:rPr>
      </w:pPr>
    </w:p>
    <w:p w14:paraId="7E41BCD9" w14:textId="77777777" w:rsidR="00D5722A" w:rsidRDefault="00D5722A" w:rsidP="00D5722A"/>
    <w:p w14:paraId="3AF6CEF0" w14:textId="77777777" w:rsidR="00D5722A" w:rsidRDefault="00D5722A" w:rsidP="00D5722A">
      <w:pPr>
        <w:pStyle w:val="Heading2"/>
        <w:rPr>
          <w:lang w:eastAsia="en-US"/>
        </w:rPr>
      </w:pPr>
    </w:p>
    <w:p w14:paraId="296D9BA4" w14:textId="77777777" w:rsidR="00D5722A" w:rsidRDefault="00D5722A" w:rsidP="00D5722A"/>
    <w:p w14:paraId="6CF89CDF" w14:textId="77777777" w:rsidR="00D5722A" w:rsidRDefault="00D5722A" w:rsidP="00D5722A">
      <w:pPr>
        <w:pStyle w:val="Heading2"/>
        <w:rPr>
          <w:lang w:eastAsia="en-US"/>
        </w:rPr>
      </w:pPr>
    </w:p>
    <w:p w14:paraId="18A6FCFE" w14:textId="77777777" w:rsidR="00D5722A" w:rsidRDefault="00D5722A" w:rsidP="00D5722A"/>
    <w:p w14:paraId="594457FD" w14:textId="77777777" w:rsidR="00D5722A" w:rsidRDefault="00D5722A" w:rsidP="00D5722A">
      <w:pPr>
        <w:pStyle w:val="Heading2"/>
        <w:rPr>
          <w:lang w:eastAsia="en-US"/>
        </w:rPr>
      </w:pPr>
    </w:p>
    <w:p w14:paraId="2DF07C33" w14:textId="77777777" w:rsidR="00D5722A" w:rsidRDefault="00D5722A" w:rsidP="00D5722A"/>
    <w:p w14:paraId="7DD96A98" w14:textId="77777777" w:rsidR="00D5722A" w:rsidRDefault="00D5722A" w:rsidP="00D5722A">
      <w:pPr>
        <w:pStyle w:val="Heading2"/>
        <w:rPr>
          <w:lang w:eastAsia="en-US"/>
        </w:rPr>
      </w:pPr>
    </w:p>
    <w:p w14:paraId="18DB40A8" w14:textId="77777777" w:rsidR="00D5722A" w:rsidRDefault="00D5722A" w:rsidP="00D5722A"/>
    <w:p w14:paraId="2E4C3530" w14:textId="77777777" w:rsidR="00D5722A" w:rsidRDefault="00D5722A" w:rsidP="00D5722A">
      <w:pPr>
        <w:pStyle w:val="Heading2"/>
        <w:rPr>
          <w:lang w:eastAsia="en-US"/>
        </w:rPr>
      </w:pPr>
    </w:p>
    <w:p w14:paraId="3CA14934" w14:textId="77777777" w:rsidR="00D5722A" w:rsidRDefault="00D5722A" w:rsidP="00D5722A"/>
    <w:p w14:paraId="128236C5" w14:textId="77777777" w:rsidR="00D5722A" w:rsidRDefault="00D5722A" w:rsidP="00D5722A">
      <w:pPr>
        <w:pStyle w:val="Heading2"/>
        <w:rPr>
          <w:lang w:eastAsia="en-US"/>
        </w:rPr>
      </w:pPr>
    </w:p>
    <w:p w14:paraId="287BE61B" w14:textId="77777777" w:rsidR="00D5722A" w:rsidRDefault="00D5722A" w:rsidP="00D5722A"/>
    <w:p w14:paraId="343758AD" w14:textId="77777777" w:rsidR="00D5722A" w:rsidRDefault="00D5722A" w:rsidP="00D5722A">
      <w:pPr>
        <w:pStyle w:val="Heading2"/>
        <w:rPr>
          <w:lang w:eastAsia="en-US"/>
        </w:rPr>
      </w:pPr>
    </w:p>
    <w:p w14:paraId="4A51A789" w14:textId="77777777" w:rsidR="00D5722A" w:rsidRDefault="00D5722A" w:rsidP="00D5722A"/>
    <w:p w14:paraId="3994FF92" w14:textId="77777777" w:rsidR="00D5722A" w:rsidRDefault="00D5722A" w:rsidP="00D5722A">
      <w:pPr>
        <w:pStyle w:val="Heading2"/>
        <w:rPr>
          <w:lang w:eastAsia="en-US"/>
        </w:rPr>
      </w:pPr>
    </w:p>
    <w:p w14:paraId="241D64D9" w14:textId="77777777" w:rsidR="00D5722A" w:rsidRDefault="00D5722A" w:rsidP="00D5722A"/>
    <w:p w14:paraId="16B2A663" w14:textId="77777777" w:rsidR="00D5722A" w:rsidRDefault="00D5722A" w:rsidP="00D5722A">
      <w:pPr>
        <w:pStyle w:val="Heading2"/>
        <w:rPr>
          <w:lang w:eastAsia="en-US"/>
        </w:rPr>
      </w:pPr>
    </w:p>
    <w:p w14:paraId="5EA5D75D" w14:textId="77777777" w:rsidR="00D5722A" w:rsidRDefault="00D5722A" w:rsidP="00D5722A"/>
    <w:p w14:paraId="1B43FBDB" w14:textId="77777777" w:rsidR="00D5722A" w:rsidRDefault="00D5722A" w:rsidP="00D5722A">
      <w:pPr>
        <w:pStyle w:val="Heading2"/>
        <w:rPr>
          <w:lang w:eastAsia="en-US"/>
        </w:rPr>
      </w:pPr>
    </w:p>
    <w:p w14:paraId="1A21B7B5" w14:textId="77777777" w:rsidR="00D5722A" w:rsidRDefault="00D5722A" w:rsidP="00D5722A"/>
    <w:p w14:paraId="1A91689B" w14:textId="77777777" w:rsidR="00D5722A" w:rsidRDefault="00D5722A" w:rsidP="00D5722A">
      <w:pPr>
        <w:pStyle w:val="Heading2"/>
        <w:rPr>
          <w:lang w:eastAsia="en-US"/>
        </w:rPr>
      </w:pPr>
    </w:p>
    <w:p w14:paraId="5766D195" w14:textId="77777777" w:rsidR="00D5722A" w:rsidRDefault="00D5722A" w:rsidP="00D5722A"/>
    <w:p w14:paraId="1E8321B7" w14:textId="77777777" w:rsidR="00D5722A" w:rsidRDefault="00D5722A" w:rsidP="00D5722A">
      <w:pPr>
        <w:pStyle w:val="Heading2"/>
        <w:rPr>
          <w:lang w:eastAsia="en-US"/>
        </w:rPr>
      </w:pPr>
    </w:p>
    <w:p w14:paraId="27B12221" w14:textId="77777777" w:rsidR="00D5722A" w:rsidRDefault="00D5722A" w:rsidP="00D5722A"/>
    <w:p w14:paraId="51770BC0" w14:textId="77777777" w:rsidR="00D5722A" w:rsidRDefault="00D5722A" w:rsidP="00D5722A">
      <w:pPr>
        <w:pStyle w:val="Heading2"/>
        <w:rPr>
          <w:lang w:eastAsia="en-US"/>
        </w:rPr>
      </w:pPr>
    </w:p>
    <w:p w14:paraId="5F0AB4B1" w14:textId="77777777" w:rsidR="00D5722A" w:rsidRDefault="00D5722A" w:rsidP="00D5722A"/>
    <w:p w14:paraId="38C2D260" w14:textId="77777777" w:rsidR="00D5722A" w:rsidRDefault="00D5722A" w:rsidP="00D5722A">
      <w:pPr>
        <w:pStyle w:val="Heading2"/>
        <w:rPr>
          <w:lang w:eastAsia="en-US"/>
        </w:rPr>
      </w:pPr>
    </w:p>
    <w:p w14:paraId="250D922E" w14:textId="77777777" w:rsidR="00D5722A" w:rsidRDefault="00D5722A" w:rsidP="00D5722A"/>
    <w:p w14:paraId="14ADB85E" w14:textId="77777777" w:rsidR="00D5722A" w:rsidRDefault="00D5722A" w:rsidP="00D5722A">
      <w:pPr>
        <w:pStyle w:val="Heading2"/>
        <w:rPr>
          <w:lang w:eastAsia="en-US"/>
        </w:rPr>
      </w:pPr>
    </w:p>
    <w:p w14:paraId="6786B6D4" w14:textId="77777777" w:rsidR="00D5722A" w:rsidRDefault="00D5722A" w:rsidP="00D5722A"/>
    <w:p w14:paraId="3620C433" w14:textId="77777777" w:rsidR="00D5722A" w:rsidRDefault="00D5722A" w:rsidP="00D5722A">
      <w:pPr>
        <w:pStyle w:val="Heading2"/>
        <w:rPr>
          <w:lang w:eastAsia="en-US"/>
        </w:rPr>
      </w:pPr>
    </w:p>
    <w:p w14:paraId="2213A28F" w14:textId="77777777" w:rsidR="00D5722A" w:rsidRDefault="00D5722A" w:rsidP="00D5722A"/>
    <w:p w14:paraId="0FA9EB87" w14:textId="77777777" w:rsidR="00830B35" w:rsidRDefault="00830B35" w:rsidP="00830B35">
      <w:pPr>
        <w:pStyle w:val="Heading2"/>
        <w:rPr>
          <w:lang w:eastAsia="en-US"/>
        </w:rPr>
      </w:pPr>
    </w:p>
    <w:p w14:paraId="04BD4A4D" w14:textId="77777777" w:rsidR="00830B35" w:rsidRPr="00830B35" w:rsidRDefault="00830B35" w:rsidP="00830B35"/>
    <w:p w14:paraId="66500D1B" w14:textId="77777777" w:rsidR="00D5722A" w:rsidRDefault="00D5722A" w:rsidP="00D5722A">
      <w:pPr>
        <w:pStyle w:val="Heading2"/>
        <w:rPr>
          <w:lang w:eastAsia="en-US"/>
        </w:rPr>
      </w:pPr>
    </w:p>
    <w:p w14:paraId="2813B7C0" w14:textId="77777777" w:rsidR="00D5722A" w:rsidRDefault="00D5722A" w:rsidP="00D5722A"/>
    <w:p w14:paraId="177D0CA8" w14:textId="77777777" w:rsidR="00D5722A" w:rsidRDefault="00D5722A" w:rsidP="00D5722A">
      <w:pPr>
        <w:pStyle w:val="Heading2"/>
        <w:rPr>
          <w:lang w:eastAsia="en-US"/>
        </w:rPr>
      </w:pPr>
    </w:p>
    <w:p w14:paraId="335B3C95" w14:textId="4CEE7BCA" w:rsidR="00830B35" w:rsidRDefault="00830B35" w:rsidP="00D5722A"/>
    <w:p w14:paraId="740FC23B" w14:textId="2F102AC9" w:rsidR="00D5722A" w:rsidRDefault="00D5722A" w:rsidP="00830B35">
      <w:pPr>
        <w:jc w:val="right"/>
      </w:pPr>
    </w:p>
    <w:p w14:paraId="1A4635EA" w14:textId="77777777" w:rsidR="00F030F0" w:rsidRPr="00F030F0" w:rsidRDefault="00F030F0" w:rsidP="00F030F0">
      <w:pPr>
        <w:pStyle w:val="Heading2"/>
        <w:rPr>
          <w:lang w:eastAsia="en-US"/>
        </w:rPr>
      </w:pPr>
    </w:p>
    <w:p w14:paraId="4E2FF8C5" w14:textId="77777777" w:rsidR="00D5722A" w:rsidRPr="00D5722A" w:rsidRDefault="00D5722A" w:rsidP="00D5722A">
      <w:pPr>
        <w:pStyle w:val="Heading2"/>
        <w:rPr>
          <w:lang w:eastAsia="en-US"/>
        </w:rPr>
      </w:pPr>
    </w:p>
    <w:p w14:paraId="378E6E59" w14:textId="2C28239D" w:rsidR="0085150D" w:rsidRPr="002B5B9D" w:rsidRDefault="0085150D" w:rsidP="00835C47">
      <w:pPr>
        <w:pStyle w:val="11glavnimalinaslov"/>
        <w:rPr>
          <w:color w:val="FF0000"/>
          <w:sz w:val="24"/>
        </w:rPr>
      </w:pPr>
      <w:bookmarkStart w:id="0" w:name="_Toc49250880"/>
      <w:bookmarkStart w:id="1" w:name="_Toc85608445"/>
      <w:bookmarkStart w:id="2" w:name="_Toc87864603"/>
      <w:bookmarkStart w:id="3" w:name="_Toc148009232"/>
      <w:r w:rsidRPr="0040733A">
        <w:t>Sadržaj:</w:t>
      </w:r>
      <w:bookmarkEnd w:id="0"/>
      <w:bookmarkEnd w:id="1"/>
      <w:bookmarkEnd w:id="2"/>
      <w:bookmarkEnd w:id="3"/>
    </w:p>
    <w:p w14:paraId="1963814B" w14:textId="21FAACCB" w:rsidR="00835C47" w:rsidRPr="00F80064" w:rsidRDefault="00835C47" w:rsidP="00F80064">
      <w:pPr>
        <w:rPr>
          <w:rFonts w:ascii="Cambria" w:hAnsi="Cambria"/>
        </w:rPr>
      </w:pPr>
      <w:bookmarkStart w:id="4" w:name="_Toc468179639"/>
      <w:bookmarkStart w:id="5" w:name="_Toc468183513"/>
      <w:bookmarkStart w:id="6" w:name="_Toc468273689"/>
      <w:bookmarkStart w:id="7" w:name="_Toc468276606"/>
      <w:bookmarkStart w:id="8" w:name="_Toc468277768"/>
      <w:bookmarkStart w:id="9" w:name="_Toc468278514"/>
      <w:bookmarkStart w:id="10" w:name="_Toc468278748"/>
      <w:bookmarkStart w:id="11" w:name="_Toc498084095"/>
    </w:p>
    <w:p w14:paraId="41A90902" w14:textId="2DEF0B01" w:rsidR="00D673A8" w:rsidRDefault="00586102">
      <w:pPr>
        <w:pStyle w:val="TOC1"/>
        <w:tabs>
          <w:tab w:val="right" w:leader="dot" w:pos="9205"/>
        </w:tabs>
        <w:rPr>
          <w:rFonts w:asciiTheme="minorHAnsi" w:hAnsiTheme="minorHAnsi"/>
          <w:noProof/>
          <w:sz w:val="22"/>
          <w:lang w:eastAsia="en-US"/>
        </w:rPr>
      </w:pPr>
      <w:r>
        <w:rPr>
          <w:lang w:eastAsia="bs-Latn-BA"/>
        </w:rPr>
        <w:fldChar w:fldCharType="begin"/>
      </w:r>
      <w:r>
        <w:rPr>
          <w:lang w:eastAsia="bs-Latn-BA"/>
        </w:rPr>
        <w:instrText xml:space="preserve"> TOC \f \h \z \t "Style5,2,1.1. glavni mali naslov,1,nivo 1 demo,1,nivo 2 demo,1" </w:instrText>
      </w:r>
      <w:r>
        <w:rPr>
          <w:lang w:eastAsia="bs-Latn-BA"/>
        </w:rPr>
        <w:fldChar w:fldCharType="separate"/>
      </w:r>
      <w:hyperlink w:anchor="_Toc148009232" w:history="1">
        <w:r w:rsidR="00D673A8" w:rsidRPr="009E5385">
          <w:rPr>
            <w:rStyle w:val="Hyperlink"/>
            <w:noProof/>
          </w:rPr>
          <w:t>Sadržaj:</w:t>
        </w:r>
        <w:r w:rsidR="00D673A8">
          <w:rPr>
            <w:noProof/>
            <w:webHidden/>
          </w:rPr>
          <w:tab/>
        </w:r>
        <w:r w:rsidR="00D673A8">
          <w:rPr>
            <w:noProof/>
            <w:webHidden/>
          </w:rPr>
          <w:fldChar w:fldCharType="begin"/>
        </w:r>
        <w:r w:rsidR="00D673A8">
          <w:rPr>
            <w:noProof/>
            <w:webHidden/>
          </w:rPr>
          <w:instrText xml:space="preserve"> PAGEREF _Toc148009232 \h </w:instrText>
        </w:r>
        <w:r w:rsidR="00D673A8">
          <w:rPr>
            <w:noProof/>
            <w:webHidden/>
          </w:rPr>
        </w:r>
        <w:r w:rsidR="00D673A8">
          <w:rPr>
            <w:noProof/>
            <w:webHidden/>
          </w:rPr>
          <w:fldChar w:fldCharType="separate"/>
        </w:r>
        <w:r w:rsidR="00E357EC">
          <w:rPr>
            <w:noProof/>
            <w:webHidden/>
          </w:rPr>
          <w:t>3</w:t>
        </w:r>
        <w:r w:rsidR="00D673A8">
          <w:rPr>
            <w:noProof/>
            <w:webHidden/>
          </w:rPr>
          <w:fldChar w:fldCharType="end"/>
        </w:r>
      </w:hyperlink>
    </w:p>
    <w:p w14:paraId="0CCB583D" w14:textId="0A718894" w:rsidR="00D673A8" w:rsidRDefault="00F030FA">
      <w:pPr>
        <w:pStyle w:val="TOC1"/>
        <w:tabs>
          <w:tab w:val="right" w:leader="dot" w:pos="9205"/>
        </w:tabs>
        <w:rPr>
          <w:rFonts w:asciiTheme="minorHAnsi" w:hAnsiTheme="minorHAnsi"/>
          <w:noProof/>
          <w:sz w:val="22"/>
          <w:lang w:eastAsia="en-US"/>
        </w:rPr>
      </w:pPr>
      <w:hyperlink w:anchor="_Toc148009233" w:history="1">
        <w:r w:rsidR="00D673A8" w:rsidRPr="009E5385">
          <w:rPr>
            <w:rStyle w:val="Hyperlink"/>
            <w:noProof/>
          </w:rPr>
          <w:t>LISTA SKRAĆENICA</w:t>
        </w:r>
        <w:r w:rsidR="00D673A8">
          <w:rPr>
            <w:noProof/>
            <w:webHidden/>
          </w:rPr>
          <w:tab/>
        </w:r>
        <w:r w:rsidR="00D673A8">
          <w:rPr>
            <w:noProof/>
            <w:webHidden/>
          </w:rPr>
          <w:fldChar w:fldCharType="begin"/>
        </w:r>
        <w:r w:rsidR="00D673A8">
          <w:rPr>
            <w:noProof/>
            <w:webHidden/>
          </w:rPr>
          <w:instrText xml:space="preserve"> PAGEREF _Toc148009233 \h </w:instrText>
        </w:r>
        <w:r w:rsidR="00D673A8">
          <w:rPr>
            <w:noProof/>
            <w:webHidden/>
          </w:rPr>
        </w:r>
        <w:r w:rsidR="00D673A8">
          <w:rPr>
            <w:noProof/>
            <w:webHidden/>
          </w:rPr>
          <w:fldChar w:fldCharType="separate"/>
        </w:r>
        <w:r w:rsidR="00E357EC">
          <w:rPr>
            <w:noProof/>
            <w:webHidden/>
          </w:rPr>
          <w:t>5</w:t>
        </w:r>
        <w:r w:rsidR="00D673A8">
          <w:rPr>
            <w:noProof/>
            <w:webHidden/>
          </w:rPr>
          <w:fldChar w:fldCharType="end"/>
        </w:r>
      </w:hyperlink>
    </w:p>
    <w:p w14:paraId="7004CCB6" w14:textId="5B6896E1" w:rsidR="00D673A8" w:rsidRDefault="00F030FA">
      <w:pPr>
        <w:pStyle w:val="TOC1"/>
        <w:tabs>
          <w:tab w:val="right" w:leader="dot" w:pos="9205"/>
        </w:tabs>
        <w:rPr>
          <w:rFonts w:asciiTheme="minorHAnsi" w:hAnsiTheme="minorHAnsi"/>
          <w:noProof/>
          <w:sz w:val="22"/>
          <w:lang w:eastAsia="en-US"/>
        </w:rPr>
      </w:pPr>
      <w:hyperlink w:anchor="_Toc148009234" w:history="1">
        <w:r w:rsidR="00D673A8" w:rsidRPr="009E5385">
          <w:rPr>
            <w:rStyle w:val="Hyperlink"/>
            <w:noProof/>
          </w:rPr>
          <w:t>UVOD</w:t>
        </w:r>
        <w:r w:rsidR="00D673A8">
          <w:rPr>
            <w:noProof/>
            <w:webHidden/>
          </w:rPr>
          <w:tab/>
        </w:r>
        <w:r w:rsidR="00D673A8">
          <w:rPr>
            <w:noProof/>
            <w:webHidden/>
          </w:rPr>
          <w:fldChar w:fldCharType="begin"/>
        </w:r>
        <w:r w:rsidR="00D673A8">
          <w:rPr>
            <w:noProof/>
            <w:webHidden/>
          </w:rPr>
          <w:instrText xml:space="preserve"> PAGEREF _Toc148009234 \h </w:instrText>
        </w:r>
        <w:r w:rsidR="00D673A8">
          <w:rPr>
            <w:noProof/>
            <w:webHidden/>
          </w:rPr>
        </w:r>
        <w:r w:rsidR="00D673A8">
          <w:rPr>
            <w:noProof/>
            <w:webHidden/>
          </w:rPr>
          <w:fldChar w:fldCharType="separate"/>
        </w:r>
        <w:r w:rsidR="00E357EC">
          <w:rPr>
            <w:noProof/>
            <w:webHidden/>
          </w:rPr>
          <w:t>6</w:t>
        </w:r>
        <w:r w:rsidR="00D673A8">
          <w:rPr>
            <w:noProof/>
            <w:webHidden/>
          </w:rPr>
          <w:fldChar w:fldCharType="end"/>
        </w:r>
      </w:hyperlink>
    </w:p>
    <w:p w14:paraId="032E56EF" w14:textId="029782B0" w:rsidR="00D673A8" w:rsidRDefault="00F030FA">
      <w:pPr>
        <w:pStyle w:val="TOC1"/>
        <w:tabs>
          <w:tab w:val="left" w:pos="440"/>
          <w:tab w:val="right" w:leader="dot" w:pos="9205"/>
        </w:tabs>
        <w:rPr>
          <w:rFonts w:asciiTheme="minorHAnsi" w:hAnsiTheme="minorHAnsi"/>
          <w:noProof/>
          <w:sz w:val="22"/>
          <w:lang w:eastAsia="en-US"/>
        </w:rPr>
      </w:pPr>
      <w:hyperlink w:anchor="_Toc148009235" w:history="1">
        <w:r w:rsidR="00D673A8" w:rsidRPr="009E5385">
          <w:rPr>
            <w:rStyle w:val="Hyperlink"/>
            <w:noProof/>
          </w:rPr>
          <w:t>I</w:t>
        </w:r>
        <w:r w:rsidR="00D673A8">
          <w:rPr>
            <w:rFonts w:asciiTheme="minorHAnsi" w:hAnsiTheme="minorHAnsi"/>
            <w:noProof/>
            <w:sz w:val="22"/>
            <w:lang w:eastAsia="en-US"/>
          </w:rPr>
          <w:tab/>
        </w:r>
        <w:r w:rsidR="00D673A8" w:rsidRPr="009E5385">
          <w:rPr>
            <w:rStyle w:val="Hyperlink"/>
            <w:noProof/>
          </w:rPr>
          <w:t>GLAVNI ZADACI</w:t>
        </w:r>
        <w:r w:rsidR="00D673A8">
          <w:rPr>
            <w:noProof/>
            <w:webHidden/>
          </w:rPr>
          <w:tab/>
        </w:r>
        <w:r w:rsidR="00D673A8">
          <w:rPr>
            <w:noProof/>
            <w:webHidden/>
          </w:rPr>
          <w:fldChar w:fldCharType="begin"/>
        </w:r>
        <w:r w:rsidR="00D673A8">
          <w:rPr>
            <w:noProof/>
            <w:webHidden/>
          </w:rPr>
          <w:instrText xml:space="preserve"> PAGEREF _Toc148009235 \h </w:instrText>
        </w:r>
        <w:r w:rsidR="00D673A8">
          <w:rPr>
            <w:noProof/>
            <w:webHidden/>
          </w:rPr>
        </w:r>
        <w:r w:rsidR="00D673A8">
          <w:rPr>
            <w:noProof/>
            <w:webHidden/>
          </w:rPr>
          <w:fldChar w:fldCharType="separate"/>
        </w:r>
        <w:r w:rsidR="00E357EC">
          <w:rPr>
            <w:noProof/>
            <w:webHidden/>
          </w:rPr>
          <w:t>7</w:t>
        </w:r>
        <w:r w:rsidR="00D673A8">
          <w:rPr>
            <w:noProof/>
            <w:webHidden/>
          </w:rPr>
          <w:fldChar w:fldCharType="end"/>
        </w:r>
      </w:hyperlink>
    </w:p>
    <w:p w14:paraId="23C9C932" w14:textId="4EAD8A04" w:rsidR="00D673A8" w:rsidRDefault="00F030FA">
      <w:pPr>
        <w:pStyle w:val="TOC1"/>
        <w:tabs>
          <w:tab w:val="left" w:pos="440"/>
          <w:tab w:val="right" w:leader="dot" w:pos="9205"/>
        </w:tabs>
        <w:rPr>
          <w:rFonts w:asciiTheme="minorHAnsi" w:hAnsiTheme="minorHAnsi"/>
          <w:noProof/>
          <w:sz w:val="22"/>
          <w:lang w:eastAsia="en-US"/>
        </w:rPr>
      </w:pPr>
      <w:hyperlink w:anchor="_Toc148009236" w:history="1">
        <w:r w:rsidR="00D673A8" w:rsidRPr="009E5385">
          <w:rPr>
            <w:rStyle w:val="Hyperlink"/>
            <w:noProof/>
          </w:rPr>
          <w:t>II</w:t>
        </w:r>
        <w:r w:rsidR="00D673A8">
          <w:rPr>
            <w:rFonts w:asciiTheme="minorHAnsi" w:hAnsiTheme="minorHAnsi"/>
            <w:noProof/>
            <w:sz w:val="22"/>
            <w:lang w:eastAsia="en-US"/>
          </w:rPr>
          <w:tab/>
        </w:r>
        <w:r w:rsidR="00D673A8" w:rsidRPr="009E5385">
          <w:rPr>
            <w:rStyle w:val="Hyperlink"/>
            <w:noProof/>
          </w:rPr>
          <w:t>MISIJA, VIZIJA I VRIJEDNOSTI</w:t>
        </w:r>
        <w:r w:rsidR="00D673A8">
          <w:rPr>
            <w:noProof/>
            <w:webHidden/>
          </w:rPr>
          <w:tab/>
        </w:r>
        <w:r w:rsidR="00D673A8">
          <w:rPr>
            <w:noProof/>
            <w:webHidden/>
          </w:rPr>
          <w:fldChar w:fldCharType="begin"/>
        </w:r>
        <w:r w:rsidR="00D673A8">
          <w:rPr>
            <w:noProof/>
            <w:webHidden/>
          </w:rPr>
          <w:instrText xml:space="preserve"> PAGEREF _Toc148009236 \h </w:instrText>
        </w:r>
        <w:r w:rsidR="00D673A8">
          <w:rPr>
            <w:noProof/>
            <w:webHidden/>
          </w:rPr>
        </w:r>
        <w:r w:rsidR="00D673A8">
          <w:rPr>
            <w:noProof/>
            <w:webHidden/>
          </w:rPr>
          <w:fldChar w:fldCharType="separate"/>
        </w:r>
        <w:r w:rsidR="00E357EC">
          <w:rPr>
            <w:noProof/>
            <w:webHidden/>
          </w:rPr>
          <w:t>8</w:t>
        </w:r>
        <w:r w:rsidR="00D673A8">
          <w:rPr>
            <w:noProof/>
            <w:webHidden/>
          </w:rPr>
          <w:fldChar w:fldCharType="end"/>
        </w:r>
      </w:hyperlink>
    </w:p>
    <w:p w14:paraId="0F3849C1" w14:textId="44BE50C1" w:rsidR="00D673A8" w:rsidRDefault="00F030FA">
      <w:pPr>
        <w:pStyle w:val="TOC1"/>
        <w:tabs>
          <w:tab w:val="left" w:pos="880"/>
          <w:tab w:val="right" w:leader="dot" w:pos="9205"/>
        </w:tabs>
        <w:rPr>
          <w:rFonts w:asciiTheme="minorHAnsi" w:hAnsiTheme="minorHAnsi"/>
          <w:noProof/>
          <w:sz w:val="22"/>
          <w:lang w:eastAsia="en-US"/>
        </w:rPr>
      </w:pPr>
      <w:hyperlink w:anchor="_Toc148009237" w:history="1">
        <w:r w:rsidR="00D673A8" w:rsidRPr="009E5385">
          <w:rPr>
            <w:rStyle w:val="Hyperlink"/>
            <w:noProof/>
          </w:rPr>
          <w:t>II – 1.</w:t>
        </w:r>
        <w:r w:rsidR="00D673A8">
          <w:rPr>
            <w:rFonts w:asciiTheme="minorHAnsi" w:hAnsiTheme="minorHAnsi"/>
            <w:noProof/>
            <w:sz w:val="22"/>
            <w:lang w:eastAsia="en-US"/>
          </w:rPr>
          <w:tab/>
        </w:r>
        <w:r w:rsidR="00D673A8" w:rsidRPr="009E5385">
          <w:rPr>
            <w:rStyle w:val="Hyperlink"/>
            <w:noProof/>
          </w:rPr>
          <w:t xml:space="preserve"> Misija</w:t>
        </w:r>
        <w:r w:rsidR="00D673A8">
          <w:rPr>
            <w:noProof/>
            <w:webHidden/>
          </w:rPr>
          <w:tab/>
        </w:r>
        <w:r w:rsidR="00D673A8">
          <w:rPr>
            <w:noProof/>
            <w:webHidden/>
          </w:rPr>
          <w:fldChar w:fldCharType="begin"/>
        </w:r>
        <w:r w:rsidR="00D673A8">
          <w:rPr>
            <w:noProof/>
            <w:webHidden/>
          </w:rPr>
          <w:instrText xml:space="preserve"> PAGEREF _Toc148009237 \h </w:instrText>
        </w:r>
        <w:r w:rsidR="00D673A8">
          <w:rPr>
            <w:noProof/>
            <w:webHidden/>
          </w:rPr>
        </w:r>
        <w:r w:rsidR="00D673A8">
          <w:rPr>
            <w:noProof/>
            <w:webHidden/>
          </w:rPr>
          <w:fldChar w:fldCharType="separate"/>
        </w:r>
        <w:r w:rsidR="00E357EC">
          <w:rPr>
            <w:noProof/>
            <w:webHidden/>
          </w:rPr>
          <w:t>8</w:t>
        </w:r>
        <w:r w:rsidR="00D673A8">
          <w:rPr>
            <w:noProof/>
            <w:webHidden/>
          </w:rPr>
          <w:fldChar w:fldCharType="end"/>
        </w:r>
      </w:hyperlink>
    </w:p>
    <w:p w14:paraId="7D721945" w14:textId="24C5FDB2" w:rsidR="00D673A8" w:rsidRDefault="00F030FA">
      <w:pPr>
        <w:pStyle w:val="TOC1"/>
        <w:tabs>
          <w:tab w:val="left" w:pos="880"/>
          <w:tab w:val="right" w:leader="dot" w:pos="9205"/>
        </w:tabs>
        <w:rPr>
          <w:rFonts w:asciiTheme="minorHAnsi" w:hAnsiTheme="minorHAnsi"/>
          <w:noProof/>
          <w:sz w:val="22"/>
          <w:lang w:eastAsia="en-US"/>
        </w:rPr>
      </w:pPr>
      <w:hyperlink w:anchor="_Toc148009238" w:history="1">
        <w:r w:rsidR="00D673A8" w:rsidRPr="009E5385">
          <w:rPr>
            <w:rStyle w:val="Hyperlink"/>
            <w:noProof/>
          </w:rPr>
          <w:t>II – 2.</w:t>
        </w:r>
        <w:r w:rsidR="00D673A8">
          <w:rPr>
            <w:rFonts w:asciiTheme="minorHAnsi" w:hAnsiTheme="minorHAnsi"/>
            <w:noProof/>
            <w:sz w:val="22"/>
            <w:lang w:eastAsia="en-US"/>
          </w:rPr>
          <w:tab/>
        </w:r>
        <w:r w:rsidR="00D673A8" w:rsidRPr="009E5385">
          <w:rPr>
            <w:rStyle w:val="Hyperlink"/>
            <w:noProof/>
          </w:rPr>
          <w:t xml:space="preserve"> Vizija</w:t>
        </w:r>
        <w:r w:rsidR="00D673A8">
          <w:rPr>
            <w:noProof/>
            <w:webHidden/>
          </w:rPr>
          <w:tab/>
        </w:r>
        <w:r w:rsidR="00D673A8">
          <w:rPr>
            <w:noProof/>
            <w:webHidden/>
          </w:rPr>
          <w:fldChar w:fldCharType="begin"/>
        </w:r>
        <w:r w:rsidR="00D673A8">
          <w:rPr>
            <w:noProof/>
            <w:webHidden/>
          </w:rPr>
          <w:instrText xml:space="preserve"> PAGEREF _Toc148009238 \h </w:instrText>
        </w:r>
        <w:r w:rsidR="00D673A8">
          <w:rPr>
            <w:noProof/>
            <w:webHidden/>
          </w:rPr>
        </w:r>
        <w:r w:rsidR="00D673A8">
          <w:rPr>
            <w:noProof/>
            <w:webHidden/>
          </w:rPr>
          <w:fldChar w:fldCharType="separate"/>
        </w:r>
        <w:r w:rsidR="00E357EC">
          <w:rPr>
            <w:noProof/>
            <w:webHidden/>
          </w:rPr>
          <w:t>8</w:t>
        </w:r>
        <w:r w:rsidR="00D673A8">
          <w:rPr>
            <w:noProof/>
            <w:webHidden/>
          </w:rPr>
          <w:fldChar w:fldCharType="end"/>
        </w:r>
      </w:hyperlink>
    </w:p>
    <w:p w14:paraId="1D407A0F" w14:textId="5F533A46" w:rsidR="00D673A8" w:rsidRDefault="00F030FA">
      <w:pPr>
        <w:pStyle w:val="TOC1"/>
        <w:tabs>
          <w:tab w:val="left" w:pos="880"/>
          <w:tab w:val="right" w:leader="dot" w:pos="9205"/>
        </w:tabs>
        <w:rPr>
          <w:rFonts w:asciiTheme="minorHAnsi" w:hAnsiTheme="minorHAnsi"/>
          <w:noProof/>
          <w:sz w:val="22"/>
          <w:lang w:eastAsia="en-US"/>
        </w:rPr>
      </w:pPr>
      <w:hyperlink w:anchor="_Toc148009239" w:history="1">
        <w:r w:rsidR="00D673A8" w:rsidRPr="009E5385">
          <w:rPr>
            <w:rStyle w:val="Hyperlink"/>
            <w:noProof/>
          </w:rPr>
          <w:t>II – 3.</w:t>
        </w:r>
        <w:r w:rsidR="00D673A8">
          <w:rPr>
            <w:rFonts w:asciiTheme="minorHAnsi" w:hAnsiTheme="minorHAnsi"/>
            <w:noProof/>
            <w:sz w:val="22"/>
            <w:lang w:eastAsia="en-US"/>
          </w:rPr>
          <w:tab/>
        </w:r>
        <w:r w:rsidR="00D673A8" w:rsidRPr="009E5385">
          <w:rPr>
            <w:rStyle w:val="Hyperlink"/>
            <w:noProof/>
          </w:rPr>
          <w:t xml:space="preserve"> Vrijednosti</w:t>
        </w:r>
        <w:r w:rsidR="00D673A8">
          <w:rPr>
            <w:noProof/>
            <w:webHidden/>
          </w:rPr>
          <w:tab/>
        </w:r>
        <w:r w:rsidR="00D673A8">
          <w:rPr>
            <w:noProof/>
            <w:webHidden/>
          </w:rPr>
          <w:fldChar w:fldCharType="begin"/>
        </w:r>
        <w:r w:rsidR="00D673A8">
          <w:rPr>
            <w:noProof/>
            <w:webHidden/>
          </w:rPr>
          <w:instrText xml:space="preserve"> PAGEREF _Toc148009239 \h </w:instrText>
        </w:r>
        <w:r w:rsidR="00D673A8">
          <w:rPr>
            <w:noProof/>
            <w:webHidden/>
          </w:rPr>
        </w:r>
        <w:r w:rsidR="00D673A8">
          <w:rPr>
            <w:noProof/>
            <w:webHidden/>
          </w:rPr>
          <w:fldChar w:fldCharType="separate"/>
        </w:r>
        <w:r w:rsidR="00E357EC">
          <w:rPr>
            <w:noProof/>
            <w:webHidden/>
          </w:rPr>
          <w:t>8</w:t>
        </w:r>
        <w:r w:rsidR="00D673A8">
          <w:rPr>
            <w:noProof/>
            <w:webHidden/>
          </w:rPr>
          <w:fldChar w:fldCharType="end"/>
        </w:r>
      </w:hyperlink>
    </w:p>
    <w:p w14:paraId="4D974D04" w14:textId="10CDD4A6" w:rsidR="00D673A8" w:rsidRDefault="00F030FA">
      <w:pPr>
        <w:pStyle w:val="TOC1"/>
        <w:tabs>
          <w:tab w:val="left" w:pos="440"/>
          <w:tab w:val="right" w:leader="dot" w:pos="9205"/>
        </w:tabs>
        <w:rPr>
          <w:rFonts w:asciiTheme="minorHAnsi" w:hAnsiTheme="minorHAnsi"/>
          <w:noProof/>
          <w:sz w:val="22"/>
          <w:lang w:eastAsia="en-US"/>
        </w:rPr>
      </w:pPr>
      <w:hyperlink w:anchor="_Toc148009240" w:history="1">
        <w:r w:rsidR="00D673A8" w:rsidRPr="009E5385">
          <w:rPr>
            <w:rStyle w:val="Hyperlink"/>
            <w:noProof/>
          </w:rPr>
          <w:t>III</w:t>
        </w:r>
        <w:r w:rsidR="00D673A8">
          <w:rPr>
            <w:rFonts w:asciiTheme="minorHAnsi" w:hAnsiTheme="minorHAnsi"/>
            <w:noProof/>
            <w:sz w:val="22"/>
            <w:lang w:eastAsia="en-US"/>
          </w:rPr>
          <w:tab/>
        </w:r>
        <w:r w:rsidR="00D673A8" w:rsidRPr="009E5385">
          <w:rPr>
            <w:rStyle w:val="Hyperlink"/>
            <w:noProof/>
          </w:rPr>
          <w:t>PRIORITETNI ZADACI</w:t>
        </w:r>
        <w:r w:rsidR="00D673A8">
          <w:rPr>
            <w:noProof/>
            <w:webHidden/>
          </w:rPr>
          <w:tab/>
        </w:r>
        <w:r w:rsidR="00D673A8">
          <w:rPr>
            <w:noProof/>
            <w:webHidden/>
          </w:rPr>
          <w:fldChar w:fldCharType="begin"/>
        </w:r>
        <w:r w:rsidR="00D673A8">
          <w:rPr>
            <w:noProof/>
            <w:webHidden/>
          </w:rPr>
          <w:instrText xml:space="preserve"> PAGEREF _Toc148009240 \h </w:instrText>
        </w:r>
        <w:r w:rsidR="00D673A8">
          <w:rPr>
            <w:noProof/>
            <w:webHidden/>
          </w:rPr>
        </w:r>
        <w:r w:rsidR="00D673A8">
          <w:rPr>
            <w:noProof/>
            <w:webHidden/>
          </w:rPr>
          <w:fldChar w:fldCharType="separate"/>
        </w:r>
        <w:r w:rsidR="00E357EC">
          <w:rPr>
            <w:noProof/>
            <w:webHidden/>
          </w:rPr>
          <w:t>9</w:t>
        </w:r>
        <w:r w:rsidR="00D673A8">
          <w:rPr>
            <w:noProof/>
            <w:webHidden/>
          </w:rPr>
          <w:fldChar w:fldCharType="end"/>
        </w:r>
      </w:hyperlink>
    </w:p>
    <w:p w14:paraId="40727BCD" w14:textId="38E86589" w:rsidR="00D673A8" w:rsidRDefault="00F030FA">
      <w:pPr>
        <w:pStyle w:val="TOC1"/>
        <w:tabs>
          <w:tab w:val="left" w:pos="880"/>
          <w:tab w:val="right" w:leader="dot" w:pos="9205"/>
        </w:tabs>
        <w:rPr>
          <w:rFonts w:asciiTheme="minorHAnsi" w:hAnsiTheme="minorHAnsi"/>
          <w:noProof/>
          <w:sz w:val="22"/>
          <w:lang w:eastAsia="en-US"/>
        </w:rPr>
      </w:pPr>
      <w:hyperlink w:anchor="_Toc148009241" w:history="1">
        <w:r w:rsidR="00D673A8" w:rsidRPr="009E5385">
          <w:rPr>
            <w:rStyle w:val="Hyperlink"/>
            <w:noProof/>
          </w:rPr>
          <w:t xml:space="preserve">III – 1 </w:t>
        </w:r>
        <w:r w:rsidR="00D673A8">
          <w:rPr>
            <w:rFonts w:asciiTheme="minorHAnsi" w:hAnsiTheme="minorHAnsi"/>
            <w:noProof/>
            <w:sz w:val="22"/>
            <w:lang w:eastAsia="en-US"/>
          </w:rPr>
          <w:tab/>
        </w:r>
        <w:r w:rsidR="00D673A8" w:rsidRPr="009E5385">
          <w:rPr>
            <w:rStyle w:val="Hyperlink"/>
            <w:noProof/>
          </w:rPr>
          <w:t>OSNOVNI PRIORITETI</w:t>
        </w:r>
        <w:r w:rsidR="00D673A8">
          <w:rPr>
            <w:noProof/>
            <w:webHidden/>
          </w:rPr>
          <w:tab/>
        </w:r>
        <w:r w:rsidR="00D673A8">
          <w:rPr>
            <w:noProof/>
            <w:webHidden/>
          </w:rPr>
          <w:fldChar w:fldCharType="begin"/>
        </w:r>
        <w:r w:rsidR="00D673A8">
          <w:rPr>
            <w:noProof/>
            <w:webHidden/>
          </w:rPr>
          <w:instrText xml:space="preserve"> PAGEREF _Toc148009241 \h </w:instrText>
        </w:r>
        <w:r w:rsidR="00D673A8">
          <w:rPr>
            <w:noProof/>
            <w:webHidden/>
          </w:rPr>
        </w:r>
        <w:r w:rsidR="00D673A8">
          <w:rPr>
            <w:noProof/>
            <w:webHidden/>
          </w:rPr>
          <w:fldChar w:fldCharType="separate"/>
        </w:r>
        <w:r w:rsidR="00E357EC">
          <w:rPr>
            <w:noProof/>
            <w:webHidden/>
          </w:rPr>
          <w:t>9</w:t>
        </w:r>
        <w:r w:rsidR="00D673A8">
          <w:rPr>
            <w:noProof/>
            <w:webHidden/>
          </w:rPr>
          <w:fldChar w:fldCharType="end"/>
        </w:r>
      </w:hyperlink>
    </w:p>
    <w:p w14:paraId="03045027" w14:textId="3F81876E" w:rsidR="00D673A8" w:rsidRDefault="00F030FA">
      <w:pPr>
        <w:pStyle w:val="TOC1"/>
        <w:tabs>
          <w:tab w:val="left" w:pos="880"/>
          <w:tab w:val="right" w:leader="dot" w:pos="9205"/>
        </w:tabs>
        <w:rPr>
          <w:rFonts w:asciiTheme="minorHAnsi" w:hAnsiTheme="minorHAnsi"/>
          <w:noProof/>
          <w:sz w:val="22"/>
          <w:lang w:eastAsia="en-US"/>
        </w:rPr>
      </w:pPr>
      <w:hyperlink w:anchor="_Toc148009242" w:history="1">
        <w:r w:rsidR="00D673A8" w:rsidRPr="009E5385">
          <w:rPr>
            <w:rStyle w:val="Hyperlink"/>
            <w:noProof/>
          </w:rPr>
          <w:t xml:space="preserve">III – 2 </w:t>
        </w:r>
        <w:r w:rsidR="00D673A8">
          <w:rPr>
            <w:rFonts w:asciiTheme="minorHAnsi" w:hAnsiTheme="minorHAnsi"/>
            <w:noProof/>
            <w:sz w:val="22"/>
            <w:lang w:eastAsia="en-US"/>
          </w:rPr>
          <w:tab/>
        </w:r>
        <w:r w:rsidR="00D673A8" w:rsidRPr="009E5385">
          <w:rPr>
            <w:rStyle w:val="Hyperlink"/>
            <w:noProof/>
          </w:rPr>
          <w:t>PRIORITETI PO STATISTIČKIM OBLASTIMA</w:t>
        </w:r>
        <w:r w:rsidR="00D673A8">
          <w:rPr>
            <w:noProof/>
            <w:webHidden/>
          </w:rPr>
          <w:tab/>
        </w:r>
        <w:r w:rsidR="00D673A8">
          <w:rPr>
            <w:noProof/>
            <w:webHidden/>
          </w:rPr>
          <w:fldChar w:fldCharType="begin"/>
        </w:r>
        <w:r w:rsidR="00D673A8">
          <w:rPr>
            <w:noProof/>
            <w:webHidden/>
          </w:rPr>
          <w:instrText xml:space="preserve"> PAGEREF _Toc148009242 \h </w:instrText>
        </w:r>
        <w:r w:rsidR="00D673A8">
          <w:rPr>
            <w:noProof/>
            <w:webHidden/>
          </w:rPr>
        </w:r>
        <w:r w:rsidR="00D673A8">
          <w:rPr>
            <w:noProof/>
            <w:webHidden/>
          </w:rPr>
          <w:fldChar w:fldCharType="separate"/>
        </w:r>
        <w:r w:rsidR="00E357EC">
          <w:rPr>
            <w:noProof/>
            <w:webHidden/>
          </w:rPr>
          <w:t>10</w:t>
        </w:r>
        <w:r w:rsidR="00D673A8">
          <w:rPr>
            <w:noProof/>
            <w:webHidden/>
          </w:rPr>
          <w:fldChar w:fldCharType="end"/>
        </w:r>
      </w:hyperlink>
    </w:p>
    <w:p w14:paraId="57839220" w14:textId="3A03542E" w:rsidR="00D673A8" w:rsidRDefault="00F030FA">
      <w:pPr>
        <w:pStyle w:val="TOC1"/>
        <w:tabs>
          <w:tab w:val="left" w:pos="440"/>
          <w:tab w:val="right" w:leader="dot" w:pos="9205"/>
        </w:tabs>
        <w:rPr>
          <w:rFonts w:asciiTheme="minorHAnsi" w:hAnsiTheme="minorHAnsi"/>
          <w:noProof/>
          <w:sz w:val="22"/>
          <w:lang w:eastAsia="en-US"/>
        </w:rPr>
      </w:pPr>
      <w:hyperlink w:anchor="_Toc148009243" w:history="1">
        <w:r w:rsidR="00D673A8" w:rsidRPr="009E5385">
          <w:rPr>
            <w:rStyle w:val="Hyperlink"/>
            <w:noProof/>
          </w:rPr>
          <w:t>IV</w:t>
        </w:r>
        <w:r w:rsidR="00D673A8">
          <w:rPr>
            <w:rFonts w:asciiTheme="minorHAnsi" w:hAnsiTheme="minorHAnsi"/>
            <w:noProof/>
            <w:sz w:val="22"/>
            <w:lang w:eastAsia="en-US"/>
          </w:rPr>
          <w:tab/>
        </w:r>
        <w:r w:rsidR="00D673A8" w:rsidRPr="009E5385">
          <w:rPr>
            <w:rStyle w:val="Hyperlink"/>
            <w:noProof/>
          </w:rPr>
          <w:t>MEĐUNARODNA</w:t>
        </w:r>
        <w:r w:rsidR="00D673A8" w:rsidRPr="009E5385">
          <w:rPr>
            <w:rStyle w:val="Hyperlink"/>
            <w:noProof/>
          </w:rPr>
          <w:t xml:space="preserve"> </w:t>
        </w:r>
        <w:r w:rsidR="00D673A8" w:rsidRPr="009E5385">
          <w:rPr>
            <w:rStyle w:val="Hyperlink"/>
            <w:noProof/>
          </w:rPr>
          <w:t>SARADNJA</w:t>
        </w:r>
        <w:r w:rsidR="00D673A8">
          <w:rPr>
            <w:noProof/>
            <w:webHidden/>
          </w:rPr>
          <w:tab/>
        </w:r>
        <w:r w:rsidR="00D673A8">
          <w:rPr>
            <w:noProof/>
            <w:webHidden/>
          </w:rPr>
          <w:fldChar w:fldCharType="begin"/>
        </w:r>
        <w:r w:rsidR="00D673A8">
          <w:rPr>
            <w:noProof/>
            <w:webHidden/>
          </w:rPr>
          <w:instrText xml:space="preserve"> PAGEREF _Toc148009243 \h </w:instrText>
        </w:r>
        <w:r w:rsidR="00D673A8">
          <w:rPr>
            <w:noProof/>
            <w:webHidden/>
          </w:rPr>
        </w:r>
        <w:r w:rsidR="00D673A8">
          <w:rPr>
            <w:noProof/>
            <w:webHidden/>
          </w:rPr>
          <w:fldChar w:fldCharType="separate"/>
        </w:r>
        <w:r w:rsidR="00E357EC">
          <w:rPr>
            <w:noProof/>
            <w:webHidden/>
          </w:rPr>
          <w:t>14</w:t>
        </w:r>
        <w:r w:rsidR="00D673A8">
          <w:rPr>
            <w:noProof/>
            <w:webHidden/>
          </w:rPr>
          <w:fldChar w:fldCharType="end"/>
        </w:r>
      </w:hyperlink>
    </w:p>
    <w:p w14:paraId="69362BCE" w14:textId="5ABA2440" w:rsidR="00D673A8" w:rsidRDefault="00F030FA">
      <w:pPr>
        <w:pStyle w:val="TOC1"/>
        <w:tabs>
          <w:tab w:val="left" w:pos="440"/>
          <w:tab w:val="right" w:leader="dot" w:pos="9205"/>
        </w:tabs>
        <w:rPr>
          <w:rFonts w:asciiTheme="minorHAnsi" w:hAnsiTheme="minorHAnsi"/>
          <w:noProof/>
          <w:sz w:val="22"/>
          <w:lang w:eastAsia="en-US"/>
        </w:rPr>
      </w:pPr>
      <w:hyperlink w:anchor="_Toc148009255" w:history="1">
        <w:r w:rsidR="00D673A8" w:rsidRPr="009E5385">
          <w:rPr>
            <w:rStyle w:val="Hyperlink"/>
            <w:noProof/>
          </w:rPr>
          <w:t>V</w:t>
        </w:r>
        <w:r w:rsidR="00D673A8">
          <w:rPr>
            <w:rFonts w:asciiTheme="minorHAnsi" w:hAnsiTheme="minorHAnsi"/>
            <w:noProof/>
            <w:sz w:val="22"/>
            <w:lang w:eastAsia="en-US"/>
          </w:rPr>
          <w:tab/>
        </w:r>
        <w:r w:rsidR="00D673A8" w:rsidRPr="009E5385">
          <w:rPr>
            <w:rStyle w:val="Hyperlink"/>
            <w:noProof/>
          </w:rPr>
          <w:t>BUDŽET ZA 2024.</w:t>
        </w:r>
        <w:r w:rsidR="00D673A8">
          <w:rPr>
            <w:noProof/>
            <w:webHidden/>
          </w:rPr>
          <w:tab/>
        </w:r>
        <w:r w:rsidR="00D673A8">
          <w:rPr>
            <w:noProof/>
            <w:webHidden/>
          </w:rPr>
          <w:fldChar w:fldCharType="begin"/>
        </w:r>
        <w:r w:rsidR="00D673A8">
          <w:rPr>
            <w:noProof/>
            <w:webHidden/>
          </w:rPr>
          <w:instrText xml:space="preserve"> PAGEREF _Toc148009255 \h </w:instrText>
        </w:r>
        <w:r w:rsidR="00D673A8">
          <w:rPr>
            <w:noProof/>
            <w:webHidden/>
          </w:rPr>
        </w:r>
        <w:r w:rsidR="00D673A8">
          <w:rPr>
            <w:noProof/>
            <w:webHidden/>
          </w:rPr>
          <w:fldChar w:fldCharType="separate"/>
        </w:r>
        <w:r w:rsidR="00E357EC">
          <w:rPr>
            <w:noProof/>
            <w:webHidden/>
          </w:rPr>
          <w:t>16</w:t>
        </w:r>
        <w:r w:rsidR="00D673A8">
          <w:rPr>
            <w:noProof/>
            <w:webHidden/>
          </w:rPr>
          <w:fldChar w:fldCharType="end"/>
        </w:r>
      </w:hyperlink>
    </w:p>
    <w:p w14:paraId="5E3B7532" w14:textId="1B2EE643" w:rsidR="00D673A8" w:rsidRDefault="00F030FA">
      <w:pPr>
        <w:pStyle w:val="TOC1"/>
        <w:tabs>
          <w:tab w:val="left" w:pos="440"/>
          <w:tab w:val="right" w:leader="dot" w:pos="9205"/>
        </w:tabs>
        <w:rPr>
          <w:rFonts w:asciiTheme="minorHAnsi" w:hAnsiTheme="minorHAnsi"/>
          <w:noProof/>
          <w:sz w:val="22"/>
          <w:lang w:eastAsia="en-US"/>
        </w:rPr>
      </w:pPr>
      <w:hyperlink w:anchor="_Toc148009256" w:history="1">
        <w:r w:rsidR="00D673A8" w:rsidRPr="009E5385">
          <w:rPr>
            <w:rStyle w:val="Hyperlink"/>
            <w:noProof/>
          </w:rPr>
          <w:t>VI</w:t>
        </w:r>
        <w:r w:rsidR="00D673A8">
          <w:rPr>
            <w:rFonts w:asciiTheme="minorHAnsi" w:hAnsiTheme="minorHAnsi"/>
            <w:noProof/>
            <w:sz w:val="22"/>
            <w:lang w:eastAsia="en-US"/>
          </w:rPr>
          <w:tab/>
        </w:r>
        <w:r w:rsidR="00D673A8" w:rsidRPr="009E5385">
          <w:rPr>
            <w:rStyle w:val="Hyperlink"/>
            <w:noProof/>
          </w:rPr>
          <w:t>RESURSI</w:t>
        </w:r>
        <w:r w:rsidR="00D673A8">
          <w:rPr>
            <w:noProof/>
            <w:webHidden/>
          </w:rPr>
          <w:tab/>
        </w:r>
        <w:r w:rsidR="00D673A8">
          <w:rPr>
            <w:noProof/>
            <w:webHidden/>
          </w:rPr>
          <w:fldChar w:fldCharType="begin"/>
        </w:r>
        <w:r w:rsidR="00D673A8">
          <w:rPr>
            <w:noProof/>
            <w:webHidden/>
          </w:rPr>
          <w:instrText xml:space="preserve"> PAGEREF _Toc148009256 \h </w:instrText>
        </w:r>
        <w:r w:rsidR="00D673A8">
          <w:rPr>
            <w:noProof/>
            <w:webHidden/>
          </w:rPr>
        </w:r>
        <w:r w:rsidR="00D673A8">
          <w:rPr>
            <w:noProof/>
            <w:webHidden/>
          </w:rPr>
          <w:fldChar w:fldCharType="separate"/>
        </w:r>
        <w:r w:rsidR="00E357EC">
          <w:rPr>
            <w:noProof/>
            <w:webHidden/>
          </w:rPr>
          <w:t>17</w:t>
        </w:r>
        <w:r w:rsidR="00D673A8">
          <w:rPr>
            <w:noProof/>
            <w:webHidden/>
          </w:rPr>
          <w:fldChar w:fldCharType="end"/>
        </w:r>
      </w:hyperlink>
    </w:p>
    <w:p w14:paraId="2A0BE691" w14:textId="22D84892" w:rsidR="00D673A8" w:rsidRDefault="00F030FA">
      <w:pPr>
        <w:pStyle w:val="TOC1"/>
        <w:tabs>
          <w:tab w:val="left" w:pos="660"/>
          <w:tab w:val="right" w:leader="dot" w:pos="9205"/>
        </w:tabs>
        <w:rPr>
          <w:rFonts w:asciiTheme="minorHAnsi" w:hAnsiTheme="minorHAnsi"/>
          <w:noProof/>
          <w:sz w:val="22"/>
          <w:lang w:eastAsia="en-US"/>
        </w:rPr>
      </w:pPr>
      <w:hyperlink w:anchor="_Toc148009257" w:history="1">
        <w:r w:rsidR="00D673A8" w:rsidRPr="009E5385">
          <w:rPr>
            <w:rStyle w:val="Hyperlink"/>
            <w:noProof/>
          </w:rPr>
          <w:t>VII</w:t>
        </w:r>
        <w:r w:rsidR="00D673A8">
          <w:rPr>
            <w:rFonts w:asciiTheme="minorHAnsi" w:hAnsiTheme="minorHAnsi"/>
            <w:noProof/>
            <w:sz w:val="22"/>
            <w:lang w:eastAsia="en-US"/>
          </w:rPr>
          <w:tab/>
        </w:r>
        <w:r w:rsidR="00D673A8" w:rsidRPr="009E5385">
          <w:rPr>
            <w:rStyle w:val="Hyperlink"/>
            <w:noProof/>
          </w:rPr>
          <w:t>PLAN PUBLIKOVANJA ZA 2024. GODINU</w:t>
        </w:r>
        <w:r w:rsidR="00D673A8">
          <w:rPr>
            <w:noProof/>
            <w:webHidden/>
          </w:rPr>
          <w:tab/>
        </w:r>
        <w:r w:rsidR="00D673A8">
          <w:rPr>
            <w:noProof/>
            <w:webHidden/>
          </w:rPr>
          <w:fldChar w:fldCharType="begin"/>
        </w:r>
        <w:r w:rsidR="00D673A8">
          <w:rPr>
            <w:noProof/>
            <w:webHidden/>
          </w:rPr>
          <w:instrText xml:space="preserve"> PAGEREF _Toc148009257 \h </w:instrText>
        </w:r>
        <w:r w:rsidR="00D673A8">
          <w:rPr>
            <w:noProof/>
            <w:webHidden/>
          </w:rPr>
        </w:r>
        <w:r w:rsidR="00D673A8">
          <w:rPr>
            <w:noProof/>
            <w:webHidden/>
          </w:rPr>
          <w:fldChar w:fldCharType="separate"/>
        </w:r>
        <w:r w:rsidR="00E357EC">
          <w:rPr>
            <w:noProof/>
            <w:webHidden/>
          </w:rPr>
          <w:t>17</w:t>
        </w:r>
        <w:r w:rsidR="00D673A8">
          <w:rPr>
            <w:noProof/>
            <w:webHidden/>
          </w:rPr>
          <w:fldChar w:fldCharType="end"/>
        </w:r>
      </w:hyperlink>
    </w:p>
    <w:p w14:paraId="259915A1" w14:textId="49201CE2" w:rsidR="00D673A8" w:rsidRDefault="00F030FA">
      <w:pPr>
        <w:pStyle w:val="TOC1"/>
        <w:tabs>
          <w:tab w:val="left" w:pos="660"/>
          <w:tab w:val="right" w:leader="dot" w:pos="9205"/>
        </w:tabs>
        <w:rPr>
          <w:rFonts w:asciiTheme="minorHAnsi" w:hAnsiTheme="minorHAnsi"/>
          <w:noProof/>
          <w:sz w:val="22"/>
          <w:lang w:eastAsia="en-US"/>
        </w:rPr>
      </w:pPr>
      <w:hyperlink w:anchor="_Toc148009258" w:history="1">
        <w:r w:rsidR="00D673A8" w:rsidRPr="009E5385">
          <w:rPr>
            <w:rStyle w:val="Hyperlink"/>
            <w:noProof/>
          </w:rPr>
          <w:t>VIII</w:t>
        </w:r>
        <w:r w:rsidR="00D673A8">
          <w:rPr>
            <w:rFonts w:asciiTheme="minorHAnsi" w:hAnsiTheme="minorHAnsi"/>
            <w:noProof/>
            <w:sz w:val="22"/>
            <w:lang w:eastAsia="en-US"/>
          </w:rPr>
          <w:tab/>
        </w:r>
        <w:r w:rsidR="00D673A8" w:rsidRPr="009E5385">
          <w:rPr>
            <w:rStyle w:val="Hyperlink"/>
            <w:noProof/>
          </w:rPr>
          <w:t>PREGLED STATISTIČKIH ISTRAŽIVANJA I AKTIVNOSTI</w:t>
        </w:r>
        <w:r w:rsidR="00D673A8">
          <w:rPr>
            <w:noProof/>
            <w:webHidden/>
          </w:rPr>
          <w:tab/>
        </w:r>
        <w:r w:rsidR="00D673A8">
          <w:rPr>
            <w:noProof/>
            <w:webHidden/>
          </w:rPr>
          <w:fldChar w:fldCharType="begin"/>
        </w:r>
        <w:r w:rsidR="00D673A8">
          <w:rPr>
            <w:noProof/>
            <w:webHidden/>
          </w:rPr>
          <w:instrText xml:space="preserve"> PAGEREF _Toc148009258 \h </w:instrText>
        </w:r>
        <w:r w:rsidR="00D673A8">
          <w:rPr>
            <w:noProof/>
            <w:webHidden/>
          </w:rPr>
        </w:r>
        <w:r w:rsidR="00D673A8">
          <w:rPr>
            <w:noProof/>
            <w:webHidden/>
          </w:rPr>
          <w:fldChar w:fldCharType="separate"/>
        </w:r>
        <w:r w:rsidR="00E357EC">
          <w:rPr>
            <w:noProof/>
            <w:webHidden/>
          </w:rPr>
          <w:t>19</w:t>
        </w:r>
        <w:r w:rsidR="00D673A8">
          <w:rPr>
            <w:noProof/>
            <w:webHidden/>
          </w:rPr>
          <w:fldChar w:fldCharType="end"/>
        </w:r>
      </w:hyperlink>
    </w:p>
    <w:p w14:paraId="26B8F553" w14:textId="05083F02" w:rsidR="00D673A8" w:rsidRDefault="00F030FA">
      <w:pPr>
        <w:pStyle w:val="TOC1"/>
        <w:tabs>
          <w:tab w:val="left" w:pos="440"/>
          <w:tab w:val="right" w:leader="dot" w:pos="9205"/>
        </w:tabs>
        <w:rPr>
          <w:rFonts w:asciiTheme="minorHAnsi" w:hAnsiTheme="minorHAnsi"/>
          <w:noProof/>
          <w:sz w:val="22"/>
          <w:lang w:eastAsia="en-US"/>
        </w:rPr>
      </w:pPr>
      <w:hyperlink w:anchor="_Toc148009260" w:history="1">
        <w:r w:rsidR="00D673A8" w:rsidRPr="009E5385">
          <w:rPr>
            <w:rStyle w:val="Hyperlink"/>
            <w:noProof/>
          </w:rPr>
          <w:t>1</w:t>
        </w:r>
        <w:r w:rsidR="00D673A8">
          <w:rPr>
            <w:rFonts w:asciiTheme="minorHAnsi" w:hAnsiTheme="minorHAnsi"/>
            <w:noProof/>
            <w:sz w:val="22"/>
            <w:lang w:eastAsia="en-US"/>
          </w:rPr>
          <w:tab/>
        </w:r>
        <w:r w:rsidR="00D673A8" w:rsidRPr="009E5385">
          <w:rPr>
            <w:rStyle w:val="Hyperlink"/>
            <w:noProof/>
          </w:rPr>
          <w:t xml:space="preserve">  DEMOGRAFSKE I SOCIJALNE STATISTIKE</w:t>
        </w:r>
        <w:r w:rsidR="00D673A8">
          <w:rPr>
            <w:noProof/>
            <w:webHidden/>
          </w:rPr>
          <w:tab/>
        </w:r>
        <w:r w:rsidR="00D673A8">
          <w:rPr>
            <w:noProof/>
            <w:webHidden/>
          </w:rPr>
          <w:fldChar w:fldCharType="begin"/>
        </w:r>
        <w:r w:rsidR="00D673A8">
          <w:rPr>
            <w:noProof/>
            <w:webHidden/>
          </w:rPr>
          <w:instrText xml:space="preserve"> PAGEREF _Toc148009260 \h </w:instrText>
        </w:r>
        <w:r w:rsidR="00D673A8">
          <w:rPr>
            <w:noProof/>
            <w:webHidden/>
          </w:rPr>
        </w:r>
        <w:r w:rsidR="00D673A8">
          <w:rPr>
            <w:noProof/>
            <w:webHidden/>
          </w:rPr>
          <w:fldChar w:fldCharType="separate"/>
        </w:r>
        <w:r w:rsidR="00E357EC">
          <w:rPr>
            <w:noProof/>
            <w:webHidden/>
          </w:rPr>
          <w:t>19</w:t>
        </w:r>
        <w:r w:rsidR="00D673A8">
          <w:rPr>
            <w:noProof/>
            <w:webHidden/>
          </w:rPr>
          <w:fldChar w:fldCharType="end"/>
        </w:r>
      </w:hyperlink>
    </w:p>
    <w:p w14:paraId="20A82561" w14:textId="0F8F00F3" w:rsidR="00D673A8" w:rsidRDefault="00F030FA">
      <w:pPr>
        <w:pStyle w:val="TOC1"/>
        <w:tabs>
          <w:tab w:val="left" w:pos="660"/>
          <w:tab w:val="right" w:leader="dot" w:pos="9205"/>
        </w:tabs>
        <w:rPr>
          <w:rFonts w:asciiTheme="minorHAnsi" w:hAnsiTheme="minorHAnsi"/>
          <w:noProof/>
          <w:sz w:val="22"/>
          <w:lang w:eastAsia="en-US"/>
        </w:rPr>
      </w:pPr>
      <w:hyperlink w:anchor="_Toc148009261" w:history="1">
        <w:r w:rsidR="00D673A8" w:rsidRPr="009E5385">
          <w:rPr>
            <w:rStyle w:val="Hyperlink"/>
            <w:noProof/>
          </w:rPr>
          <w:t>1.1</w:t>
        </w:r>
        <w:r w:rsidR="00D673A8">
          <w:rPr>
            <w:rFonts w:asciiTheme="minorHAnsi" w:hAnsiTheme="minorHAnsi"/>
            <w:noProof/>
            <w:sz w:val="22"/>
            <w:lang w:eastAsia="en-US"/>
          </w:rPr>
          <w:tab/>
        </w:r>
        <w:r w:rsidR="00D673A8" w:rsidRPr="009E5385">
          <w:rPr>
            <w:rStyle w:val="Hyperlink"/>
            <w:noProof/>
          </w:rPr>
          <w:t xml:space="preserve">  Stanovništvo</w:t>
        </w:r>
        <w:r w:rsidR="00D673A8">
          <w:rPr>
            <w:noProof/>
            <w:webHidden/>
          </w:rPr>
          <w:tab/>
        </w:r>
        <w:r w:rsidR="00D673A8">
          <w:rPr>
            <w:noProof/>
            <w:webHidden/>
          </w:rPr>
          <w:fldChar w:fldCharType="begin"/>
        </w:r>
        <w:r w:rsidR="00D673A8">
          <w:rPr>
            <w:noProof/>
            <w:webHidden/>
          </w:rPr>
          <w:instrText xml:space="preserve"> PAGEREF _Toc148009261 \h </w:instrText>
        </w:r>
        <w:r w:rsidR="00D673A8">
          <w:rPr>
            <w:noProof/>
            <w:webHidden/>
          </w:rPr>
        </w:r>
        <w:r w:rsidR="00D673A8">
          <w:rPr>
            <w:noProof/>
            <w:webHidden/>
          </w:rPr>
          <w:fldChar w:fldCharType="separate"/>
        </w:r>
        <w:r w:rsidR="00E357EC">
          <w:rPr>
            <w:noProof/>
            <w:webHidden/>
          </w:rPr>
          <w:t>19</w:t>
        </w:r>
        <w:r w:rsidR="00D673A8">
          <w:rPr>
            <w:noProof/>
            <w:webHidden/>
          </w:rPr>
          <w:fldChar w:fldCharType="end"/>
        </w:r>
      </w:hyperlink>
    </w:p>
    <w:p w14:paraId="6DAEC4DD" w14:textId="0B2436B4" w:rsidR="00D673A8" w:rsidRDefault="00F030FA">
      <w:pPr>
        <w:pStyle w:val="TOC1"/>
        <w:tabs>
          <w:tab w:val="left" w:pos="660"/>
          <w:tab w:val="right" w:leader="dot" w:pos="9205"/>
        </w:tabs>
        <w:rPr>
          <w:rFonts w:asciiTheme="minorHAnsi" w:hAnsiTheme="minorHAnsi"/>
          <w:noProof/>
          <w:sz w:val="22"/>
          <w:lang w:eastAsia="en-US"/>
        </w:rPr>
      </w:pPr>
      <w:hyperlink w:anchor="_Toc148009262" w:history="1">
        <w:r w:rsidR="00D673A8" w:rsidRPr="009E5385">
          <w:rPr>
            <w:rStyle w:val="Hyperlink"/>
            <w:noProof/>
          </w:rPr>
          <w:t>1.2</w:t>
        </w:r>
        <w:r w:rsidR="00D673A8">
          <w:rPr>
            <w:rFonts w:asciiTheme="minorHAnsi" w:hAnsiTheme="minorHAnsi"/>
            <w:noProof/>
            <w:sz w:val="22"/>
            <w:lang w:eastAsia="en-US"/>
          </w:rPr>
          <w:tab/>
        </w:r>
        <w:r w:rsidR="00D673A8" w:rsidRPr="009E5385">
          <w:rPr>
            <w:rStyle w:val="Hyperlink"/>
            <w:noProof/>
          </w:rPr>
          <w:t xml:space="preserve">  Rad i troškovi rada</w:t>
        </w:r>
        <w:r w:rsidR="00D673A8">
          <w:rPr>
            <w:noProof/>
            <w:webHidden/>
          </w:rPr>
          <w:tab/>
        </w:r>
        <w:r w:rsidR="00D673A8">
          <w:rPr>
            <w:noProof/>
            <w:webHidden/>
          </w:rPr>
          <w:fldChar w:fldCharType="begin"/>
        </w:r>
        <w:r w:rsidR="00D673A8">
          <w:rPr>
            <w:noProof/>
            <w:webHidden/>
          </w:rPr>
          <w:instrText xml:space="preserve"> PAGEREF _Toc148009262 \h </w:instrText>
        </w:r>
        <w:r w:rsidR="00D673A8">
          <w:rPr>
            <w:noProof/>
            <w:webHidden/>
          </w:rPr>
        </w:r>
        <w:r w:rsidR="00D673A8">
          <w:rPr>
            <w:noProof/>
            <w:webHidden/>
          </w:rPr>
          <w:fldChar w:fldCharType="separate"/>
        </w:r>
        <w:r w:rsidR="00E357EC">
          <w:rPr>
            <w:noProof/>
            <w:webHidden/>
          </w:rPr>
          <w:t>26</w:t>
        </w:r>
        <w:r w:rsidR="00D673A8">
          <w:rPr>
            <w:noProof/>
            <w:webHidden/>
          </w:rPr>
          <w:fldChar w:fldCharType="end"/>
        </w:r>
      </w:hyperlink>
    </w:p>
    <w:p w14:paraId="64C34F30" w14:textId="718E4EF8" w:rsidR="00D673A8" w:rsidRDefault="00F030FA">
      <w:pPr>
        <w:pStyle w:val="TOC1"/>
        <w:tabs>
          <w:tab w:val="left" w:pos="660"/>
          <w:tab w:val="right" w:leader="dot" w:pos="9205"/>
        </w:tabs>
        <w:rPr>
          <w:rFonts w:asciiTheme="minorHAnsi" w:hAnsiTheme="minorHAnsi"/>
          <w:noProof/>
          <w:sz w:val="22"/>
          <w:lang w:eastAsia="en-US"/>
        </w:rPr>
      </w:pPr>
      <w:hyperlink w:anchor="_Toc148009263" w:history="1">
        <w:r w:rsidR="00D673A8" w:rsidRPr="009E5385">
          <w:rPr>
            <w:rStyle w:val="Hyperlink"/>
            <w:noProof/>
          </w:rPr>
          <w:t>1.3</w:t>
        </w:r>
        <w:r w:rsidR="00D673A8">
          <w:rPr>
            <w:rFonts w:asciiTheme="minorHAnsi" w:hAnsiTheme="minorHAnsi"/>
            <w:noProof/>
            <w:sz w:val="22"/>
            <w:lang w:eastAsia="en-US"/>
          </w:rPr>
          <w:tab/>
        </w:r>
        <w:r w:rsidR="00D673A8">
          <w:rPr>
            <w:rStyle w:val="Hyperlink"/>
            <w:noProof/>
          </w:rPr>
          <w:t xml:space="preserve">  </w:t>
        </w:r>
        <w:r w:rsidR="00D673A8" w:rsidRPr="009E5385">
          <w:rPr>
            <w:rStyle w:val="Hyperlink"/>
            <w:noProof/>
          </w:rPr>
          <w:t>Obrazovanje i stručna obuka</w:t>
        </w:r>
        <w:r w:rsidR="00D673A8">
          <w:rPr>
            <w:noProof/>
            <w:webHidden/>
          </w:rPr>
          <w:tab/>
        </w:r>
        <w:r w:rsidR="00D673A8">
          <w:rPr>
            <w:noProof/>
            <w:webHidden/>
          </w:rPr>
          <w:fldChar w:fldCharType="begin"/>
        </w:r>
        <w:r w:rsidR="00D673A8">
          <w:rPr>
            <w:noProof/>
            <w:webHidden/>
          </w:rPr>
          <w:instrText xml:space="preserve"> PAGEREF _Toc148009263 \h </w:instrText>
        </w:r>
        <w:r w:rsidR="00D673A8">
          <w:rPr>
            <w:noProof/>
            <w:webHidden/>
          </w:rPr>
        </w:r>
        <w:r w:rsidR="00D673A8">
          <w:rPr>
            <w:noProof/>
            <w:webHidden/>
          </w:rPr>
          <w:fldChar w:fldCharType="separate"/>
        </w:r>
        <w:r w:rsidR="00E357EC">
          <w:rPr>
            <w:noProof/>
            <w:webHidden/>
          </w:rPr>
          <w:t>31</w:t>
        </w:r>
        <w:r w:rsidR="00D673A8">
          <w:rPr>
            <w:noProof/>
            <w:webHidden/>
          </w:rPr>
          <w:fldChar w:fldCharType="end"/>
        </w:r>
      </w:hyperlink>
    </w:p>
    <w:p w14:paraId="33C1DCD9" w14:textId="142E526F" w:rsidR="00D673A8" w:rsidRDefault="00F030FA">
      <w:pPr>
        <w:pStyle w:val="TOC1"/>
        <w:tabs>
          <w:tab w:val="left" w:pos="660"/>
          <w:tab w:val="right" w:leader="dot" w:pos="9205"/>
        </w:tabs>
        <w:rPr>
          <w:rFonts w:asciiTheme="minorHAnsi" w:hAnsiTheme="minorHAnsi"/>
          <w:noProof/>
          <w:sz w:val="22"/>
          <w:lang w:eastAsia="en-US"/>
        </w:rPr>
      </w:pPr>
      <w:hyperlink w:anchor="_Toc148009264" w:history="1">
        <w:r w:rsidR="00D673A8" w:rsidRPr="009E5385">
          <w:rPr>
            <w:rStyle w:val="Hyperlink"/>
            <w:noProof/>
          </w:rPr>
          <w:t>1.4</w:t>
        </w:r>
        <w:r w:rsidR="00D673A8">
          <w:rPr>
            <w:rFonts w:asciiTheme="minorHAnsi" w:hAnsiTheme="minorHAnsi"/>
            <w:noProof/>
            <w:sz w:val="22"/>
            <w:lang w:eastAsia="en-US"/>
          </w:rPr>
          <w:tab/>
        </w:r>
        <w:r w:rsidR="00D673A8" w:rsidRPr="009E5385">
          <w:rPr>
            <w:rStyle w:val="Hyperlink"/>
            <w:noProof/>
          </w:rPr>
          <w:t xml:space="preserve">  Zdravstvo</w:t>
        </w:r>
        <w:r w:rsidR="00D673A8">
          <w:rPr>
            <w:noProof/>
            <w:webHidden/>
          </w:rPr>
          <w:tab/>
        </w:r>
        <w:r w:rsidR="00D673A8">
          <w:rPr>
            <w:noProof/>
            <w:webHidden/>
          </w:rPr>
          <w:fldChar w:fldCharType="begin"/>
        </w:r>
        <w:r w:rsidR="00D673A8">
          <w:rPr>
            <w:noProof/>
            <w:webHidden/>
          </w:rPr>
          <w:instrText xml:space="preserve"> PAGEREF _Toc148009264 \h </w:instrText>
        </w:r>
        <w:r w:rsidR="00D673A8">
          <w:rPr>
            <w:noProof/>
            <w:webHidden/>
          </w:rPr>
        </w:r>
        <w:r w:rsidR="00D673A8">
          <w:rPr>
            <w:noProof/>
            <w:webHidden/>
          </w:rPr>
          <w:fldChar w:fldCharType="separate"/>
        </w:r>
        <w:r w:rsidR="00E357EC">
          <w:rPr>
            <w:noProof/>
            <w:webHidden/>
          </w:rPr>
          <w:t>39</w:t>
        </w:r>
        <w:r w:rsidR="00D673A8">
          <w:rPr>
            <w:noProof/>
            <w:webHidden/>
          </w:rPr>
          <w:fldChar w:fldCharType="end"/>
        </w:r>
      </w:hyperlink>
    </w:p>
    <w:p w14:paraId="2F4246B4" w14:textId="3877BE54" w:rsidR="00D673A8" w:rsidRDefault="00F030FA">
      <w:pPr>
        <w:pStyle w:val="TOC1"/>
        <w:tabs>
          <w:tab w:val="left" w:pos="660"/>
          <w:tab w:val="right" w:leader="dot" w:pos="9205"/>
        </w:tabs>
        <w:rPr>
          <w:rFonts w:asciiTheme="minorHAnsi" w:hAnsiTheme="minorHAnsi"/>
          <w:noProof/>
          <w:sz w:val="22"/>
          <w:lang w:eastAsia="en-US"/>
        </w:rPr>
      </w:pPr>
      <w:hyperlink w:anchor="_Toc148009265" w:history="1">
        <w:r w:rsidR="00D673A8" w:rsidRPr="009E5385">
          <w:rPr>
            <w:rStyle w:val="Hyperlink"/>
            <w:noProof/>
          </w:rPr>
          <w:t>1.5</w:t>
        </w:r>
        <w:r w:rsidR="00D673A8">
          <w:rPr>
            <w:rFonts w:asciiTheme="minorHAnsi" w:hAnsiTheme="minorHAnsi"/>
            <w:noProof/>
            <w:sz w:val="22"/>
            <w:lang w:eastAsia="en-US"/>
          </w:rPr>
          <w:tab/>
        </w:r>
        <w:r w:rsidR="00D673A8" w:rsidRPr="009E5385">
          <w:rPr>
            <w:rStyle w:val="Hyperlink"/>
            <w:noProof/>
          </w:rPr>
          <w:t xml:space="preserve">  Prihodi i potrošnja</w:t>
        </w:r>
        <w:r w:rsidR="00D673A8">
          <w:rPr>
            <w:noProof/>
            <w:webHidden/>
          </w:rPr>
          <w:tab/>
        </w:r>
        <w:r w:rsidR="00D673A8">
          <w:rPr>
            <w:noProof/>
            <w:webHidden/>
          </w:rPr>
          <w:fldChar w:fldCharType="begin"/>
        </w:r>
        <w:r w:rsidR="00D673A8">
          <w:rPr>
            <w:noProof/>
            <w:webHidden/>
          </w:rPr>
          <w:instrText xml:space="preserve"> PAGEREF _Toc148009265 \h </w:instrText>
        </w:r>
        <w:r w:rsidR="00D673A8">
          <w:rPr>
            <w:noProof/>
            <w:webHidden/>
          </w:rPr>
        </w:r>
        <w:r w:rsidR="00D673A8">
          <w:rPr>
            <w:noProof/>
            <w:webHidden/>
          </w:rPr>
          <w:fldChar w:fldCharType="separate"/>
        </w:r>
        <w:r w:rsidR="00E357EC">
          <w:rPr>
            <w:noProof/>
            <w:webHidden/>
          </w:rPr>
          <w:t>59</w:t>
        </w:r>
        <w:r w:rsidR="00D673A8">
          <w:rPr>
            <w:noProof/>
            <w:webHidden/>
          </w:rPr>
          <w:fldChar w:fldCharType="end"/>
        </w:r>
      </w:hyperlink>
    </w:p>
    <w:p w14:paraId="1C9F2103" w14:textId="170696B4" w:rsidR="00D673A8" w:rsidRDefault="00F030FA">
      <w:pPr>
        <w:pStyle w:val="TOC1"/>
        <w:tabs>
          <w:tab w:val="left" w:pos="660"/>
          <w:tab w:val="right" w:leader="dot" w:pos="9205"/>
        </w:tabs>
        <w:rPr>
          <w:rFonts w:asciiTheme="minorHAnsi" w:hAnsiTheme="minorHAnsi"/>
          <w:noProof/>
          <w:sz w:val="22"/>
          <w:lang w:eastAsia="en-US"/>
        </w:rPr>
      </w:pPr>
      <w:hyperlink w:anchor="_Toc148009266" w:history="1">
        <w:r w:rsidR="00D673A8" w:rsidRPr="009E5385">
          <w:rPr>
            <w:rStyle w:val="Hyperlink"/>
            <w:noProof/>
          </w:rPr>
          <w:t>1.7</w:t>
        </w:r>
        <w:r w:rsidR="00D673A8">
          <w:rPr>
            <w:rFonts w:asciiTheme="minorHAnsi" w:hAnsiTheme="minorHAnsi"/>
            <w:noProof/>
            <w:sz w:val="22"/>
            <w:lang w:eastAsia="en-US"/>
          </w:rPr>
          <w:tab/>
        </w:r>
        <w:r w:rsidR="00D673A8" w:rsidRPr="009E5385">
          <w:rPr>
            <w:rStyle w:val="Hyperlink"/>
            <w:noProof/>
          </w:rPr>
          <w:t xml:space="preserve">  Pravosuđe i kriminalitet</w:t>
        </w:r>
        <w:r w:rsidR="00D673A8">
          <w:rPr>
            <w:noProof/>
            <w:webHidden/>
          </w:rPr>
          <w:tab/>
        </w:r>
        <w:r w:rsidR="00D673A8">
          <w:rPr>
            <w:noProof/>
            <w:webHidden/>
          </w:rPr>
          <w:fldChar w:fldCharType="begin"/>
        </w:r>
        <w:r w:rsidR="00D673A8">
          <w:rPr>
            <w:noProof/>
            <w:webHidden/>
          </w:rPr>
          <w:instrText xml:space="preserve"> PAGEREF _Toc148009266 \h </w:instrText>
        </w:r>
        <w:r w:rsidR="00D673A8">
          <w:rPr>
            <w:noProof/>
            <w:webHidden/>
          </w:rPr>
        </w:r>
        <w:r w:rsidR="00D673A8">
          <w:rPr>
            <w:noProof/>
            <w:webHidden/>
          </w:rPr>
          <w:fldChar w:fldCharType="separate"/>
        </w:r>
        <w:r w:rsidR="00E357EC">
          <w:rPr>
            <w:noProof/>
            <w:webHidden/>
          </w:rPr>
          <w:t>67</w:t>
        </w:r>
        <w:r w:rsidR="00D673A8">
          <w:rPr>
            <w:noProof/>
            <w:webHidden/>
          </w:rPr>
          <w:fldChar w:fldCharType="end"/>
        </w:r>
      </w:hyperlink>
    </w:p>
    <w:p w14:paraId="1FC23DB8" w14:textId="68EDA114" w:rsidR="00D673A8" w:rsidRDefault="00F030FA">
      <w:pPr>
        <w:pStyle w:val="TOC1"/>
        <w:tabs>
          <w:tab w:val="left" w:pos="660"/>
          <w:tab w:val="right" w:leader="dot" w:pos="9205"/>
        </w:tabs>
        <w:rPr>
          <w:rFonts w:asciiTheme="minorHAnsi" w:hAnsiTheme="minorHAnsi"/>
          <w:noProof/>
          <w:sz w:val="22"/>
          <w:lang w:eastAsia="en-US"/>
        </w:rPr>
      </w:pPr>
      <w:hyperlink w:anchor="_Toc148009267" w:history="1">
        <w:r w:rsidR="00D673A8" w:rsidRPr="009E5385">
          <w:rPr>
            <w:rStyle w:val="Hyperlink"/>
            <w:noProof/>
          </w:rPr>
          <w:t>1.8</w:t>
        </w:r>
        <w:r w:rsidR="00D673A8">
          <w:rPr>
            <w:rFonts w:asciiTheme="minorHAnsi" w:hAnsiTheme="minorHAnsi"/>
            <w:noProof/>
            <w:sz w:val="22"/>
            <w:lang w:eastAsia="en-US"/>
          </w:rPr>
          <w:tab/>
        </w:r>
        <w:r w:rsidR="00D673A8" w:rsidRPr="009E5385">
          <w:rPr>
            <w:rStyle w:val="Hyperlink"/>
            <w:noProof/>
          </w:rPr>
          <w:t xml:space="preserve">  Kultura</w:t>
        </w:r>
        <w:r w:rsidR="00D673A8">
          <w:rPr>
            <w:noProof/>
            <w:webHidden/>
          </w:rPr>
          <w:tab/>
        </w:r>
        <w:r w:rsidR="00D673A8">
          <w:rPr>
            <w:noProof/>
            <w:webHidden/>
          </w:rPr>
          <w:fldChar w:fldCharType="begin"/>
        </w:r>
        <w:r w:rsidR="00D673A8">
          <w:rPr>
            <w:noProof/>
            <w:webHidden/>
          </w:rPr>
          <w:instrText xml:space="preserve"> PAGEREF _Toc148009267 \h </w:instrText>
        </w:r>
        <w:r w:rsidR="00D673A8">
          <w:rPr>
            <w:noProof/>
            <w:webHidden/>
          </w:rPr>
        </w:r>
        <w:r w:rsidR="00D673A8">
          <w:rPr>
            <w:noProof/>
            <w:webHidden/>
          </w:rPr>
          <w:fldChar w:fldCharType="separate"/>
        </w:r>
        <w:r w:rsidR="00E357EC">
          <w:rPr>
            <w:noProof/>
            <w:webHidden/>
          </w:rPr>
          <w:t>74</w:t>
        </w:r>
        <w:r w:rsidR="00D673A8">
          <w:rPr>
            <w:noProof/>
            <w:webHidden/>
          </w:rPr>
          <w:fldChar w:fldCharType="end"/>
        </w:r>
      </w:hyperlink>
    </w:p>
    <w:p w14:paraId="79C67636" w14:textId="25C3D715" w:rsidR="00D673A8" w:rsidRDefault="00F030FA">
      <w:pPr>
        <w:pStyle w:val="TOC1"/>
        <w:tabs>
          <w:tab w:val="left" w:pos="440"/>
          <w:tab w:val="right" w:leader="dot" w:pos="9205"/>
        </w:tabs>
        <w:rPr>
          <w:rFonts w:asciiTheme="minorHAnsi" w:hAnsiTheme="minorHAnsi"/>
          <w:noProof/>
          <w:sz w:val="22"/>
          <w:lang w:eastAsia="en-US"/>
        </w:rPr>
      </w:pPr>
      <w:hyperlink w:anchor="_Toc148009268" w:history="1">
        <w:r w:rsidR="00D673A8" w:rsidRPr="009E5385">
          <w:rPr>
            <w:rStyle w:val="Hyperlink"/>
            <w:noProof/>
          </w:rPr>
          <w:t>2.</w:t>
        </w:r>
        <w:r w:rsidR="00D673A8">
          <w:rPr>
            <w:rFonts w:asciiTheme="minorHAnsi" w:hAnsiTheme="minorHAnsi"/>
            <w:noProof/>
            <w:sz w:val="22"/>
            <w:lang w:eastAsia="en-US"/>
          </w:rPr>
          <w:tab/>
        </w:r>
        <w:r w:rsidR="00D673A8" w:rsidRPr="009E5385">
          <w:rPr>
            <w:rStyle w:val="Hyperlink"/>
            <w:noProof/>
          </w:rPr>
          <w:t xml:space="preserve">  EKONOMSKE STATISTIKE</w:t>
        </w:r>
        <w:r w:rsidR="00D673A8">
          <w:rPr>
            <w:noProof/>
            <w:webHidden/>
          </w:rPr>
          <w:tab/>
        </w:r>
        <w:r w:rsidR="00D673A8">
          <w:rPr>
            <w:noProof/>
            <w:webHidden/>
          </w:rPr>
          <w:fldChar w:fldCharType="begin"/>
        </w:r>
        <w:r w:rsidR="00D673A8">
          <w:rPr>
            <w:noProof/>
            <w:webHidden/>
          </w:rPr>
          <w:instrText xml:space="preserve"> PAGEREF _Toc148009268 \h </w:instrText>
        </w:r>
        <w:r w:rsidR="00D673A8">
          <w:rPr>
            <w:noProof/>
            <w:webHidden/>
          </w:rPr>
        </w:r>
        <w:r w:rsidR="00D673A8">
          <w:rPr>
            <w:noProof/>
            <w:webHidden/>
          </w:rPr>
          <w:fldChar w:fldCharType="separate"/>
        </w:r>
        <w:r w:rsidR="00E357EC">
          <w:rPr>
            <w:noProof/>
            <w:webHidden/>
          </w:rPr>
          <w:t>89</w:t>
        </w:r>
        <w:r w:rsidR="00D673A8">
          <w:rPr>
            <w:noProof/>
            <w:webHidden/>
          </w:rPr>
          <w:fldChar w:fldCharType="end"/>
        </w:r>
      </w:hyperlink>
    </w:p>
    <w:p w14:paraId="4DB1E290" w14:textId="39FCAF7A" w:rsidR="00D673A8" w:rsidRDefault="00F030FA">
      <w:pPr>
        <w:pStyle w:val="TOC1"/>
        <w:tabs>
          <w:tab w:val="left" w:pos="660"/>
          <w:tab w:val="right" w:leader="dot" w:pos="9205"/>
        </w:tabs>
        <w:rPr>
          <w:rFonts w:asciiTheme="minorHAnsi" w:hAnsiTheme="minorHAnsi"/>
          <w:noProof/>
          <w:sz w:val="22"/>
          <w:lang w:eastAsia="en-US"/>
        </w:rPr>
      </w:pPr>
      <w:hyperlink w:anchor="_Toc148009269" w:history="1">
        <w:r w:rsidR="00D673A8" w:rsidRPr="009E5385">
          <w:rPr>
            <w:rStyle w:val="Hyperlink"/>
            <w:noProof/>
          </w:rPr>
          <w:t>2.1</w:t>
        </w:r>
        <w:r w:rsidR="00D673A8">
          <w:rPr>
            <w:rFonts w:asciiTheme="minorHAnsi" w:hAnsiTheme="minorHAnsi"/>
            <w:noProof/>
            <w:sz w:val="22"/>
            <w:lang w:eastAsia="en-US"/>
          </w:rPr>
          <w:tab/>
        </w:r>
        <w:r w:rsidR="00D673A8" w:rsidRPr="009E5385">
          <w:rPr>
            <w:rStyle w:val="Hyperlink"/>
            <w:noProof/>
          </w:rPr>
          <w:t xml:space="preserve">  Makroekonomske statistike</w:t>
        </w:r>
        <w:r w:rsidR="00D673A8">
          <w:rPr>
            <w:noProof/>
            <w:webHidden/>
          </w:rPr>
          <w:tab/>
        </w:r>
        <w:r w:rsidR="00D673A8">
          <w:rPr>
            <w:noProof/>
            <w:webHidden/>
          </w:rPr>
          <w:fldChar w:fldCharType="begin"/>
        </w:r>
        <w:r w:rsidR="00D673A8">
          <w:rPr>
            <w:noProof/>
            <w:webHidden/>
          </w:rPr>
          <w:instrText xml:space="preserve"> PAGEREF _Toc148009269 \h </w:instrText>
        </w:r>
        <w:r w:rsidR="00D673A8">
          <w:rPr>
            <w:noProof/>
            <w:webHidden/>
          </w:rPr>
        </w:r>
        <w:r w:rsidR="00D673A8">
          <w:rPr>
            <w:noProof/>
            <w:webHidden/>
          </w:rPr>
          <w:fldChar w:fldCharType="separate"/>
        </w:r>
        <w:r w:rsidR="00E357EC">
          <w:rPr>
            <w:noProof/>
            <w:webHidden/>
          </w:rPr>
          <w:t>89</w:t>
        </w:r>
        <w:r w:rsidR="00D673A8">
          <w:rPr>
            <w:noProof/>
            <w:webHidden/>
          </w:rPr>
          <w:fldChar w:fldCharType="end"/>
        </w:r>
      </w:hyperlink>
    </w:p>
    <w:p w14:paraId="3C4D8C59" w14:textId="13A021BF" w:rsidR="00D673A8" w:rsidRDefault="00F030FA">
      <w:pPr>
        <w:pStyle w:val="TOC1"/>
        <w:tabs>
          <w:tab w:val="left" w:pos="660"/>
          <w:tab w:val="right" w:leader="dot" w:pos="9205"/>
        </w:tabs>
        <w:rPr>
          <w:rFonts w:asciiTheme="minorHAnsi" w:hAnsiTheme="minorHAnsi"/>
          <w:noProof/>
          <w:sz w:val="22"/>
          <w:lang w:eastAsia="en-US"/>
        </w:rPr>
      </w:pPr>
      <w:hyperlink w:anchor="_Toc148009270" w:history="1">
        <w:r w:rsidR="00D673A8" w:rsidRPr="009E5385">
          <w:rPr>
            <w:rStyle w:val="Hyperlink"/>
            <w:noProof/>
          </w:rPr>
          <w:t>2.3.</w:t>
        </w:r>
        <w:r w:rsidR="00D673A8">
          <w:rPr>
            <w:rFonts w:asciiTheme="minorHAnsi" w:hAnsiTheme="minorHAnsi"/>
            <w:noProof/>
            <w:sz w:val="22"/>
            <w:lang w:eastAsia="en-US"/>
          </w:rPr>
          <w:tab/>
        </w:r>
        <w:r w:rsidR="00D673A8" w:rsidRPr="009E5385">
          <w:rPr>
            <w:rStyle w:val="Hyperlink"/>
            <w:noProof/>
          </w:rPr>
          <w:t xml:space="preserve"> Poslovne statistike</w:t>
        </w:r>
        <w:r w:rsidR="00D673A8">
          <w:rPr>
            <w:noProof/>
            <w:webHidden/>
          </w:rPr>
          <w:tab/>
        </w:r>
        <w:r w:rsidR="00D673A8">
          <w:rPr>
            <w:noProof/>
            <w:webHidden/>
          </w:rPr>
          <w:fldChar w:fldCharType="begin"/>
        </w:r>
        <w:r w:rsidR="00D673A8">
          <w:rPr>
            <w:noProof/>
            <w:webHidden/>
          </w:rPr>
          <w:instrText xml:space="preserve"> PAGEREF _Toc148009270 \h </w:instrText>
        </w:r>
        <w:r w:rsidR="00D673A8">
          <w:rPr>
            <w:noProof/>
            <w:webHidden/>
          </w:rPr>
        </w:r>
        <w:r w:rsidR="00D673A8">
          <w:rPr>
            <w:noProof/>
            <w:webHidden/>
          </w:rPr>
          <w:fldChar w:fldCharType="separate"/>
        </w:r>
        <w:r w:rsidR="00E357EC">
          <w:rPr>
            <w:noProof/>
            <w:webHidden/>
          </w:rPr>
          <w:t>102</w:t>
        </w:r>
        <w:r w:rsidR="00D673A8">
          <w:rPr>
            <w:noProof/>
            <w:webHidden/>
          </w:rPr>
          <w:fldChar w:fldCharType="end"/>
        </w:r>
      </w:hyperlink>
    </w:p>
    <w:p w14:paraId="060E0A9A" w14:textId="588802CA" w:rsidR="00D673A8" w:rsidRDefault="00F030FA">
      <w:pPr>
        <w:pStyle w:val="TOC1"/>
        <w:tabs>
          <w:tab w:val="left" w:pos="660"/>
          <w:tab w:val="right" w:leader="dot" w:pos="9205"/>
        </w:tabs>
        <w:rPr>
          <w:rFonts w:asciiTheme="minorHAnsi" w:hAnsiTheme="minorHAnsi"/>
          <w:noProof/>
          <w:sz w:val="22"/>
          <w:lang w:eastAsia="en-US"/>
        </w:rPr>
      </w:pPr>
      <w:hyperlink w:anchor="_Toc148009271" w:history="1">
        <w:r w:rsidR="00D673A8" w:rsidRPr="009E5385">
          <w:rPr>
            <w:rStyle w:val="Hyperlink"/>
            <w:noProof/>
          </w:rPr>
          <w:t>2.3.1</w:t>
        </w:r>
        <w:r w:rsidR="00D673A8">
          <w:rPr>
            <w:rFonts w:asciiTheme="minorHAnsi" w:hAnsiTheme="minorHAnsi"/>
            <w:noProof/>
            <w:sz w:val="22"/>
            <w:lang w:eastAsia="en-US"/>
          </w:rPr>
          <w:tab/>
        </w:r>
        <w:r w:rsidR="00D673A8" w:rsidRPr="009E5385">
          <w:rPr>
            <w:rStyle w:val="Hyperlink"/>
            <w:noProof/>
          </w:rPr>
          <w:t xml:space="preserve"> Proizvodnja strukturnih poslovnih statistika</w:t>
        </w:r>
        <w:r w:rsidR="00D673A8">
          <w:rPr>
            <w:noProof/>
            <w:webHidden/>
          </w:rPr>
          <w:tab/>
        </w:r>
        <w:r w:rsidR="00D673A8">
          <w:rPr>
            <w:noProof/>
            <w:webHidden/>
          </w:rPr>
          <w:fldChar w:fldCharType="begin"/>
        </w:r>
        <w:r w:rsidR="00D673A8">
          <w:rPr>
            <w:noProof/>
            <w:webHidden/>
          </w:rPr>
          <w:instrText xml:space="preserve"> PAGEREF _Toc148009271 \h </w:instrText>
        </w:r>
        <w:r w:rsidR="00D673A8">
          <w:rPr>
            <w:noProof/>
            <w:webHidden/>
          </w:rPr>
        </w:r>
        <w:r w:rsidR="00D673A8">
          <w:rPr>
            <w:noProof/>
            <w:webHidden/>
          </w:rPr>
          <w:fldChar w:fldCharType="separate"/>
        </w:r>
        <w:r w:rsidR="00E357EC">
          <w:rPr>
            <w:noProof/>
            <w:webHidden/>
          </w:rPr>
          <w:t>102</w:t>
        </w:r>
        <w:r w:rsidR="00D673A8">
          <w:rPr>
            <w:noProof/>
            <w:webHidden/>
          </w:rPr>
          <w:fldChar w:fldCharType="end"/>
        </w:r>
      </w:hyperlink>
    </w:p>
    <w:p w14:paraId="63B9685F" w14:textId="65868DE2" w:rsidR="00D673A8" w:rsidRDefault="00F030FA">
      <w:pPr>
        <w:pStyle w:val="TOC1"/>
        <w:tabs>
          <w:tab w:val="left" w:pos="660"/>
          <w:tab w:val="right" w:leader="dot" w:pos="9205"/>
        </w:tabs>
        <w:rPr>
          <w:rFonts w:asciiTheme="minorHAnsi" w:hAnsiTheme="minorHAnsi"/>
          <w:noProof/>
          <w:sz w:val="22"/>
          <w:lang w:eastAsia="en-US"/>
        </w:rPr>
      </w:pPr>
      <w:hyperlink w:anchor="_Toc148009272" w:history="1">
        <w:r w:rsidR="00D673A8" w:rsidRPr="009E5385">
          <w:rPr>
            <w:rStyle w:val="Hyperlink"/>
            <w:noProof/>
          </w:rPr>
          <w:t>2.4.</w:t>
        </w:r>
        <w:r w:rsidR="00D673A8">
          <w:rPr>
            <w:rFonts w:asciiTheme="minorHAnsi" w:hAnsiTheme="minorHAnsi"/>
            <w:noProof/>
            <w:sz w:val="22"/>
            <w:lang w:eastAsia="en-US"/>
          </w:rPr>
          <w:tab/>
        </w:r>
        <w:r w:rsidR="00D673A8" w:rsidRPr="009E5385">
          <w:rPr>
            <w:rStyle w:val="Hyperlink"/>
            <w:noProof/>
          </w:rPr>
          <w:t xml:space="preserve">  Međunarodna trgovina i bilans plaćanja</w:t>
        </w:r>
        <w:r w:rsidR="00D673A8">
          <w:rPr>
            <w:noProof/>
            <w:webHidden/>
          </w:rPr>
          <w:tab/>
        </w:r>
        <w:r w:rsidR="00D673A8">
          <w:rPr>
            <w:noProof/>
            <w:webHidden/>
          </w:rPr>
          <w:fldChar w:fldCharType="begin"/>
        </w:r>
        <w:r w:rsidR="00D673A8">
          <w:rPr>
            <w:noProof/>
            <w:webHidden/>
          </w:rPr>
          <w:instrText xml:space="preserve"> PAGEREF _Toc148009272 \h </w:instrText>
        </w:r>
        <w:r w:rsidR="00D673A8">
          <w:rPr>
            <w:noProof/>
            <w:webHidden/>
          </w:rPr>
        </w:r>
        <w:r w:rsidR="00D673A8">
          <w:rPr>
            <w:noProof/>
            <w:webHidden/>
          </w:rPr>
          <w:fldChar w:fldCharType="separate"/>
        </w:r>
        <w:r w:rsidR="00E357EC">
          <w:rPr>
            <w:noProof/>
            <w:webHidden/>
          </w:rPr>
          <w:t>123</w:t>
        </w:r>
        <w:r w:rsidR="00D673A8">
          <w:rPr>
            <w:noProof/>
            <w:webHidden/>
          </w:rPr>
          <w:fldChar w:fldCharType="end"/>
        </w:r>
      </w:hyperlink>
    </w:p>
    <w:p w14:paraId="5AE5E7B7" w14:textId="616648D3" w:rsidR="00D673A8" w:rsidRDefault="00F030FA">
      <w:pPr>
        <w:pStyle w:val="TOC1"/>
        <w:tabs>
          <w:tab w:val="left" w:pos="660"/>
          <w:tab w:val="right" w:leader="dot" w:pos="9205"/>
        </w:tabs>
        <w:rPr>
          <w:rFonts w:asciiTheme="minorHAnsi" w:hAnsiTheme="minorHAnsi"/>
          <w:noProof/>
          <w:sz w:val="22"/>
          <w:lang w:eastAsia="en-US"/>
        </w:rPr>
      </w:pPr>
      <w:hyperlink w:anchor="_Toc148009273" w:history="1">
        <w:r w:rsidR="00D673A8" w:rsidRPr="009E5385">
          <w:rPr>
            <w:rStyle w:val="Hyperlink"/>
            <w:noProof/>
          </w:rPr>
          <w:t>2.5</w:t>
        </w:r>
        <w:r w:rsidR="00D673A8">
          <w:rPr>
            <w:rFonts w:asciiTheme="minorHAnsi" w:hAnsiTheme="minorHAnsi"/>
            <w:noProof/>
            <w:sz w:val="22"/>
            <w:lang w:eastAsia="en-US"/>
          </w:rPr>
          <w:tab/>
        </w:r>
        <w:r w:rsidR="00D673A8" w:rsidRPr="009E5385">
          <w:rPr>
            <w:rStyle w:val="Hyperlink"/>
            <w:noProof/>
          </w:rPr>
          <w:t xml:space="preserve">  Cijene</w:t>
        </w:r>
        <w:r w:rsidR="00D673A8">
          <w:rPr>
            <w:noProof/>
            <w:webHidden/>
          </w:rPr>
          <w:tab/>
        </w:r>
        <w:r w:rsidR="00D673A8">
          <w:rPr>
            <w:noProof/>
            <w:webHidden/>
          </w:rPr>
          <w:fldChar w:fldCharType="begin"/>
        </w:r>
        <w:r w:rsidR="00D673A8">
          <w:rPr>
            <w:noProof/>
            <w:webHidden/>
          </w:rPr>
          <w:instrText xml:space="preserve"> PAGEREF _Toc148009273 \h </w:instrText>
        </w:r>
        <w:r w:rsidR="00D673A8">
          <w:rPr>
            <w:noProof/>
            <w:webHidden/>
          </w:rPr>
        </w:r>
        <w:r w:rsidR="00D673A8">
          <w:rPr>
            <w:noProof/>
            <w:webHidden/>
          </w:rPr>
          <w:fldChar w:fldCharType="separate"/>
        </w:r>
        <w:r w:rsidR="00E357EC">
          <w:rPr>
            <w:noProof/>
            <w:webHidden/>
          </w:rPr>
          <w:t>126</w:t>
        </w:r>
        <w:r w:rsidR="00D673A8">
          <w:rPr>
            <w:noProof/>
            <w:webHidden/>
          </w:rPr>
          <w:fldChar w:fldCharType="end"/>
        </w:r>
      </w:hyperlink>
    </w:p>
    <w:p w14:paraId="40F74434" w14:textId="69E5C0CC" w:rsidR="00D673A8" w:rsidRDefault="00F030FA">
      <w:pPr>
        <w:pStyle w:val="TOC1"/>
        <w:tabs>
          <w:tab w:val="left" w:pos="440"/>
          <w:tab w:val="right" w:leader="dot" w:pos="9205"/>
        </w:tabs>
        <w:rPr>
          <w:rFonts w:asciiTheme="minorHAnsi" w:hAnsiTheme="minorHAnsi"/>
          <w:noProof/>
          <w:sz w:val="22"/>
          <w:lang w:eastAsia="en-US"/>
        </w:rPr>
      </w:pPr>
      <w:hyperlink w:anchor="_Toc148009274" w:history="1">
        <w:r w:rsidR="00D673A8" w:rsidRPr="009E5385">
          <w:rPr>
            <w:rStyle w:val="Hyperlink"/>
            <w:noProof/>
          </w:rPr>
          <w:t>3</w:t>
        </w:r>
        <w:r w:rsidR="00D673A8">
          <w:rPr>
            <w:rFonts w:asciiTheme="minorHAnsi" w:hAnsiTheme="minorHAnsi"/>
            <w:noProof/>
            <w:sz w:val="22"/>
            <w:lang w:eastAsia="en-US"/>
          </w:rPr>
          <w:tab/>
        </w:r>
        <w:r w:rsidR="00D673A8" w:rsidRPr="009E5385">
          <w:rPr>
            <w:rStyle w:val="Hyperlink"/>
            <w:noProof/>
          </w:rPr>
          <w:t xml:space="preserve">  SEKTORSKE STATIST</w:t>
        </w:r>
        <w:r w:rsidR="00D673A8" w:rsidRPr="009E5385">
          <w:rPr>
            <w:rStyle w:val="Hyperlink"/>
            <w:noProof/>
          </w:rPr>
          <w:t>I</w:t>
        </w:r>
        <w:r w:rsidR="00D673A8" w:rsidRPr="009E5385">
          <w:rPr>
            <w:rStyle w:val="Hyperlink"/>
            <w:noProof/>
          </w:rPr>
          <w:t>KE</w:t>
        </w:r>
        <w:r w:rsidR="00D673A8">
          <w:rPr>
            <w:noProof/>
            <w:webHidden/>
          </w:rPr>
          <w:tab/>
        </w:r>
        <w:r w:rsidR="00D673A8">
          <w:rPr>
            <w:noProof/>
            <w:webHidden/>
          </w:rPr>
          <w:fldChar w:fldCharType="begin"/>
        </w:r>
        <w:r w:rsidR="00D673A8">
          <w:rPr>
            <w:noProof/>
            <w:webHidden/>
          </w:rPr>
          <w:instrText xml:space="preserve"> PAGEREF _Toc148009274 \h </w:instrText>
        </w:r>
        <w:r w:rsidR="00D673A8">
          <w:rPr>
            <w:noProof/>
            <w:webHidden/>
          </w:rPr>
        </w:r>
        <w:r w:rsidR="00D673A8">
          <w:rPr>
            <w:noProof/>
            <w:webHidden/>
          </w:rPr>
          <w:fldChar w:fldCharType="separate"/>
        </w:r>
        <w:r w:rsidR="00E357EC">
          <w:rPr>
            <w:noProof/>
            <w:webHidden/>
          </w:rPr>
          <w:t>130</w:t>
        </w:r>
        <w:r w:rsidR="00D673A8">
          <w:rPr>
            <w:noProof/>
            <w:webHidden/>
          </w:rPr>
          <w:fldChar w:fldCharType="end"/>
        </w:r>
      </w:hyperlink>
    </w:p>
    <w:p w14:paraId="690047DE" w14:textId="71CF9F8B" w:rsidR="00D673A8" w:rsidRDefault="00F030FA">
      <w:pPr>
        <w:pStyle w:val="TOC1"/>
        <w:tabs>
          <w:tab w:val="right" w:leader="dot" w:pos="9205"/>
        </w:tabs>
        <w:rPr>
          <w:rFonts w:asciiTheme="minorHAnsi" w:hAnsiTheme="minorHAnsi"/>
          <w:noProof/>
          <w:sz w:val="22"/>
          <w:lang w:eastAsia="en-US"/>
        </w:rPr>
      </w:pPr>
      <w:hyperlink w:anchor="_Toc148009275" w:history="1">
        <w:r w:rsidR="00D673A8">
          <w:rPr>
            <w:rStyle w:val="Hyperlink"/>
            <w:noProof/>
          </w:rPr>
          <w:t xml:space="preserve">3.1.          </w:t>
        </w:r>
        <w:r w:rsidR="00D673A8" w:rsidRPr="009E5385">
          <w:rPr>
            <w:rStyle w:val="Hyperlink"/>
            <w:noProof/>
          </w:rPr>
          <w:t>Poljoprivreda, šumarstvo i ribarstvo</w:t>
        </w:r>
        <w:r w:rsidR="00D673A8">
          <w:rPr>
            <w:noProof/>
            <w:webHidden/>
          </w:rPr>
          <w:tab/>
        </w:r>
        <w:r w:rsidR="00D673A8">
          <w:rPr>
            <w:noProof/>
            <w:webHidden/>
          </w:rPr>
          <w:fldChar w:fldCharType="begin"/>
        </w:r>
        <w:r w:rsidR="00D673A8">
          <w:rPr>
            <w:noProof/>
            <w:webHidden/>
          </w:rPr>
          <w:instrText xml:space="preserve"> PAGEREF _Toc148009275 \h </w:instrText>
        </w:r>
        <w:r w:rsidR="00D673A8">
          <w:rPr>
            <w:noProof/>
            <w:webHidden/>
          </w:rPr>
        </w:r>
        <w:r w:rsidR="00D673A8">
          <w:rPr>
            <w:noProof/>
            <w:webHidden/>
          </w:rPr>
          <w:fldChar w:fldCharType="separate"/>
        </w:r>
        <w:r w:rsidR="00E357EC">
          <w:rPr>
            <w:noProof/>
            <w:webHidden/>
          </w:rPr>
          <w:t>130</w:t>
        </w:r>
        <w:r w:rsidR="00D673A8">
          <w:rPr>
            <w:noProof/>
            <w:webHidden/>
          </w:rPr>
          <w:fldChar w:fldCharType="end"/>
        </w:r>
      </w:hyperlink>
    </w:p>
    <w:p w14:paraId="4AD20CB4" w14:textId="0217057F" w:rsidR="00D673A8" w:rsidRDefault="00F030FA">
      <w:pPr>
        <w:pStyle w:val="TOC1"/>
        <w:tabs>
          <w:tab w:val="left" w:pos="660"/>
          <w:tab w:val="right" w:leader="dot" w:pos="9205"/>
        </w:tabs>
        <w:rPr>
          <w:rFonts w:asciiTheme="minorHAnsi" w:hAnsiTheme="minorHAnsi"/>
          <w:noProof/>
          <w:sz w:val="22"/>
          <w:lang w:eastAsia="en-US"/>
        </w:rPr>
      </w:pPr>
      <w:hyperlink w:anchor="_Toc148009276" w:history="1">
        <w:r w:rsidR="00D673A8" w:rsidRPr="009E5385">
          <w:rPr>
            <w:rStyle w:val="Hyperlink"/>
            <w:noProof/>
          </w:rPr>
          <w:t>3.2</w:t>
        </w:r>
        <w:r w:rsidR="00D673A8">
          <w:rPr>
            <w:rFonts w:asciiTheme="minorHAnsi" w:hAnsiTheme="minorHAnsi"/>
            <w:noProof/>
            <w:sz w:val="22"/>
            <w:lang w:eastAsia="en-US"/>
          </w:rPr>
          <w:tab/>
        </w:r>
        <w:r w:rsidR="00D673A8" w:rsidRPr="009E5385">
          <w:rPr>
            <w:rStyle w:val="Hyperlink"/>
            <w:noProof/>
          </w:rPr>
          <w:t xml:space="preserve">  Energija</w:t>
        </w:r>
        <w:r w:rsidR="00D673A8">
          <w:rPr>
            <w:noProof/>
            <w:webHidden/>
          </w:rPr>
          <w:tab/>
        </w:r>
        <w:r w:rsidR="00D673A8">
          <w:rPr>
            <w:noProof/>
            <w:webHidden/>
          </w:rPr>
          <w:fldChar w:fldCharType="begin"/>
        </w:r>
        <w:r w:rsidR="00D673A8">
          <w:rPr>
            <w:noProof/>
            <w:webHidden/>
          </w:rPr>
          <w:instrText xml:space="preserve"> PAGEREF _Toc148009276 \h </w:instrText>
        </w:r>
        <w:r w:rsidR="00D673A8">
          <w:rPr>
            <w:noProof/>
            <w:webHidden/>
          </w:rPr>
        </w:r>
        <w:r w:rsidR="00D673A8">
          <w:rPr>
            <w:noProof/>
            <w:webHidden/>
          </w:rPr>
          <w:fldChar w:fldCharType="separate"/>
        </w:r>
        <w:r w:rsidR="00E357EC">
          <w:rPr>
            <w:noProof/>
            <w:webHidden/>
          </w:rPr>
          <w:t>153</w:t>
        </w:r>
        <w:r w:rsidR="00D673A8">
          <w:rPr>
            <w:noProof/>
            <w:webHidden/>
          </w:rPr>
          <w:fldChar w:fldCharType="end"/>
        </w:r>
      </w:hyperlink>
    </w:p>
    <w:p w14:paraId="773E354C" w14:textId="1E71E635" w:rsidR="00D673A8" w:rsidRDefault="00F030FA">
      <w:pPr>
        <w:pStyle w:val="TOC1"/>
        <w:tabs>
          <w:tab w:val="left" w:pos="660"/>
          <w:tab w:val="right" w:leader="dot" w:pos="9205"/>
        </w:tabs>
        <w:rPr>
          <w:rFonts w:asciiTheme="minorHAnsi" w:hAnsiTheme="minorHAnsi"/>
          <w:noProof/>
          <w:sz w:val="22"/>
          <w:lang w:eastAsia="en-US"/>
        </w:rPr>
      </w:pPr>
      <w:hyperlink w:anchor="_Toc148009277" w:history="1">
        <w:r w:rsidR="00D673A8" w:rsidRPr="009E5385">
          <w:rPr>
            <w:rStyle w:val="Hyperlink"/>
            <w:noProof/>
            <w:lang w:eastAsia="bs-Latn-BA"/>
          </w:rPr>
          <w:t>3.3</w:t>
        </w:r>
        <w:r w:rsidR="00D673A8">
          <w:rPr>
            <w:rFonts w:asciiTheme="minorHAnsi" w:hAnsiTheme="minorHAnsi"/>
            <w:noProof/>
            <w:sz w:val="22"/>
            <w:lang w:eastAsia="en-US"/>
          </w:rPr>
          <w:tab/>
        </w:r>
        <w:r w:rsidR="00D673A8" w:rsidRPr="009E5385">
          <w:rPr>
            <w:rStyle w:val="Hyperlink"/>
            <w:noProof/>
            <w:lang w:eastAsia="bs-Latn-BA"/>
          </w:rPr>
          <w:t xml:space="preserve">  Transport</w:t>
        </w:r>
        <w:r w:rsidR="00D673A8">
          <w:rPr>
            <w:noProof/>
            <w:webHidden/>
          </w:rPr>
          <w:tab/>
        </w:r>
        <w:r w:rsidR="00D673A8">
          <w:rPr>
            <w:noProof/>
            <w:webHidden/>
          </w:rPr>
          <w:fldChar w:fldCharType="begin"/>
        </w:r>
        <w:r w:rsidR="00D673A8">
          <w:rPr>
            <w:noProof/>
            <w:webHidden/>
          </w:rPr>
          <w:instrText xml:space="preserve"> PAGEREF _Toc148009277 \h </w:instrText>
        </w:r>
        <w:r w:rsidR="00D673A8">
          <w:rPr>
            <w:noProof/>
            <w:webHidden/>
          </w:rPr>
        </w:r>
        <w:r w:rsidR="00D673A8">
          <w:rPr>
            <w:noProof/>
            <w:webHidden/>
          </w:rPr>
          <w:fldChar w:fldCharType="separate"/>
        </w:r>
        <w:r w:rsidR="00E357EC">
          <w:rPr>
            <w:noProof/>
            <w:webHidden/>
          </w:rPr>
          <w:t>170</w:t>
        </w:r>
        <w:r w:rsidR="00D673A8">
          <w:rPr>
            <w:noProof/>
            <w:webHidden/>
          </w:rPr>
          <w:fldChar w:fldCharType="end"/>
        </w:r>
      </w:hyperlink>
    </w:p>
    <w:p w14:paraId="288F91A2" w14:textId="1A4D9136" w:rsidR="00D673A8" w:rsidRDefault="00F030FA">
      <w:pPr>
        <w:pStyle w:val="TOC1"/>
        <w:tabs>
          <w:tab w:val="left" w:pos="660"/>
          <w:tab w:val="right" w:leader="dot" w:pos="9205"/>
        </w:tabs>
        <w:rPr>
          <w:rFonts w:asciiTheme="minorHAnsi" w:hAnsiTheme="minorHAnsi"/>
          <w:noProof/>
          <w:sz w:val="22"/>
          <w:lang w:eastAsia="en-US"/>
        </w:rPr>
      </w:pPr>
      <w:hyperlink w:anchor="_Toc148009278" w:history="1">
        <w:r w:rsidR="00D673A8" w:rsidRPr="009E5385">
          <w:rPr>
            <w:rStyle w:val="Hyperlink"/>
            <w:noProof/>
            <w:lang w:eastAsia="bs-Latn-BA"/>
          </w:rPr>
          <w:t>3.4</w:t>
        </w:r>
        <w:r w:rsidR="00D673A8">
          <w:rPr>
            <w:rFonts w:asciiTheme="minorHAnsi" w:hAnsiTheme="minorHAnsi"/>
            <w:noProof/>
            <w:sz w:val="22"/>
            <w:lang w:eastAsia="en-US"/>
          </w:rPr>
          <w:tab/>
        </w:r>
        <w:r w:rsidR="00D673A8" w:rsidRPr="009E5385">
          <w:rPr>
            <w:rStyle w:val="Hyperlink"/>
            <w:noProof/>
            <w:lang w:eastAsia="bs-Latn-BA"/>
          </w:rPr>
          <w:t xml:space="preserve">  Turizam</w:t>
        </w:r>
        <w:r w:rsidR="00D673A8">
          <w:rPr>
            <w:noProof/>
            <w:webHidden/>
          </w:rPr>
          <w:tab/>
        </w:r>
        <w:r w:rsidR="00D673A8">
          <w:rPr>
            <w:noProof/>
            <w:webHidden/>
          </w:rPr>
          <w:fldChar w:fldCharType="begin"/>
        </w:r>
        <w:r w:rsidR="00D673A8">
          <w:rPr>
            <w:noProof/>
            <w:webHidden/>
          </w:rPr>
          <w:instrText xml:space="preserve"> PAGEREF _Toc148009278 \h </w:instrText>
        </w:r>
        <w:r w:rsidR="00D673A8">
          <w:rPr>
            <w:noProof/>
            <w:webHidden/>
          </w:rPr>
        </w:r>
        <w:r w:rsidR="00D673A8">
          <w:rPr>
            <w:noProof/>
            <w:webHidden/>
          </w:rPr>
          <w:fldChar w:fldCharType="separate"/>
        </w:r>
        <w:r w:rsidR="00E357EC">
          <w:rPr>
            <w:noProof/>
            <w:webHidden/>
          </w:rPr>
          <w:t>181</w:t>
        </w:r>
        <w:r w:rsidR="00D673A8">
          <w:rPr>
            <w:noProof/>
            <w:webHidden/>
          </w:rPr>
          <w:fldChar w:fldCharType="end"/>
        </w:r>
      </w:hyperlink>
    </w:p>
    <w:p w14:paraId="26D2B26B" w14:textId="7F96852D" w:rsidR="00D673A8" w:rsidRDefault="00F030FA">
      <w:pPr>
        <w:pStyle w:val="TOC1"/>
        <w:tabs>
          <w:tab w:val="left" w:pos="660"/>
          <w:tab w:val="right" w:leader="dot" w:pos="9205"/>
        </w:tabs>
        <w:rPr>
          <w:rFonts w:asciiTheme="minorHAnsi" w:hAnsiTheme="minorHAnsi"/>
          <w:noProof/>
          <w:sz w:val="22"/>
          <w:lang w:eastAsia="en-US"/>
        </w:rPr>
      </w:pPr>
      <w:hyperlink w:anchor="_Toc148009279" w:history="1">
        <w:r w:rsidR="00D673A8" w:rsidRPr="009E5385">
          <w:rPr>
            <w:rStyle w:val="Hyperlink"/>
            <w:noProof/>
            <w:lang w:eastAsia="bs-Latn-BA"/>
          </w:rPr>
          <w:t>3.5</w:t>
        </w:r>
        <w:r w:rsidR="00D673A8">
          <w:rPr>
            <w:rFonts w:asciiTheme="minorHAnsi" w:hAnsiTheme="minorHAnsi"/>
            <w:noProof/>
            <w:sz w:val="22"/>
            <w:lang w:eastAsia="en-US"/>
          </w:rPr>
          <w:tab/>
        </w:r>
        <w:r w:rsidR="00D673A8" w:rsidRPr="009E5385">
          <w:rPr>
            <w:rStyle w:val="Hyperlink"/>
            <w:noProof/>
            <w:lang w:eastAsia="bs-Latn-BA"/>
          </w:rPr>
          <w:t xml:space="preserve">  Nauka, tehnologija i inovacije</w:t>
        </w:r>
        <w:r w:rsidR="00D673A8">
          <w:rPr>
            <w:noProof/>
            <w:webHidden/>
          </w:rPr>
          <w:tab/>
        </w:r>
        <w:r w:rsidR="00D673A8">
          <w:rPr>
            <w:noProof/>
            <w:webHidden/>
          </w:rPr>
          <w:fldChar w:fldCharType="begin"/>
        </w:r>
        <w:r w:rsidR="00D673A8">
          <w:rPr>
            <w:noProof/>
            <w:webHidden/>
          </w:rPr>
          <w:instrText xml:space="preserve"> PAGEREF _Toc148009279 \h </w:instrText>
        </w:r>
        <w:r w:rsidR="00D673A8">
          <w:rPr>
            <w:noProof/>
            <w:webHidden/>
          </w:rPr>
        </w:r>
        <w:r w:rsidR="00D673A8">
          <w:rPr>
            <w:noProof/>
            <w:webHidden/>
          </w:rPr>
          <w:fldChar w:fldCharType="separate"/>
        </w:r>
        <w:r w:rsidR="00E357EC">
          <w:rPr>
            <w:noProof/>
            <w:webHidden/>
          </w:rPr>
          <w:t>183</w:t>
        </w:r>
        <w:r w:rsidR="00D673A8">
          <w:rPr>
            <w:noProof/>
            <w:webHidden/>
          </w:rPr>
          <w:fldChar w:fldCharType="end"/>
        </w:r>
      </w:hyperlink>
    </w:p>
    <w:p w14:paraId="7C13800B" w14:textId="13B9D9AE" w:rsidR="00D673A8" w:rsidRDefault="00F030FA">
      <w:pPr>
        <w:pStyle w:val="TOC1"/>
        <w:tabs>
          <w:tab w:val="left" w:pos="440"/>
          <w:tab w:val="right" w:leader="dot" w:pos="9205"/>
        </w:tabs>
        <w:rPr>
          <w:rFonts w:asciiTheme="minorHAnsi" w:hAnsiTheme="minorHAnsi"/>
          <w:noProof/>
          <w:sz w:val="22"/>
          <w:lang w:eastAsia="en-US"/>
        </w:rPr>
      </w:pPr>
      <w:hyperlink w:anchor="_Toc148009280" w:history="1">
        <w:r w:rsidR="00D673A8" w:rsidRPr="009E5385">
          <w:rPr>
            <w:rStyle w:val="Hyperlink"/>
            <w:noProof/>
            <w:lang w:eastAsia="bs-Latn-BA"/>
          </w:rPr>
          <w:t>4</w:t>
        </w:r>
        <w:r w:rsidR="00D673A8">
          <w:rPr>
            <w:rFonts w:asciiTheme="minorHAnsi" w:hAnsiTheme="minorHAnsi"/>
            <w:noProof/>
            <w:sz w:val="22"/>
            <w:lang w:eastAsia="en-US"/>
          </w:rPr>
          <w:tab/>
        </w:r>
        <w:r w:rsidR="00D673A8" w:rsidRPr="009E5385">
          <w:rPr>
            <w:rStyle w:val="Hyperlink"/>
            <w:noProof/>
            <w:lang w:eastAsia="bs-Latn-BA"/>
          </w:rPr>
          <w:t xml:space="preserve">  OKOLIŠ I VIŠEPODRUČNE STATISTIKE</w:t>
        </w:r>
        <w:r w:rsidR="00D673A8">
          <w:rPr>
            <w:noProof/>
            <w:webHidden/>
          </w:rPr>
          <w:tab/>
        </w:r>
        <w:r w:rsidR="00D673A8">
          <w:rPr>
            <w:noProof/>
            <w:webHidden/>
          </w:rPr>
          <w:fldChar w:fldCharType="begin"/>
        </w:r>
        <w:r w:rsidR="00D673A8">
          <w:rPr>
            <w:noProof/>
            <w:webHidden/>
          </w:rPr>
          <w:instrText xml:space="preserve"> PAGEREF _Toc148009280 \h </w:instrText>
        </w:r>
        <w:r w:rsidR="00D673A8">
          <w:rPr>
            <w:noProof/>
            <w:webHidden/>
          </w:rPr>
        </w:r>
        <w:r w:rsidR="00D673A8">
          <w:rPr>
            <w:noProof/>
            <w:webHidden/>
          </w:rPr>
          <w:fldChar w:fldCharType="separate"/>
        </w:r>
        <w:r w:rsidR="00E357EC">
          <w:rPr>
            <w:noProof/>
            <w:webHidden/>
          </w:rPr>
          <w:t>192</w:t>
        </w:r>
        <w:r w:rsidR="00D673A8">
          <w:rPr>
            <w:noProof/>
            <w:webHidden/>
          </w:rPr>
          <w:fldChar w:fldCharType="end"/>
        </w:r>
      </w:hyperlink>
    </w:p>
    <w:p w14:paraId="132429A6" w14:textId="4321AC1F" w:rsidR="00D673A8" w:rsidRDefault="00F030FA">
      <w:pPr>
        <w:pStyle w:val="TOC1"/>
        <w:tabs>
          <w:tab w:val="left" w:pos="660"/>
          <w:tab w:val="right" w:leader="dot" w:pos="9205"/>
        </w:tabs>
        <w:rPr>
          <w:rFonts w:asciiTheme="minorHAnsi" w:hAnsiTheme="minorHAnsi"/>
          <w:noProof/>
          <w:sz w:val="22"/>
          <w:lang w:eastAsia="en-US"/>
        </w:rPr>
      </w:pPr>
      <w:hyperlink w:anchor="_Toc148009281" w:history="1">
        <w:r w:rsidR="00D673A8" w:rsidRPr="009E5385">
          <w:rPr>
            <w:rStyle w:val="Hyperlink"/>
            <w:noProof/>
            <w:lang w:eastAsia="bs-Latn-BA"/>
          </w:rPr>
          <w:t>4.1</w:t>
        </w:r>
        <w:r w:rsidR="00D673A8">
          <w:rPr>
            <w:rFonts w:asciiTheme="minorHAnsi" w:hAnsiTheme="minorHAnsi"/>
            <w:noProof/>
            <w:sz w:val="22"/>
            <w:lang w:eastAsia="en-US"/>
          </w:rPr>
          <w:tab/>
        </w:r>
        <w:r w:rsidR="00D673A8" w:rsidRPr="009E5385">
          <w:rPr>
            <w:rStyle w:val="Hyperlink"/>
            <w:noProof/>
            <w:lang w:eastAsia="bs-Latn-BA"/>
          </w:rPr>
          <w:t xml:space="preserve">  Okoliš</w:t>
        </w:r>
        <w:r w:rsidR="00D673A8">
          <w:rPr>
            <w:noProof/>
            <w:webHidden/>
          </w:rPr>
          <w:tab/>
        </w:r>
        <w:r w:rsidR="00D673A8">
          <w:rPr>
            <w:noProof/>
            <w:webHidden/>
          </w:rPr>
          <w:fldChar w:fldCharType="begin"/>
        </w:r>
        <w:r w:rsidR="00D673A8">
          <w:rPr>
            <w:noProof/>
            <w:webHidden/>
          </w:rPr>
          <w:instrText xml:space="preserve"> PAGEREF _Toc148009281 \h </w:instrText>
        </w:r>
        <w:r w:rsidR="00D673A8">
          <w:rPr>
            <w:noProof/>
            <w:webHidden/>
          </w:rPr>
        </w:r>
        <w:r w:rsidR="00D673A8">
          <w:rPr>
            <w:noProof/>
            <w:webHidden/>
          </w:rPr>
          <w:fldChar w:fldCharType="separate"/>
        </w:r>
        <w:r w:rsidR="00E357EC">
          <w:rPr>
            <w:noProof/>
            <w:webHidden/>
          </w:rPr>
          <w:t>192</w:t>
        </w:r>
        <w:r w:rsidR="00D673A8">
          <w:rPr>
            <w:noProof/>
            <w:webHidden/>
          </w:rPr>
          <w:fldChar w:fldCharType="end"/>
        </w:r>
      </w:hyperlink>
    </w:p>
    <w:p w14:paraId="6D5E7E53" w14:textId="5B814BA0" w:rsidR="00D673A8" w:rsidRDefault="00F030FA">
      <w:pPr>
        <w:pStyle w:val="TOC1"/>
        <w:tabs>
          <w:tab w:val="left" w:pos="660"/>
          <w:tab w:val="right" w:leader="dot" w:pos="9205"/>
        </w:tabs>
        <w:rPr>
          <w:rFonts w:asciiTheme="minorHAnsi" w:hAnsiTheme="minorHAnsi"/>
          <w:noProof/>
          <w:sz w:val="22"/>
          <w:lang w:eastAsia="en-US"/>
        </w:rPr>
      </w:pPr>
      <w:hyperlink w:anchor="_Toc148009282" w:history="1">
        <w:r w:rsidR="00D673A8" w:rsidRPr="009E5385">
          <w:rPr>
            <w:rStyle w:val="Hyperlink"/>
            <w:noProof/>
          </w:rPr>
          <w:t>4.2</w:t>
        </w:r>
        <w:r w:rsidR="00D673A8">
          <w:rPr>
            <w:rFonts w:asciiTheme="minorHAnsi" w:hAnsiTheme="minorHAnsi"/>
            <w:noProof/>
            <w:sz w:val="22"/>
            <w:lang w:eastAsia="en-US"/>
          </w:rPr>
          <w:tab/>
        </w:r>
        <w:r w:rsidR="00D673A8" w:rsidRPr="009E5385">
          <w:rPr>
            <w:rStyle w:val="Hyperlink"/>
            <w:noProof/>
          </w:rPr>
          <w:t xml:space="preserve">  Regionalne i geoprostorne statističke informacije</w:t>
        </w:r>
        <w:r w:rsidR="00D673A8">
          <w:rPr>
            <w:noProof/>
            <w:webHidden/>
          </w:rPr>
          <w:tab/>
        </w:r>
        <w:r w:rsidR="00D673A8">
          <w:rPr>
            <w:noProof/>
            <w:webHidden/>
          </w:rPr>
          <w:fldChar w:fldCharType="begin"/>
        </w:r>
        <w:r w:rsidR="00D673A8">
          <w:rPr>
            <w:noProof/>
            <w:webHidden/>
          </w:rPr>
          <w:instrText xml:space="preserve"> PAGEREF _Toc148009282 \h </w:instrText>
        </w:r>
        <w:r w:rsidR="00D673A8">
          <w:rPr>
            <w:noProof/>
            <w:webHidden/>
          </w:rPr>
        </w:r>
        <w:r w:rsidR="00D673A8">
          <w:rPr>
            <w:noProof/>
            <w:webHidden/>
          </w:rPr>
          <w:fldChar w:fldCharType="separate"/>
        </w:r>
        <w:r w:rsidR="00E357EC">
          <w:rPr>
            <w:noProof/>
            <w:webHidden/>
          </w:rPr>
          <w:t>199</w:t>
        </w:r>
        <w:r w:rsidR="00D673A8">
          <w:rPr>
            <w:noProof/>
            <w:webHidden/>
          </w:rPr>
          <w:fldChar w:fldCharType="end"/>
        </w:r>
      </w:hyperlink>
    </w:p>
    <w:p w14:paraId="5D2118C2" w14:textId="5A0952CE" w:rsidR="00D673A8" w:rsidRDefault="00F030FA">
      <w:pPr>
        <w:pStyle w:val="TOC1"/>
        <w:tabs>
          <w:tab w:val="left" w:pos="440"/>
          <w:tab w:val="right" w:leader="dot" w:pos="9205"/>
        </w:tabs>
        <w:rPr>
          <w:rFonts w:asciiTheme="minorHAnsi" w:hAnsiTheme="minorHAnsi"/>
          <w:noProof/>
          <w:sz w:val="22"/>
          <w:lang w:eastAsia="en-US"/>
        </w:rPr>
      </w:pPr>
      <w:hyperlink w:anchor="_Toc148009283" w:history="1">
        <w:r w:rsidR="00D673A8" w:rsidRPr="009E5385">
          <w:rPr>
            <w:rStyle w:val="Hyperlink"/>
            <w:noProof/>
          </w:rPr>
          <w:t>5.</w:t>
        </w:r>
        <w:r w:rsidR="00D673A8">
          <w:rPr>
            <w:rFonts w:asciiTheme="minorHAnsi" w:hAnsiTheme="minorHAnsi"/>
            <w:noProof/>
            <w:sz w:val="22"/>
            <w:lang w:eastAsia="en-US"/>
          </w:rPr>
          <w:tab/>
        </w:r>
        <w:r w:rsidR="00D673A8" w:rsidRPr="009E5385">
          <w:rPr>
            <w:rStyle w:val="Hyperlink"/>
            <w:noProof/>
          </w:rPr>
          <w:t xml:space="preserve">  METODOLOGIJA P</w:t>
        </w:r>
        <w:r w:rsidR="00D673A8" w:rsidRPr="009E5385">
          <w:rPr>
            <w:rStyle w:val="Hyperlink"/>
            <w:noProof/>
          </w:rPr>
          <w:t>R</w:t>
        </w:r>
        <w:r w:rsidR="00D673A8" w:rsidRPr="009E5385">
          <w:rPr>
            <w:rStyle w:val="Hyperlink"/>
            <w:noProof/>
          </w:rPr>
          <w:t>IKUPLJANJA, OBRADE, ANALIZE I DISEMINACIJE PODATAKA</w:t>
        </w:r>
        <w:r w:rsidR="00D673A8">
          <w:rPr>
            <w:noProof/>
            <w:webHidden/>
          </w:rPr>
          <w:tab/>
        </w:r>
        <w:r w:rsidR="00D673A8">
          <w:rPr>
            <w:noProof/>
            <w:webHidden/>
          </w:rPr>
          <w:fldChar w:fldCharType="begin"/>
        </w:r>
        <w:r w:rsidR="00D673A8">
          <w:rPr>
            <w:noProof/>
            <w:webHidden/>
          </w:rPr>
          <w:instrText xml:space="preserve"> PAGEREF _Toc148009283 \h </w:instrText>
        </w:r>
        <w:r w:rsidR="00D673A8">
          <w:rPr>
            <w:noProof/>
            <w:webHidden/>
          </w:rPr>
        </w:r>
        <w:r w:rsidR="00D673A8">
          <w:rPr>
            <w:noProof/>
            <w:webHidden/>
          </w:rPr>
          <w:fldChar w:fldCharType="separate"/>
        </w:r>
        <w:r w:rsidR="00E357EC">
          <w:rPr>
            <w:noProof/>
            <w:webHidden/>
          </w:rPr>
          <w:t>201</w:t>
        </w:r>
        <w:r w:rsidR="00D673A8">
          <w:rPr>
            <w:noProof/>
            <w:webHidden/>
          </w:rPr>
          <w:fldChar w:fldCharType="end"/>
        </w:r>
      </w:hyperlink>
    </w:p>
    <w:p w14:paraId="59BFA5D0" w14:textId="2CFF2DA9" w:rsidR="00D673A8" w:rsidRDefault="00F030FA">
      <w:pPr>
        <w:pStyle w:val="TOC1"/>
        <w:tabs>
          <w:tab w:val="left" w:pos="660"/>
          <w:tab w:val="right" w:leader="dot" w:pos="9205"/>
        </w:tabs>
        <w:rPr>
          <w:rFonts w:asciiTheme="minorHAnsi" w:hAnsiTheme="minorHAnsi"/>
          <w:noProof/>
          <w:sz w:val="22"/>
          <w:lang w:eastAsia="en-US"/>
        </w:rPr>
      </w:pPr>
      <w:hyperlink w:anchor="_Toc148009284" w:history="1">
        <w:r w:rsidR="00D673A8" w:rsidRPr="009E5385">
          <w:rPr>
            <w:rStyle w:val="Hyperlink"/>
            <w:noProof/>
          </w:rPr>
          <w:t>5.1</w:t>
        </w:r>
        <w:r w:rsidR="00D673A8">
          <w:rPr>
            <w:rFonts w:asciiTheme="minorHAnsi" w:hAnsiTheme="minorHAnsi"/>
            <w:noProof/>
            <w:sz w:val="22"/>
            <w:lang w:eastAsia="en-US"/>
          </w:rPr>
          <w:tab/>
        </w:r>
        <w:r w:rsidR="00D673A8" w:rsidRPr="009E5385">
          <w:rPr>
            <w:rStyle w:val="Hyperlink"/>
            <w:noProof/>
          </w:rPr>
          <w:t xml:space="preserve">  Metapodaci</w:t>
        </w:r>
        <w:r w:rsidR="00D673A8">
          <w:rPr>
            <w:noProof/>
            <w:webHidden/>
          </w:rPr>
          <w:tab/>
        </w:r>
        <w:r w:rsidR="00D673A8">
          <w:rPr>
            <w:noProof/>
            <w:webHidden/>
          </w:rPr>
          <w:fldChar w:fldCharType="begin"/>
        </w:r>
        <w:r w:rsidR="00D673A8">
          <w:rPr>
            <w:noProof/>
            <w:webHidden/>
          </w:rPr>
          <w:instrText xml:space="preserve"> PAGEREF _Toc148009284 \h </w:instrText>
        </w:r>
        <w:r w:rsidR="00D673A8">
          <w:rPr>
            <w:noProof/>
            <w:webHidden/>
          </w:rPr>
        </w:r>
        <w:r w:rsidR="00D673A8">
          <w:rPr>
            <w:noProof/>
            <w:webHidden/>
          </w:rPr>
          <w:fldChar w:fldCharType="separate"/>
        </w:r>
        <w:r w:rsidR="00E357EC">
          <w:rPr>
            <w:noProof/>
            <w:webHidden/>
          </w:rPr>
          <w:t>201</w:t>
        </w:r>
        <w:r w:rsidR="00D673A8">
          <w:rPr>
            <w:noProof/>
            <w:webHidden/>
          </w:rPr>
          <w:fldChar w:fldCharType="end"/>
        </w:r>
      </w:hyperlink>
    </w:p>
    <w:p w14:paraId="28490683" w14:textId="015BA6B5" w:rsidR="00D673A8" w:rsidRDefault="00F030FA">
      <w:pPr>
        <w:pStyle w:val="TOC1"/>
        <w:tabs>
          <w:tab w:val="left" w:pos="660"/>
          <w:tab w:val="right" w:leader="dot" w:pos="9205"/>
        </w:tabs>
        <w:rPr>
          <w:rFonts w:asciiTheme="minorHAnsi" w:hAnsiTheme="minorHAnsi"/>
          <w:noProof/>
          <w:sz w:val="22"/>
          <w:lang w:eastAsia="en-US"/>
        </w:rPr>
      </w:pPr>
      <w:hyperlink w:anchor="_Toc148009285" w:history="1">
        <w:r w:rsidR="00D673A8" w:rsidRPr="009E5385">
          <w:rPr>
            <w:rStyle w:val="Hyperlink"/>
            <w:noProof/>
          </w:rPr>
          <w:t>5.1.3</w:t>
        </w:r>
        <w:r w:rsidR="00D673A8">
          <w:rPr>
            <w:rFonts w:asciiTheme="minorHAnsi" w:hAnsiTheme="minorHAnsi"/>
            <w:noProof/>
            <w:sz w:val="22"/>
            <w:lang w:eastAsia="en-US"/>
          </w:rPr>
          <w:tab/>
        </w:r>
        <w:r w:rsidR="00D673A8" w:rsidRPr="009E5385">
          <w:rPr>
            <w:rStyle w:val="Hyperlink"/>
            <w:noProof/>
          </w:rPr>
          <w:t xml:space="preserve"> </w:t>
        </w:r>
        <w:r w:rsidR="00670695">
          <w:rPr>
            <w:rStyle w:val="Hyperlink"/>
            <w:noProof/>
          </w:rPr>
          <w:t xml:space="preserve"> </w:t>
        </w:r>
        <w:r w:rsidR="00D673A8" w:rsidRPr="009E5385">
          <w:rPr>
            <w:rStyle w:val="Hyperlink"/>
            <w:noProof/>
          </w:rPr>
          <w:t>Klasifikacije</w:t>
        </w:r>
        <w:r w:rsidR="00D673A8">
          <w:rPr>
            <w:noProof/>
            <w:webHidden/>
          </w:rPr>
          <w:tab/>
        </w:r>
        <w:r w:rsidR="00D673A8">
          <w:rPr>
            <w:noProof/>
            <w:webHidden/>
          </w:rPr>
          <w:fldChar w:fldCharType="begin"/>
        </w:r>
        <w:r w:rsidR="00D673A8">
          <w:rPr>
            <w:noProof/>
            <w:webHidden/>
          </w:rPr>
          <w:instrText xml:space="preserve"> PAGEREF _Toc148009285 \h </w:instrText>
        </w:r>
        <w:r w:rsidR="00D673A8">
          <w:rPr>
            <w:noProof/>
            <w:webHidden/>
          </w:rPr>
        </w:r>
        <w:r w:rsidR="00D673A8">
          <w:rPr>
            <w:noProof/>
            <w:webHidden/>
          </w:rPr>
          <w:fldChar w:fldCharType="separate"/>
        </w:r>
        <w:r w:rsidR="00E357EC">
          <w:rPr>
            <w:noProof/>
            <w:webHidden/>
          </w:rPr>
          <w:t>202</w:t>
        </w:r>
        <w:r w:rsidR="00D673A8">
          <w:rPr>
            <w:noProof/>
            <w:webHidden/>
          </w:rPr>
          <w:fldChar w:fldCharType="end"/>
        </w:r>
      </w:hyperlink>
    </w:p>
    <w:p w14:paraId="148BA34A" w14:textId="08719724" w:rsidR="00D673A8" w:rsidRDefault="00F030FA">
      <w:pPr>
        <w:pStyle w:val="TOC1"/>
        <w:tabs>
          <w:tab w:val="left" w:pos="1100"/>
          <w:tab w:val="right" w:leader="dot" w:pos="9205"/>
        </w:tabs>
        <w:rPr>
          <w:rFonts w:asciiTheme="minorHAnsi" w:hAnsiTheme="minorHAnsi"/>
          <w:noProof/>
          <w:sz w:val="22"/>
          <w:lang w:eastAsia="en-US"/>
        </w:rPr>
      </w:pPr>
      <w:hyperlink w:anchor="_Toc148009286" w:history="1">
        <w:r w:rsidR="00D673A8" w:rsidRPr="009E5385">
          <w:rPr>
            <w:rStyle w:val="Hyperlink"/>
            <w:noProof/>
          </w:rPr>
          <w:t>5.1.3.01</w:t>
        </w:r>
        <w:r w:rsidR="00D673A8">
          <w:rPr>
            <w:rFonts w:asciiTheme="minorHAnsi" w:hAnsiTheme="minorHAnsi"/>
            <w:noProof/>
            <w:sz w:val="22"/>
            <w:lang w:eastAsia="en-US"/>
          </w:rPr>
          <w:tab/>
        </w:r>
        <w:r w:rsidR="00D673A8" w:rsidRPr="009E5385">
          <w:rPr>
            <w:rStyle w:val="Hyperlink"/>
            <w:noProof/>
          </w:rPr>
          <w:t xml:space="preserve"> Klasifikacija djelatnosti</w:t>
        </w:r>
        <w:r w:rsidR="00D673A8">
          <w:rPr>
            <w:noProof/>
            <w:webHidden/>
          </w:rPr>
          <w:tab/>
        </w:r>
        <w:r w:rsidR="00D673A8">
          <w:rPr>
            <w:noProof/>
            <w:webHidden/>
          </w:rPr>
          <w:fldChar w:fldCharType="begin"/>
        </w:r>
        <w:r w:rsidR="00D673A8">
          <w:rPr>
            <w:noProof/>
            <w:webHidden/>
          </w:rPr>
          <w:instrText xml:space="preserve"> PAGEREF _Toc148009286 \h </w:instrText>
        </w:r>
        <w:r w:rsidR="00D673A8">
          <w:rPr>
            <w:noProof/>
            <w:webHidden/>
          </w:rPr>
        </w:r>
        <w:r w:rsidR="00D673A8">
          <w:rPr>
            <w:noProof/>
            <w:webHidden/>
          </w:rPr>
          <w:fldChar w:fldCharType="separate"/>
        </w:r>
        <w:r w:rsidR="00E357EC">
          <w:rPr>
            <w:noProof/>
            <w:webHidden/>
          </w:rPr>
          <w:t>202</w:t>
        </w:r>
        <w:r w:rsidR="00D673A8">
          <w:rPr>
            <w:noProof/>
            <w:webHidden/>
          </w:rPr>
          <w:fldChar w:fldCharType="end"/>
        </w:r>
      </w:hyperlink>
    </w:p>
    <w:p w14:paraId="4C03FD3D" w14:textId="6259B6F5" w:rsidR="00D673A8" w:rsidRDefault="00F030FA">
      <w:pPr>
        <w:pStyle w:val="TOC1"/>
        <w:tabs>
          <w:tab w:val="left" w:pos="660"/>
          <w:tab w:val="right" w:leader="dot" w:pos="9205"/>
        </w:tabs>
        <w:rPr>
          <w:rFonts w:asciiTheme="minorHAnsi" w:hAnsiTheme="minorHAnsi"/>
          <w:noProof/>
          <w:sz w:val="22"/>
          <w:lang w:eastAsia="en-US"/>
        </w:rPr>
      </w:pPr>
      <w:hyperlink w:anchor="_Toc148009287" w:history="1">
        <w:r w:rsidR="00D673A8" w:rsidRPr="009E5385">
          <w:rPr>
            <w:rStyle w:val="Hyperlink"/>
            <w:noProof/>
          </w:rPr>
          <w:t>5.2</w:t>
        </w:r>
        <w:r w:rsidR="00D673A8">
          <w:rPr>
            <w:rFonts w:asciiTheme="minorHAnsi" w:hAnsiTheme="minorHAnsi"/>
            <w:noProof/>
            <w:sz w:val="22"/>
            <w:lang w:eastAsia="en-US"/>
          </w:rPr>
          <w:tab/>
        </w:r>
        <w:r w:rsidR="00D673A8" w:rsidRPr="009E5385">
          <w:rPr>
            <w:rStyle w:val="Hyperlink"/>
            <w:noProof/>
          </w:rPr>
          <w:t xml:space="preserve"> Statistička povjerljivost i zaštita od razotkrivanja podataka</w:t>
        </w:r>
        <w:r w:rsidR="00D673A8">
          <w:rPr>
            <w:noProof/>
            <w:webHidden/>
          </w:rPr>
          <w:tab/>
        </w:r>
        <w:r w:rsidR="00D673A8">
          <w:rPr>
            <w:noProof/>
            <w:webHidden/>
          </w:rPr>
          <w:fldChar w:fldCharType="begin"/>
        </w:r>
        <w:r w:rsidR="00D673A8">
          <w:rPr>
            <w:noProof/>
            <w:webHidden/>
          </w:rPr>
          <w:instrText xml:space="preserve"> PAGEREF _Toc148009287 \h </w:instrText>
        </w:r>
        <w:r w:rsidR="00D673A8">
          <w:rPr>
            <w:noProof/>
            <w:webHidden/>
          </w:rPr>
        </w:r>
        <w:r w:rsidR="00D673A8">
          <w:rPr>
            <w:noProof/>
            <w:webHidden/>
          </w:rPr>
          <w:fldChar w:fldCharType="separate"/>
        </w:r>
        <w:r w:rsidR="00E357EC">
          <w:rPr>
            <w:noProof/>
            <w:webHidden/>
          </w:rPr>
          <w:t>205</w:t>
        </w:r>
        <w:r w:rsidR="00D673A8">
          <w:rPr>
            <w:noProof/>
            <w:webHidden/>
          </w:rPr>
          <w:fldChar w:fldCharType="end"/>
        </w:r>
      </w:hyperlink>
    </w:p>
    <w:p w14:paraId="5016DF35" w14:textId="3F3A7768" w:rsidR="00D673A8" w:rsidRDefault="00F030FA">
      <w:pPr>
        <w:pStyle w:val="TOC1"/>
        <w:tabs>
          <w:tab w:val="right" w:leader="dot" w:pos="9205"/>
        </w:tabs>
        <w:rPr>
          <w:rFonts w:asciiTheme="minorHAnsi" w:hAnsiTheme="minorHAnsi"/>
          <w:noProof/>
          <w:sz w:val="22"/>
          <w:lang w:eastAsia="en-US"/>
        </w:rPr>
      </w:pPr>
      <w:hyperlink w:anchor="_Toc148009288" w:history="1">
        <w:r w:rsidR="00D673A8" w:rsidRPr="009E5385">
          <w:rPr>
            <w:rStyle w:val="Hyperlink"/>
            <w:noProof/>
          </w:rPr>
          <w:t>UPRAVLJANJE KVALITETOM, EVALUACIJA I STATISTIČKA KOORDINACIJA</w:t>
        </w:r>
        <w:r w:rsidR="00D673A8">
          <w:rPr>
            <w:noProof/>
            <w:webHidden/>
          </w:rPr>
          <w:tab/>
        </w:r>
        <w:r w:rsidR="00D673A8">
          <w:rPr>
            <w:noProof/>
            <w:webHidden/>
          </w:rPr>
          <w:fldChar w:fldCharType="begin"/>
        </w:r>
        <w:r w:rsidR="00D673A8">
          <w:rPr>
            <w:noProof/>
            <w:webHidden/>
          </w:rPr>
          <w:instrText xml:space="preserve"> PAGEREF _Toc148009288 \h </w:instrText>
        </w:r>
        <w:r w:rsidR="00D673A8">
          <w:rPr>
            <w:noProof/>
            <w:webHidden/>
          </w:rPr>
        </w:r>
        <w:r w:rsidR="00D673A8">
          <w:rPr>
            <w:noProof/>
            <w:webHidden/>
          </w:rPr>
          <w:fldChar w:fldCharType="separate"/>
        </w:r>
        <w:r w:rsidR="00E357EC">
          <w:rPr>
            <w:noProof/>
            <w:webHidden/>
          </w:rPr>
          <w:t>205</w:t>
        </w:r>
        <w:r w:rsidR="00D673A8">
          <w:rPr>
            <w:noProof/>
            <w:webHidden/>
          </w:rPr>
          <w:fldChar w:fldCharType="end"/>
        </w:r>
      </w:hyperlink>
    </w:p>
    <w:p w14:paraId="187DCA20" w14:textId="5A9C8048" w:rsidR="00D673A8" w:rsidRDefault="00F030FA">
      <w:pPr>
        <w:pStyle w:val="TOC1"/>
        <w:tabs>
          <w:tab w:val="right" w:leader="dot" w:pos="9205"/>
        </w:tabs>
        <w:rPr>
          <w:rFonts w:asciiTheme="minorHAnsi" w:hAnsiTheme="minorHAnsi"/>
          <w:noProof/>
          <w:sz w:val="22"/>
          <w:lang w:eastAsia="en-US"/>
        </w:rPr>
      </w:pPr>
      <w:hyperlink w:anchor="_Toc148009289" w:history="1">
        <w:r w:rsidR="00D673A8" w:rsidRPr="009E5385">
          <w:rPr>
            <w:rStyle w:val="Hyperlink"/>
            <w:noProof/>
          </w:rPr>
          <w:t>IT PODRŠKA, STANDARDI I ALATI ZA STATISTIČKU PROIZVODNJU</w:t>
        </w:r>
        <w:r w:rsidR="00D673A8">
          <w:rPr>
            <w:noProof/>
            <w:webHidden/>
          </w:rPr>
          <w:tab/>
        </w:r>
        <w:r w:rsidR="00D673A8">
          <w:rPr>
            <w:noProof/>
            <w:webHidden/>
          </w:rPr>
          <w:fldChar w:fldCharType="begin"/>
        </w:r>
        <w:r w:rsidR="00D673A8">
          <w:rPr>
            <w:noProof/>
            <w:webHidden/>
          </w:rPr>
          <w:instrText xml:space="preserve"> PAGEREF _Toc148009289 \h </w:instrText>
        </w:r>
        <w:r w:rsidR="00D673A8">
          <w:rPr>
            <w:noProof/>
            <w:webHidden/>
          </w:rPr>
        </w:r>
        <w:r w:rsidR="00D673A8">
          <w:rPr>
            <w:noProof/>
            <w:webHidden/>
          </w:rPr>
          <w:fldChar w:fldCharType="separate"/>
        </w:r>
        <w:r w:rsidR="00E357EC">
          <w:rPr>
            <w:noProof/>
            <w:webHidden/>
          </w:rPr>
          <w:t>206</w:t>
        </w:r>
        <w:r w:rsidR="00D673A8">
          <w:rPr>
            <w:noProof/>
            <w:webHidden/>
          </w:rPr>
          <w:fldChar w:fldCharType="end"/>
        </w:r>
      </w:hyperlink>
    </w:p>
    <w:p w14:paraId="2CBFE73F" w14:textId="6ADA2DDA" w:rsidR="00D673A8" w:rsidRDefault="00F030FA">
      <w:pPr>
        <w:pStyle w:val="TOC1"/>
        <w:tabs>
          <w:tab w:val="right" w:leader="dot" w:pos="9205"/>
        </w:tabs>
        <w:rPr>
          <w:rFonts w:asciiTheme="minorHAnsi" w:hAnsiTheme="minorHAnsi"/>
          <w:noProof/>
          <w:sz w:val="22"/>
          <w:lang w:eastAsia="en-US"/>
        </w:rPr>
      </w:pPr>
      <w:hyperlink w:anchor="_Toc148009290" w:history="1">
        <w:r w:rsidR="00D673A8" w:rsidRPr="009E5385">
          <w:rPr>
            <w:rStyle w:val="Hyperlink"/>
            <w:noProof/>
          </w:rPr>
          <w:t>PUBLIKOVANJE</w:t>
        </w:r>
        <w:r w:rsidR="00D673A8">
          <w:rPr>
            <w:noProof/>
            <w:webHidden/>
          </w:rPr>
          <w:tab/>
        </w:r>
        <w:r w:rsidR="00D673A8">
          <w:rPr>
            <w:noProof/>
            <w:webHidden/>
          </w:rPr>
          <w:fldChar w:fldCharType="begin"/>
        </w:r>
        <w:r w:rsidR="00D673A8">
          <w:rPr>
            <w:noProof/>
            <w:webHidden/>
          </w:rPr>
          <w:instrText xml:space="preserve"> PAGEREF _Toc148009290 \h </w:instrText>
        </w:r>
        <w:r w:rsidR="00D673A8">
          <w:rPr>
            <w:noProof/>
            <w:webHidden/>
          </w:rPr>
        </w:r>
        <w:r w:rsidR="00D673A8">
          <w:rPr>
            <w:noProof/>
            <w:webHidden/>
          </w:rPr>
          <w:fldChar w:fldCharType="separate"/>
        </w:r>
        <w:r w:rsidR="00E357EC">
          <w:rPr>
            <w:noProof/>
            <w:webHidden/>
          </w:rPr>
          <w:t>206</w:t>
        </w:r>
        <w:r w:rsidR="00D673A8">
          <w:rPr>
            <w:noProof/>
            <w:webHidden/>
          </w:rPr>
          <w:fldChar w:fldCharType="end"/>
        </w:r>
      </w:hyperlink>
    </w:p>
    <w:p w14:paraId="59172983" w14:textId="0B7F979C" w:rsidR="00D673A8" w:rsidRDefault="00F030FA">
      <w:pPr>
        <w:pStyle w:val="TOC1"/>
        <w:tabs>
          <w:tab w:val="right" w:leader="dot" w:pos="9205"/>
        </w:tabs>
        <w:rPr>
          <w:rFonts w:asciiTheme="minorHAnsi" w:hAnsiTheme="minorHAnsi"/>
          <w:noProof/>
          <w:sz w:val="22"/>
          <w:lang w:eastAsia="en-US"/>
        </w:rPr>
      </w:pPr>
      <w:hyperlink w:anchor="_Toc148009291" w:history="1">
        <w:r w:rsidR="00D673A8" w:rsidRPr="009E5385">
          <w:rPr>
            <w:rStyle w:val="Hyperlink"/>
            <w:noProof/>
          </w:rPr>
          <w:t>Web STRANICA ZAVODA</w:t>
        </w:r>
        <w:r w:rsidR="00D673A8">
          <w:rPr>
            <w:noProof/>
            <w:webHidden/>
          </w:rPr>
          <w:tab/>
        </w:r>
        <w:r w:rsidR="00D673A8">
          <w:rPr>
            <w:noProof/>
            <w:webHidden/>
          </w:rPr>
          <w:fldChar w:fldCharType="begin"/>
        </w:r>
        <w:r w:rsidR="00D673A8">
          <w:rPr>
            <w:noProof/>
            <w:webHidden/>
          </w:rPr>
          <w:instrText xml:space="preserve"> PAGEREF _Toc148009291 \h </w:instrText>
        </w:r>
        <w:r w:rsidR="00D673A8">
          <w:rPr>
            <w:noProof/>
            <w:webHidden/>
          </w:rPr>
        </w:r>
        <w:r w:rsidR="00D673A8">
          <w:rPr>
            <w:noProof/>
            <w:webHidden/>
          </w:rPr>
          <w:fldChar w:fldCharType="separate"/>
        </w:r>
        <w:r w:rsidR="00E357EC">
          <w:rPr>
            <w:noProof/>
            <w:webHidden/>
          </w:rPr>
          <w:t>207</w:t>
        </w:r>
        <w:r w:rsidR="00D673A8">
          <w:rPr>
            <w:noProof/>
            <w:webHidden/>
          </w:rPr>
          <w:fldChar w:fldCharType="end"/>
        </w:r>
      </w:hyperlink>
    </w:p>
    <w:p w14:paraId="68A06752" w14:textId="55701E94" w:rsidR="00D673A8" w:rsidRDefault="00F030FA">
      <w:pPr>
        <w:pStyle w:val="TOC1"/>
        <w:tabs>
          <w:tab w:val="right" w:leader="dot" w:pos="9205"/>
        </w:tabs>
        <w:rPr>
          <w:rFonts w:asciiTheme="minorHAnsi" w:hAnsiTheme="minorHAnsi"/>
          <w:noProof/>
          <w:sz w:val="22"/>
          <w:lang w:eastAsia="en-US"/>
        </w:rPr>
      </w:pPr>
      <w:hyperlink w:anchor="_Toc148009292" w:history="1">
        <w:r w:rsidR="00D673A8" w:rsidRPr="009E5385">
          <w:rPr>
            <w:rStyle w:val="Hyperlink"/>
            <w:noProof/>
          </w:rPr>
          <w:t>DRUŠTVENI MEDIJI</w:t>
        </w:r>
        <w:r w:rsidR="00D673A8">
          <w:rPr>
            <w:noProof/>
            <w:webHidden/>
          </w:rPr>
          <w:tab/>
        </w:r>
        <w:r w:rsidR="00D673A8">
          <w:rPr>
            <w:noProof/>
            <w:webHidden/>
          </w:rPr>
          <w:fldChar w:fldCharType="begin"/>
        </w:r>
        <w:r w:rsidR="00D673A8">
          <w:rPr>
            <w:noProof/>
            <w:webHidden/>
          </w:rPr>
          <w:instrText xml:space="preserve"> PAGEREF _Toc148009292 \h </w:instrText>
        </w:r>
        <w:r w:rsidR="00D673A8">
          <w:rPr>
            <w:noProof/>
            <w:webHidden/>
          </w:rPr>
        </w:r>
        <w:r w:rsidR="00D673A8">
          <w:rPr>
            <w:noProof/>
            <w:webHidden/>
          </w:rPr>
          <w:fldChar w:fldCharType="separate"/>
        </w:r>
        <w:r w:rsidR="00E357EC">
          <w:rPr>
            <w:noProof/>
            <w:webHidden/>
          </w:rPr>
          <w:t>208</w:t>
        </w:r>
        <w:r w:rsidR="00D673A8">
          <w:rPr>
            <w:noProof/>
            <w:webHidden/>
          </w:rPr>
          <w:fldChar w:fldCharType="end"/>
        </w:r>
      </w:hyperlink>
    </w:p>
    <w:p w14:paraId="6CA8A1BB" w14:textId="1B34B7E9" w:rsidR="00D673A8" w:rsidRDefault="00F030FA">
      <w:pPr>
        <w:pStyle w:val="TOC1"/>
        <w:tabs>
          <w:tab w:val="right" w:leader="dot" w:pos="9205"/>
        </w:tabs>
        <w:rPr>
          <w:rFonts w:asciiTheme="minorHAnsi" w:hAnsiTheme="minorHAnsi"/>
          <w:noProof/>
          <w:sz w:val="22"/>
          <w:lang w:eastAsia="en-US"/>
        </w:rPr>
      </w:pPr>
      <w:hyperlink w:anchor="_Toc148009293" w:history="1">
        <w:r w:rsidR="00D673A8" w:rsidRPr="009E5385">
          <w:rPr>
            <w:rStyle w:val="Hyperlink"/>
            <w:noProof/>
          </w:rPr>
          <w:t>DISEMINACIONE BAZE</w:t>
        </w:r>
        <w:r w:rsidR="00D673A8">
          <w:rPr>
            <w:noProof/>
            <w:webHidden/>
          </w:rPr>
          <w:tab/>
        </w:r>
        <w:r w:rsidR="00D673A8">
          <w:rPr>
            <w:noProof/>
            <w:webHidden/>
          </w:rPr>
          <w:fldChar w:fldCharType="begin"/>
        </w:r>
        <w:r w:rsidR="00D673A8">
          <w:rPr>
            <w:noProof/>
            <w:webHidden/>
          </w:rPr>
          <w:instrText xml:space="preserve"> PAGEREF _Toc148009293 \h </w:instrText>
        </w:r>
        <w:r w:rsidR="00D673A8">
          <w:rPr>
            <w:noProof/>
            <w:webHidden/>
          </w:rPr>
        </w:r>
        <w:r w:rsidR="00D673A8">
          <w:rPr>
            <w:noProof/>
            <w:webHidden/>
          </w:rPr>
          <w:fldChar w:fldCharType="separate"/>
        </w:r>
        <w:r w:rsidR="00E357EC">
          <w:rPr>
            <w:noProof/>
            <w:webHidden/>
          </w:rPr>
          <w:t>208</w:t>
        </w:r>
        <w:r w:rsidR="00D673A8">
          <w:rPr>
            <w:noProof/>
            <w:webHidden/>
          </w:rPr>
          <w:fldChar w:fldCharType="end"/>
        </w:r>
      </w:hyperlink>
    </w:p>
    <w:p w14:paraId="1C51872F" w14:textId="368C26D2" w:rsidR="00D673A8" w:rsidRDefault="00F030FA">
      <w:pPr>
        <w:pStyle w:val="TOC1"/>
        <w:tabs>
          <w:tab w:val="right" w:leader="dot" w:pos="9205"/>
        </w:tabs>
        <w:rPr>
          <w:rFonts w:asciiTheme="minorHAnsi" w:hAnsiTheme="minorHAnsi"/>
          <w:noProof/>
          <w:sz w:val="22"/>
          <w:lang w:eastAsia="en-US"/>
        </w:rPr>
      </w:pPr>
      <w:hyperlink w:anchor="_Toc148009294" w:history="1">
        <w:r w:rsidR="00D673A8" w:rsidRPr="009E5385">
          <w:rPr>
            <w:rStyle w:val="Hyperlink"/>
            <w:noProof/>
          </w:rPr>
          <w:t>ODNOSI S JAVNOŠĆU – RAD SA KORISNICIMA</w:t>
        </w:r>
        <w:r w:rsidR="00D673A8">
          <w:rPr>
            <w:noProof/>
            <w:webHidden/>
          </w:rPr>
          <w:tab/>
        </w:r>
        <w:r w:rsidR="00D673A8">
          <w:rPr>
            <w:noProof/>
            <w:webHidden/>
          </w:rPr>
          <w:fldChar w:fldCharType="begin"/>
        </w:r>
        <w:r w:rsidR="00D673A8">
          <w:rPr>
            <w:noProof/>
            <w:webHidden/>
          </w:rPr>
          <w:instrText xml:space="preserve"> PAGEREF _Toc148009294 \h </w:instrText>
        </w:r>
        <w:r w:rsidR="00D673A8">
          <w:rPr>
            <w:noProof/>
            <w:webHidden/>
          </w:rPr>
        </w:r>
        <w:r w:rsidR="00D673A8">
          <w:rPr>
            <w:noProof/>
            <w:webHidden/>
          </w:rPr>
          <w:fldChar w:fldCharType="separate"/>
        </w:r>
        <w:r w:rsidR="00E357EC">
          <w:rPr>
            <w:noProof/>
            <w:webHidden/>
          </w:rPr>
          <w:t>208</w:t>
        </w:r>
        <w:r w:rsidR="00D673A8">
          <w:rPr>
            <w:noProof/>
            <w:webHidden/>
          </w:rPr>
          <w:fldChar w:fldCharType="end"/>
        </w:r>
      </w:hyperlink>
    </w:p>
    <w:p w14:paraId="7EBBE079" w14:textId="0784A2B3" w:rsidR="00D673A8" w:rsidRDefault="00F030FA">
      <w:pPr>
        <w:pStyle w:val="TOC1"/>
        <w:tabs>
          <w:tab w:val="right" w:leader="dot" w:pos="9205"/>
        </w:tabs>
        <w:rPr>
          <w:rFonts w:asciiTheme="minorHAnsi" w:hAnsiTheme="minorHAnsi"/>
          <w:noProof/>
          <w:sz w:val="22"/>
          <w:lang w:eastAsia="en-US"/>
        </w:rPr>
      </w:pPr>
      <w:hyperlink w:anchor="_Toc148009295" w:history="1">
        <w:r w:rsidR="00D673A8" w:rsidRPr="009E5385">
          <w:rPr>
            <w:rStyle w:val="Hyperlink"/>
            <w:noProof/>
          </w:rPr>
          <w:t>MJERENJE ZADOVOLJSTVA KORISNIKA</w:t>
        </w:r>
        <w:r w:rsidR="00D673A8">
          <w:rPr>
            <w:noProof/>
            <w:webHidden/>
          </w:rPr>
          <w:tab/>
        </w:r>
        <w:r w:rsidR="00D673A8">
          <w:rPr>
            <w:noProof/>
            <w:webHidden/>
          </w:rPr>
          <w:fldChar w:fldCharType="begin"/>
        </w:r>
        <w:r w:rsidR="00D673A8">
          <w:rPr>
            <w:noProof/>
            <w:webHidden/>
          </w:rPr>
          <w:instrText xml:space="preserve"> PAGEREF _Toc148009295 \h </w:instrText>
        </w:r>
        <w:r w:rsidR="00D673A8">
          <w:rPr>
            <w:noProof/>
            <w:webHidden/>
          </w:rPr>
        </w:r>
        <w:r w:rsidR="00D673A8">
          <w:rPr>
            <w:noProof/>
            <w:webHidden/>
          </w:rPr>
          <w:fldChar w:fldCharType="separate"/>
        </w:r>
        <w:r w:rsidR="00E357EC">
          <w:rPr>
            <w:noProof/>
            <w:webHidden/>
          </w:rPr>
          <w:t>209</w:t>
        </w:r>
        <w:r w:rsidR="00D673A8">
          <w:rPr>
            <w:noProof/>
            <w:webHidden/>
          </w:rPr>
          <w:fldChar w:fldCharType="end"/>
        </w:r>
      </w:hyperlink>
    </w:p>
    <w:p w14:paraId="1E85C2A8" w14:textId="73B21E5F" w:rsidR="00F80064" w:rsidRDefault="00586102" w:rsidP="005E1823">
      <w:pPr>
        <w:pStyle w:val="11glavnimalinaslov"/>
        <w:ind w:left="0"/>
        <w:rPr>
          <w:rFonts w:eastAsiaTheme="minorEastAsia"/>
          <w:lang w:val="en-US" w:eastAsia="bs-Latn-BA"/>
        </w:rPr>
      </w:pPr>
      <w:r>
        <w:rPr>
          <w:rFonts w:eastAsiaTheme="minorEastAsia"/>
          <w:lang w:val="en-US" w:eastAsia="bs-Latn-BA"/>
        </w:rPr>
        <w:fldChar w:fldCharType="end"/>
      </w:r>
    </w:p>
    <w:p w14:paraId="2533FFBE" w14:textId="77777777" w:rsidR="00835C47" w:rsidRDefault="00835C47" w:rsidP="005E1823">
      <w:pPr>
        <w:pStyle w:val="11glavnimalinaslov"/>
        <w:ind w:left="0"/>
        <w:rPr>
          <w:rFonts w:eastAsiaTheme="minorEastAsia"/>
          <w:lang w:val="en-US" w:eastAsia="bs-Latn-BA"/>
        </w:rPr>
      </w:pPr>
    </w:p>
    <w:p w14:paraId="56E6E4A1" w14:textId="77777777" w:rsidR="00835C47" w:rsidRDefault="00835C47" w:rsidP="00CF0D00">
      <w:pPr>
        <w:pStyle w:val="11glavnimalinaslov"/>
        <w:ind w:left="0"/>
        <w:jc w:val="center"/>
        <w:rPr>
          <w:rFonts w:eastAsiaTheme="minorEastAsia"/>
          <w:lang w:val="en-US" w:eastAsia="bs-Latn-BA"/>
        </w:rPr>
      </w:pPr>
    </w:p>
    <w:p w14:paraId="72DDCEB3" w14:textId="77777777" w:rsidR="00835C47" w:rsidRDefault="00835C47" w:rsidP="005E1823">
      <w:pPr>
        <w:pStyle w:val="11glavnimalinaslov"/>
        <w:ind w:left="0"/>
        <w:rPr>
          <w:rFonts w:eastAsiaTheme="minorEastAsia"/>
          <w:lang w:val="en-US" w:eastAsia="bs-Latn-BA"/>
        </w:rPr>
      </w:pPr>
    </w:p>
    <w:p w14:paraId="424F9D8B" w14:textId="1AA9B9DB" w:rsidR="00835C47" w:rsidRDefault="00D20029" w:rsidP="00D20029">
      <w:pPr>
        <w:pStyle w:val="11glavnimalinaslov"/>
        <w:tabs>
          <w:tab w:val="clear" w:pos="666"/>
          <w:tab w:val="left" w:pos="6840"/>
        </w:tabs>
        <w:ind w:left="0"/>
        <w:rPr>
          <w:rFonts w:eastAsiaTheme="minorEastAsia"/>
          <w:lang w:val="en-US" w:eastAsia="bs-Latn-BA"/>
        </w:rPr>
      </w:pPr>
      <w:r>
        <w:rPr>
          <w:rFonts w:eastAsiaTheme="minorEastAsia"/>
          <w:lang w:val="en-US" w:eastAsia="bs-Latn-BA"/>
        </w:rPr>
        <w:tab/>
      </w:r>
    </w:p>
    <w:p w14:paraId="035BA25C" w14:textId="77777777" w:rsidR="00835C47" w:rsidRDefault="00835C47" w:rsidP="005E1823">
      <w:pPr>
        <w:pStyle w:val="11glavnimalinaslov"/>
        <w:ind w:left="0"/>
        <w:rPr>
          <w:rFonts w:eastAsiaTheme="minorEastAsia"/>
          <w:lang w:val="en-US" w:eastAsia="bs-Latn-BA"/>
        </w:rPr>
      </w:pPr>
    </w:p>
    <w:p w14:paraId="6D70541F" w14:textId="77777777" w:rsidR="00835C47" w:rsidRDefault="00835C47" w:rsidP="005E1823">
      <w:pPr>
        <w:pStyle w:val="11glavnimalinaslov"/>
        <w:ind w:left="0"/>
        <w:rPr>
          <w:rFonts w:eastAsiaTheme="minorEastAsia"/>
          <w:lang w:val="en-US" w:eastAsia="bs-Latn-BA"/>
        </w:rPr>
      </w:pPr>
    </w:p>
    <w:p w14:paraId="09582C04" w14:textId="77777777" w:rsidR="00835C47" w:rsidRDefault="00835C47" w:rsidP="005E1823">
      <w:pPr>
        <w:pStyle w:val="11glavnimalinaslov"/>
        <w:ind w:left="0"/>
        <w:rPr>
          <w:rFonts w:eastAsiaTheme="minorEastAsia"/>
          <w:lang w:val="en-US" w:eastAsia="bs-Latn-BA"/>
        </w:rPr>
      </w:pPr>
    </w:p>
    <w:p w14:paraId="169D4795" w14:textId="77777777" w:rsidR="00835C47" w:rsidRDefault="00835C47" w:rsidP="005E1823">
      <w:pPr>
        <w:pStyle w:val="11glavnimalinaslov"/>
        <w:ind w:left="0"/>
        <w:rPr>
          <w:rFonts w:eastAsiaTheme="minorEastAsia"/>
          <w:lang w:val="en-US" w:eastAsia="bs-Latn-BA"/>
        </w:rPr>
      </w:pPr>
    </w:p>
    <w:p w14:paraId="2ACFE676" w14:textId="77777777" w:rsidR="00835C47" w:rsidRDefault="00835C47" w:rsidP="005E1823">
      <w:pPr>
        <w:pStyle w:val="11glavnimalinaslov"/>
        <w:ind w:left="0"/>
        <w:rPr>
          <w:rFonts w:eastAsiaTheme="minorEastAsia"/>
          <w:lang w:val="en-US" w:eastAsia="bs-Latn-BA"/>
        </w:rPr>
      </w:pPr>
    </w:p>
    <w:p w14:paraId="04C913B7" w14:textId="77777777" w:rsidR="00835C47" w:rsidRDefault="00835C47" w:rsidP="005E1823">
      <w:pPr>
        <w:pStyle w:val="11glavnimalinaslov"/>
        <w:ind w:left="0"/>
        <w:rPr>
          <w:rFonts w:eastAsiaTheme="minorEastAsia"/>
          <w:lang w:val="en-US" w:eastAsia="bs-Latn-BA"/>
        </w:rPr>
      </w:pPr>
    </w:p>
    <w:p w14:paraId="3105F49A" w14:textId="77777777" w:rsidR="00835C47" w:rsidRDefault="00835C47" w:rsidP="005E1823">
      <w:pPr>
        <w:pStyle w:val="11glavnimalinaslov"/>
        <w:ind w:left="0"/>
        <w:rPr>
          <w:rFonts w:eastAsiaTheme="minorEastAsia"/>
          <w:lang w:val="en-US" w:eastAsia="bs-Latn-BA"/>
        </w:rPr>
      </w:pPr>
    </w:p>
    <w:p w14:paraId="19D1E5C3" w14:textId="31B443FB" w:rsidR="006969F1" w:rsidRDefault="006969F1" w:rsidP="005E1823">
      <w:pPr>
        <w:pStyle w:val="11glavnimalinaslov"/>
        <w:ind w:left="0"/>
        <w:rPr>
          <w:rFonts w:eastAsiaTheme="minorEastAsia"/>
          <w:lang w:val="en-US" w:eastAsia="bs-Latn-BA"/>
        </w:rPr>
      </w:pPr>
    </w:p>
    <w:p w14:paraId="6BA0B572" w14:textId="2235CCE7" w:rsidR="000743E4" w:rsidRDefault="000743E4" w:rsidP="005E1823">
      <w:pPr>
        <w:pStyle w:val="11glavnimalinaslov"/>
        <w:ind w:left="0"/>
        <w:rPr>
          <w:rFonts w:eastAsiaTheme="minorEastAsia"/>
          <w:lang w:val="en-US" w:eastAsia="bs-Latn-BA"/>
        </w:rPr>
      </w:pPr>
    </w:p>
    <w:p w14:paraId="05026E12" w14:textId="77777777" w:rsidR="000743E4" w:rsidRDefault="000743E4" w:rsidP="005E1823">
      <w:pPr>
        <w:pStyle w:val="11glavnimalinaslov"/>
        <w:ind w:left="0"/>
        <w:rPr>
          <w:rFonts w:eastAsiaTheme="minorEastAsia"/>
          <w:lang w:val="en-US" w:eastAsia="bs-Latn-BA"/>
        </w:rPr>
      </w:pPr>
    </w:p>
    <w:p w14:paraId="1A534F5D" w14:textId="77777777" w:rsidR="006969F1" w:rsidRDefault="006969F1" w:rsidP="005E1823">
      <w:pPr>
        <w:pStyle w:val="11glavnimalinaslov"/>
        <w:ind w:left="0"/>
        <w:rPr>
          <w:rFonts w:eastAsiaTheme="minorEastAsia"/>
          <w:lang w:val="en-US" w:eastAsia="bs-Latn-BA"/>
        </w:rPr>
      </w:pPr>
    </w:p>
    <w:p w14:paraId="2C8B8105" w14:textId="77777777" w:rsidR="00BF5647" w:rsidRDefault="00BF5647" w:rsidP="005E1823">
      <w:pPr>
        <w:pStyle w:val="11glavnimalinaslov"/>
        <w:ind w:left="0"/>
      </w:pPr>
      <w:bookmarkStart w:id="12" w:name="_Toc49250881"/>
    </w:p>
    <w:p w14:paraId="56990058" w14:textId="6A873AE6" w:rsidR="00AB65D8" w:rsidRDefault="00AB65D8" w:rsidP="005E1823">
      <w:pPr>
        <w:pStyle w:val="11glavnimalinaslov"/>
        <w:ind w:left="0"/>
      </w:pPr>
      <w:bookmarkStart w:id="13" w:name="_Toc148009233"/>
      <w:r>
        <w:t>LISTA SKRAĆENICA</w:t>
      </w:r>
      <w:bookmarkEnd w:id="13"/>
    </w:p>
    <w:p w14:paraId="6C89B7D7" w14:textId="77777777" w:rsidR="00AB65D8" w:rsidRDefault="00AB65D8" w:rsidP="005E1823">
      <w:pPr>
        <w:pStyle w:val="11glavnimalinaslov"/>
        <w:ind w:left="0"/>
      </w:pPr>
    </w:p>
    <w:tbl>
      <w:tblPr>
        <w:tblW w:w="8740" w:type="dxa"/>
        <w:tblLook w:val="04A0" w:firstRow="1" w:lastRow="0" w:firstColumn="1" w:lastColumn="0" w:noHBand="0" w:noVBand="1"/>
      </w:tblPr>
      <w:tblGrid>
        <w:gridCol w:w="2860"/>
        <w:gridCol w:w="5880"/>
      </w:tblGrid>
      <w:tr w:rsidR="00AB65D8" w:rsidRPr="00656D0B" w14:paraId="3B140549" w14:textId="77777777" w:rsidTr="00707659">
        <w:trPr>
          <w:trHeight w:val="570"/>
        </w:trPr>
        <w:tc>
          <w:tcPr>
            <w:tcW w:w="2860" w:type="dxa"/>
            <w:tcBorders>
              <w:top w:val="nil"/>
              <w:left w:val="nil"/>
              <w:bottom w:val="single" w:sz="4" w:space="0" w:color="auto"/>
              <w:right w:val="nil"/>
            </w:tcBorders>
            <w:shd w:val="clear" w:color="auto" w:fill="auto"/>
            <w:noWrap/>
            <w:vAlign w:val="center"/>
            <w:hideMark/>
          </w:tcPr>
          <w:p w14:paraId="0B9D01CE" w14:textId="3DF452BC" w:rsidR="00AB65D8" w:rsidRPr="00656D0B" w:rsidRDefault="00563F57" w:rsidP="00707659">
            <w:pPr>
              <w:spacing w:after="0" w:line="240" w:lineRule="auto"/>
              <w:rPr>
                <w:rFonts w:ascii="Cambria" w:eastAsia="Times New Roman" w:hAnsi="Cambria" w:cs="Arial"/>
                <w:b/>
                <w:bCs/>
                <w:lang w:val="en-GB" w:eastAsia="en-GB"/>
              </w:rPr>
            </w:pPr>
            <w:r>
              <w:rPr>
                <w:rFonts w:ascii="Cambria" w:eastAsia="Times New Roman" w:hAnsi="Cambria" w:cs="Arial"/>
                <w:b/>
                <w:bCs/>
                <w:lang w:eastAsia="en-GB"/>
              </w:rPr>
              <w:t>BHAS</w:t>
            </w:r>
          </w:p>
        </w:tc>
        <w:tc>
          <w:tcPr>
            <w:tcW w:w="5880" w:type="dxa"/>
            <w:tcBorders>
              <w:top w:val="nil"/>
              <w:left w:val="nil"/>
              <w:bottom w:val="single" w:sz="4" w:space="0" w:color="auto"/>
              <w:right w:val="nil"/>
            </w:tcBorders>
            <w:shd w:val="clear" w:color="auto" w:fill="auto"/>
            <w:vAlign w:val="center"/>
            <w:hideMark/>
          </w:tcPr>
          <w:p w14:paraId="215AFFCC" w14:textId="37E37236" w:rsidR="00AB65D8" w:rsidRPr="00656D0B" w:rsidRDefault="00563F57"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Agencija za statistiku Bosne i Hercegovine</w:t>
            </w:r>
          </w:p>
        </w:tc>
      </w:tr>
      <w:tr w:rsidR="00563F57" w:rsidRPr="00656D0B" w14:paraId="1A5B38D3" w14:textId="77777777" w:rsidTr="00707659">
        <w:trPr>
          <w:trHeight w:val="570"/>
        </w:trPr>
        <w:tc>
          <w:tcPr>
            <w:tcW w:w="2860" w:type="dxa"/>
            <w:tcBorders>
              <w:top w:val="nil"/>
              <w:left w:val="nil"/>
              <w:bottom w:val="single" w:sz="4" w:space="0" w:color="auto"/>
              <w:right w:val="nil"/>
            </w:tcBorders>
            <w:shd w:val="clear" w:color="auto" w:fill="auto"/>
            <w:noWrap/>
            <w:vAlign w:val="center"/>
          </w:tcPr>
          <w:p w14:paraId="78AFAB09" w14:textId="6D527BD2" w:rsidR="00563F57" w:rsidRPr="00656D0B" w:rsidRDefault="00563F57" w:rsidP="00707659">
            <w:pPr>
              <w:spacing w:after="0" w:line="240" w:lineRule="auto"/>
              <w:rPr>
                <w:rFonts w:ascii="Cambria" w:eastAsia="Times New Roman" w:hAnsi="Cambria" w:cs="Arial"/>
                <w:b/>
                <w:bCs/>
                <w:lang w:eastAsia="en-GB"/>
              </w:rPr>
            </w:pPr>
            <w:r w:rsidRPr="00656D0B">
              <w:rPr>
                <w:rFonts w:ascii="Cambria" w:eastAsia="Times New Roman" w:hAnsi="Cambria" w:cs="Arial"/>
                <w:b/>
                <w:bCs/>
                <w:lang w:eastAsia="en-GB"/>
              </w:rPr>
              <w:t>EUROSTAT</w:t>
            </w:r>
          </w:p>
        </w:tc>
        <w:tc>
          <w:tcPr>
            <w:tcW w:w="5880" w:type="dxa"/>
            <w:tcBorders>
              <w:top w:val="nil"/>
              <w:left w:val="nil"/>
              <w:bottom w:val="single" w:sz="4" w:space="0" w:color="auto"/>
              <w:right w:val="nil"/>
            </w:tcBorders>
            <w:shd w:val="clear" w:color="auto" w:fill="auto"/>
            <w:vAlign w:val="center"/>
          </w:tcPr>
          <w:p w14:paraId="0641836A" w14:textId="40DCBF3A" w:rsidR="00563F57" w:rsidRPr="00656D0B" w:rsidRDefault="00563F57"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Statistički ured Evropske unije (eng. Statistical Office of the European Union)</w:t>
            </w:r>
          </w:p>
        </w:tc>
      </w:tr>
      <w:tr w:rsidR="00E436EA" w:rsidRPr="00656D0B" w14:paraId="306838C4" w14:textId="77777777" w:rsidTr="00707659">
        <w:trPr>
          <w:trHeight w:val="570"/>
        </w:trPr>
        <w:tc>
          <w:tcPr>
            <w:tcW w:w="2860" w:type="dxa"/>
            <w:tcBorders>
              <w:top w:val="nil"/>
              <w:left w:val="nil"/>
              <w:bottom w:val="single" w:sz="4" w:space="0" w:color="auto"/>
              <w:right w:val="nil"/>
            </w:tcBorders>
            <w:shd w:val="clear" w:color="auto" w:fill="auto"/>
            <w:noWrap/>
            <w:vAlign w:val="center"/>
          </w:tcPr>
          <w:p w14:paraId="305BEDA5" w14:textId="6F3B2692" w:rsidR="00E436EA" w:rsidRPr="00656D0B" w:rsidRDefault="00E436EA" w:rsidP="00707659">
            <w:pPr>
              <w:spacing w:after="0" w:line="240" w:lineRule="auto"/>
              <w:rPr>
                <w:rFonts w:ascii="Cambria" w:eastAsia="Times New Roman" w:hAnsi="Cambria" w:cs="Arial"/>
                <w:b/>
                <w:bCs/>
                <w:lang w:eastAsia="en-GB"/>
              </w:rPr>
            </w:pPr>
            <w:r>
              <w:rPr>
                <w:rFonts w:ascii="Cambria" w:eastAsia="Times New Roman" w:hAnsi="Cambria" w:cs="Arial"/>
                <w:b/>
                <w:bCs/>
                <w:lang w:eastAsia="en-GB"/>
              </w:rPr>
              <w:t>FGU</w:t>
            </w:r>
          </w:p>
        </w:tc>
        <w:tc>
          <w:tcPr>
            <w:tcW w:w="5880" w:type="dxa"/>
            <w:tcBorders>
              <w:top w:val="nil"/>
              <w:left w:val="nil"/>
              <w:bottom w:val="single" w:sz="4" w:space="0" w:color="auto"/>
              <w:right w:val="nil"/>
            </w:tcBorders>
            <w:shd w:val="clear" w:color="auto" w:fill="auto"/>
            <w:vAlign w:val="center"/>
          </w:tcPr>
          <w:p w14:paraId="51B88F8F" w14:textId="01367CC7" w:rsidR="00E436EA" w:rsidRPr="00656D0B" w:rsidRDefault="00E436EA"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Federalna uprava za geodetsko i imovinsko-pravne poslove</w:t>
            </w:r>
          </w:p>
        </w:tc>
      </w:tr>
      <w:tr w:rsidR="00AB65D8" w:rsidRPr="00656D0B" w14:paraId="524E1D08" w14:textId="77777777" w:rsidTr="00707659">
        <w:trPr>
          <w:trHeight w:val="375"/>
        </w:trPr>
        <w:tc>
          <w:tcPr>
            <w:tcW w:w="2860" w:type="dxa"/>
            <w:tcBorders>
              <w:top w:val="nil"/>
              <w:left w:val="nil"/>
              <w:bottom w:val="single" w:sz="4" w:space="0" w:color="auto"/>
              <w:right w:val="nil"/>
            </w:tcBorders>
            <w:shd w:val="clear" w:color="auto" w:fill="auto"/>
            <w:noWrap/>
            <w:vAlign w:val="center"/>
            <w:hideMark/>
          </w:tcPr>
          <w:p w14:paraId="0ADB7AF1"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FMPVŠ</w:t>
            </w:r>
          </w:p>
        </w:tc>
        <w:tc>
          <w:tcPr>
            <w:tcW w:w="5880" w:type="dxa"/>
            <w:tcBorders>
              <w:top w:val="nil"/>
              <w:left w:val="nil"/>
              <w:bottom w:val="single" w:sz="4" w:space="0" w:color="auto"/>
              <w:right w:val="nil"/>
            </w:tcBorders>
            <w:shd w:val="clear" w:color="auto" w:fill="auto"/>
            <w:vAlign w:val="center"/>
            <w:hideMark/>
          </w:tcPr>
          <w:p w14:paraId="2108310A"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Federalno ministarstvo poljoprivrede, vodoprivrede i šumarstva</w:t>
            </w:r>
          </w:p>
        </w:tc>
      </w:tr>
      <w:tr w:rsidR="00AB65D8" w:rsidRPr="00656D0B" w14:paraId="59C6DD62" w14:textId="77777777" w:rsidTr="00707659">
        <w:trPr>
          <w:trHeight w:val="300"/>
        </w:trPr>
        <w:tc>
          <w:tcPr>
            <w:tcW w:w="2860" w:type="dxa"/>
            <w:tcBorders>
              <w:top w:val="nil"/>
              <w:left w:val="nil"/>
              <w:bottom w:val="single" w:sz="4" w:space="0" w:color="auto"/>
              <w:right w:val="nil"/>
            </w:tcBorders>
            <w:shd w:val="clear" w:color="auto" w:fill="auto"/>
            <w:noWrap/>
            <w:vAlign w:val="center"/>
            <w:hideMark/>
          </w:tcPr>
          <w:p w14:paraId="650F6878"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FZS</w:t>
            </w:r>
          </w:p>
        </w:tc>
        <w:tc>
          <w:tcPr>
            <w:tcW w:w="5880" w:type="dxa"/>
            <w:tcBorders>
              <w:top w:val="nil"/>
              <w:left w:val="nil"/>
              <w:bottom w:val="single" w:sz="4" w:space="0" w:color="auto"/>
              <w:right w:val="nil"/>
            </w:tcBorders>
            <w:shd w:val="clear" w:color="auto" w:fill="auto"/>
            <w:vAlign w:val="center"/>
            <w:hideMark/>
          </w:tcPr>
          <w:p w14:paraId="1B279D36"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Federalni zavod za statistiku</w:t>
            </w:r>
          </w:p>
        </w:tc>
      </w:tr>
      <w:tr w:rsidR="00AB65D8" w:rsidRPr="00656D0B" w14:paraId="2748F973" w14:textId="77777777" w:rsidTr="00707659">
        <w:trPr>
          <w:trHeight w:val="300"/>
        </w:trPr>
        <w:tc>
          <w:tcPr>
            <w:tcW w:w="2860" w:type="dxa"/>
            <w:tcBorders>
              <w:top w:val="nil"/>
              <w:left w:val="nil"/>
              <w:bottom w:val="single" w:sz="4" w:space="0" w:color="auto"/>
              <w:right w:val="nil"/>
            </w:tcBorders>
            <w:shd w:val="clear" w:color="auto" w:fill="auto"/>
            <w:noWrap/>
            <w:vAlign w:val="center"/>
            <w:hideMark/>
          </w:tcPr>
          <w:p w14:paraId="29361B80"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FZZPR</w:t>
            </w:r>
          </w:p>
        </w:tc>
        <w:tc>
          <w:tcPr>
            <w:tcW w:w="5880" w:type="dxa"/>
            <w:tcBorders>
              <w:top w:val="nil"/>
              <w:left w:val="nil"/>
              <w:bottom w:val="single" w:sz="4" w:space="0" w:color="auto"/>
              <w:right w:val="nil"/>
            </w:tcBorders>
            <w:shd w:val="clear" w:color="auto" w:fill="auto"/>
            <w:vAlign w:val="center"/>
            <w:hideMark/>
          </w:tcPr>
          <w:p w14:paraId="1BC9C9A1"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Federalni zavod za programiranje razvoja</w:t>
            </w:r>
          </w:p>
        </w:tc>
      </w:tr>
      <w:tr w:rsidR="003E4AEE" w:rsidRPr="00656D0B" w14:paraId="195473A4" w14:textId="77777777" w:rsidTr="00E86A57">
        <w:trPr>
          <w:trHeight w:val="300"/>
        </w:trPr>
        <w:tc>
          <w:tcPr>
            <w:tcW w:w="2860" w:type="dxa"/>
            <w:tcBorders>
              <w:top w:val="nil"/>
              <w:left w:val="nil"/>
              <w:bottom w:val="single" w:sz="4" w:space="0" w:color="auto"/>
              <w:right w:val="nil"/>
            </w:tcBorders>
            <w:shd w:val="clear" w:color="auto" w:fill="auto"/>
            <w:noWrap/>
            <w:vAlign w:val="center"/>
          </w:tcPr>
          <w:p w14:paraId="27E006A0" w14:textId="19A71CE7" w:rsidR="003E4AEE" w:rsidRPr="00656D0B" w:rsidRDefault="003E4AEE" w:rsidP="003E4AEE">
            <w:pPr>
              <w:spacing w:after="0" w:line="240" w:lineRule="auto"/>
              <w:rPr>
                <w:rFonts w:ascii="Cambria" w:eastAsia="Times New Roman" w:hAnsi="Cambria" w:cs="Arial"/>
                <w:b/>
                <w:bCs/>
                <w:lang w:eastAsia="en-GB"/>
              </w:rPr>
            </w:pPr>
            <w:r w:rsidRPr="003E4AEE">
              <w:rPr>
                <w:rFonts w:ascii="Cambria" w:eastAsia="Times New Roman" w:hAnsi="Cambria" w:cs="Arial"/>
                <w:b/>
                <w:bCs/>
                <w:lang w:eastAsia="en-GB"/>
              </w:rPr>
              <w:t>IEA</w:t>
            </w:r>
          </w:p>
        </w:tc>
        <w:tc>
          <w:tcPr>
            <w:tcW w:w="5880" w:type="dxa"/>
            <w:tcBorders>
              <w:top w:val="nil"/>
              <w:left w:val="nil"/>
              <w:bottom w:val="single" w:sz="4" w:space="0" w:color="auto"/>
              <w:right w:val="nil"/>
            </w:tcBorders>
            <w:shd w:val="clear" w:color="auto" w:fill="auto"/>
          </w:tcPr>
          <w:p w14:paraId="586AEEB5" w14:textId="22A6D9B7" w:rsidR="003E4AEE" w:rsidRPr="003E4AEE" w:rsidRDefault="003E4AEE" w:rsidP="003E4AEE">
            <w:pPr>
              <w:spacing w:after="0" w:line="240" w:lineRule="auto"/>
              <w:rPr>
                <w:rFonts w:ascii="Cambria" w:eastAsia="Times New Roman" w:hAnsi="Cambria" w:cs="Arial"/>
                <w:bCs/>
                <w:lang w:eastAsia="en-GB"/>
              </w:rPr>
            </w:pPr>
            <w:r w:rsidRPr="003E4AEE">
              <w:rPr>
                <w:rFonts w:ascii="Cambria" w:eastAsia="Times New Roman" w:hAnsi="Cambria" w:cs="Arial"/>
                <w:bCs/>
                <w:lang w:eastAsia="en-GB"/>
              </w:rPr>
              <w:t>International Energy Agency (</w:t>
            </w:r>
            <w:r w:rsidRPr="00BE642D">
              <w:rPr>
                <w:rFonts w:ascii="Cambria" w:eastAsia="Times New Roman" w:hAnsi="Cambria" w:cs="Arial"/>
                <w:bCs/>
                <w:i/>
                <w:lang w:eastAsia="en-GB"/>
              </w:rPr>
              <w:t>Međunarodna agencija za energiju)</w:t>
            </w:r>
          </w:p>
        </w:tc>
      </w:tr>
      <w:tr w:rsidR="00196E66" w:rsidRPr="00656D0B" w14:paraId="28335134" w14:textId="77777777" w:rsidTr="00707659">
        <w:trPr>
          <w:trHeight w:val="300"/>
        </w:trPr>
        <w:tc>
          <w:tcPr>
            <w:tcW w:w="2860" w:type="dxa"/>
            <w:tcBorders>
              <w:top w:val="nil"/>
              <w:left w:val="nil"/>
              <w:bottom w:val="single" w:sz="4" w:space="0" w:color="auto"/>
              <w:right w:val="nil"/>
            </w:tcBorders>
            <w:shd w:val="clear" w:color="auto" w:fill="auto"/>
            <w:noWrap/>
            <w:vAlign w:val="center"/>
          </w:tcPr>
          <w:p w14:paraId="555F45B1" w14:textId="0EDE9A3F" w:rsidR="00196E66" w:rsidRPr="00656D0B" w:rsidRDefault="00196E66" w:rsidP="00707659">
            <w:pPr>
              <w:spacing w:after="0" w:line="240" w:lineRule="auto"/>
              <w:rPr>
                <w:rFonts w:ascii="Cambria" w:eastAsia="Times New Roman" w:hAnsi="Cambria" w:cs="Arial"/>
                <w:b/>
                <w:bCs/>
                <w:lang w:eastAsia="en-GB"/>
              </w:rPr>
            </w:pPr>
            <w:r>
              <w:rPr>
                <w:rFonts w:ascii="Cambria" w:eastAsia="Times New Roman" w:hAnsi="Cambria" w:cs="Arial"/>
                <w:b/>
                <w:bCs/>
                <w:lang w:eastAsia="en-GB"/>
              </w:rPr>
              <w:t>IMF</w:t>
            </w:r>
          </w:p>
        </w:tc>
        <w:tc>
          <w:tcPr>
            <w:tcW w:w="5880" w:type="dxa"/>
            <w:tcBorders>
              <w:top w:val="nil"/>
              <w:left w:val="nil"/>
              <w:bottom w:val="single" w:sz="4" w:space="0" w:color="auto"/>
              <w:right w:val="nil"/>
            </w:tcBorders>
            <w:shd w:val="clear" w:color="auto" w:fill="auto"/>
            <w:vAlign w:val="center"/>
          </w:tcPr>
          <w:p w14:paraId="43016959" w14:textId="74EA02E7" w:rsidR="00196E66" w:rsidRPr="00656D0B" w:rsidRDefault="00196E66"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 xml:space="preserve">Međunarodni monetarni fond </w:t>
            </w:r>
            <w:r w:rsidRPr="00196E66">
              <w:rPr>
                <w:rFonts w:ascii="Cambria" w:eastAsia="Times New Roman" w:hAnsi="Cambria" w:cs="Arial"/>
                <w:i/>
                <w:lang w:val="en-GB" w:eastAsia="en-GB"/>
              </w:rPr>
              <w:t>(eng. International Monetary Fund)</w:t>
            </w:r>
          </w:p>
        </w:tc>
      </w:tr>
      <w:tr w:rsidR="00343948" w:rsidRPr="00656D0B" w14:paraId="16D91916" w14:textId="77777777" w:rsidTr="00707659">
        <w:trPr>
          <w:trHeight w:val="300"/>
        </w:trPr>
        <w:tc>
          <w:tcPr>
            <w:tcW w:w="2860" w:type="dxa"/>
            <w:tcBorders>
              <w:top w:val="nil"/>
              <w:left w:val="nil"/>
              <w:bottom w:val="single" w:sz="4" w:space="0" w:color="auto"/>
              <w:right w:val="nil"/>
            </w:tcBorders>
            <w:shd w:val="clear" w:color="auto" w:fill="auto"/>
            <w:noWrap/>
            <w:vAlign w:val="center"/>
          </w:tcPr>
          <w:p w14:paraId="2FD5EC35" w14:textId="776AE771" w:rsidR="00343948" w:rsidRDefault="00343948" w:rsidP="00707659">
            <w:pPr>
              <w:spacing w:after="0" w:line="240" w:lineRule="auto"/>
              <w:rPr>
                <w:rFonts w:ascii="Cambria" w:eastAsia="Times New Roman" w:hAnsi="Cambria" w:cs="Arial"/>
                <w:b/>
                <w:bCs/>
                <w:lang w:eastAsia="en-GB"/>
              </w:rPr>
            </w:pPr>
            <w:r>
              <w:rPr>
                <w:rFonts w:ascii="Cambria" w:eastAsia="Times New Roman" w:hAnsi="Cambria" w:cs="Arial"/>
                <w:b/>
                <w:bCs/>
                <w:lang w:eastAsia="en-GB"/>
              </w:rPr>
              <w:t>JLS</w:t>
            </w:r>
          </w:p>
        </w:tc>
        <w:tc>
          <w:tcPr>
            <w:tcW w:w="5880" w:type="dxa"/>
            <w:tcBorders>
              <w:top w:val="nil"/>
              <w:left w:val="nil"/>
              <w:bottom w:val="single" w:sz="4" w:space="0" w:color="auto"/>
              <w:right w:val="nil"/>
            </w:tcBorders>
            <w:shd w:val="clear" w:color="auto" w:fill="auto"/>
            <w:vAlign w:val="center"/>
          </w:tcPr>
          <w:p w14:paraId="3CD3726A" w14:textId="0180B2E8" w:rsidR="00343948" w:rsidRDefault="00343948"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Jedinica lokalne samouprave</w:t>
            </w:r>
            <w:r w:rsidR="00042C48">
              <w:rPr>
                <w:rFonts w:ascii="Cambria" w:eastAsia="Times New Roman" w:hAnsi="Cambria" w:cs="Arial"/>
                <w:lang w:val="en-GB" w:eastAsia="en-GB"/>
              </w:rPr>
              <w:t xml:space="preserve"> (gradovi i općine)</w:t>
            </w:r>
          </w:p>
        </w:tc>
      </w:tr>
      <w:tr w:rsidR="005A39B3" w:rsidRPr="00656D0B" w14:paraId="6DFB44B3" w14:textId="77777777" w:rsidTr="00707659">
        <w:trPr>
          <w:trHeight w:val="300"/>
        </w:trPr>
        <w:tc>
          <w:tcPr>
            <w:tcW w:w="2860" w:type="dxa"/>
            <w:tcBorders>
              <w:top w:val="nil"/>
              <w:left w:val="nil"/>
              <w:bottom w:val="single" w:sz="4" w:space="0" w:color="auto"/>
              <w:right w:val="nil"/>
            </w:tcBorders>
            <w:shd w:val="clear" w:color="auto" w:fill="auto"/>
            <w:noWrap/>
            <w:vAlign w:val="center"/>
          </w:tcPr>
          <w:p w14:paraId="7B6895D6" w14:textId="2A880DBC" w:rsidR="005A39B3" w:rsidRPr="00656D0B" w:rsidRDefault="005A39B3" w:rsidP="00707659">
            <w:pPr>
              <w:spacing w:after="0" w:line="240" w:lineRule="auto"/>
              <w:rPr>
                <w:rFonts w:ascii="Cambria" w:eastAsia="Times New Roman" w:hAnsi="Cambria" w:cs="Arial"/>
                <w:b/>
                <w:bCs/>
                <w:lang w:eastAsia="en-GB"/>
              </w:rPr>
            </w:pPr>
            <w:r>
              <w:rPr>
                <w:rFonts w:ascii="Cambria" w:eastAsia="Times New Roman" w:hAnsi="Cambria" w:cs="Arial"/>
                <w:b/>
                <w:bCs/>
                <w:lang w:eastAsia="en-GB"/>
              </w:rPr>
              <w:t>KD BIH 2010</w:t>
            </w:r>
          </w:p>
        </w:tc>
        <w:tc>
          <w:tcPr>
            <w:tcW w:w="5880" w:type="dxa"/>
            <w:tcBorders>
              <w:top w:val="nil"/>
              <w:left w:val="nil"/>
              <w:bottom w:val="single" w:sz="4" w:space="0" w:color="auto"/>
              <w:right w:val="nil"/>
            </w:tcBorders>
            <w:shd w:val="clear" w:color="auto" w:fill="auto"/>
            <w:vAlign w:val="center"/>
          </w:tcPr>
          <w:p w14:paraId="76491D70" w14:textId="24F28F70" w:rsidR="005A39B3" w:rsidRPr="00656D0B" w:rsidRDefault="005A39B3"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Klasifikacija djelatnosti Bosne i Hercegovine 2010</w:t>
            </w:r>
          </w:p>
        </w:tc>
      </w:tr>
      <w:tr w:rsidR="00AB65D8" w:rsidRPr="00656D0B" w14:paraId="77C83454" w14:textId="77777777" w:rsidTr="00707659">
        <w:trPr>
          <w:trHeight w:val="567"/>
        </w:trPr>
        <w:tc>
          <w:tcPr>
            <w:tcW w:w="2860" w:type="dxa"/>
            <w:tcBorders>
              <w:top w:val="nil"/>
              <w:left w:val="nil"/>
              <w:bottom w:val="single" w:sz="4" w:space="0" w:color="auto"/>
              <w:right w:val="nil"/>
            </w:tcBorders>
            <w:shd w:val="clear" w:color="auto" w:fill="auto"/>
            <w:noWrap/>
            <w:vAlign w:val="center"/>
            <w:hideMark/>
          </w:tcPr>
          <w:p w14:paraId="33EB2E29"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OECD</w:t>
            </w:r>
          </w:p>
        </w:tc>
        <w:tc>
          <w:tcPr>
            <w:tcW w:w="5880" w:type="dxa"/>
            <w:tcBorders>
              <w:top w:val="nil"/>
              <w:left w:val="nil"/>
              <w:bottom w:val="single" w:sz="4" w:space="0" w:color="auto"/>
              <w:right w:val="nil"/>
            </w:tcBorders>
            <w:shd w:val="clear" w:color="auto" w:fill="auto"/>
            <w:vAlign w:val="center"/>
            <w:hideMark/>
          </w:tcPr>
          <w:p w14:paraId="6056AA18"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 xml:space="preserve">Organizacija za ekonomsku saradnju i razvoj (eng. </w:t>
            </w:r>
            <w:r w:rsidRPr="00656D0B">
              <w:rPr>
                <w:rFonts w:ascii="Cambria" w:eastAsia="Times New Roman" w:hAnsi="Cambria" w:cs="Arial"/>
                <w:i/>
                <w:iCs/>
                <w:lang w:val="en-GB" w:eastAsia="en-GB"/>
              </w:rPr>
              <w:t>Organisation for Economic Cooperation and Development</w:t>
            </w:r>
            <w:r w:rsidRPr="00656D0B">
              <w:rPr>
                <w:rFonts w:ascii="Cambria" w:eastAsia="Times New Roman" w:hAnsi="Cambria" w:cs="Arial"/>
                <w:lang w:val="en-GB" w:eastAsia="en-GB"/>
              </w:rPr>
              <w:t>)</w:t>
            </w:r>
          </w:p>
        </w:tc>
      </w:tr>
      <w:tr w:rsidR="00AB65D8" w:rsidRPr="00656D0B" w14:paraId="1220E9A9" w14:textId="77777777" w:rsidTr="00707659">
        <w:trPr>
          <w:trHeight w:val="405"/>
        </w:trPr>
        <w:tc>
          <w:tcPr>
            <w:tcW w:w="2860" w:type="dxa"/>
            <w:tcBorders>
              <w:top w:val="nil"/>
              <w:left w:val="nil"/>
              <w:bottom w:val="single" w:sz="4" w:space="0" w:color="auto"/>
              <w:right w:val="nil"/>
            </w:tcBorders>
            <w:shd w:val="clear" w:color="auto" w:fill="auto"/>
            <w:noWrap/>
            <w:vAlign w:val="center"/>
            <w:hideMark/>
          </w:tcPr>
          <w:p w14:paraId="568C8402"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Ombudsmen</w:t>
            </w:r>
          </w:p>
        </w:tc>
        <w:tc>
          <w:tcPr>
            <w:tcW w:w="5880" w:type="dxa"/>
            <w:tcBorders>
              <w:top w:val="nil"/>
              <w:left w:val="nil"/>
              <w:bottom w:val="single" w:sz="4" w:space="0" w:color="auto"/>
              <w:right w:val="nil"/>
            </w:tcBorders>
            <w:shd w:val="clear" w:color="auto" w:fill="auto"/>
            <w:vAlign w:val="center"/>
            <w:hideMark/>
          </w:tcPr>
          <w:p w14:paraId="67B1268D"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Institucija ombudsmena/ombudsmana za ljudska prava BiH</w:t>
            </w:r>
          </w:p>
        </w:tc>
      </w:tr>
      <w:tr w:rsidR="00AB65D8" w:rsidRPr="00656D0B" w14:paraId="5C3C97E3" w14:textId="77777777" w:rsidTr="00707659">
        <w:trPr>
          <w:trHeight w:val="300"/>
        </w:trPr>
        <w:tc>
          <w:tcPr>
            <w:tcW w:w="2860" w:type="dxa"/>
            <w:tcBorders>
              <w:top w:val="nil"/>
              <w:left w:val="nil"/>
              <w:bottom w:val="single" w:sz="4" w:space="0" w:color="auto"/>
              <w:right w:val="nil"/>
            </w:tcBorders>
            <w:shd w:val="clear" w:color="auto" w:fill="auto"/>
            <w:noWrap/>
            <w:vAlign w:val="center"/>
            <w:hideMark/>
          </w:tcPr>
          <w:p w14:paraId="0B4BDA5A"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PIO/MIO</w:t>
            </w:r>
          </w:p>
        </w:tc>
        <w:tc>
          <w:tcPr>
            <w:tcW w:w="5880" w:type="dxa"/>
            <w:tcBorders>
              <w:top w:val="nil"/>
              <w:left w:val="nil"/>
              <w:bottom w:val="single" w:sz="4" w:space="0" w:color="auto"/>
              <w:right w:val="nil"/>
            </w:tcBorders>
            <w:shd w:val="clear" w:color="auto" w:fill="auto"/>
            <w:vAlign w:val="center"/>
            <w:hideMark/>
          </w:tcPr>
          <w:p w14:paraId="780468FD"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Penzijsko/mirovinsko i invalidsko osiguranje</w:t>
            </w:r>
          </w:p>
        </w:tc>
      </w:tr>
      <w:tr w:rsidR="00AB65D8" w:rsidRPr="00656D0B" w14:paraId="245B2117" w14:textId="77777777" w:rsidTr="00707659">
        <w:trPr>
          <w:trHeight w:val="570"/>
        </w:trPr>
        <w:tc>
          <w:tcPr>
            <w:tcW w:w="2860" w:type="dxa"/>
            <w:tcBorders>
              <w:top w:val="nil"/>
              <w:left w:val="nil"/>
              <w:bottom w:val="single" w:sz="4" w:space="0" w:color="auto"/>
              <w:right w:val="nil"/>
            </w:tcBorders>
            <w:shd w:val="clear" w:color="auto" w:fill="auto"/>
            <w:noWrap/>
            <w:vAlign w:val="center"/>
            <w:hideMark/>
          </w:tcPr>
          <w:p w14:paraId="1B9BC18C"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PISA</w:t>
            </w:r>
          </w:p>
        </w:tc>
        <w:tc>
          <w:tcPr>
            <w:tcW w:w="5880" w:type="dxa"/>
            <w:tcBorders>
              <w:top w:val="nil"/>
              <w:left w:val="nil"/>
              <w:bottom w:val="single" w:sz="4" w:space="0" w:color="auto"/>
              <w:right w:val="nil"/>
            </w:tcBorders>
            <w:shd w:val="clear" w:color="auto" w:fill="auto"/>
            <w:vAlign w:val="center"/>
            <w:hideMark/>
          </w:tcPr>
          <w:p w14:paraId="415CE8C8"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Međunarodni program procjene znanja učenika (eng. Programme for International Student Assessment)</w:t>
            </w:r>
          </w:p>
        </w:tc>
      </w:tr>
      <w:tr w:rsidR="00AB65D8" w:rsidRPr="00656D0B" w14:paraId="259089ED" w14:textId="77777777" w:rsidTr="00707659">
        <w:trPr>
          <w:trHeight w:val="300"/>
        </w:trPr>
        <w:tc>
          <w:tcPr>
            <w:tcW w:w="2860" w:type="dxa"/>
            <w:tcBorders>
              <w:top w:val="nil"/>
              <w:left w:val="nil"/>
              <w:bottom w:val="single" w:sz="4" w:space="0" w:color="auto"/>
              <w:right w:val="nil"/>
            </w:tcBorders>
            <w:shd w:val="clear" w:color="auto" w:fill="auto"/>
            <w:noWrap/>
            <w:vAlign w:val="center"/>
            <w:hideMark/>
          </w:tcPr>
          <w:p w14:paraId="5711406D"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PU FBiH</w:t>
            </w:r>
          </w:p>
        </w:tc>
        <w:tc>
          <w:tcPr>
            <w:tcW w:w="5880" w:type="dxa"/>
            <w:tcBorders>
              <w:top w:val="nil"/>
              <w:left w:val="nil"/>
              <w:bottom w:val="single" w:sz="4" w:space="0" w:color="auto"/>
              <w:right w:val="nil"/>
            </w:tcBorders>
            <w:shd w:val="clear" w:color="auto" w:fill="auto"/>
            <w:vAlign w:val="center"/>
            <w:hideMark/>
          </w:tcPr>
          <w:p w14:paraId="4BE183F7"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Porezna uprava Federacije BiH</w:t>
            </w:r>
          </w:p>
        </w:tc>
      </w:tr>
      <w:tr w:rsidR="00AB65D8" w:rsidRPr="00656D0B" w14:paraId="0D7052B0" w14:textId="77777777" w:rsidTr="00707659">
        <w:trPr>
          <w:trHeight w:val="300"/>
        </w:trPr>
        <w:tc>
          <w:tcPr>
            <w:tcW w:w="2860" w:type="dxa"/>
            <w:tcBorders>
              <w:top w:val="nil"/>
              <w:left w:val="nil"/>
              <w:bottom w:val="single" w:sz="4" w:space="0" w:color="auto"/>
              <w:right w:val="nil"/>
            </w:tcBorders>
            <w:shd w:val="clear" w:color="auto" w:fill="auto"/>
            <w:noWrap/>
            <w:vAlign w:val="center"/>
          </w:tcPr>
          <w:p w14:paraId="1A811541" w14:textId="77777777" w:rsidR="00AB65D8" w:rsidRPr="00656D0B" w:rsidRDefault="00AB65D8" w:rsidP="00707659">
            <w:pPr>
              <w:spacing w:after="0" w:line="240" w:lineRule="auto"/>
              <w:rPr>
                <w:rFonts w:ascii="Cambria" w:eastAsia="Times New Roman" w:hAnsi="Cambria" w:cs="Arial"/>
                <w:b/>
                <w:bCs/>
                <w:lang w:eastAsia="en-GB"/>
              </w:rPr>
            </w:pPr>
            <w:r w:rsidRPr="00656D0B">
              <w:rPr>
                <w:rFonts w:ascii="Cambria" w:eastAsia="Times New Roman" w:hAnsi="Cambria" w:cs="Arial"/>
                <w:b/>
                <w:bCs/>
                <w:lang w:eastAsia="en-GB"/>
              </w:rPr>
              <w:t>UN</w:t>
            </w:r>
          </w:p>
        </w:tc>
        <w:tc>
          <w:tcPr>
            <w:tcW w:w="5880" w:type="dxa"/>
            <w:tcBorders>
              <w:top w:val="nil"/>
              <w:left w:val="nil"/>
              <w:bottom w:val="single" w:sz="4" w:space="0" w:color="auto"/>
              <w:right w:val="nil"/>
            </w:tcBorders>
            <w:shd w:val="clear" w:color="auto" w:fill="auto"/>
            <w:vAlign w:val="center"/>
          </w:tcPr>
          <w:p w14:paraId="65190F64"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Ujedinjene nacije</w:t>
            </w:r>
          </w:p>
        </w:tc>
      </w:tr>
      <w:tr w:rsidR="00AB65D8" w:rsidRPr="00656D0B" w14:paraId="47D50B31" w14:textId="77777777" w:rsidTr="00707659">
        <w:trPr>
          <w:trHeight w:val="570"/>
        </w:trPr>
        <w:tc>
          <w:tcPr>
            <w:tcW w:w="2860" w:type="dxa"/>
            <w:tcBorders>
              <w:top w:val="nil"/>
              <w:left w:val="nil"/>
              <w:bottom w:val="single" w:sz="4" w:space="0" w:color="auto"/>
              <w:right w:val="nil"/>
            </w:tcBorders>
            <w:shd w:val="clear" w:color="auto" w:fill="auto"/>
            <w:noWrap/>
            <w:vAlign w:val="center"/>
            <w:hideMark/>
          </w:tcPr>
          <w:p w14:paraId="2920D7DF"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 xml:space="preserve">UNDP </w:t>
            </w:r>
          </w:p>
        </w:tc>
        <w:tc>
          <w:tcPr>
            <w:tcW w:w="5880" w:type="dxa"/>
            <w:tcBorders>
              <w:top w:val="nil"/>
              <w:left w:val="nil"/>
              <w:bottom w:val="single" w:sz="4" w:space="0" w:color="auto"/>
              <w:right w:val="nil"/>
            </w:tcBorders>
            <w:shd w:val="clear" w:color="auto" w:fill="auto"/>
            <w:vAlign w:val="center"/>
            <w:hideMark/>
          </w:tcPr>
          <w:p w14:paraId="6C0646BF"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 xml:space="preserve">Razvojni program Ujedinjenih nacija (eng. </w:t>
            </w:r>
            <w:r w:rsidRPr="00656D0B">
              <w:rPr>
                <w:rFonts w:ascii="Cambria" w:eastAsia="Times New Roman" w:hAnsi="Cambria" w:cs="Arial"/>
                <w:i/>
                <w:iCs/>
                <w:lang w:val="en-GB" w:eastAsia="en-GB"/>
              </w:rPr>
              <w:t>United Nations Development Program)</w:t>
            </w:r>
          </w:p>
        </w:tc>
      </w:tr>
      <w:tr w:rsidR="00AB65D8" w:rsidRPr="00656D0B" w14:paraId="7C25DAF3" w14:textId="77777777" w:rsidTr="00707659">
        <w:trPr>
          <w:trHeight w:val="570"/>
        </w:trPr>
        <w:tc>
          <w:tcPr>
            <w:tcW w:w="2860" w:type="dxa"/>
            <w:tcBorders>
              <w:top w:val="nil"/>
              <w:left w:val="nil"/>
              <w:bottom w:val="single" w:sz="4" w:space="0" w:color="auto"/>
              <w:right w:val="nil"/>
            </w:tcBorders>
            <w:shd w:val="clear" w:color="auto" w:fill="auto"/>
            <w:noWrap/>
            <w:vAlign w:val="center"/>
            <w:hideMark/>
          </w:tcPr>
          <w:p w14:paraId="531B2FBD"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iCs/>
                <w:lang w:eastAsia="en-GB"/>
              </w:rPr>
              <w:t>UNICEF</w:t>
            </w:r>
          </w:p>
        </w:tc>
        <w:tc>
          <w:tcPr>
            <w:tcW w:w="5880" w:type="dxa"/>
            <w:tcBorders>
              <w:top w:val="nil"/>
              <w:left w:val="nil"/>
              <w:bottom w:val="single" w:sz="4" w:space="0" w:color="auto"/>
              <w:right w:val="nil"/>
            </w:tcBorders>
            <w:shd w:val="clear" w:color="auto" w:fill="auto"/>
            <w:vAlign w:val="center"/>
            <w:hideMark/>
          </w:tcPr>
          <w:p w14:paraId="550356CD"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Međunarodni dječiji fond UN-a (eng. United Nations International Children's Fund)</w:t>
            </w:r>
          </w:p>
        </w:tc>
      </w:tr>
      <w:tr w:rsidR="00196E66" w:rsidRPr="00656D0B" w14:paraId="08204BAB" w14:textId="77777777" w:rsidTr="00707659">
        <w:trPr>
          <w:trHeight w:val="570"/>
        </w:trPr>
        <w:tc>
          <w:tcPr>
            <w:tcW w:w="2860" w:type="dxa"/>
            <w:tcBorders>
              <w:top w:val="nil"/>
              <w:left w:val="nil"/>
              <w:bottom w:val="single" w:sz="4" w:space="0" w:color="auto"/>
              <w:right w:val="nil"/>
            </w:tcBorders>
            <w:shd w:val="clear" w:color="auto" w:fill="auto"/>
            <w:noWrap/>
            <w:vAlign w:val="center"/>
          </w:tcPr>
          <w:p w14:paraId="75979CB3" w14:textId="258BE4C3" w:rsidR="00196E66" w:rsidRPr="00656D0B" w:rsidRDefault="00196E66" w:rsidP="00707659">
            <w:pPr>
              <w:spacing w:after="0" w:line="240" w:lineRule="auto"/>
              <w:rPr>
                <w:rFonts w:ascii="Cambria" w:eastAsia="Times New Roman" w:hAnsi="Cambria" w:cs="Arial"/>
                <w:b/>
                <w:bCs/>
                <w:iCs/>
                <w:lang w:eastAsia="en-GB"/>
              </w:rPr>
            </w:pPr>
            <w:r>
              <w:rPr>
                <w:rFonts w:ascii="Cambria" w:eastAsia="Times New Roman" w:hAnsi="Cambria" w:cs="Arial"/>
                <w:b/>
                <w:bCs/>
                <w:iCs/>
                <w:lang w:eastAsia="en-GB"/>
              </w:rPr>
              <w:t>WB</w:t>
            </w:r>
          </w:p>
        </w:tc>
        <w:tc>
          <w:tcPr>
            <w:tcW w:w="5880" w:type="dxa"/>
            <w:tcBorders>
              <w:top w:val="nil"/>
              <w:left w:val="nil"/>
              <w:bottom w:val="single" w:sz="4" w:space="0" w:color="auto"/>
              <w:right w:val="nil"/>
            </w:tcBorders>
            <w:shd w:val="clear" w:color="auto" w:fill="auto"/>
            <w:vAlign w:val="center"/>
          </w:tcPr>
          <w:p w14:paraId="54637F87" w14:textId="552020DB" w:rsidR="00196E66" w:rsidRPr="00656D0B" w:rsidRDefault="00196E66" w:rsidP="00707659">
            <w:pPr>
              <w:spacing w:after="0" w:line="240" w:lineRule="auto"/>
              <w:rPr>
                <w:rFonts w:ascii="Cambria" w:eastAsia="Times New Roman" w:hAnsi="Cambria" w:cs="Arial"/>
                <w:lang w:val="en-GB" w:eastAsia="en-GB"/>
              </w:rPr>
            </w:pPr>
            <w:r>
              <w:rPr>
                <w:rFonts w:ascii="Cambria" w:eastAsia="Times New Roman" w:hAnsi="Cambria" w:cs="Arial"/>
                <w:lang w:val="en-GB" w:eastAsia="en-GB"/>
              </w:rPr>
              <w:t xml:space="preserve">Svjetska banka </w:t>
            </w:r>
            <w:r w:rsidRPr="00196E66">
              <w:rPr>
                <w:rFonts w:ascii="Cambria" w:eastAsia="Times New Roman" w:hAnsi="Cambria" w:cs="Arial"/>
                <w:i/>
                <w:lang w:val="en-GB" w:eastAsia="en-GB"/>
              </w:rPr>
              <w:t>(eng. World Bank)</w:t>
            </w:r>
          </w:p>
        </w:tc>
      </w:tr>
      <w:tr w:rsidR="00AB65D8" w:rsidRPr="00656D0B" w14:paraId="239FF740" w14:textId="77777777" w:rsidTr="00707659">
        <w:trPr>
          <w:trHeight w:val="570"/>
        </w:trPr>
        <w:tc>
          <w:tcPr>
            <w:tcW w:w="2860" w:type="dxa"/>
            <w:tcBorders>
              <w:top w:val="nil"/>
              <w:left w:val="nil"/>
              <w:bottom w:val="single" w:sz="4" w:space="0" w:color="auto"/>
              <w:right w:val="nil"/>
            </w:tcBorders>
            <w:shd w:val="clear" w:color="auto" w:fill="auto"/>
            <w:noWrap/>
            <w:vAlign w:val="center"/>
            <w:hideMark/>
          </w:tcPr>
          <w:p w14:paraId="4F04DF0C"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Webometrics</w:t>
            </w:r>
          </w:p>
        </w:tc>
        <w:tc>
          <w:tcPr>
            <w:tcW w:w="5880" w:type="dxa"/>
            <w:tcBorders>
              <w:top w:val="nil"/>
              <w:left w:val="nil"/>
              <w:bottom w:val="single" w:sz="4" w:space="0" w:color="auto"/>
              <w:right w:val="nil"/>
            </w:tcBorders>
            <w:shd w:val="clear" w:color="auto" w:fill="auto"/>
            <w:vAlign w:val="center"/>
            <w:hideMark/>
          </w:tcPr>
          <w:p w14:paraId="08EDBE08"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Platforma za rangiranje institucija visokog obrazovanja (eng. Webometrics Ranking of World Universities)</w:t>
            </w:r>
          </w:p>
        </w:tc>
      </w:tr>
      <w:tr w:rsidR="00AB65D8" w:rsidRPr="00656D0B" w14:paraId="3D541C64" w14:textId="77777777" w:rsidTr="00707659">
        <w:trPr>
          <w:trHeight w:val="300"/>
        </w:trPr>
        <w:tc>
          <w:tcPr>
            <w:tcW w:w="2860" w:type="dxa"/>
            <w:tcBorders>
              <w:top w:val="nil"/>
              <w:left w:val="nil"/>
              <w:bottom w:val="single" w:sz="4" w:space="0" w:color="auto"/>
              <w:right w:val="nil"/>
            </w:tcBorders>
            <w:shd w:val="clear" w:color="auto" w:fill="auto"/>
            <w:noWrap/>
            <w:vAlign w:val="center"/>
            <w:hideMark/>
          </w:tcPr>
          <w:p w14:paraId="208099EC" w14:textId="77777777" w:rsidR="00AB65D8" w:rsidRPr="00656D0B" w:rsidRDefault="00AB65D8" w:rsidP="00707659">
            <w:pPr>
              <w:spacing w:after="0" w:line="240" w:lineRule="auto"/>
              <w:rPr>
                <w:rFonts w:ascii="Cambria" w:eastAsia="Times New Roman" w:hAnsi="Cambria" w:cs="Arial"/>
                <w:b/>
                <w:bCs/>
                <w:lang w:val="en-GB" w:eastAsia="en-GB"/>
              </w:rPr>
            </w:pPr>
            <w:r w:rsidRPr="00656D0B">
              <w:rPr>
                <w:rFonts w:ascii="Cambria" w:eastAsia="Times New Roman" w:hAnsi="Cambria" w:cs="Arial"/>
                <w:b/>
                <w:bCs/>
                <w:lang w:eastAsia="en-GB"/>
              </w:rPr>
              <w:t>ZZJZ</w:t>
            </w:r>
          </w:p>
        </w:tc>
        <w:tc>
          <w:tcPr>
            <w:tcW w:w="5880" w:type="dxa"/>
            <w:tcBorders>
              <w:top w:val="nil"/>
              <w:left w:val="nil"/>
              <w:bottom w:val="single" w:sz="4" w:space="0" w:color="auto"/>
              <w:right w:val="nil"/>
            </w:tcBorders>
            <w:shd w:val="clear" w:color="auto" w:fill="auto"/>
            <w:vAlign w:val="center"/>
            <w:hideMark/>
          </w:tcPr>
          <w:p w14:paraId="009DB5CD" w14:textId="77777777" w:rsidR="00AB65D8" w:rsidRPr="00656D0B" w:rsidRDefault="00AB65D8" w:rsidP="00707659">
            <w:pPr>
              <w:spacing w:after="0" w:line="240" w:lineRule="auto"/>
              <w:rPr>
                <w:rFonts w:ascii="Cambria" w:eastAsia="Times New Roman" w:hAnsi="Cambria" w:cs="Arial"/>
                <w:lang w:val="en-GB" w:eastAsia="en-GB"/>
              </w:rPr>
            </w:pPr>
            <w:r w:rsidRPr="00656D0B">
              <w:rPr>
                <w:rFonts w:ascii="Cambria" w:eastAsia="Times New Roman" w:hAnsi="Cambria" w:cs="Arial"/>
                <w:lang w:val="en-GB" w:eastAsia="en-GB"/>
              </w:rPr>
              <w:t>Zavod za javno zdravstvo Federacije BiH</w:t>
            </w:r>
          </w:p>
        </w:tc>
      </w:tr>
    </w:tbl>
    <w:p w14:paraId="7035469C" w14:textId="77777777" w:rsidR="00AB65D8" w:rsidRDefault="00AB65D8" w:rsidP="005E1823">
      <w:pPr>
        <w:pStyle w:val="11glavnimalinaslov"/>
        <w:ind w:left="0"/>
      </w:pPr>
    </w:p>
    <w:p w14:paraId="1AD148D5" w14:textId="4A447BEA" w:rsidR="00AB65D8" w:rsidRDefault="00AB65D8" w:rsidP="005E1823">
      <w:pPr>
        <w:pStyle w:val="11glavnimalinaslov"/>
        <w:ind w:left="0"/>
      </w:pPr>
    </w:p>
    <w:p w14:paraId="4052A41D" w14:textId="08AF851F" w:rsidR="00AB65D8" w:rsidRDefault="00AB65D8" w:rsidP="005E1823">
      <w:pPr>
        <w:pStyle w:val="11glavnimalinaslov"/>
        <w:ind w:left="0"/>
      </w:pPr>
    </w:p>
    <w:p w14:paraId="493AEAC4" w14:textId="1EF6EC8B" w:rsidR="00CA6FF8" w:rsidRPr="003C2B72" w:rsidRDefault="00CA6FF8" w:rsidP="003C2B72">
      <w:pPr>
        <w:pStyle w:val="11glavnimalinaslov"/>
      </w:pPr>
      <w:bookmarkStart w:id="14" w:name="_Toc148009234"/>
      <w:r w:rsidRPr="003C2B72">
        <w:lastRenderedPageBreak/>
        <w:t>UVOD</w:t>
      </w:r>
      <w:bookmarkEnd w:id="4"/>
      <w:bookmarkEnd w:id="5"/>
      <w:bookmarkEnd w:id="6"/>
      <w:bookmarkEnd w:id="7"/>
      <w:bookmarkEnd w:id="8"/>
      <w:bookmarkEnd w:id="9"/>
      <w:bookmarkEnd w:id="10"/>
      <w:bookmarkEnd w:id="11"/>
      <w:bookmarkEnd w:id="12"/>
      <w:bookmarkEnd w:id="14"/>
    </w:p>
    <w:p w14:paraId="75C32249" w14:textId="77777777" w:rsidR="008445A7" w:rsidRDefault="008445A7" w:rsidP="008445A7">
      <w:pPr>
        <w:spacing w:line="240" w:lineRule="auto"/>
        <w:jc w:val="both"/>
        <w:rPr>
          <w:rFonts w:ascii="Cambria" w:eastAsia="Arial" w:hAnsi="Cambria"/>
          <w:sz w:val="24"/>
        </w:rPr>
      </w:pPr>
    </w:p>
    <w:p w14:paraId="35862BA6" w14:textId="0DFDCF86" w:rsidR="008445A7" w:rsidRPr="00E7733E" w:rsidRDefault="008445A7" w:rsidP="008445A7">
      <w:pPr>
        <w:spacing w:line="240" w:lineRule="auto"/>
        <w:jc w:val="both"/>
        <w:rPr>
          <w:rFonts w:ascii="Cambria" w:eastAsia="Arial" w:hAnsi="Cambria"/>
          <w:sz w:val="24"/>
        </w:rPr>
      </w:pPr>
      <w:r w:rsidRPr="00E7733E">
        <w:rPr>
          <w:rFonts w:ascii="Cambria" w:eastAsia="Arial" w:hAnsi="Cambria"/>
          <w:sz w:val="24"/>
        </w:rPr>
        <w:t>Federalni zavod za statistiku (u daljem tekstu: Zavod) izrađuje Prijedlog plana provođenja statističkih istraživanja od interesa za Federaciju Bosne i Hercegovine (u daljem tekstu: Plan) na osnovu Zakona o statistici u Federaciji Bosne i Hercegovine („Službene novine Federac</w:t>
      </w:r>
      <w:r w:rsidR="00781B9E">
        <w:rPr>
          <w:rFonts w:ascii="Cambria" w:eastAsia="Arial" w:hAnsi="Cambria"/>
          <w:sz w:val="24"/>
        </w:rPr>
        <w:t>ije BiH“, br.</w:t>
      </w:r>
      <w:r w:rsidRPr="00E7733E">
        <w:rPr>
          <w:rFonts w:ascii="Cambria" w:eastAsia="Arial" w:hAnsi="Cambria"/>
          <w:sz w:val="24"/>
        </w:rPr>
        <w:t xml:space="preserve"> 63/03 i 9/09).</w:t>
      </w:r>
    </w:p>
    <w:p w14:paraId="77454489" w14:textId="77777777" w:rsidR="008445A7" w:rsidRPr="00E7733E" w:rsidRDefault="008445A7" w:rsidP="008445A7">
      <w:pPr>
        <w:pStyle w:val="CommentText"/>
        <w:jc w:val="both"/>
        <w:rPr>
          <w:rFonts w:ascii="Cambria" w:eastAsia="Arial" w:hAnsi="Cambria"/>
          <w:sz w:val="24"/>
        </w:rPr>
      </w:pPr>
      <w:r w:rsidRPr="007D6E81">
        <w:rPr>
          <w:rFonts w:ascii="Cambria" w:eastAsia="Arial" w:hAnsi="Cambria" w:cstheme="minorBidi"/>
          <w:sz w:val="24"/>
          <w:szCs w:val="22"/>
          <w:lang w:eastAsia="en-US"/>
        </w:rPr>
        <w:t>Prijedlog Plana se</w:t>
      </w:r>
      <w:r w:rsidRPr="00E7733E">
        <w:rPr>
          <w:rFonts w:ascii="Cambria" w:eastAsia="Arial" w:hAnsi="Cambria"/>
          <w:sz w:val="24"/>
        </w:rPr>
        <w:t xml:space="preserve"> </w:t>
      </w:r>
      <w:r w:rsidRPr="000033FB">
        <w:rPr>
          <w:rFonts w:ascii="Cambria" w:eastAsia="Arial" w:hAnsi="Cambria"/>
          <w:sz w:val="24"/>
        </w:rPr>
        <w:t xml:space="preserve">izrađuje </w:t>
      </w:r>
      <w:r w:rsidRPr="000033FB">
        <w:t xml:space="preserve"> </w:t>
      </w:r>
      <w:r w:rsidRPr="00E7733E">
        <w:rPr>
          <w:rFonts w:ascii="Cambria" w:eastAsia="Arial" w:hAnsi="Cambria"/>
          <w:sz w:val="24"/>
        </w:rPr>
        <w:t>uz prethodno pribavljeno mišljenje ovlaštenih proizvođača statistike u Federaciji BiH, navedenih u članu 7. Zakona o statistici u Federaciji BiH.</w:t>
      </w:r>
    </w:p>
    <w:p w14:paraId="376335AE" w14:textId="77777777" w:rsidR="008445A7" w:rsidRPr="00E7733E" w:rsidRDefault="008445A7" w:rsidP="008445A7">
      <w:pPr>
        <w:spacing w:line="240" w:lineRule="auto"/>
        <w:jc w:val="both"/>
        <w:rPr>
          <w:rFonts w:ascii="Cambria" w:eastAsia="Arial" w:hAnsi="Cambria"/>
          <w:sz w:val="24"/>
        </w:rPr>
      </w:pPr>
      <w:r w:rsidRPr="00E7733E">
        <w:rPr>
          <w:rFonts w:ascii="Cambria" w:eastAsia="Arial" w:hAnsi="Cambria"/>
          <w:sz w:val="24"/>
        </w:rPr>
        <w:t>Plan donosi Vlada Federacije Bosne i Hercego</w:t>
      </w:r>
      <w:r>
        <w:rPr>
          <w:rFonts w:ascii="Cambria" w:eastAsia="Arial" w:hAnsi="Cambria"/>
          <w:sz w:val="24"/>
        </w:rPr>
        <w:t>v</w:t>
      </w:r>
      <w:r w:rsidRPr="00E7733E">
        <w:rPr>
          <w:rFonts w:ascii="Cambria" w:eastAsia="Arial" w:hAnsi="Cambria"/>
          <w:sz w:val="24"/>
        </w:rPr>
        <w:t>ine na prijedlog Zavoda.</w:t>
      </w:r>
    </w:p>
    <w:p w14:paraId="740F1C10" w14:textId="77777777" w:rsidR="008445A7" w:rsidRPr="00E7733E" w:rsidRDefault="008445A7" w:rsidP="008445A7">
      <w:pPr>
        <w:spacing w:line="240" w:lineRule="auto"/>
        <w:jc w:val="both"/>
        <w:rPr>
          <w:rFonts w:ascii="Cambria" w:eastAsia="Arial" w:hAnsi="Cambria"/>
          <w:sz w:val="24"/>
        </w:rPr>
      </w:pPr>
      <w:r w:rsidRPr="00E7733E">
        <w:rPr>
          <w:rFonts w:ascii="Cambria" w:eastAsia="Arial" w:hAnsi="Cambria"/>
          <w:sz w:val="24"/>
        </w:rPr>
        <w:t xml:space="preserve">Planom se detaljno razrađuju statističke aktivnosti definisane Programom statističkih istraživanja od interesa za Federaciju Bosne i Hercegovine. </w:t>
      </w:r>
    </w:p>
    <w:p w14:paraId="02B49970" w14:textId="73FC7614" w:rsidR="008445A7" w:rsidRPr="00E7733E" w:rsidRDefault="008445A7" w:rsidP="008445A7">
      <w:pPr>
        <w:spacing w:line="240" w:lineRule="auto"/>
        <w:jc w:val="both"/>
        <w:rPr>
          <w:rFonts w:ascii="Cambria" w:eastAsia="Arial" w:hAnsi="Cambria"/>
          <w:sz w:val="24"/>
        </w:rPr>
      </w:pPr>
      <w:r w:rsidRPr="00E7733E">
        <w:rPr>
          <w:rFonts w:ascii="Cambria" w:eastAsia="Arial" w:hAnsi="Cambria"/>
          <w:sz w:val="24"/>
        </w:rPr>
        <w:t xml:space="preserve">Statističke aktivnosti obuhvaćene Planom statističkih </w:t>
      </w:r>
      <w:r w:rsidRPr="004336CD">
        <w:rPr>
          <w:rFonts w:ascii="Cambria" w:eastAsia="Arial" w:hAnsi="Cambria"/>
          <w:sz w:val="24"/>
        </w:rPr>
        <w:t xml:space="preserve">istraživanja za </w:t>
      </w:r>
      <w:r w:rsidR="00894F96">
        <w:rPr>
          <w:rFonts w:ascii="Cambria" w:eastAsia="Arial" w:hAnsi="Cambria"/>
          <w:sz w:val="24"/>
        </w:rPr>
        <w:t>2024</w:t>
      </w:r>
      <w:r w:rsidRPr="00114A86">
        <w:rPr>
          <w:rFonts w:ascii="Cambria" w:eastAsia="Arial" w:hAnsi="Cambria"/>
          <w:sz w:val="24"/>
        </w:rPr>
        <w:t xml:space="preserve">. </w:t>
      </w:r>
      <w:r w:rsidRPr="004336CD">
        <w:rPr>
          <w:rFonts w:ascii="Cambria" w:eastAsia="Arial" w:hAnsi="Cambria"/>
          <w:sz w:val="24"/>
        </w:rPr>
        <w:t xml:space="preserve">godinu </w:t>
      </w:r>
      <w:r w:rsidRPr="00E7733E">
        <w:rPr>
          <w:rFonts w:ascii="Cambria" w:eastAsia="Arial" w:hAnsi="Cambria"/>
          <w:sz w:val="24"/>
        </w:rPr>
        <w:t xml:space="preserve">raspoređene su u  poglavlja, područja i module. </w:t>
      </w:r>
    </w:p>
    <w:p w14:paraId="656F0878" w14:textId="5F965095" w:rsidR="008445A7" w:rsidRDefault="008445A7" w:rsidP="008445A7">
      <w:pPr>
        <w:spacing w:line="240" w:lineRule="auto"/>
        <w:jc w:val="both"/>
        <w:rPr>
          <w:rFonts w:ascii="Cambria" w:eastAsia="Arial" w:hAnsi="Cambria"/>
          <w:sz w:val="24"/>
        </w:rPr>
      </w:pPr>
      <w:r w:rsidRPr="00E7733E">
        <w:rPr>
          <w:rFonts w:ascii="Cambria" w:eastAsia="Arial" w:hAnsi="Cambria"/>
          <w:sz w:val="24"/>
        </w:rPr>
        <w:t>Za svako statističko istraživanje je definisan: nosilac aktivnosti, sadržaj statističke aktivnosti, periodika provođenja, referentni period ili datum, jedinica posmatranja, izvori i način prikupljanja podataka, podaci o obavezama i rokovima za nosioce aktivnosti i izvještajne jedinice, ko je izvještajna jedinica, rok jedinici za davanje podataka, rok nosiocu statističke aktivnosti, rokovi i nivo objave rezultata.</w:t>
      </w:r>
    </w:p>
    <w:p w14:paraId="6FA4D8EE" w14:textId="045E51FC" w:rsidR="008445A7" w:rsidRPr="00D24D33" w:rsidRDefault="00894F96" w:rsidP="004A3969">
      <w:pPr>
        <w:pStyle w:val="Heading2"/>
        <w:jc w:val="both"/>
        <w:rPr>
          <w:rFonts w:eastAsia="Arial"/>
          <w:b w:val="0"/>
          <w:color w:val="auto"/>
          <w:sz w:val="24"/>
        </w:rPr>
      </w:pPr>
      <w:r>
        <w:rPr>
          <w:rFonts w:eastAsia="Arial" w:cstheme="minorBidi"/>
          <w:b w:val="0"/>
          <w:color w:val="auto"/>
          <w:sz w:val="24"/>
          <w:szCs w:val="22"/>
          <w:lang w:eastAsia="en-US"/>
        </w:rPr>
        <w:t>Planom je</w:t>
      </w:r>
      <w:r w:rsidR="004A3969" w:rsidRPr="004764B2">
        <w:rPr>
          <w:rFonts w:eastAsia="Arial" w:cstheme="minorBidi"/>
          <w:b w:val="0"/>
          <w:color w:val="auto"/>
          <w:sz w:val="24"/>
          <w:szCs w:val="22"/>
          <w:lang w:eastAsia="en-US"/>
        </w:rPr>
        <w:t xml:space="preserve"> </w:t>
      </w:r>
      <w:r w:rsidR="00C33218" w:rsidRPr="004764B2">
        <w:rPr>
          <w:rFonts w:eastAsia="Arial"/>
          <w:b w:val="0"/>
          <w:color w:val="auto"/>
          <w:sz w:val="24"/>
        </w:rPr>
        <w:t xml:space="preserve">predviđeno provođenje ukupno </w:t>
      </w:r>
      <w:r w:rsidR="00135C3F" w:rsidRPr="00D24D33">
        <w:rPr>
          <w:rFonts w:eastAsia="Arial"/>
          <w:b w:val="0"/>
          <w:color w:val="auto"/>
          <w:sz w:val="24"/>
        </w:rPr>
        <w:t>2</w:t>
      </w:r>
      <w:r w:rsidR="005E4F5C" w:rsidRPr="00D24D33">
        <w:rPr>
          <w:rFonts w:eastAsia="Arial"/>
          <w:b w:val="0"/>
          <w:color w:val="auto"/>
          <w:sz w:val="24"/>
        </w:rPr>
        <w:t>2</w:t>
      </w:r>
      <w:r w:rsidR="00EF69D6" w:rsidRPr="00D24D33">
        <w:rPr>
          <w:rFonts w:eastAsia="Arial"/>
          <w:b w:val="0"/>
          <w:color w:val="auto"/>
          <w:sz w:val="24"/>
        </w:rPr>
        <w:t>3</w:t>
      </w:r>
      <w:r w:rsidR="008445A7" w:rsidRPr="00D24D33">
        <w:rPr>
          <w:rFonts w:eastAsia="Arial"/>
          <w:b w:val="0"/>
          <w:color w:val="auto"/>
          <w:sz w:val="24"/>
        </w:rPr>
        <w:t xml:space="preserve"> statističkih istraživanja i aktivnosti čiji je nosilac Zavod, samostalno ili u saradnji sa ostalim statističkim institucijama u BiH, kao i drugi ovlašteni proizvođači statistike. Od toga Zavod je</w:t>
      </w:r>
      <w:r w:rsidR="00674A94" w:rsidRPr="00D24D33">
        <w:rPr>
          <w:rFonts w:eastAsia="Arial"/>
          <w:b w:val="0"/>
          <w:color w:val="auto"/>
          <w:sz w:val="24"/>
        </w:rPr>
        <w:t xml:space="preserve"> </w:t>
      </w:r>
      <w:r w:rsidR="008445A7" w:rsidRPr="00D24D33">
        <w:rPr>
          <w:rFonts w:eastAsia="Arial"/>
          <w:b w:val="0"/>
          <w:color w:val="auto"/>
          <w:sz w:val="24"/>
        </w:rPr>
        <w:t xml:space="preserve">nosioc za </w:t>
      </w:r>
      <w:r w:rsidR="00C33218" w:rsidRPr="00D24D33">
        <w:rPr>
          <w:rFonts w:eastAsia="Arial"/>
          <w:b w:val="0"/>
          <w:color w:val="auto"/>
          <w:sz w:val="24"/>
        </w:rPr>
        <w:t>1</w:t>
      </w:r>
      <w:r w:rsidR="00EF69D6" w:rsidRPr="00D24D33">
        <w:rPr>
          <w:rFonts w:eastAsia="Arial"/>
          <w:b w:val="0"/>
          <w:color w:val="auto"/>
          <w:sz w:val="24"/>
        </w:rPr>
        <w:t>89</w:t>
      </w:r>
      <w:r w:rsidR="00C33218" w:rsidRPr="00D24D33">
        <w:rPr>
          <w:rFonts w:eastAsia="Arial"/>
          <w:b w:val="0"/>
          <w:color w:val="auto"/>
          <w:sz w:val="24"/>
        </w:rPr>
        <w:t xml:space="preserve"> istraživanja i aktivnost (1</w:t>
      </w:r>
      <w:r w:rsidR="00EF69D6" w:rsidRPr="00D24D33">
        <w:rPr>
          <w:rFonts w:eastAsia="Arial"/>
          <w:b w:val="0"/>
          <w:color w:val="auto"/>
          <w:sz w:val="24"/>
        </w:rPr>
        <w:t>63</w:t>
      </w:r>
      <w:r w:rsidR="00C33218" w:rsidRPr="00D24D33">
        <w:rPr>
          <w:rFonts w:eastAsia="Arial"/>
          <w:b w:val="0"/>
          <w:color w:val="auto"/>
          <w:sz w:val="24"/>
        </w:rPr>
        <w:t xml:space="preserve"> istraživanja i </w:t>
      </w:r>
      <w:r w:rsidR="00EF69D6" w:rsidRPr="00D24D33">
        <w:rPr>
          <w:rFonts w:eastAsia="Arial"/>
          <w:b w:val="0"/>
          <w:color w:val="auto"/>
          <w:sz w:val="24"/>
        </w:rPr>
        <w:t>26</w:t>
      </w:r>
      <w:r w:rsidR="002753B1" w:rsidRPr="00D24D33">
        <w:rPr>
          <w:rFonts w:eastAsia="Arial"/>
          <w:b w:val="0"/>
          <w:color w:val="auto"/>
          <w:sz w:val="24"/>
        </w:rPr>
        <w:t xml:space="preserve"> aktivnost</w:t>
      </w:r>
      <w:r w:rsidR="00AA2E2B" w:rsidRPr="00D24D33">
        <w:rPr>
          <w:rFonts w:eastAsia="Arial"/>
          <w:b w:val="0"/>
          <w:color w:val="auto"/>
          <w:sz w:val="24"/>
        </w:rPr>
        <w:t>i</w:t>
      </w:r>
      <w:r w:rsidR="008445A7" w:rsidRPr="00D24D33">
        <w:rPr>
          <w:rFonts w:eastAsia="Arial"/>
          <w:b w:val="0"/>
          <w:color w:val="auto"/>
          <w:sz w:val="24"/>
        </w:rPr>
        <w:t>), a za ostala istraživanja/aktivnosti nosioci su drugi ovlašteni proizvođači statistike.</w:t>
      </w:r>
    </w:p>
    <w:p w14:paraId="290C792B" w14:textId="77777777" w:rsidR="00894F96" w:rsidRDefault="00894F96" w:rsidP="008445A7">
      <w:pPr>
        <w:spacing w:line="240" w:lineRule="auto"/>
        <w:jc w:val="both"/>
        <w:rPr>
          <w:rFonts w:ascii="Cambria" w:eastAsia="Arial" w:hAnsi="Cambria"/>
          <w:sz w:val="24"/>
        </w:rPr>
      </w:pPr>
    </w:p>
    <w:p w14:paraId="61EB09B6" w14:textId="1AA0E20B" w:rsidR="008445A7" w:rsidRDefault="008445A7" w:rsidP="008445A7">
      <w:pPr>
        <w:spacing w:line="240" w:lineRule="auto"/>
        <w:jc w:val="both"/>
        <w:rPr>
          <w:rFonts w:ascii="Cambria" w:eastAsia="Arial" w:hAnsi="Cambria"/>
          <w:sz w:val="24"/>
        </w:rPr>
      </w:pPr>
      <w:r w:rsidRPr="00344B12">
        <w:rPr>
          <w:rFonts w:ascii="Cambria" w:eastAsia="Arial" w:hAnsi="Cambria"/>
          <w:sz w:val="24"/>
        </w:rPr>
        <w:t>Prilikom definisanja statističkih aktivnosti uzete su u obzir odredbe definisane u</w:t>
      </w:r>
      <w:r w:rsidR="00C33218" w:rsidRPr="00344B12">
        <w:rPr>
          <w:rFonts w:ascii="Cambria" w:eastAsia="Arial" w:hAnsi="Cambria"/>
          <w:sz w:val="24"/>
        </w:rPr>
        <w:t xml:space="preserve"> dokumentima</w:t>
      </w:r>
      <w:r w:rsidRPr="00344B12">
        <w:rPr>
          <w:rFonts w:ascii="Cambria" w:eastAsia="Arial" w:hAnsi="Cambria"/>
          <w:sz w:val="24"/>
        </w:rPr>
        <w:t xml:space="preserve">: </w:t>
      </w:r>
      <w:r w:rsidR="00C33218" w:rsidRPr="00344B12">
        <w:rPr>
          <w:rFonts w:ascii="Cambria" w:eastAsia="Arial" w:hAnsi="Cambria"/>
          <w:sz w:val="24"/>
        </w:rPr>
        <w:t>Strateški pravci razvoja statistike Bosne i Hercegovine 203</w:t>
      </w:r>
      <w:r w:rsidRPr="00344B12">
        <w:rPr>
          <w:rFonts w:ascii="Cambria" w:eastAsia="Arial" w:hAnsi="Cambria"/>
          <w:sz w:val="24"/>
        </w:rPr>
        <w:t>0, Pogramu statističkih istraživanja od interesa za Fede</w:t>
      </w:r>
      <w:r w:rsidR="00C33218" w:rsidRPr="00344B12">
        <w:rPr>
          <w:rFonts w:ascii="Cambria" w:eastAsia="Arial" w:hAnsi="Cambria"/>
          <w:sz w:val="24"/>
        </w:rPr>
        <w:t>raciju Bosne i Hercegovine za period 2021.-2024.</w:t>
      </w:r>
      <w:r w:rsidR="00585F01" w:rsidRPr="00344B12">
        <w:rPr>
          <w:rFonts w:ascii="Cambria" w:eastAsia="Arial" w:hAnsi="Cambria"/>
          <w:sz w:val="24"/>
        </w:rPr>
        <w:t xml:space="preserve">, </w:t>
      </w:r>
      <w:r w:rsidRPr="00344B12">
        <w:rPr>
          <w:rFonts w:ascii="Cambria" w:eastAsia="Arial" w:hAnsi="Cambria"/>
          <w:sz w:val="24"/>
        </w:rPr>
        <w:t>Eurostatovom Kompendijumu statističkih zahtjeva</w:t>
      </w:r>
      <w:r w:rsidR="00C33218" w:rsidRPr="00344B12">
        <w:rPr>
          <w:rFonts w:ascii="Cambria" w:eastAsia="Arial" w:hAnsi="Cambria"/>
          <w:sz w:val="24"/>
        </w:rPr>
        <w:t xml:space="preserve"> za 2019. godinu</w:t>
      </w:r>
      <w:r w:rsidR="00585F01" w:rsidRPr="00344B12">
        <w:rPr>
          <w:rFonts w:ascii="Cambria" w:eastAsia="Arial" w:hAnsi="Cambria"/>
          <w:sz w:val="24"/>
        </w:rPr>
        <w:t xml:space="preserve"> i Strategiji razvoja Federacije BiH 2021.-2027.</w:t>
      </w:r>
    </w:p>
    <w:p w14:paraId="1FC4BB7D" w14:textId="77777777" w:rsidR="004A3969" w:rsidRPr="004A3969" w:rsidRDefault="004A3969" w:rsidP="004A3969">
      <w:pPr>
        <w:pStyle w:val="Heading2"/>
        <w:rPr>
          <w:lang w:eastAsia="en-US"/>
        </w:rPr>
      </w:pPr>
    </w:p>
    <w:p w14:paraId="10E06D0D" w14:textId="77777777" w:rsidR="008445A7" w:rsidRDefault="008445A7" w:rsidP="008445A7">
      <w:pPr>
        <w:spacing w:line="240" w:lineRule="auto"/>
        <w:jc w:val="both"/>
        <w:rPr>
          <w:rFonts w:ascii="Cambria" w:eastAsia="Arial" w:hAnsi="Cambria"/>
          <w:sz w:val="24"/>
        </w:rPr>
      </w:pPr>
      <w:r w:rsidRPr="00E7733E">
        <w:rPr>
          <w:rFonts w:ascii="Cambria" w:eastAsia="Arial" w:hAnsi="Cambria"/>
          <w:sz w:val="24"/>
        </w:rPr>
        <w:t xml:space="preserve">Plan je usklađen sa odredbama Kodeksa prakse evropske statistike i UN fundamentalnim principima zvanične statistike. </w:t>
      </w:r>
    </w:p>
    <w:p w14:paraId="0A271483" w14:textId="77777777" w:rsidR="00C4102F" w:rsidRPr="00C4102F" w:rsidRDefault="00C4102F" w:rsidP="00C4102F">
      <w:pPr>
        <w:pStyle w:val="Heading2"/>
        <w:rPr>
          <w:lang w:eastAsia="en-US"/>
        </w:rPr>
      </w:pPr>
    </w:p>
    <w:p w14:paraId="461DA139" w14:textId="77777777" w:rsidR="00173615" w:rsidRDefault="00173615" w:rsidP="00613740">
      <w:pPr>
        <w:spacing w:line="238" w:lineRule="auto"/>
        <w:ind w:left="5672" w:firstLine="709"/>
        <w:jc w:val="both"/>
        <w:rPr>
          <w:rFonts w:ascii="Cambria" w:eastAsia="Arial" w:hAnsi="Cambria"/>
          <w:sz w:val="24"/>
        </w:rPr>
      </w:pPr>
    </w:p>
    <w:p w14:paraId="31F3514F" w14:textId="4C25DA36" w:rsidR="00CA6FF8" w:rsidRPr="00E7733E" w:rsidRDefault="00D60C80" w:rsidP="00D60C80">
      <w:pPr>
        <w:spacing w:line="238" w:lineRule="auto"/>
        <w:ind w:left="4254" w:firstLine="709"/>
        <w:jc w:val="both"/>
        <w:rPr>
          <w:rFonts w:ascii="Cambria" w:eastAsia="Arial" w:hAnsi="Cambria"/>
          <w:sz w:val="24"/>
        </w:rPr>
      </w:pPr>
      <w:r>
        <w:rPr>
          <w:rFonts w:ascii="Cambria" w:eastAsia="Arial" w:hAnsi="Cambria"/>
          <w:sz w:val="24"/>
        </w:rPr>
        <w:t xml:space="preserve">                  </w:t>
      </w:r>
      <w:r w:rsidR="005805C8" w:rsidRPr="006F22CB">
        <w:rPr>
          <w:rFonts w:ascii="Cambria" w:eastAsia="Arial" w:hAnsi="Cambria"/>
          <w:sz w:val="24"/>
        </w:rPr>
        <w:t>Doc. dr</w:t>
      </w:r>
      <w:r w:rsidR="00CA6FF8" w:rsidRPr="006F22CB">
        <w:rPr>
          <w:rFonts w:ascii="Cambria" w:eastAsia="Arial" w:hAnsi="Cambria"/>
          <w:sz w:val="24"/>
        </w:rPr>
        <w:t xml:space="preserve"> Emir </w:t>
      </w:r>
      <w:r w:rsidR="00CA6FF8" w:rsidRPr="00E7733E">
        <w:rPr>
          <w:rFonts w:ascii="Cambria" w:eastAsia="Arial" w:hAnsi="Cambria"/>
          <w:sz w:val="24"/>
        </w:rPr>
        <w:t xml:space="preserve">Kremić </w:t>
      </w:r>
    </w:p>
    <w:p w14:paraId="5E8310E0" w14:textId="72852754" w:rsidR="00CA6FF8" w:rsidRPr="00E7733E" w:rsidRDefault="00CA6FF8" w:rsidP="00613740">
      <w:pPr>
        <w:spacing w:line="238" w:lineRule="auto"/>
        <w:ind w:left="4254" w:firstLine="709"/>
        <w:jc w:val="both"/>
        <w:rPr>
          <w:rFonts w:ascii="Cambria" w:eastAsia="Arial" w:hAnsi="Cambria"/>
          <w:sz w:val="24"/>
        </w:rPr>
      </w:pPr>
      <w:r w:rsidRPr="00E7733E">
        <w:rPr>
          <w:rFonts w:ascii="Cambria" w:eastAsia="Arial" w:hAnsi="Cambria"/>
          <w:sz w:val="24"/>
        </w:rPr>
        <w:t>Direktor Federalnog zavoda za statistiku</w:t>
      </w:r>
    </w:p>
    <w:p w14:paraId="652B3EA9" w14:textId="77777777" w:rsidR="00E13CE8" w:rsidRPr="00E7733E" w:rsidRDefault="00E13CE8" w:rsidP="00D848B0">
      <w:pPr>
        <w:rPr>
          <w:rFonts w:ascii="Cambria" w:hAnsi="Cambria"/>
        </w:rPr>
      </w:pPr>
    </w:p>
    <w:p w14:paraId="470FB8B4" w14:textId="77777777" w:rsidR="00E13CE8" w:rsidRPr="00E7733E" w:rsidRDefault="00E13CE8" w:rsidP="007640CC">
      <w:pPr>
        <w:jc w:val="center"/>
        <w:rPr>
          <w:rFonts w:ascii="Cambria" w:hAnsi="Cambria"/>
        </w:rPr>
      </w:pPr>
    </w:p>
    <w:p w14:paraId="412DAD07" w14:textId="7A8CD836" w:rsidR="007C5264" w:rsidRPr="00E7733E" w:rsidRDefault="007C5264" w:rsidP="00CA6FF8">
      <w:pPr>
        <w:spacing w:line="238" w:lineRule="auto"/>
        <w:jc w:val="both"/>
        <w:rPr>
          <w:rFonts w:ascii="Cambria" w:hAnsi="Cambria"/>
        </w:rPr>
      </w:pPr>
      <w:r w:rsidRPr="00E7733E">
        <w:rPr>
          <w:rFonts w:ascii="Cambria" w:hAnsi="Cambria"/>
        </w:rPr>
        <w:br w:type="page"/>
      </w:r>
    </w:p>
    <w:p w14:paraId="1053C501" w14:textId="2C390918" w:rsidR="00536854" w:rsidRPr="00593CA0" w:rsidRDefault="007427BE" w:rsidP="00E90DD3">
      <w:pPr>
        <w:pStyle w:val="11glavnimalinaslov"/>
        <w:ind w:left="0"/>
      </w:pPr>
      <w:bookmarkStart w:id="15" w:name="_Toc468179640"/>
      <w:bookmarkStart w:id="16" w:name="_Toc468183514"/>
      <w:bookmarkStart w:id="17" w:name="_Toc468273690"/>
      <w:bookmarkStart w:id="18" w:name="_Toc468276607"/>
      <w:bookmarkStart w:id="19" w:name="_Toc468277769"/>
      <w:bookmarkStart w:id="20" w:name="_Toc468278515"/>
      <w:bookmarkStart w:id="21" w:name="_Toc468278749"/>
      <w:bookmarkStart w:id="22" w:name="_Toc498084096"/>
      <w:bookmarkStart w:id="23" w:name="_Toc49250882"/>
      <w:bookmarkStart w:id="24" w:name="_Toc148009235"/>
      <w:r>
        <w:lastRenderedPageBreak/>
        <w:t>I</w:t>
      </w:r>
      <w:r>
        <w:tab/>
      </w:r>
      <w:r w:rsidR="009173A9" w:rsidRPr="00593CA0">
        <w:t>GLAVNI ZADACI</w:t>
      </w:r>
      <w:bookmarkEnd w:id="15"/>
      <w:bookmarkEnd w:id="16"/>
      <w:bookmarkEnd w:id="17"/>
      <w:bookmarkEnd w:id="18"/>
      <w:bookmarkEnd w:id="19"/>
      <w:bookmarkEnd w:id="20"/>
      <w:bookmarkEnd w:id="21"/>
      <w:bookmarkEnd w:id="22"/>
      <w:bookmarkEnd w:id="23"/>
      <w:bookmarkEnd w:id="24"/>
    </w:p>
    <w:p w14:paraId="1A132BC2" w14:textId="77777777" w:rsidR="00053CC0" w:rsidRDefault="00053CC0" w:rsidP="00CA6FF8">
      <w:pPr>
        <w:spacing w:line="238" w:lineRule="auto"/>
        <w:jc w:val="both"/>
        <w:rPr>
          <w:rFonts w:ascii="Cambria" w:eastAsia="Arial" w:hAnsi="Cambria"/>
          <w:sz w:val="24"/>
        </w:rPr>
      </w:pPr>
    </w:p>
    <w:p w14:paraId="4E6E3A01" w14:textId="18E440A2" w:rsidR="00A316FB" w:rsidRPr="004336CD" w:rsidRDefault="00CA6FF8" w:rsidP="000C5F76">
      <w:pPr>
        <w:spacing w:afterLines="50" w:after="120" w:line="240" w:lineRule="auto"/>
        <w:jc w:val="both"/>
        <w:rPr>
          <w:rFonts w:ascii="Cambria" w:eastAsia="Arial" w:hAnsi="Cambria"/>
          <w:sz w:val="24"/>
        </w:rPr>
      </w:pPr>
      <w:r w:rsidRPr="00E7733E">
        <w:rPr>
          <w:rFonts w:ascii="Cambria" w:eastAsia="Arial" w:hAnsi="Cambria"/>
          <w:sz w:val="24"/>
        </w:rPr>
        <w:t xml:space="preserve">Zakon o statistici u Federaciji BiH („Službene novine Federacije BiH“, </w:t>
      </w:r>
      <w:r w:rsidR="00BC4192">
        <w:rPr>
          <w:rFonts w:ascii="Cambria" w:eastAsia="Arial" w:hAnsi="Cambria"/>
          <w:sz w:val="24"/>
        </w:rPr>
        <w:t>br.</w:t>
      </w:r>
      <w:r w:rsidRPr="00E7733E">
        <w:rPr>
          <w:rFonts w:ascii="Cambria" w:eastAsia="Arial" w:hAnsi="Cambria"/>
          <w:sz w:val="24"/>
        </w:rPr>
        <w:t xml:space="preserve"> 63/03 i 9/09) pruža pravni okvir za organizaciju zvanične statistike na području Federacije Bosne i Hercegovine.</w:t>
      </w:r>
    </w:p>
    <w:p w14:paraId="75B42827" w14:textId="693861D7" w:rsidR="00A316FB" w:rsidRPr="004336CD" w:rsidRDefault="00CA6FF8" w:rsidP="000C5F76">
      <w:pPr>
        <w:spacing w:afterLines="50" w:after="120" w:line="240" w:lineRule="auto"/>
        <w:jc w:val="both"/>
        <w:rPr>
          <w:rFonts w:ascii="Cambria" w:eastAsia="Arial" w:hAnsi="Cambria"/>
          <w:sz w:val="24"/>
        </w:rPr>
      </w:pPr>
      <w:r w:rsidRPr="00E7733E">
        <w:rPr>
          <w:rFonts w:ascii="Cambria" w:eastAsia="Arial" w:hAnsi="Cambria"/>
          <w:sz w:val="24"/>
        </w:rPr>
        <w:t xml:space="preserve">Nadležni federalni organ za poslove </w:t>
      </w:r>
      <w:r w:rsidR="00095581">
        <w:rPr>
          <w:rFonts w:ascii="Cambria" w:eastAsia="Arial" w:hAnsi="Cambria"/>
          <w:sz w:val="24"/>
        </w:rPr>
        <w:t>zvanične</w:t>
      </w:r>
      <w:r w:rsidRPr="00E7733E">
        <w:rPr>
          <w:rFonts w:ascii="Cambria" w:eastAsia="Arial" w:hAnsi="Cambria"/>
          <w:sz w:val="24"/>
        </w:rPr>
        <w:t xml:space="preserve"> statistike u Federaciji BiH je Zavod. Statistička istraživanja, u okviru svog djelokruga rada organiziraju i vrše sljedeći ovlašteni proizvođači: </w:t>
      </w:r>
    </w:p>
    <w:p w14:paraId="3BA79669" w14:textId="77777777" w:rsidR="0081685B" w:rsidRDefault="00CA6FF8" w:rsidP="00AD4B25">
      <w:pPr>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r>
      <w:r w:rsidR="0081685B" w:rsidRPr="00E7733E">
        <w:rPr>
          <w:rFonts w:ascii="Cambria" w:eastAsia="Arial" w:hAnsi="Cambria"/>
          <w:sz w:val="24"/>
        </w:rPr>
        <w:t>Federalno ministarstvo pravde</w:t>
      </w:r>
    </w:p>
    <w:p w14:paraId="65131474" w14:textId="2741FD48" w:rsidR="00CA6FF8" w:rsidRPr="00E7733E" w:rsidRDefault="00CA6FF8" w:rsidP="00AD4B25">
      <w:pPr>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t xml:space="preserve">Federalni zavod za penzijsko i invalidsko osiguranje </w:t>
      </w:r>
    </w:p>
    <w:p w14:paraId="28049496" w14:textId="489B027D" w:rsidR="00CA6FF8" w:rsidRPr="00E7733E" w:rsidRDefault="00CA6FF8" w:rsidP="00AD4B25">
      <w:pPr>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t>Federalni zavod za zapošljavanje</w:t>
      </w:r>
    </w:p>
    <w:p w14:paraId="52C50E4A" w14:textId="2A4BE1F9" w:rsidR="00CA6FF8" w:rsidRPr="00E7733E" w:rsidRDefault="001542A9" w:rsidP="00AD4B25">
      <w:pPr>
        <w:spacing w:afterLines="100" w:after="240" w:line="240" w:lineRule="auto"/>
        <w:ind w:left="709"/>
        <w:jc w:val="both"/>
        <w:rPr>
          <w:rFonts w:ascii="Cambria" w:eastAsia="Arial" w:hAnsi="Cambria"/>
          <w:sz w:val="24"/>
        </w:rPr>
      </w:pPr>
      <w:r>
        <w:rPr>
          <w:rFonts w:ascii="Cambria" w:eastAsia="Arial" w:hAnsi="Cambria"/>
          <w:sz w:val="24"/>
        </w:rPr>
        <w:t>•</w:t>
      </w:r>
      <w:r>
        <w:rPr>
          <w:rFonts w:ascii="Cambria" w:eastAsia="Arial" w:hAnsi="Cambria"/>
          <w:sz w:val="24"/>
        </w:rPr>
        <w:tab/>
        <w:t>Feder</w:t>
      </w:r>
      <w:r w:rsidR="00CA6FF8" w:rsidRPr="00E7733E">
        <w:rPr>
          <w:rFonts w:ascii="Cambria" w:eastAsia="Arial" w:hAnsi="Cambria"/>
          <w:sz w:val="24"/>
        </w:rPr>
        <w:t xml:space="preserve">alni hidrometeorološki zavod </w:t>
      </w:r>
    </w:p>
    <w:p w14:paraId="6CC217E1" w14:textId="784E6201" w:rsidR="00CA6FF8" w:rsidRPr="00E7733E" w:rsidRDefault="00CA6FF8" w:rsidP="00AD4B25">
      <w:pPr>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t xml:space="preserve">Federalno ministarstvo zdravstva </w:t>
      </w:r>
    </w:p>
    <w:p w14:paraId="6D1AFB43" w14:textId="7212B95F" w:rsidR="00CA6FF8" w:rsidRPr="00E7733E" w:rsidRDefault="00CA6FF8" w:rsidP="00AD4B25">
      <w:pPr>
        <w:tabs>
          <w:tab w:val="left" w:pos="708"/>
          <w:tab w:val="left" w:pos="1416"/>
          <w:tab w:val="left" w:pos="2124"/>
          <w:tab w:val="left" w:pos="2832"/>
          <w:tab w:val="left" w:pos="3540"/>
          <w:tab w:val="left" w:pos="4248"/>
          <w:tab w:val="left" w:pos="4956"/>
          <w:tab w:val="left" w:pos="5664"/>
          <w:tab w:val="left" w:pos="6585"/>
        </w:tabs>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t>Zavod za javno zdravstvo Federacije BiH</w:t>
      </w:r>
      <w:r w:rsidR="00D848B0" w:rsidRPr="00E7733E">
        <w:rPr>
          <w:rFonts w:ascii="Cambria" w:eastAsia="Arial" w:hAnsi="Cambria"/>
          <w:sz w:val="24"/>
        </w:rPr>
        <w:tab/>
      </w:r>
    </w:p>
    <w:p w14:paraId="649477BC" w14:textId="330E5A56" w:rsidR="00B81F96" w:rsidRPr="004336CD" w:rsidRDefault="00CA6FF8" w:rsidP="00AD4B25">
      <w:pPr>
        <w:spacing w:afterLines="100" w:after="240" w:line="240" w:lineRule="auto"/>
        <w:ind w:left="709"/>
        <w:jc w:val="both"/>
        <w:rPr>
          <w:rFonts w:ascii="Cambria" w:eastAsia="Arial" w:hAnsi="Cambria"/>
          <w:sz w:val="24"/>
        </w:rPr>
      </w:pPr>
      <w:r w:rsidRPr="00E7733E">
        <w:rPr>
          <w:rFonts w:ascii="Cambria" w:eastAsia="Arial" w:hAnsi="Cambria"/>
          <w:sz w:val="24"/>
        </w:rPr>
        <w:t>•</w:t>
      </w:r>
      <w:r w:rsidRPr="00E7733E">
        <w:rPr>
          <w:rFonts w:ascii="Cambria" w:eastAsia="Arial" w:hAnsi="Cambria"/>
          <w:sz w:val="24"/>
        </w:rPr>
        <w:tab/>
        <w:t>Zavod zdravstvenog osiguranja i reosiguranja Federacije BiH</w:t>
      </w:r>
    </w:p>
    <w:p w14:paraId="34F98398" w14:textId="77777777" w:rsidR="00CA6FF8" w:rsidRPr="00E7733E" w:rsidRDefault="00CA6FF8" w:rsidP="00AD4B25">
      <w:pPr>
        <w:spacing w:afterLines="160" w:after="384" w:line="240" w:lineRule="auto"/>
        <w:jc w:val="both"/>
        <w:rPr>
          <w:rFonts w:ascii="Cambria" w:eastAsia="Arial" w:hAnsi="Cambria"/>
          <w:sz w:val="24"/>
        </w:rPr>
      </w:pPr>
      <w:r w:rsidRPr="00E7733E">
        <w:rPr>
          <w:rFonts w:ascii="Cambria" w:eastAsia="Arial" w:hAnsi="Cambria"/>
          <w:sz w:val="24"/>
        </w:rPr>
        <w:t>Odnosi između Zavoda i ovlaštenih proizvođača statistike zasnivaju se na obaveznoj međusobnoj saradnji, obavještavanju i koordinaciji.</w:t>
      </w:r>
    </w:p>
    <w:p w14:paraId="010A6DBF" w14:textId="48AC57EE" w:rsidR="00A316FB" w:rsidRPr="004336CD" w:rsidRDefault="00CA6FF8" w:rsidP="00AD4B25">
      <w:pPr>
        <w:spacing w:afterLines="160" w:after="384" w:line="240" w:lineRule="auto"/>
        <w:jc w:val="both"/>
        <w:rPr>
          <w:rFonts w:ascii="Cambria" w:eastAsia="Arial" w:hAnsi="Cambria"/>
          <w:sz w:val="24"/>
        </w:rPr>
      </w:pPr>
      <w:r w:rsidRPr="00E7733E">
        <w:rPr>
          <w:rFonts w:ascii="Cambria" w:eastAsia="Arial" w:hAnsi="Cambria"/>
          <w:sz w:val="24"/>
        </w:rPr>
        <w:t>Osnovne aktivnosti zvanične statistike  u Federaciji Bosne  i Hercegovine odnose se na:</w:t>
      </w:r>
    </w:p>
    <w:p w14:paraId="49B69DF1" w14:textId="51CB695B" w:rsidR="00E13CE8" w:rsidRPr="00E7733E" w:rsidRDefault="00CA6FF8" w:rsidP="00E11A62">
      <w:pPr>
        <w:pStyle w:val="ListParagraph"/>
        <w:numPr>
          <w:ilvl w:val="0"/>
          <w:numId w:val="6"/>
        </w:numPr>
        <w:spacing w:afterLines="100" w:after="240" w:line="240" w:lineRule="auto"/>
        <w:ind w:left="714" w:hanging="357"/>
        <w:contextualSpacing w:val="0"/>
        <w:jc w:val="both"/>
        <w:rPr>
          <w:rFonts w:ascii="Cambria" w:eastAsia="Arial" w:hAnsi="Cambria"/>
          <w:sz w:val="24"/>
        </w:rPr>
      </w:pPr>
      <w:r w:rsidRPr="00E7733E">
        <w:rPr>
          <w:rFonts w:ascii="Cambria" w:eastAsia="Arial" w:hAnsi="Cambria"/>
          <w:sz w:val="24"/>
        </w:rPr>
        <w:t>Prikupljanje, obradu i diseminaciju statističkih podataka koji odgovaraju zahtjevima korisnika</w:t>
      </w:r>
      <w:r w:rsidR="000A12CC">
        <w:rPr>
          <w:rFonts w:ascii="Cambria" w:eastAsia="Arial" w:hAnsi="Cambria"/>
          <w:sz w:val="24"/>
        </w:rPr>
        <w:t>.</w:t>
      </w:r>
    </w:p>
    <w:p w14:paraId="7DD60B40" w14:textId="03959ED4" w:rsidR="00E13CE8" w:rsidRPr="00E7733E" w:rsidRDefault="00CA6FF8" w:rsidP="00E11A62">
      <w:pPr>
        <w:pStyle w:val="ListParagraph"/>
        <w:numPr>
          <w:ilvl w:val="0"/>
          <w:numId w:val="6"/>
        </w:numPr>
        <w:spacing w:afterLines="100" w:after="240" w:line="240" w:lineRule="auto"/>
        <w:ind w:left="714" w:hanging="357"/>
        <w:contextualSpacing w:val="0"/>
        <w:jc w:val="both"/>
        <w:rPr>
          <w:rFonts w:ascii="Cambria" w:eastAsia="Arial" w:hAnsi="Cambria"/>
          <w:sz w:val="24"/>
        </w:rPr>
      </w:pPr>
      <w:r w:rsidRPr="00E7733E">
        <w:rPr>
          <w:rFonts w:ascii="Cambria" w:eastAsia="Arial" w:hAnsi="Cambria"/>
          <w:sz w:val="24"/>
        </w:rPr>
        <w:t>Čuvanje i jačanje stručne neovisnosti statističkog sistema u Federaciji Bosne i Hercegovine</w:t>
      </w:r>
      <w:r w:rsidR="000A12CC">
        <w:rPr>
          <w:rFonts w:ascii="Cambria" w:eastAsia="Arial" w:hAnsi="Cambria"/>
          <w:sz w:val="24"/>
        </w:rPr>
        <w:t>.</w:t>
      </w:r>
    </w:p>
    <w:p w14:paraId="177A9B40" w14:textId="1DFAEB88" w:rsidR="00E13CE8" w:rsidRPr="00E7733E" w:rsidRDefault="00CA6FF8" w:rsidP="00E11A62">
      <w:pPr>
        <w:pStyle w:val="ListParagraph"/>
        <w:numPr>
          <w:ilvl w:val="0"/>
          <w:numId w:val="6"/>
        </w:numPr>
        <w:spacing w:afterLines="100" w:after="240" w:line="240" w:lineRule="auto"/>
        <w:ind w:left="714" w:hanging="357"/>
        <w:contextualSpacing w:val="0"/>
        <w:jc w:val="both"/>
        <w:rPr>
          <w:rFonts w:ascii="Cambria" w:eastAsia="Arial" w:hAnsi="Cambria"/>
          <w:sz w:val="24"/>
        </w:rPr>
      </w:pPr>
      <w:r w:rsidRPr="00E7733E">
        <w:rPr>
          <w:rFonts w:ascii="Cambria" w:eastAsia="Arial" w:hAnsi="Cambria"/>
          <w:sz w:val="24"/>
        </w:rPr>
        <w:t>Jačanje povjerenja u zvaničnu statistiku</w:t>
      </w:r>
      <w:r w:rsidR="000A12CC">
        <w:rPr>
          <w:rFonts w:ascii="Cambria" w:eastAsia="Arial" w:hAnsi="Cambria"/>
          <w:sz w:val="24"/>
        </w:rPr>
        <w:t>.</w:t>
      </w:r>
      <w:r w:rsidRPr="00E7733E">
        <w:rPr>
          <w:rFonts w:ascii="Cambria" w:eastAsia="Arial" w:hAnsi="Cambria"/>
          <w:sz w:val="24"/>
        </w:rPr>
        <w:t xml:space="preserve"> </w:t>
      </w:r>
    </w:p>
    <w:p w14:paraId="5A043CFF" w14:textId="77777777" w:rsidR="00942F61" w:rsidRDefault="00CA6FF8" w:rsidP="00E11A62">
      <w:pPr>
        <w:pStyle w:val="ListParagraph"/>
        <w:numPr>
          <w:ilvl w:val="0"/>
          <w:numId w:val="6"/>
        </w:numPr>
        <w:spacing w:afterLines="100" w:after="240" w:line="240" w:lineRule="auto"/>
        <w:ind w:left="714" w:hanging="357"/>
        <w:contextualSpacing w:val="0"/>
        <w:jc w:val="both"/>
        <w:rPr>
          <w:rFonts w:ascii="Cambria" w:eastAsia="Arial" w:hAnsi="Cambria"/>
          <w:sz w:val="24"/>
        </w:rPr>
      </w:pPr>
      <w:r w:rsidRPr="00E7733E">
        <w:rPr>
          <w:rFonts w:ascii="Cambria" w:eastAsia="Arial" w:hAnsi="Cambria"/>
          <w:sz w:val="24"/>
        </w:rPr>
        <w:t>Aktivnu međunarodnu sara</w:t>
      </w:r>
      <w:r w:rsidR="00DB2AB2">
        <w:rPr>
          <w:rFonts w:ascii="Cambria" w:eastAsia="Arial" w:hAnsi="Cambria"/>
          <w:sz w:val="24"/>
        </w:rPr>
        <w:t>d</w:t>
      </w:r>
      <w:r w:rsidRPr="00E7733E">
        <w:rPr>
          <w:rFonts w:ascii="Cambria" w:eastAsia="Arial" w:hAnsi="Cambria"/>
          <w:sz w:val="24"/>
        </w:rPr>
        <w:t>nju (p</w:t>
      </w:r>
      <w:r w:rsidR="00DB2AB2">
        <w:rPr>
          <w:rFonts w:ascii="Cambria" w:eastAsia="Arial" w:hAnsi="Cambria"/>
          <w:sz w:val="24"/>
        </w:rPr>
        <w:t>utem</w:t>
      </w:r>
      <w:r w:rsidR="00AD4B25">
        <w:rPr>
          <w:rFonts w:ascii="Cambria" w:eastAsia="Arial" w:hAnsi="Cambria"/>
          <w:sz w:val="24"/>
        </w:rPr>
        <w:t xml:space="preserve"> Agencije za statistiku BiH)</w:t>
      </w:r>
      <w:r w:rsidRPr="00E7733E">
        <w:rPr>
          <w:rFonts w:ascii="Cambria" w:eastAsia="Arial" w:hAnsi="Cambria"/>
          <w:sz w:val="24"/>
        </w:rPr>
        <w:t xml:space="preserve"> i učešće u radu domaćih i međunarodnih institucija</w:t>
      </w:r>
      <w:r w:rsidR="000A12CC">
        <w:rPr>
          <w:rFonts w:ascii="Cambria" w:eastAsia="Arial" w:hAnsi="Cambria"/>
          <w:sz w:val="24"/>
        </w:rPr>
        <w:t>.</w:t>
      </w:r>
    </w:p>
    <w:p w14:paraId="45FA1BFB" w14:textId="77777777" w:rsidR="00942F61" w:rsidRDefault="00942F61" w:rsidP="00942F61">
      <w:pPr>
        <w:jc w:val="both"/>
        <w:rPr>
          <w:rFonts w:ascii="Cambria" w:hAnsi="Cambria" w:cs="Arial"/>
          <w:sz w:val="24"/>
          <w:szCs w:val="24"/>
          <w:lang w:val="hr-HR"/>
        </w:rPr>
      </w:pPr>
    </w:p>
    <w:p w14:paraId="55A2A99C" w14:textId="59778A5F" w:rsidR="00735B7D" w:rsidRPr="00942F61" w:rsidRDefault="00735B7D" w:rsidP="00942F61">
      <w:pPr>
        <w:spacing w:afterLines="100" w:after="240" w:line="240" w:lineRule="auto"/>
        <w:jc w:val="both"/>
        <w:rPr>
          <w:rFonts w:ascii="Cambria" w:eastAsia="Arial" w:hAnsi="Cambria"/>
          <w:sz w:val="24"/>
        </w:rPr>
      </w:pPr>
      <w:r w:rsidRPr="00942F61">
        <w:rPr>
          <w:rFonts w:ascii="Cambria" w:eastAsia="Arial" w:hAnsi="Cambria"/>
          <w:sz w:val="24"/>
        </w:rPr>
        <w:br w:type="page"/>
      </w:r>
    </w:p>
    <w:p w14:paraId="7448B5B6" w14:textId="3EFC78EB" w:rsidR="00D0474B" w:rsidRDefault="007427BE" w:rsidP="00E90DD3">
      <w:pPr>
        <w:pStyle w:val="11glavnimalinaslov"/>
        <w:ind w:left="0"/>
      </w:pPr>
      <w:bookmarkStart w:id="25" w:name="_Toc468179641"/>
      <w:bookmarkStart w:id="26" w:name="_Toc468183515"/>
      <w:bookmarkStart w:id="27" w:name="_Toc468273691"/>
      <w:bookmarkStart w:id="28" w:name="_Toc468276608"/>
      <w:bookmarkStart w:id="29" w:name="_Toc468277770"/>
      <w:bookmarkStart w:id="30" w:name="_Toc468278516"/>
      <w:bookmarkStart w:id="31" w:name="_Toc468278750"/>
      <w:bookmarkStart w:id="32" w:name="_Toc498084097"/>
      <w:bookmarkStart w:id="33" w:name="_Toc49250883"/>
      <w:bookmarkStart w:id="34" w:name="_Toc148009236"/>
      <w:r>
        <w:lastRenderedPageBreak/>
        <w:t>II</w:t>
      </w:r>
      <w:r>
        <w:tab/>
      </w:r>
      <w:r w:rsidR="0078383B" w:rsidRPr="00593CA0">
        <w:t>MISIJA, VIZIJA I VRIJEDNOSTI</w:t>
      </w:r>
      <w:bookmarkEnd w:id="25"/>
      <w:bookmarkEnd w:id="26"/>
      <w:bookmarkEnd w:id="27"/>
      <w:bookmarkEnd w:id="28"/>
      <w:bookmarkEnd w:id="29"/>
      <w:bookmarkEnd w:id="30"/>
      <w:bookmarkEnd w:id="31"/>
      <w:bookmarkEnd w:id="32"/>
      <w:bookmarkEnd w:id="33"/>
      <w:bookmarkEnd w:id="34"/>
    </w:p>
    <w:p w14:paraId="28965AF5" w14:textId="77777777" w:rsidR="00375E84" w:rsidRPr="00593CA0" w:rsidRDefault="00375E84" w:rsidP="007427BE">
      <w:pPr>
        <w:pStyle w:val="11glavnimalinaslov"/>
      </w:pPr>
    </w:p>
    <w:p w14:paraId="31F3F738" w14:textId="5C500E8D" w:rsidR="00E13CE8" w:rsidRDefault="008F63FF" w:rsidP="0057000B">
      <w:pPr>
        <w:pStyle w:val="11glavnimalinaslov"/>
        <w:spacing w:after="0" w:line="240" w:lineRule="auto"/>
      </w:pPr>
      <w:bookmarkStart w:id="35" w:name="_Toc468179642"/>
      <w:bookmarkStart w:id="36" w:name="_Toc468183516"/>
      <w:bookmarkStart w:id="37" w:name="_Toc468273692"/>
      <w:bookmarkStart w:id="38" w:name="_Toc468276609"/>
      <w:bookmarkStart w:id="39" w:name="_Toc468277771"/>
      <w:bookmarkStart w:id="40" w:name="_Toc468278517"/>
      <w:bookmarkStart w:id="41" w:name="_Toc468278751"/>
      <w:bookmarkStart w:id="42" w:name="_Toc498084098"/>
      <w:bookmarkStart w:id="43" w:name="_Toc498517226"/>
      <w:bookmarkStart w:id="44" w:name="_Toc49250884"/>
      <w:bookmarkStart w:id="45" w:name="_Toc148009237"/>
      <w:r w:rsidRPr="00537474">
        <w:t>II –</w:t>
      </w:r>
      <w:r w:rsidR="00EB41F9" w:rsidRPr="00537474">
        <w:t xml:space="preserve"> 1</w:t>
      </w:r>
      <w:r w:rsidR="00537474">
        <w:t>.</w:t>
      </w:r>
      <w:r w:rsidR="00537474">
        <w:tab/>
      </w:r>
      <w:r w:rsidRPr="00537474">
        <w:tab/>
      </w:r>
      <w:r w:rsidR="00CA6FF8" w:rsidRPr="00537474">
        <w:t>Misija</w:t>
      </w:r>
      <w:bookmarkEnd w:id="35"/>
      <w:bookmarkEnd w:id="36"/>
      <w:bookmarkEnd w:id="37"/>
      <w:bookmarkEnd w:id="38"/>
      <w:bookmarkEnd w:id="39"/>
      <w:bookmarkEnd w:id="40"/>
      <w:bookmarkEnd w:id="41"/>
      <w:bookmarkEnd w:id="42"/>
      <w:bookmarkEnd w:id="43"/>
      <w:bookmarkEnd w:id="44"/>
      <w:bookmarkEnd w:id="45"/>
    </w:p>
    <w:p w14:paraId="5A32DAA4" w14:textId="77777777" w:rsidR="008119E8" w:rsidRPr="00537474" w:rsidRDefault="008119E8" w:rsidP="0057000B">
      <w:pPr>
        <w:pStyle w:val="11glavnimalinaslov"/>
        <w:spacing w:after="0" w:line="240" w:lineRule="auto"/>
      </w:pPr>
    </w:p>
    <w:p w14:paraId="775FFFC6" w14:textId="7079E73B" w:rsidR="00CA6FF8" w:rsidRDefault="00CA6FF8" w:rsidP="00AD4B25">
      <w:pPr>
        <w:spacing w:after="0" w:line="240" w:lineRule="auto"/>
        <w:jc w:val="both"/>
        <w:rPr>
          <w:rFonts w:ascii="Cambria" w:eastAsia="Arial" w:hAnsi="Cambria"/>
          <w:sz w:val="24"/>
        </w:rPr>
      </w:pPr>
      <w:r w:rsidRPr="00E7733E">
        <w:rPr>
          <w:rFonts w:ascii="Cambria" w:eastAsia="Arial" w:hAnsi="Cambria"/>
          <w:sz w:val="24"/>
        </w:rPr>
        <w:t>Misija zvanične statistike u Federaciji Bosne i Hercegovine j</w:t>
      </w:r>
      <w:r w:rsidR="002C3D5A">
        <w:rPr>
          <w:rFonts w:ascii="Cambria" w:eastAsia="Arial" w:hAnsi="Cambria"/>
          <w:sz w:val="24"/>
        </w:rPr>
        <w:t>e obezbjeđivanje i diseminacija</w:t>
      </w:r>
      <w:r w:rsidRPr="00E7733E">
        <w:rPr>
          <w:rFonts w:ascii="Cambria" w:eastAsia="Arial" w:hAnsi="Cambria"/>
          <w:sz w:val="24"/>
        </w:rPr>
        <w:t xml:space="preserve"> kvalitetnih, pouzdanih i međunarodno uporedivih statističkih podataka, koji zadovoljavaju potrebe donosilaca odluka, istraživača i ostalih domaćih i stranih korisnika i odražavaju stanje i promjene u ekonomskom, demografskom i socijalnom području, području životne sredine i prirodnih resursa.</w:t>
      </w:r>
    </w:p>
    <w:p w14:paraId="3B143CF8" w14:textId="77777777" w:rsidR="00153321" w:rsidRPr="00153321" w:rsidRDefault="00153321" w:rsidP="00AD4B25">
      <w:pPr>
        <w:pStyle w:val="Heading2"/>
        <w:spacing w:before="0"/>
        <w:rPr>
          <w:lang w:eastAsia="en-US"/>
        </w:rPr>
      </w:pPr>
    </w:p>
    <w:p w14:paraId="423B11E5" w14:textId="5E274E98" w:rsidR="007C5264" w:rsidRDefault="00CA6FF8" w:rsidP="00AD4B25">
      <w:pPr>
        <w:spacing w:after="0" w:line="240" w:lineRule="auto"/>
        <w:jc w:val="both"/>
        <w:rPr>
          <w:rFonts w:ascii="Cambria" w:eastAsia="Arial" w:hAnsi="Cambria"/>
          <w:sz w:val="24"/>
        </w:rPr>
      </w:pPr>
      <w:r w:rsidRPr="00E7733E">
        <w:rPr>
          <w:rFonts w:ascii="Cambria" w:eastAsia="Arial" w:hAnsi="Cambria"/>
          <w:sz w:val="24"/>
        </w:rPr>
        <w:t>Prikupljanje, obrada, analiza i diseminacija statističkih podataka  vrši se na osnovu statističkih standarda i savremene tehnologije, uz zaštitu statističke povjerljivosti, optimalno korištenje resursa i razumno opterećenje davalaca podataka.</w:t>
      </w:r>
    </w:p>
    <w:p w14:paraId="064B1483" w14:textId="77777777" w:rsidR="007427BE" w:rsidRDefault="007427BE" w:rsidP="00537474">
      <w:pPr>
        <w:pStyle w:val="11glavnimalinaslov"/>
      </w:pPr>
      <w:bookmarkStart w:id="46" w:name="_Toc468179643"/>
      <w:bookmarkStart w:id="47" w:name="_Toc468183517"/>
      <w:bookmarkStart w:id="48" w:name="_Toc468273693"/>
      <w:bookmarkStart w:id="49" w:name="_Toc468276610"/>
      <w:bookmarkStart w:id="50" w:name="_Toc468277772"/>
      <w:bookmarkStart w:id="51" w:name="_Toc468278518"/>
      <w:bookmarkStart w:id="52" w:name="_Toc468278752"/>
    </w:p>
    <w:p w14:paraId="2B2C33DC" w14:textId="466C96C5" w:rsidR="00375E84" w:rsidRDefault="008F63FF" w:rsidP="00BF5647">
      <w:pPr>
        <w:pStyle w:val="11glavnimalinaslov"/>
        <w:spacing w:line="240" w:lineRule="auto"/>
      </w:pPr>
      <w:bookmarkStart w:id="53" w:name="_Toc498084099"/>
      <w:bookmarkStart w:id="54" w:name="_Toc498517227"/>
      <w:bookmarkStart w:id="55" w:name="_Toc49250885"/>
      <w:bookmarkStart w:id="56" w:name="_Toc148009238"/>
      <w:r>
        <w:t>II –</w:t>
      </w:r>
      <w:r w:rsidR="00EB41F9">
        <w:t xml:space="preserve"> 2</w:t>
      </w:r>
      <w:r w:rsidR="00537474">
        <w:t>.</w:t>
      </w:r>
      <w:r w:rsidR="00537474">
        <w:tab/>
      </w:r>
      <w:r>
        <w:tab/>
      </w:r>
      <w:r w:rsidR="00CA6FF8" w:rsidRPr="00593CA0">
        <w:t>Vizija</w:t>
      </w:r>
      <w:bookmarkEnd w:id="46"/>
      <w:bookmarkEnd w:id="47"/>
      <w:bookmarkEnd w:id="48"/>
      <w:bookmarkEnd w:id="49"/>
      <w:bookmarkEnd w:id="50"/>
      <w:bookmarkEnd w:id="51"/>
      <w:bookmarkEnd w:id="52"/>
      <w:bookmarkEnd w:id="53"/>
      <w:bookmarkEnd w:id="54"/>
      <w:bookmarkEnd w:id="55"/>
      <w:bookmarkEnd w:id="56"/>
    </w:p>
    <w:p w14:paraId="4EE0EC8A" w14:textId="77777777" w:rsidR="00BF5647" w:rsidRPr="00593CA0" w:rsidRDefault="00BF5647" w:rsidP="00BF5647">
      <w:pPr>
        <w:pStyle w:val="11glavnimalinaslov"/>
        <w:spacing w:line="240" w:lineRule="auto"/>
      </w:pPr>
    </w:p>
    <w:p w14:paraId="396BCFBF" w14:textId="77777777" w:rsidR="00153321" w:rsidRDefault="00CA6FF8" w:rsidP="00AD4B25">
      <w:pPr>
        <w:spacing w:after="0" w:line="240" w:lineRule="auto"/>
        <w:jc w:val="both"/>
        <w:rPr>
          <w:rFonts w:ascii="Cambria" w:eastAsia="Arial" w:hAnsi="Cambria"/>
          <w:sz w:val="24"/>
        </w:rPr>
      </w:pPr>
      <w:r w:rsidRPr="00E7733E">
        <w:rPr>
          <w:rFonts w:ascii="Cambria" w:eastAsia="Arial" w:hAnsi="Cambria"/>
          <w:sz w:val="24"/>
        </w:rPr>
        <w:t xml:space="preserve">Zvanična statistika Federacije Bosne i Hercegovine jačanjem svojih stručnih i infrastrukturnih  kapaciteta i usvajanjem i primjenom najbolje statističke prakse postiže usklađenost sa međunarodnim statističkim standardima i načelima Kodeksa prakse europske statistike, poštujući fundamentalne vrijednosti kao što su stručnost, nezavisnost, nepristrasnost i otvorenost. Korisnicima se pod jednakim uslovima pružaju relevantni i visokokvalitetni statistički podaci i usluge, a opterećenje davalaca podataka je na razumnom nivou i proporcionalno je potrebama korisnika. </w:t>
      </w:r>
    </w:p>
    <w:p w14:paraId="358DE66C" w14:textId="77777777" w:rsidR="00AD4B25" w:rsidRPr="00AD4B25" w:rsidRDefault="00AD4B25" w:rsidP="00AD4B25">
      <w:pPr>
        <w:pStyle w:val="Heading2"/>
        <w:rPr>
          <w:lang w:eastAsia="en-US"/>
        </w:rPr>
      </w:pPr>
    </w:p>
    <w:p w14:paraId="5DB8231A" w14:textId="780DB524" w:rsidR="00E13CE8" w:rsidRDefault="00CA6FF8" w:rsidP="00AD4B25">
      <w:pPr>
        <w:spacing w:after="0" w:line="240" w:lineRule="auto"/>
        <w:jc w:val="both"/>
        <w:rPr>
          <w:rFonts w:ascii="Cambria" w:eastAsia="Arial" w:hAnsi="Cambria"/>
          <w:sz w:val="24"/>
        </w:rPr>
      </w:pPr>
      <w:r w:rsidRPr="00E7733E">
        <w:rPr>
          <w:rFonts w:ascii="Cambria" w:eastAsia="Arial" w:hAnsi="Cambria"/>
          <w:sz w:val="24"/>
        </w:rPr>
        <w:t>Svrha djelovanja statističkog sistema u Federaciji BiH je prikupljanje, obrada, prezentovanje i arhiviranje statističkih podataka na području Federacije BiH, kako bi se na osnovu istih omogućio što realniji prikaz društvenog stanja.</w:t>
      </w:r>
    </w:p>
    <w:p w14:paraId="384B2316" w14:textId="77777777" w:rsidR="00AD4B25" w:rsidRDefault="00AD4B25" w:rsidP="00AD4B25">
      <w:pPr>
        <w:pStyle w:val="11glavnimalinaslov"/>
        <w:ind w:left="0"/>
        <w:rPr>
          <w:rFonts w:eastAsiaTheme="majorEastAsia" w:cstheme="majorBidi"/>
          <w:color w:val="2E74B5" w:themeColor="accent1" w:themeShade="BF"/>
          <w:sz w:val="22"/>
          <w:szCs w:val="26"/>
          <w14:shadow w14:blurRad="0" w14:dist="0" w14:dir="0" w14:sx="0" w14:sy="0" w14:kx="0" w14:ky="0" w14:algn="none">
            <w14:srgbClr w14:val="000000"/>
          </w14:shadow>
          <w14:textOutline w14:w="0" w14:cap="rnd" w14:cmpd="sng" w14:algn="ctr">
            <w14:noFill/>
            <w14:prstDash w14:val="solid"/>
            <w14:bevel/>
          </w14:textOutline>
        </w:rPr>
      </w:pPr>
      <w:bookmarkStart w:id="57" w:name="_Toc468179644"/>
      <w:bookmarkStart w:id="58" w:name="_Toc468183518"/>
      <w:bookmarkStart w:id="59" w:name="_Toc468273694"/>
      <w:bookmarkStart w:id="60" w:name="_Toc468276611"/>
      <w:bookmarkStart w:id="61" w:name="_Toc468277773"/>
      <w:bookmarkStart w:id="62" w:name="_Toc468278519"/>
      <w:bookmarkStart w:id="63" w:name="_Toc468278753"/>
      <w:bookmarkStart w:id="64" w:name="_Toc498084100"/>
    </w:p>
    <w:p w14:paraId="07B3873F" w14:textId="25DF5655" w:rsidR="00375E84" w:rsidRDefault="008F63FF" w:rsidP="00BF5647">
      <w:pPr>
        <w:pStyle w:val="11glavnimalinaslov"/>
        <w:ind w:left="0"/>
      </w:pPr>
      <w:bookmarkStart w:id="65" w:name="_Toc498517228"/>
      <w:bookmarkStart w:id="66" w:name="_Toc49250886"/>
      <w:bookmarkStart w:id="67" w:name="_Toc148009239"/>
      <w:r>
        <w:t>II –</w:t>
      </w:r>
      <w:r w:rsidR="00EB41F9">
        <w:t xml:space="preserve"> 3</w:t>
      </w:r>
      <w:r w:rsidR="00537474">
        <w:t>.</w:t>
      </w:r>
      <w:r w:rsidR="00537474">
        <w:tab/>
      </w:r>
      <w:r>
        <w:tab/>
      </w:r>
      <w:r w:rsidR="00CA6FF8" w:rsidRPr="00593CA0">
        <w:t>Vrijednosti</w:t>
      </w:r>
      <w:bookmarkEnd w:id="57"/>
      <w:bookmarkEnd w:id="58"/>
      <w:bookmarkEnd w:id="59"/>
      <w:bookmarkEnd w:id="60"/>
      <w:bookmarkEnd w:id="61"/>
      <w:bookmarkEnd w:id="62"/>
      <w:bookmarkEnd w:id="63"/>
      <w:bookmarkEnd w:id="64"/>
      <w:bookmarkEnd w:id="65"/>
      <w:bookmarkEnd w:id="66"/>
      <w:bookmarkEnd w:id="67"/>
    </w:p>
    <w:p w14:paraId="03FFB973" w14:textId="77777777" w:rsidR="00BF5647" w:rsidRPr="00593CA0" w:rsidRDefault="00BF5647" w:rsidP="00BF5647">
      <w:pPr>
        <w:pStyle w:val="11glavnimalinaslov"/>
        <w:ind w:left="0"/>
      </w:pPr>
    </w:p>
    <w:p w14:paraId="12E5C9B1" w14:textId="77777777" w:rsidR="00CA6FF8" w:rsidRDefault="00CA6FF8" w:rsidP="00AD4B25">
      <w:pPr>
        <w:spacing w:after="0" w:line="240" w:lineRule="auto"/>
        <w:jc w:val="both"/>
        <w:rPr>
          <w:rFonts w:ascii="Cambria" w:eastAsia="Arial" w:hAnsi="Cambria"/>
          <w:sz w:val="24"/>
        </w:rPr>
      </w:pPr>
      <w:r w:rsidRPr="00E7733E">
        <w:rPr>
          <w:rFonts w:ascii="Cambria" w:eastAsia="Arial" w:hAnsi="Cambria"/>
          <w:sz w:val="24"/>
        </w:rPr>
        <w:t xml:space="preserve">Vrijednosti zvanične statistike Federacije BiH i principi kojima se rukovodi Zavod su stručna neovisnost, objektivnost, korisnička orijentacija, predanost kvalitetu, statistička povjerljivost, timski rad i kontinuirano usavršavanje zaposlenih. Međusobno povjerenje svih učesnika u ovom procesu (davalaca podataka, proizvođača statistike i korisnika podataka) je izuzetno važno i neophodno. </w:t>
      </w:r>
    </w:p>
    <w:p w14:paraId="1FCD9880" w14:textId="77777777" w:rsidR="00AD4B25" w:rsidRPr="00AD4B25" w:rsidRDefault="00AD4B25" w:rsidP="00AD4B25">
      <w:pPr>
        <w:pStyle w:val="Heading2"/>
        <w:spacing w:before="0"/>
        <w:rPr>
          <w:lang w:eastAsia="en-US"/>
        </w:rPr>
      </w:pPr>
    </w:p>
    <w:p w14:paraId="14774A2B" w14:textId="77777777" w:rsidR="00CA6FF8" w:rsidRPr="00153321" w:rsidRDefault="00CA6FF8" w:rsidP="00AD4B25">
      <w:pPr>
        <w:spacing w:after="0" w:line="240" w:lineRule="auto"/>
        <w:jc w:val="both"/>
        <w:rPr>
          <w:rFonts w:ascii="Cambria" w:eastAsia="Arial" w:hAnsi="Cambria"/>
          <w:sz w:val="24"/>
        </w:rPr>
      </w:pPr>
      <w:r w:rsidRPr="00153321">
        <w:rPr>
          <w:rFonts w:ascii="Cambria" w:eastAsia="Arial" w:hAnsi="Cambria"/>
          <w:sz w:val="24"/>
        </w:rPr>
        <w:t>Neovisnost statističkih  institucija i struke od bilo kakvih vanjskih uticaja je garancija očuvanja povjerenja u statistički sistem. Posvećenost kvalitetu, poštivanje znanja i iskustva, timski rad i dostupnost korisnicima su vrijednosti koje utiču bitno na zadovoljstvo korisnika i zaposlenih. Stručna neovisnost se mora jačati kontinuiranim  usavršavanjem zaposlenih.</w:t>
      </w:r>
    </w:p>
    <w:p w14:paraId="3F65164F" w14:textId="5C61F9B8" w:rsidR="00735B7D" w:rsidRDefault="00735B7D" w:rsidP="00CA6FF8">
      <w:pPr>
        <w:tabs>
          <w:tab w:val="left" w:pos="666"/>
        </w:tabs>
        <w:spacing w:line="0" w:lineRule="atLeast"/>
        <w:ind w:left="7"/>
        <w:rPr>
          <w:rFonts w:ascii="Cambria" w:eastAsia="Arial" w:hAnsi="Cambria"/>
          <w:b/>
          <w:color w:val="1F4E79" w:themeColor="accent1" w:themeShade="80"/>
          <w:sz w:val="24"/>
        </w:rPr>
      </w:pPr>
      <w:r>
        <w:rPr>
          <w:rFonts w:ascii="Cambria" w:eastAsia="Arial" w:hAnsi="Cambria"/>
          <w:b/>
          <w:color w:val="1F4E79" w:themeColor="accent1" w:themeShade="80"/>
          <w:sz w:val="24"/>
        </w:rPr>
        <w:br w:type="page"/>
      </w:r>
    </w:p>
    <w:p w14:paraId="2415A181" w14:textId="095E9E8A" w:rsidR="00761E05" w:rsidRPr="00593CA0" w:rsidRDefault="007427BE" w:rsidP="00E90DD3">
      <w:pPr>
        <w:pStyle w:val="11glavnimalinaslov"/>
        <w:ind w:left="0"/>
      </w:pPr>
      <w:bookmarkStart w:id="68" w:name="_Toc468179645"/>
      <w:bookmarkStart w:id="69" w:name="_Toc468183519"/>
      <w:bookmarkStart w:id="70" w:name="_Toc468273695"/>
      <w:bookmarkStart w:id="71" w:name="_Toc468276612"/>
      <w:bookmarkStart w:id="72" w:name="_Toc468277774"/>
      <w:bookmarkStart w:id="73" w:name="_Toc468278520"/>
      <w:bookmarkStart w:id="74" w:name="_Toc468278754"/>
      <w:bookmarkStart w:id="75" w:name="_Toc498084101"/>
      <w:bookmarkStart w:id="76" w:name="_Toc49250887"/>
      <w:bookmarkStart w:id="77" w:name="_Toc148009240"/>
      <w:r>
        <w:lastRenderedPageBreak/>
        <w:t>III</w:t>
      </w:r>
      <w:r>
        <w:tab/>
      </w:r>
      <w:r w:rsidR="00CA6FF8" w:rsidRPr="00593CA0">
        <w:t>PRIORITETNI ZADACI</w:t>
      </w:r>
      <w:bookmarkEnd w:id="68"/>
      <w:bookmarkEnd w:id="69"/>
      <w:bookmarkEnd w:id="70"/>
      <w:bookmarkEnd w:id="71"/>
      <w:bookmarkEnd w:id="72"/>
      <w:bookmarkEnd w:id="73"/>
      <w:bookmarkEnd w:id="74"/>
      <w:bookmarkEnd w:id="75"/>
      <w:bookmarkEnd w:id="76"/>
      <w:bookmarkEnd w:id="77"/>
    </w:p>
    <w:p w14:paraId="6CE18C4E" w14:textId="4ADBAAE0" w:rsidR="00761E05" w:rsidRPr="00E7733E" w:rsidRDefault="008F63FF" w:rsidP="00E90DD3">
      <w:pPr>
        <w:pStyle w:val="11glavnimalinaslov"/>
        <w:ind w:left="0"/>
      </w:pPr>
      <w:bookmarkStart w:id="78" w:name="_Toc468273696"/>
      <w:bookmarkStart w:id="79" w:name="_Toc468276613"/>
      <w:bookmarkStart w:id="80" w:name="_Toc468277775"/>
      <w:bookmarkStart w:id="81" w:name="_Toc468278521"/>
      <w:bookmarkStart w:id="82" w:name="_Toc468278755"/>
      <w:bookmarkStart w:id="83" w:name="_Toc498084102"/>
      <w:bookmarkStart w:id="84" w:name="_Toc49250888"/>
      <w:bookmarkStart w:id="85" w:name="_Toc148009241"/>
      <w:r>
        <w:t>III –</w:t>
      </w:r>
      <w:r w:rsidR="00EB41F9">
        <w:t xml:space="preserve"> 1 </w:t>
      </w:r>
      <w:r w:rsidR="00191902">
        <w:tab/>
      </w:r>
      <w:r w:rsidR="00100FEB" w:rsidRPr="00E7733E">
        <w:t>OSNOVNI PRIORITETI</w:t>
      </w:r>
      <w:bookmarkEnd w:id="78"/>
      <w:bookmarkEnd w:id="79"/>
      <w:bookmarkEnd w:id="80"/>
      <w:bookmarkEnd w:id="81"/>
      <w:bookmarkEnd w:id="82"/>
      <w:bookmarkEnd w:id="83"/>
      <w:bookmarkEnd w:id="84"/>
      <w:bookmarkEnd w:id="85"/>
    </w:p>
    <w:p w14:paraId="50A4E90C" w14:textId="3FBAB7BA" w:rsidR="00761E05" w:rsidRPr="00EB41F9" w:rsidRDefault="00EB41F9" w:rsidP="00EB41F9">
      <w:pPr>
        <w:pStyle w:val="2podnaslovglavnognaslova"/>
        <w:numPr>
          <w:ilvl w:val="0"/>
          <w:numId w:val="0"/>
        </w:numPr>
      </w:pPr>
      <w:bookmarkStart w:id="86" w:name="_Toc468183521"/>
      <w:bookmarkStart w:id="87" w:name="_Toc468273698"/>
      <w:bookmarkStart w:id="88" w:name="_Toc468276615"/>
      <w:bookmarkStart w:id="89" w:name="_Toc468277777"/>
      <w:bookmarkStart w:id="90" w:name="_Toc468278523"/>
      <w:bookmarkStart w:id="91" w:name="_Toc468278757"/>
      <w:bookmarkStart w:id="92" w:name="_Toc498084104"/>
      <w:bookmarkStart w:id="93" w:name="_Toc498517232"/>
      <w:bookmarkStart w:id="94" w:name="_Toc49250889"/>
      <w:r w:rsidRPr="00EB41F9">
        <w:t>III – 1.</w:t>
      </w:r>
      <w:r w:rsidR="00292F4E">
        <w:t>1</w:t>
      </w:r>
      <w:r>
        <w:t>.</w:t>
      </w:r>
      <w:r w:rsidRPr="00EB41F9">
        <w:t xml:space="preserve"> </w:t>
      </w:r>
      <w:r w:rsidR="00191902">
        <w:tab/>
      </w:r>
      <w:r w:rsidR="00761E05" w:rsidRPr="00EB41F9">
        <w:t>Harmonizacija sa zahtjevima Evropskog statističkog sistema (ESS)</w:t>
      </w:r>
      <w:bookmarkEnd w:id="86"/>
      <w:bookmarkEnd w:id="87"/>
      <w:bookmarkEnd w:id="88"/>
      <w:bookmarkEnd w:id="89"/>
      <w:bookmarkEnd w:id="90"/>
      <w:bookmarkEnd w:id="91"/>
      <w:bookmarkEnd w:id="92"/>
      <w:bookmarkEnd w:id="93"/>
      <w:bookmarkEnd w:id="94"/>
    </w:p>
    <w:p w14:paraId="618D6379" w14:textId="77777777" w:rsidR="00761E05" w:rsidRPr="00E7733E" w:rsidRDefault="00761E05" w:rsidP="00761E05">
      <w:pPr>
        <w:tabs>
          <w:tab w:val="left" w:pos="667"/>
        </w:tabs>
        <w:spacing w:after="0" w:line="0" w:lineRule="atLeast"/>
        <w:jc w:val="both"/>
        <w:rPr>
          <w:rFonts w:ascii="Cambria" w:eastAsia="Arial" w:hAnsi="Cambria"/>
          <w:b/>
          <w:color w:val="2E74B5" w:themeColor="accent1" w:themeShade="BF"/>
          <w:sz w:val="24"/>
        </w:rPr>
      </w:pPr>
    </w:p>
    <w:p w14:paraId="082E0B4D" w14:textId="2053BA83" w:rsidR="00761E05" w:rsidRDefault="00761E05" w:rsidP="00AD4B25">
      <w:pPr>
        <w:spacing w:after="0" w:line="240" w:lineRule="auto"/>
        <w:ind w:right="20"/>
        <w:jc w:val="both"/>
        <w:rPr>
          <w:rFonts w:ascii="Cambria" w:eastAsia="Arial" w:hAnsi="Cambria"/>
          <w:sz w:val="24"/>
        </w:rPr>
      </w:pPr>
      <w:r w:rsidRPr="00CA7303">
        <w:rPr>
          <w:rFonts w:ascii="Cambria" w:eastAsia="Arial" w:hAnsi="Cambria"/>
          <w:sz w:val="24"/>
        </w:rPr>
        <w:t>Harmonizacija metodologija, klasifikacija</w:t>
      </w:r>
      <w:r w:rsidR="00100FEB" w:rsidRPr="00CA7303">
        <w:rPr>
          <w:rFonts w:ascii="Cambria" w:eastAsia="Arial" w:hAnsi="Cambria"/>
          <w:sz w:val="24"/>
        </w:rPr>
        <w:t>,</w:t>
      </w:r>
      <w:r w:rsidRPr="00CA7303">
        <w:rPr>
          <w:rFonts w:ascii="Cambria" w:eastAsia="Arial" w:hAnsi="Cambria"/>
          <w:sz w:val="24"/>
        </w:rPr>
        <w:t xml:space="preserve"> nomenklatura i šifarnika  u Bosni i Hercegovini sa EU legislativom je kontinuiran proces i isti će se </w:t>
      </w:r>
      <w:r w:rsidRPr="00EC4E4B">
        <w:rPr>
          <w:rFonts w:ascii="Cambria" w:eastAsia="Arial" w:hAnsi="Cambria"/>
          <w:sz w:val="24"/>
        </w:rPr>
        <w:t xml:space="preserve">nastaviti </w:t>
      </w:r>
      <w:r w:rsidRPr="001C0C35">
        <w:rPr>
          <w:rFonts w:ascii="Cambria" w:eastAsia="Arial" w:hAnsi="Cambria"/>
          <w:sz w:val="24"/>
        </w:rPr>
        <w:t xml:space="preserve">i u </w:t>
      </w:r>
      <w:r w:rsidR="00AE7D8C" w:rsidRPr="00A0223E">
        <w:rPr>
          <w:rFonts w:ascii="Cambria" w:eastAsia="Arial" w:hAnsi="Cambria"/>
          <w:sz w:val="24"/>
        </w:rPr>
        <w:t>2024</w:t>
      </w:r>
      <w:r w:rsidR="00551EB1" w:rsidRPr="00A0223E">
        <w:rPr>
          <w:rFonts w:ascii="Cambria" w:eastAsia="Arial" w:hAnsi="Cambria"/>
          <w:sz w:val="24"/>
        </w:rPr>
        <w:t>.</w:t>
      </w:r>
      <w:r w:rsidRPr="00A0223E">
        <w:rPr>
          <w:rFonts w:ascii="Cambria" w:eastAsia="Arial" w:hAnsi="Cambria"/>
          <w:sz w:val="24"/>
        </w:rPr>
        <w:t xml:space="preserve"> godini.</w:t>
      </w:r>
    </w:p>
    <w:p w14:paraId="239D84B1" w14:textId="77777777" w:rsidR="00AD4B25" w:rsidRPr="00AD4B25" w:rsidRDefault="00AD4B25" w:rsidP="00AD4B25">
      <w:pPr>
        <w:pStyle w:val="Heading2"/>
        <w:rPr>
          <w:lang w:eastAsia="en-US"/>
        </w:rPr>
      </w:pPr>
    </w:p>
    <w:p w14:paraId="6974437D" w14:textId="34642B62" w:rsidR="0078383B" w:rsidRPr="00E7733E" w:rsidRDefault="00761E05" w:rsidP="00AD4B25">
      <w:pPr>
        <w:spacing w:after="0" w:line="240" w:lineRule="auto"/>
        <w:jc w:val="both"/>
        <w:rPr>
          <w:rFonts w:ascii="Cambria" w:eastAsia="Arial" w:hAnsi="Cambria"/>
          <w:sz w:val="24"/>
        </w:rPr>
      </w:pPr>
      <w:r w:rsidRPr="00CA7303">
        <w:rPr>
          <w:rFonts w:ascii="Cambria" w:eastAsia="Arial" w:hAnsi="Cambria"/>
          <w:sz w:val="24"/>
        </w:rPr>
        <w:t xml:space="preserve">Harmonizacija uključuje i standardne definicije, pojmove, kao i standardne procedure za </w:t>
      </w:r>
      <w:r w:rsidRPr="00E7733E">
        <w:rPr>
          <w:rFonts w:ascii="Cambria" w:eastAsia="Arial" w:hAnsi="Cambria"/>
          <w:sz w:val="24"/>
        </w:rPr>
        <w:t>izračunavanje statističkih indikatora. Usvajanjem statističke prakse država Evropske unije (EU) postiže se terminološko usaglašavanje i metodološko uje</w:t>
      </w:r>
      <w:r w:rsidR="00100FEB" w:rsidRPr="00E7733E">
        <w:rPr>
          <w:rFonts w:ascii="Cambria" w:eastAsia="Arial" w:hAnsi="Cambria"/>
          <w:sz w:val="24"/>
        </w:rPr>
        <w:t>dnačavanje,</w:t>
      </w:r>
      <w:r w:rsidR="001B3B26">
        <w:rPr>
          <w:rFonts w:ascii="Cambria" w:eastAsia="Arial" w:hAnsi="Cambria"/>
          <w:sz w:val="24"/>
        </w:rPr>
        <w:t xml:space="preserve"> </w:t>
      </w:r>
      <w:r w:rsidRPr="00E7733E">
        <w:rPr>
          <w:rFonts w:ascii="Cambria" w:eastAsia="Arial" w:hAnsi="Cambria"/>
          <w:sz w:val="24"/>
        </w:rPr>
        <w:t>jedinstvo korišć</w:t>
      </w:r>
      <w:r w:rsidR="00100FEB" w:rsidRPr="00E7733E">
        <w:rPr>
          <w:rFonts w:ascii="Cambria" w:eastAsia="Arial" w:hAnsi="Cambria"/>
          <w:sz w:val="24"/>
        </w:rPr>
        <w:t>enja standardnih klasifikacija,</w:t>
      </w:r>
      <w:r w:rsidR="001B3B26">
        <w:rPr>
          <w:rFonts w:ascii="Cambria" w:eastAsia="Arial" w:hAnsi="Cambria"/>
          <w:sz w:val="24"/>
        </w:rPr>
        <w:t xml:space="preserve"> </w:t>
      </w:r>
      <w:r w:rsidRPr="00E7733E">
        <w:rPr>
          <w:rFonts w:ascii="Cambria" w:eastAsia="Arial" w:hAnsi="Cambria"/>
          <w:sz w:val="24"/>
        </w:rPr>
        <w:t>kao i postupaka za dobivanje složenijih statističkih indikatora, čime se postiže uporedivost podataka statistike Federacije BiH, odnosno Bosne i Hercegovine sa podacima zemalja EU.</w:t>
      </w:r>
    </w:p>
    <w:p w14:paraId="18ECB2AD" w14:textId="6DB6CCF9" w:rsidR="0081685B" w:rsidRPr="00EB41F9" w:rsidRDefault="000E6530" w:rsidP="0081685B">
      <w:pPr>
        <w:pStyle w:val="2podnaslovglavnognaslova"/>
        <w:numPr>
          <w:ilvl w:val="0"/>
          <w:numId w:val="0"/>
        </w:numPr>
      </w:pPr>
      <w:bookmarkStart w:id="95" w:name="_Toc498084105"/>
      <w:bookmarkStart w:id="96" w:name="_Toc498517233"/>
      <w:bookmarkStart w:id="97" w:name="_Toc49250890"/>
      <w:bookmarkStart w:id="98" w:name="_Toc468183523"/>
      <w:bookmarkStart w:id="99" w:name="_Toc468273700"/>
      <w:bookmarkStart w:id="100" w:name="_Toc468276617"/>
      <w:bookmarkStart w:id="101" w:name="_Toc468277779"/>
      <w:bookmarkStart w:id="102" w:name="_Toc468278525"/>
      <w:bookmarkStart w:id="103" w:name="_Toc468278759"/>
      <w:r w:rsidRPr="00EB41F9">
        <w:t>III – 1.</w:t>
      </w:r>
      <w:r w:rsidR="00292F4E">
        <w:t>2</w:t>
      </w:r>
      <w:r>
        <w:t>.</w:t>
      </w:r>
      <w:r w:rsidR="004336CD">
        <w:tab/>
      </w:r>
      <w:r w:rsidR="0081685B" w:rsidRPr="00EB41F9">
        <w:t>Unapređenje sistema prikupljanja, obrade i objave podataka</w:t>
      </w:r>
      <w:bookmarkEnd w:id="95"/>
      <w:bookmarkEnd w:id="96"/>
      <w:bookmarkEnd w:id="97"/>
    </w:p>
    <w:p w14:paraId="4B8F5856" w14:textId="77777777" w:rsidR="0081685B" w:rsidRPr="00E7733E" w:rsidRDefault="0081685B" w:rsidP="0081685B">
      <w:pPr>
        <w:pStyle w:val="ListParagraph"/>
        <w:tabs>
          <w:tab w:val="left" w:pos="647"/>
        </w:tabs>
        <w:spacing w:after="0" w:line="0" w:lineRule="atLeast"/>
        <w:ind w:left="360"/>
        <w:contextualSpacing w:val="0"/>
        <w:jc w:val="both"/>
        <w:rPr>
          <w:rFonts w:ascii="Cambria" w:eastAsia="Arial" w:hAnsi="Cambria"/>
          <w:b/>
          <w:color w:val="2E74B5" w:themeColor="accent1" w:themeShade="BF"/>
        </w:rPr>
      </w:pPr>
      <w:r w:rsidRPr="00E7733E">
        <w:rPr>
          <w:rFonts w:ascii="Cambria" w:eastAsia="Arial" w:hAnsi="Cambria"/>
          <w:b/>
          <w:color w:val="2E74B5" w:themeColor="accent1" w:themeShade="BF"/>
        </w:rPr>
        <w:t xml:space="preserve"> </w:t>
      </w:r>
    </w:p>
    <w:p w14:paraId="553CBA02" w14:textId="29A9994F" w:rsidR="0081685B" w:rsidRDefault="0081685B" w:rsidP="00AD4B25">
      <w:pPr>
        <w:tabs>
          <w:tab w:val="left" w:pos="647"/>
        </w:tabs>
        <w:spacing w:after="0" w:line="240" w:lineRule="auto"/>
        <w:jc w:val="both"/>
        <w:rPr>
          <w:rFonts w:ascii="Cambria" w:eastAsia="Arial" w:hAnsi="Cambria"/>
          <w:sz w:val="24"/>
        </w:rPr>
      </w:pPr>
      <w:r w:rsidRPr="004336CD">
        <w:rPr>
          <w:rFonts w:ascii="Cambria" w:eastAsia="Arial" w:hAnsi="Cambria"/>
          <w:sz w:val="24"/>
        </w:rPr>
        <w:t>Proces prikupljanja, obrada i objava podataka predstavlja osnovne faze proizvodnje statističkih podataka. Unapređenjem ovih faza u značajnoj mjeri utiče se na razvoj i unapređenje kvaliteta statistike u Federaciji Bosne i Hercegovine. S</w:t>
      </w:r>
      <w:r w:rsidR="00CD02B0">
        <w:rPr>
          <w:rFonts w:ascii="Cambria" w:eastAsia="Arial" w:hAnsi="Cambria"/>
          <w:sz w:val="24"/>
        </w:rPr>
        <w:t>hodno tome</w:t>
      </w:r>
      <w:r w:rsidR="00CD02B0" w:rsidRPr="00F65DBD">
        <w:rPr>
          <w:rFonts w:ascii="Cambria" w:eastAsia="Arial" w:hAnsi="Cambria"/>
          <w:sz w:val="24"/>
        </w:rPr>
        <w:t xml:space="preserve">, Zavod </w:t>
      </w:r>
      <w:r w:rsidR="00D3355C" w:rsidRPr="00F65DBD">
        <w:rPr>
          <w:rFonts w:ascii="Cambria" w:eastAsia="Arial" w:hAnsi="Cambria"/>
          <w:sz w:val="24"/>
        </w:rPr>
        <w:t>će</w:t>
      </w:r>
      <w:r w:rsidR="00CD02B0" w:rsidRPr="00F65DBD">
        <w:rPr>
          <w:rFonts w:ascii="Cambria" w:eastAsia="Arial" w:hAnsi="Cambria"/>
          <w:sz w:val="24"/>
        </w:rPr>
        <w:t xml:space="preserve"> </w:t>
      </w:r>
      <w:r w:rsidR="00CD02B0" w:rsidRPr="001C0C35">
        <w:rPr>
          <w:rFonts w:ascii="Cambria" w:eastAsia="Arial" w:hAnsi="Cambria"/>
          <w:sz w:val="24"/>
        </w:rPr>
        <w:t xml:space="preserve">u </w:t>
      </w:r>
      <w:r w:rsidR="001A4EFE" w:rsidRPr="009F2DCC">
        <w:rPr>
          <w:rFonts w:ascii="Cambria" w:eastAsia="Arial" w:hAnsi="Cambria"/>
          <w:sz w:val="24"/>
        </w:rPr>
        <w:t>202</w:t>
      </w:r>
      <w:r w:rsidR="009F2DCC" w:rsidRPr="009F2DCC">
        <w:rPr>
          <w:rFonts w:ascii="Cambria" w:eastAsia="Arial" w:hAnsi="Cambria"/>
          <w:sz w:val="24"/>
        </w:rPr>
        <w:t>3</w:t>
      </w:r>
      <w:r w:rsidR="0056162D" w:rsidRPr="009F2DCC">
        <w:rPr>
          <w:rFonts w:ascii="Cambria" w:eastAsia="Arial" w:hAnsi="Cambria"/>
          <w:sz w:val="24"/>
        </w:rPr>
        <w:t>.</w:t>
      </w:r>
      <w:r w:rsidRPr="009F2DCC">
        <w:rPr>
          <w:rFonts w:ascii="Cambria" w:eastAsia="Arial" w:hAnsi="Cambria"/>
          <w:sz w:val="24"/>
        </w:rPr>
        <w:t xml:space="preserve"> godini </w:t>
      </w:r>
      <w:r w:rsidR="00D3355C" w:rsidRPr="00F65DBD">
        <w:rPr>
          <w:rFonts w:ascii="Cambria" w:eastAsia="Arial" w:hAnsi="Cambria"/>
          <w:sz w:val="24"/>
        </w:rPr>
        <w:t xml:space="preserve">nastaviti sa aktivnostima vezanim za </w:t>
      </w:r>
      <w:r w:rsidRPr="00F65DBD">
        <w:rPr>
          <w:rFonts w:ascii="Cambria" w:eastAsia="Arial" w:hAnsi="Cambria"/>
          <w:sz w:val="24"/>
        </w:rPr>
        <w:t>proces reorganizacije do</w:t>
      </w:r>
      <w:r w:rsidRPr="004336CD">
        <w:rPr>
          <w:rFonts w:ascii="Cambria" w:eastAsia="Arial" w:hAnsi="Cambria"/>
          <w:sz w:val="24"/>
        </w:rPr>
        <w:t>sadašnjih tradicionalnih načina prikupljanja i obrade statističkih podataka te uvođenja novog centralizovanog i korisnički prhvatljivog sistema putem „</w:t>
      </w:r>
      <w:r w:rsidRPr="004336CD">
        <w:rPr>
          <w:rFonts w:ascii="Cambria" w:eastAsia="Arial" w:hAnsi="Cambria"/>
          <w:i/>
          <w:sz w:val="24"/>
        </w:rPr>
        <w:t>stand-alone</w:t>
      </w:r>
      <w:r w:rsidRPr="004336CD">
        <w:rPr>
          <w:rFonts w:ascii="Cambria" w:eastAsia="Arial" w:hAnsi="Cambria"/>
          <w:sz w:val="24"/>
        </w:rPr>
        <w:t>“ i web aplikacija u zavisnosti od statističkog istraživanja. Razvoj novog sistema će osigurati veću efikasnost proizvodnje statističkih podataka kao i povezivanje postojećih podataka te kontrolu istih.</w:t>
      </w:r>
    </w:p>
    <w:p w14:paraId="41D47E9A" w14:textId="77777777" w:rsidR="00F112FD" w:rsidRPr="00F112FD" w:rsidRDefault="00F112FD" w:rsidP="00F112FD">
      <w:pPr>
        <w:pStyle w:val="Heading2"/>
        <w:rPr>
          <w:lang w:eastAsia="en-US"/>
        </w:rPr>
      </w:pPr>
    </w:p>
    <w:p w14:paraId="7B7B0244" w14:textId="3ED47F25" w:rsidR="00C06AFE" w:rsidRDefault="00EB41F9" w:rsidP="00EB41F9">
      <w:pPr>
        <w:pStyle w:val="2podnaslovglavnognaslova"/>
        <w:numPr>
          <w:ilvl w:val="0"/>
          <w:numId w:val="0"/>
        </w:numPr>
      </w:pPr>
      <w:bookmarkStart w:id="104" w:name="_Toc498084106"/>
      <w:bookmarkStart w:id="105" w:name="_Toc498517234"/>
      <w:bookmarkStart w:id="106" w:name="_Toc49250891"/>
      <w:r w:rsidRPr="00EB41F9">
        <w:t>III – 1.</w:t>
      </w:r>
      <w:r w:rsidR="00292F4E">
        <w:t>3</w:t>
      </w:r>
      <w:r w:rsidR="00D37BF5">
        <w:t xml:space="preserve">. </w:t>
      </w:r>
      <w:r w:rsidR="00191902">
        <w:tab/>
      </w:r>
      <w:r w:rsidR="00761E05" w:rsidRPr="00EB41F9">
        <w:t>Aktivnosti na uspostavi sistema upravljanja kvalitetom</w:t>
      </w:r>
      <w:bookmarkEnd w:id="98"/>
      <w:bookmarkEnd w:id="99"/>
      <w:bookmarkEnd w:id="100"/>
      <w:bookmarkEnd w:id="101"/>
      <w:bookmarkEnd w:id="102"/>
      <w:bookmarkEnd w:id="103"/>
      <w:bookmarkEnd w:id="104"/>
      <w:bookmarkEnd w:id="105"/>
      <w:bookmarkEnd w:id="106"/>
    </w:p>
    <w:p w14:paraId="043C1A90" w14:textId="77777777" w:rsidR="00D33EF3" w:rsidRPr="00D33EF3" w:rsidRDefault="00D33EF3" w:rsidP="00D33EF3">
      <w:pPr>
        <w:pStyle w:val="Heading2"/>
      </w:pPr>
    </w:p>
    <w:p w14:paraId="66279514" w14:textId="72412953" w:rsidR="00D14C91" w:rsidRPr="006D3686" w:rsidRDefault="00D14C91" w:rsidP="00D14C91">
      <w:pPr>
        <w:pStyle w:val="CommentText"/>
        <w:jc w:val="both"/>
        <w:rPr>
          <w:lang w:eastAsia="en-US"/>
        </w:rPr>
      </w:pPr>
      <w:r w:rsidRPr="006D3686">
        <w:rPr>
          <w:rFonts w:ascii="Cambria" w:eastAsia="Arial" w:hAnsi="Cambria" w:cstheme="minorBidi"/>
          <w:sz w:val="24"/>
          <w:szCs w:val="22"/>
          <w:lang w:eastAsia="en-US"/>
        </w:rPr>
        <w:t xml:space="preserve">Zavod već duži niz godina kontinuirano radi na uspostavljanju sistema kvaliteta, a 2018. godine započeo je proces implementacije ISO 9001 standarda za upravljanje kvalitetom. Aktivnosti su se odvijale na način da su prvo analizirane najbolje prakse europskih nacionalnih statističkih institucija, te se na bazi dobivenih informacija krenulo sa implementacijom. </w:t>
      </w:r>
    </w:p>
    <w:p w14:paraId="2F4A589C" w14:textId="18A8C71A" w:rsidR="00D14C91" w:rsidRPr="006D3686" w:rsidRDefault="00D14C91" w:rsidP="00B77612">
      <w:pPr>
        <w:pStyle w:val="CommentText"/>
        <w:jc w:val="both"/>
        <w:rPr>
          <w:rFonts w:ascii="Cambria" w:eastAsia="Arial" w:hAnsi="Cambria"/>
          <w:sz w:val="24"/>
        </w:rPr>
      </w:pPr>
      <w:r w:rsidRPr="006D3686">
        <w:rPr>
          <w:rFonts w:ascii="Cambria" w:hAnsi="Cambria"/>
          <w:sz w:val="24"/>
          <w:szCs w:val="24"/>
        </w:rPr>
        <w:t>Kako se radi o kontinuiranoj višegodišnoj aktivnosti, zajedno sa eurostatovim</w:t>
      </w:r>
      <w:r w:rsidRPr="006D3686">
        <w:t xml:space="preserve"> </w:t>
      </w:r>
      <w:r w:rsidRPr="006D3686">
        <w:rPr>
          <w:rFonts w:ascii="Cambria" w:eastAsia="Arial" w:hAnsi="Cambria"/>
          <w:sz w:val="24"/>
        </w:rPr>
        <w:t xml:space="preserve">ekspertima za kvalitet statističkih istraživanja i ekspertom za implementaciju ISO 9001 standarda napravljen je plan koji je prvenstveno podrazumijevao definisanje osnovnih dokumenata za upravljanje kvalitetom i opisom statističkih istraživanja baziranih na GSBPM modelu (Generic Statistical Business Process Model - Opštim modelom statističkog poslovno procesa). Navedeni model daje pregled statističkih procesa u Zavodu </w:t>
      </w:r>
      <w:r w:rsidRPr="006D3686">
        <w:rPr>
          <w:sz w:val="24"/>
          <w:szCs w:val="24"/>
        </w:rPr>
        <w:t xml:space="preserve">i kontinuirano </w:t>
      </w:r>
      <w:r w:rsidR="00C96354" w:rsidRPr="006D3686">
        <w:rPr>
          <w:sz w:val="24"/>
          <w:szCs w:val="24"/>
        </w:rPr>
        <w:t>se</w:t>
      </w:r>
      <w:r w:rsidR="00CB7BCB" w:rsidRPr="006D3686">
        <w:rPr>
          <w:sz w:val="24"/>
          <w:szCs w:val="24"/>
        </w:rPr>
        <w:t xml:space="preserve"> kreira</w:t>
      </w:r>
      <w:r w:rsidR="00CD3B94" w:rsidRPr="006D3686">
        <w:rPr>
          <w:sz w:val="24"/>
          <w:szCs w:val="24"/>
        </w:rPr>
        <w:t>ju dokumenati</w:t>
      </w:r>
      <w:r w:rsidRPr="006D3686">
        <w:rPr>
          <w:sz w:val="24"/>
          <w:szCs w:val="24"/>
        </w:rPr>
        <w:t xml:space="preserve"> koji opisuju statističke procese</w:t>
      </w:r>
      <w:r w:rsidR="00C96354" w:rsidRPr="006D3686">
        <w:rPr>
          <w:sz w:val="24"/>
          <w:szCs w:val="24"/>
        </w:rPr>
        <w:t>,</w:t>
      </w:r>
      <w:r w:rsidRPr="006D3686">
        <w:rPr>
          <w:sz w:val="24"/>
          <w:szCs w:val="24"/>
        </w:rPr>
        <w:t xml:space="preserve"> bilo da </w:t>
      </w:r>
      <w:r w:rsidR="00C96354" w:rsidRPr="006D3686">
        <w:rPr>
          <w:sz w:val="24"/>
          <w:szCs w:val="24"/>
        </w:rPr>
        <w:t>se radi o kreiranju novih ili ažuriranju postojeć</w:t>
      </w:r>
      <w:r w:rsidRPr="006D3686">
        <w:rPr>
          <w:sz w:val="24"/>
          <w:szCs w:val="24"/>
        </w:rPr>
        <w:t xml:space="preserve">ih statističkih procesa, </w:t>
      </w:r>
      <w:r w:rsidRPr="006D3686">
        <w:rPr>
          <w:rFonts w:ascii="Cambria" w:eastAsia="Arial" w:hAnsi="Cambria"/>
          <w:sz w:val="24"/>
        </w:rPr>
        <w:t>dok je paralelno sa ovom aktivnošću pokrenut i proces popunjavanja SIMS (Single Integrated Metadata Structure) obrazaca koji opisuju statisti</w:t>
      </w:r>
      <w:r w:rsidR="006E55FB">
        <w:rPr>
          <w:rFonts w:ascii="Cambria" w:eastAsia="Arial" w:hAnsi="Cambria"/>
          <w:sz w:val="24"/>
        </w:rPr>
        <w:t>č</w:t>
      </w:r>
      <w:r w:rsidRPr="006D3686">
        <w:rPr>
          <w:rFonts w:ascii="Cambria" w:eastAsia="Arial" w:hAnsi="Cambria"/>
          <w:sz w:val="24"/>
        </w:rPr>
        <w:t>ke proizvode. Na ovaj način pristupilo se upravljanju statističkim procesima i proizvodima.  Opisani proizvodi putem SIMS obrasca predstavljaju verziju koja je kontinuirano podložna promjenama u cilju unapređenja sistema kvaliteta i sistema metapodataka</w:t>
      </w:r>
      <w:r w:rsidRPr="006D3686">
        <w:rPr>
          <w:rFonts w:ascii="Cambria" w:eastAsia="Arial" w:hAnsi="Cambria"/>
          <w:sz w:val="24"/>
          <w:szCs w:val="24"/>
        </w:rPr>
        <w:t xml:space="preserve">, </w:t>
      </w:r>
      <w:r w:rsidR="00B969CD">
        <w:rPr>
          <w:rFonts w:ascii="Cambria" w:hAnsi="Cambria"/>
          <w:sz w:val="24"/>
          <w:szCs w:val="24"/>
        </w:rPr>
        <w:t xml:space="preserve">te će se u </w:t>
      </w:r>
      <w:r w:rsidR="00B969CD" w:rsidRPr="000C36F9">
        <w:rPr>
          <w:rFonts w:ascii="Cambria" w:hAnsi="Cambria"/>
          <w:sz w:val="24"/>
          <w:szCs w:val="24"/>
        </w:rPr>
        <w:t>narednoj</w:t>
      </w:r>
      <w:r w:rsidRPr="000C36F9">
        <w:rPr>
          <w:rFonts w:ascii="Cambria" w:hAnsi="Cambria"/>
          <w:sz w:val="24"/>
          <w:szCs w:val="24"/>
        </w:rPr>
        <w:t xml:space="preserve"> godini </w:t>
      </w:r>
      <w:r w:rsidRPr="00D14C91">
        <w:rPr>
          <w:rFonts w:ascii="Cambria" w:hAnsi="Cambria"/>
          <w:sz w:val="24"/>
          <w:szCs w:val="24"/>
        </w:rPr>
        <w:t>nastaviti na ažuriranju istih</w:t>
      </w:r>
      <w:r w:rsidRPr="00D14C91">
        <w:t>.</w:t>
      </w:r>
      <w:r w:rsidRPr="00D14C91">
        <w:rPr>
          <w:rFonts w:ascii="Cambria" w:eastAsia="Arial" w:hAnsi="Cambria"/>
          <w:sz w:val="24"/>
        </w:rPr>
        <w:t xml:space="preserve"> Na intranet stranici Zavoda se nalazi oko 100 SIMS obrazaca koji su proizvedeni u Zavodu i iste je neophodno </w:t>
      </w:r>
      <w:r w:rsidRPr="00D14C91">
        <w:rPr>
          <w:rFonts w:ascii="Cambria" w:eastAsia="Arial" w:hAnsi="Cambria"/>
          <w:sz w:val="24"/>
        </w:rPr>
        <w:lastRenderedPageBreak/>
        <w:t>ažurirarti poštujući verzioniranje, odnosno kreiranje istorije promjena. Na bazi SIMS obrazaca kreirani su ESMS</w:t>
      </w:r>
      <w:r w:rsidR="00B77612">
        <w:rPr>
          <w:rFonts w:ascii="Cambria" w:eastAsia="Arial" w:hAnsi="Cambria"/>
          <w:sz w:val="24"/>
        </w:rPr>
        <w:t xml:space="preserve"> obrasci </w:t>
      </w:r>
      <w:r w:rsidR="00B77612" w:rsidRPr="006D3686">
        <w:rPr>
          <w:rFonts w:ascii="Cambria" w:eastAsia="Arial" w:hAnsi="Cambria"/>
          <w:sz w:val="24"/>
        </w:rPr>
        <w:t>(Euro SDMX Metadata Structure), koji ć</w:t>
      </w:r>
      <w:r w:rsidRPr="006D3686">
        <w:rPr>
          <w:rFonts w:ascii="Cambria" w:eastAsia="Arial" w:hAnsi="Cambria"/>
          <w:sz w:val="24"/>
        </w:rPr>
        <w:t xml:space="preserve">e biti objavljeni na zvanicnoj web stranici Zavoda. </w:t>
      </w:r>
    </w:p>
    <w:p w14:paraId="5236203A" w14:textId="6CE33FCB" w:rsidR="00D14C91" w:rsidRPr="006D3686" w:rsidRDefault="00D14C91" w:rsidP="00D14C91">
      <w:pPr>
        <w:spacing w:after="0" w:line="240" w:lineRule="auto"/>
        <w:jc w:val="both"/>
        <w:rPr>
          <w:rFonts w:ascii="Cambria" w:eastAsia="Arial" w:hAnsi="Cambria"/>
          <w:sz w:val="24"/>
        </w:rPr>
      </w:pPr>
      <w:r w:rsidRPr="006D3686">
        <w:rPr>
          <w:rFonts w:ascii="Cambria" w:eastAsia="Arial" w:hAnsi="Cambria"/>
          <w:sz w:val="24"/>
        </w:rPr>
        <w:t>Rezultat ovih aktivnosti će biti opisani statistički procesi i  proizvodi, te procedure za generisanje „</w:t>
      </w:r>
      <w:r w:rsidRPr="006D3686">
        <w:rPr>
          <w:rFonts w:ascii="Cambria" w:eastAsia="Arial" w:hAnsi="Cambria"/>
          <w:i/>
          <w:sz w:val="24"/>
        </w:rPr>
        <w:t>Izvještaja o kvalitetu</w:t>
      </w:r>
      <w:r w:rsidRPr="006D3686">
        <w:rPr>
          <w:rFonts w:ascii="Cambria" w:eastAsia="Arial" w:hAnsi="Cambria"/>
          <w:sz w:val="24"/>
        </w:rPr>
        <w:t>“ statističkih podataka koje će osigurati dodatne informacije za razumjevanje statističkih podataka  i uporedivost istih. Izradom „</w:t>
      </w:r>
      <w:r w:rsidRPr="006D3686">
        <w:rPr>
          <w:rFonts w:ascii="Cambria" w:eastAsia="Arial" w:hAnsi="Cambria"/>
          <w:i/>
          <w:sz w:val="24"/>
        </w:rPr>
        <w:t>Izvještaja o kvalitetu</w:t>
      </w:r>
      <w:r w:rsidRPr="006D3686">
        <w:rPr>
          <w:rFonts w:ascii="Cambria" w:eastAsia="Arial" w:hAnsi="Cambria"/>
          <w:sz w:val="24"/>
        </w:rPr>
        <w:t xml:space="preserve">“ na sistematičan način, po pojedinačnim statističkim istraživanjima, prikazuju se standardne metode mjerenja kvaliteta u svim fazama prihvaćenog i prilagođenog Opšteg modela statističkog poslovnog procesa. Kontinuiran rad na implementaciji ISO 9001 standarda </w:t>
      </w:r>
      <w:r w:rsidR="00B77612" w:rsidRPr="006D3686">
        <w:rPr>
          <w:rFonts w:ascii="Cambria" w:eastAsia="Arial" w:hAnsi="Cambria"/>
          <w:sz w:val="24"/>
        </w:rPr>
        <w:t xml:space="preserve">koji mora biti usko vezan za preporuke Eurostatovih eksperata kroz različite projekte i koji </w:t>
      </w:r>
      <w:r w:rsidRPr="006D3686">
        <w:rPr>
          <w:rFonts w:ascii="Cambria" w:eastAsia="Arial" w:hAnsi="Cambria"/>
          <w:sz w:val="24"/>
        </w:rPr>
        <w:t>će osigurati pronalaženje procesnih nedostataka koje je potrebno optimizirati.</w:t>
      </w:r>
    </w:p>
    <w:p w14:paraId="23E61DC0" w14:textId="77777777" w:rsidR="00292F4E" w:rsidRDefault="00292F4E" w:rsidP="00EB41F9">
      <w:pPr>
        <w:pStyle w:val="11glavnimalinaslov"/>
      </w:pPr>
      <w:bookmarkStart w:id="107" w:name="_Toc468273701"/>
      <w:bookmarkStart w:id="108" w:name="_Toc468276618"/>
      <w:bookmarkStart w:id="109" w:name="_Toc468277780"/>
      <w:bookmarkStart w:id="110" w:name="_Toc468278526"/>
      <w:bookmarkStart w:id="111" w:name="_Toc468278760"/>
      <w:bookmarkStart w:id="112" w:name="_Toc498084107"/>
    </w:p>
    <w:p w14:paraId="363D31BF" w14:textId="6F9CAE3B" w:rsidR="0078383B" w:rsidRPr="00613740" w:rsidRDefault="00EB41F9" w:rsidP="00E90DD3">
      <w:pPr>
        <w:pStyle w:val="11glavnimalinaslov"/>
        <w:ind w:left="0"/>
      </w:pPr>
      <w:bookmarkStart w:id="113" w:name="_Toc49250892"/>
      <w:bookmarkStart w:id="114" w:name="_Toc148009242"/>
      <w:r>
        <w:t xml:space="preserve">III – 2 </w:t>
      </w:r>
      <w:r w:rsidR="00191902">
        <w:tab/>
      </w:r>
      <w:r w:rsidR="00100FEB" w:rsidRPr="00613740">
        <w:t>PRIORITETI</w:t>
      </w:r>
      <w:bookmarkEnd w:id="107"/>
      <w:bookmarkEnd w:id="108"/>
      <w:bookmarkEnd w:id="109"/>
      <w:bookmarkEnd w:id="110"/>
      <w:bookmarkEnd w:id="111"/>
      <w:bookmarkEnd w:id="112"/>
      <w:r w:rsidR="00CE5502">
        <w:t xml:space="preserve"> PO STATISTIČKIM OBLASTIMA</w:t>
      </w:r>
      <w:bookmarkEnd w:id="113"/>
      <w:bookmarkEnd w:id="114"/>
    </w:p>
    <w:p w14:paraId="64AA3584" w14:textId="41EA0C03" w:rsidR="00C06AFE" w:rsidRDefault="00D37BF5" w:rsidP="00735B7D">
      <w:pPr>
        <w:pStyle w:val="2podnaslovglavnognaslova"/>
        <w:numPr>
          <w:ilvl w:val="0"/>
          <w:numId w:val="0"/>
        </w:numPr>
        <w:spacing w:line="360" w:lineRule="auto"/>
        <w:rPr>
          <w:b/>
        </w:rPr>
      </w:pPr>
      <w:bookmarkStart w:id="115" w:name="_Toc468183524"/>
      <w:bookmarkStart w:id="116" w:name="_Toc468273702"/>
      <w:bookmarkStart w:id="117" w:name="_Toc468276619"/>
      <w:bookmarkStart w:id="118" w:name="_Toc468277781"/>
      <w:bookmarkStart w:id="119" w:name="_Toc468278527"/>
      <w:bookmarkStart w:id="120" w:name="_Toc468278761"/>
      <w:bookmarkStart w:id="121" w:name="_Toc498084108"/>
      <w:bookmarkStart w:id="122" w:name="_Toc498517236"/>
      <w:bookmarkStart w:id="123" w:name="_Toc49250893"/>
      <w:r w:rsidRPr="009D576D">
        <w:rPr>
          <w:b/>
        </w:rPr>
        <w:t xml:space="preserve">III – 2.1. </w:t>
      </w:r>
      <w:r w:rsidR="00191902" w:rsidRPr="009D576D">
        <w:rPr>
          <w:b/>
        </w:rPr>
        <w:tab/>
      </w:r>
      <w:r w:rsidR="00C06AFE" w:rsidRPr="009D576D">
        <w:rPr>
          <w:b/>
        </w:rPr>
        <w:t>Demografske i socijalne statistike</w:t>
      </w:r>
      <w:bookmarkEnd w:id="115"/>
      <w:bookmarkEnd w:id="116"/>
      <w:bookmarkEnd w:id="117"/>
      <w:bookmarkEnd w:id="118"/>
      <w:bookmarkEnd w:id="119"/>
      <w:bookmarkEnd w:id="120"/>
      <w:bookmarkEnd w:id="121"/>
      <w:bookmarkEnd w:id="122"/>
      <w:bookmarkEnd w:id="123"/>
    </w:p>
    <w:p w14:paraId="0D4E44CC" w14:textId="611BE6C1" w:rsidR="00C06AFE" w:rsidRPr="00191902" w:rsidRDefault="00D37BF5" w:rsidP="00735B7D">
      <w:pPr>
        <w:pStyle w:val="22malipodnaslov"/>
        <w:spacing w:line="360" w:lineRule="auto"/>
      </w:pPr>
      <w:bookmarkStart w:id="124" w:name="_Toc49250895"/>
      <w:bookmarkStart w:id="125" w:name="_Toc468273703"/>
      <w:bookmarkStart w:id="126" w:name="_Toc468276620"/>
      <w:bookmarkStart w:id="127" w:name="_Toc468277782"/>
      <w:bookmarkStart w:id="128" w:name="_Toc468278528"/>
      <w:bookmarkStart w:id="129" w:name="_Toc468278762"/>
      <w:bookmarkStart w:id="130" w:name="_Toc498084109"/>
      <w:bookmarkStart w:id="131" w:name="_Toc498517237"/>
      <w:r w:rsidRPr="00191902">
        <w:t xml:space="preserve">III - </w:t>
      </w:r>
      <w:r w:rsidR="007A72A6">
        <w:t>2.1.1</w:t>
      </w:r>
      <w:r w:rsidRPr="00191902">
        <w:t>.</w:t>
      </w:r>
      <w:r w:rsidRPr="00191902">
        <w:tab/>
      </w:r>
      <w:bookmarkEnd w:id="124"/>
      <w:bookmarkEnd w:id="125"/>
      <w:bookmarkEnd w:id="126"/>
      <w:bookmarkEnd w:id="127"/>
      <w:bookmarkEnd w:id="128"/>
      <w:bookmarkEnd w:id="129"/>
      <w:bookmarkEnd w:id="130"/>
      <w:bookmarkEnd w:id="131"/>
      <w:r w:rsidR="003719ED" w:rsidRPr="00F22539">
        <w:t>Istraživanje o strukturi zarada</w:t>
      </w:r>
    </w:p>
    <w:p w14:paraId="56A40B3E" w14:textId="77777777" w:rsidR="003719ED" w:rsidRPr="00094674" w:rsidRDefault="003719ED" w:rsidP="007E5007">
      <w:pPr>
        <w:pStyle w:val="CommentText"/>
        <w:jc w:val="both"/>
        <w:rPr>
          <w:rFonts w:ascii="Cambria" w:hAnsi="Cambria" w:cs="Calibri"/>
          <w:sz w:val="24"/>
          <w:szCs w:val="24"/>
          <w:lang w:val="hr-BA" w:eastAsia="en-US"/>
        </w:rPr>
      </w:pPr>
      <w:r w:rsidRPr="00094674">
        <w:rPr>
          <w:rFonts w:ascii="Cambria" w:hAnsi="Cambria" w:cs="Calibri"/>
          <w:sz w:val="24"/>
          <w:szCs w:val="24"/>
          <w:lang w:val="hr-BA" w:eastAsia="en-US"/>
        </w:rPr>
        <w:t>Cilj istraživanja je dobiti međunarodno uporedive podatke o zaradama, plaćenim satima rada i broju dana plaćenog godišnjeg odmora prema individualnim karakteristikama zaposlenih (zanimanje, spol, stepen obrazovanja, starost, dužina staža, vrsta ugovora zaposlenog i sl.) i prema karakteristikama poslovnih subjekata (djelatnost, veličina i oblik svojine).</w:t>
      </w:r>
    </w:p>
    <w:p w14:paraId="4E781B1B" w14:textId="77777777" w:rsidR="00EB59F4" w:rsidRPr="00EB59F4" w:rsidRDefault="00EB59F4" w:rsidP="00EB59F4">
      <w:pPr>
        <w:pStyle w:val="CommentText"/>
        <w:jc w:val="both"/>
        <w:rPr>
          <w:rFonts w:ascii="Cambria" w:hAnsi="Cambria"/>
          <w:sz w:val="24"/>
          <w:szCs w:val="24"/>
          <w:lang w:val="hr-BA"/>
        </w:rPr>
      </w:pPr>
    </w:p>
    <w:p w14:paraId="70B4A8A8" w14:textId="0F280E8A" w:rsidR="00EB59F4" w:rsidRPr="00EB59F4" w:rsidRDefault="007A72A6" w:rsidP="00EB59F4">
      <w:pPr>
        <w:pStyle w:val="22malipodnaslov"/>
      </w:pPr>
      <w:r>
        <w:t>III - 2.1.2</w:t>
      </w:r>
      <w:r w:rsidR="00EB59F4" w:rsidRPr="00EB59F4">
        <w:t>.</w:t>
      </w:r>
      <w:r w:rsidR="00EB59F4" w:rsidRPr="00EB59F4">
        <w:rPr>
          <w:rFonts w:eastAsia="Times New Roman"/>
        </w:rPr>
        <w:tab/>
      </w:r>
      <w:r w:rsidR="00EB59F4" w:rsidRPr="00EB59F4">
        <w:t>Prosječne mjesečne isplaćene plaće</w:t>
      </w:r>
    </w:p>
    <w:p w14:paraId="72D1760A" w14:textId="77777777" w:rsidR="003719ED" w:rsidRPr="00094674" w:rsidRDefault="003719ED" w:rsidP="007E5007">
      <w:pPr>
        <w:pStyle w:val="CommentText"/>
        <w:jc w:val="both"/>
        <w:rPr>
          <w:rFonts w:ascii="Cambria" w:hAnsi="Cambria" w:cs="Calibri"/>
          <w:sz w:val="24"/>
          <w:szCs w:val="24"/>
          <w:lang w:val="hr-BA" w:eastAsia="en-US"/>
        </w:rPr>
      </w:pPr>
      <w:r w:rsidRPr="00094674">
        <w:rPr>
          <w:rFonts w:ascii="Cambria" w:hAnsi="Cambria" w:cs="Calibri"/>
          <w:sz w:val="24"/>
          <w:szCs w:val="24"/>
          <w:lang w:val="hr-BA" w:eastAsia="en-US"/>
        </w:rPr>
        <w:t xml:space="preserve">Aktivnosti na poređenju podataka o prosječnim mjesečnim isplaćenim plaćama u FBiH prikupljenih putem statističkog istraživanja (Mjesečni izvještaj o plaćama zaposlenih Rad-1) i podataka preuzetih iz Porezne uprave FBiH. </w:t>
      </w:r>
    </w:p>
    <w:p w14:paraId="3C261F58" w14:textId="58667391" w:rsidR="003B14C9" w:rsidRDefault="003B14C9" w:rsidP="003B14C9">
      <w:pPr>
        <w:pStyle w:val="CommentText"/>
        <w:jc w:val="both"/>
        <w:rPr>
          <w:rFonts w:ascii="Cambria" w:hAnsi="Cambria"/>
          <w:sz w:val="24"/>
          <w:szCs w:val="24"/>
          <w:lang w:val="hr-BA"/>
        </w:rPr>
      </w:pPr>
    </w:p>
    <w:p w14:paraId="3464EEE7" w14:textId="479E0EEA" w:rsidR="003B14C9" w:rsidRPr="003B14C9" w:rsidRDefault="00343360" w:rsidP="003B14C9">
      <w:pPr>
        <w:pStyle w:val="22malipodnaslov"/>
      </w:pPr>
      <w:r>
        <w:t>III - 2.1.3</w:t>
      </w:r>
      <w:r w:rsidR="003B14C9" w:rsidRPr="003B14C9">
        <w:t>.   Anketa o prihodima i uvjetima života (SILC)</w:t>
      </w:r>
    </w:p>
    <w:p w14:paraId="34FA4655" w14:textId="77777777" w:rsidR="00343360" w:rsidRPr="00953C64" w:rsidRDefault="00343360" w:rsidP="00343360">
      <w:pPr>
        <w:pStyle w:val="CommentText"/>
        <w:jc w:val="both"/>
        <w:rPr>
          <w:rFonts w:ascii="Cambria" w:hAnsi="Cambria" w:cs="Calibri"/>
          <w:sz w:val="24"/>
          <w:szCs w:val="24"/>
          <w:lang w:val="hr-BA" w:eastAsia="en-US"/>
        </w:rPr>
      </w:pPr>
      <w:r w:rsidRPr="00953C64">
        <w:rPr>
          <w:rFonts w:ascii="Cambria" w:hAnsi="Cambria" w:cs="Calibri"/>
          <w:sz w:val="24"/>
          <w:szCs w:val="24"/>
          <w:lang w:val="hr-BA" w:eastAsia="en-US"/>
        </w:rPr>
        <w:t>Priprema, organizacija i provođenje III talasa Ankete o prihodima i uvjetima života 2024, sa ciljem računanja indikatora siromaštva na osnovu prihoda domaćinstava i njegovih članova, obezbjeđivanje godišnjih podataka o socioekonomskim karakteristikama pojedinaca, socijalnoj isključenosti, materijalnoj deprivaciji, uvjetima stanovanja itd.</w:t>
      </w:r>
    </w:p>
    <w:p w14:paraId="2317AF72" w14:textId="402BEAF2" w:rsidR="00FF6181" w:rsidRDefault="00FF6181" w:rsidP="00FF6181">
      <w:pPr>
        <w:pStyle w:val="CommentText"/>
        <w:jc w:val="both"/>
        <w:rPr>
          <w:rFonts w:ascii="Cambria" w:hAnsi="Cambria" w:cs="Calibri"/>
          <w:color w:val="0070C0"/>
          <w:sz w:val="24"/>
          <w:szCs w:val="24"/>
          <w:lang w:val="hr-BA" w:eastAsia="en-US"/>
        </w:rPr>
      </w:pPr>
    </w:p>
    <w:p w14:paraId="67B3B854" w14:textId="77777777" w:rsidR="003D1B73" w:rsidRPr="003D1B73" w:rsidRDefault="003D1B73" w:rsidP="003D1B73">
      <w:bookmarkStart w:id="132" w:name="_Toc468273705"/>
      <w:bookmarkStart w:id="133" w:name="_Toc468276622"/>
      <w:bookmarkStart w:id="134" w:name="_Toc468277784"/>
      <w:bookmarkStart w:id="135" w:name="_Toc468278530"/>
      <w:bookmarkStart w:id="136" w:name="_Toc468278764"/>
    </w:p>
    <w:p w14:paraId="46F5DD94" w14:textId="6FFB2AF0" w:rsidR="00D848B0" w:rsidRPr="009D576D" w:rsidRDefault="00191902" w:rsidP="00735B7D">
      <w:pPr>
        <w:pStyle w:val="2podnaslovglavnognaslova"/>
        <w:numPr>
          <w:ilvl w:val="0"/>
          <w:numId w:val="0"/>
        </w:numPr>
        <w:spacing w:line="360" w:lineRule="auto"/>
        <w:rPr>
          <w:b/>
        </w:rPr>
      </w:pPr>
      <w:bookmarkStart w:id="137" w:name="_Toc468183525"/>
      <w:bookmarkStart w:id="138" w:name="_Toc468273707"/>
      <w:bookmarkStart w:id="139" w:name="_Toc468276624"/>
      <w:bookmarkStart w:id="140" w:name="_Toc468277786"/>
      <w:bookmarkStart w:id="141" w:name="_Toc468278532"/>
      <w:bookmarkStart w:id="142" w:name="_Toc468278766"/>
      <w:bookmarkStart w:id="143" w:name="_Toc498084113"/>
      <w:bookmarkStart w:id="144" w:name="_Toc498517241"/>
      <w:bookmarkStart w:id="145" w:name="_Toc49250897"/>
      <w:bookmarkEnd w:id="132"/>
      <w:bookmarkEnd w:id="133"/>
      <w:bookmarkEnd w:id="134"/>
      <w:bookmarkEnd w:id="135"/>
      <w:bookmarkEnd w:id="136"/>
      <w:r w:rsidRPr="009D576D">
        <w:rPr>
          <w:b/>
        </w:rPr>
        <w:t>III -2.2.</w:t>
      </w:r>
      <w:r w:rsidRPr="009D576D">
        <w:rPr>
          <w:b/>
        </w:rPr>
        <w:tab/>
      </w:r>
      <w:r w:rsidR="00C33218">
        <w:rPr>
          <w:b/>
        </w:rPr>
        <w:t>E</w:t>
      </w:r>
      <w:r w:rsidR="00C06AFE" w:rsidRPr="009D576D">
        <w:rPr>
          <w:b/>
        </w:rPr>
        <w:t>konomske statistike</w:t>
      </w:r>
      <w:bookmarkEnd w:id="137"/>
      <w:bookmarkEnd w:id="138"/>
      <w:bookmarkEnd w:id="139"/>
      <w:bookmarkEnd w:id="140"/>
      <w:bookmarkEnd w:id="141"/>
      <w:bookmarkEnd w:id="142"/>
      <w:bookmarkEnd w:id="143"/>
      <w:bookmarkEnd w:id="144"/>
      <w:bookmarkEnd w:id="145"/>
    </w:p>
    <w:p w14:paraId="61425254" w14:textId="513EF3B3" w:rsidR="00D848B0" w:rsidRPr="00E7733E" w:rsidRDefault="00191902" w:rsidP="00735B7D">
      <w:pPr>
        <w:pStyle w:val="22malipodnaslov"/>
        <w:spacing w:line="360" w:lineRule="auto"/>
      </w:pPr>
      <w:bookmarkStart w:id="146" w:name="_Toc468273708"/>
      <w:bookmarkStart w:id="147" w:name="_Toc468276625"/>
      <w:bookmarkStart w:id="148" w:name="_Toc468277787"/>
      <w:bookmarkStart w:id="149" w:name="_Toc468278533"/>
      <w:bookmarkStart w:id="150" w:name="_Toc468278767"/>
      <w:bookmarkStart w:id="151" w:name="_Toc498084114"/>
      <w:bookmarkStart w:id="152" w:name="_Toc498517242"/>
      <w:bookmarkStart w:id="153" w:name="_Toc49250898"/>
      <w:r>
        <w:t xml:space="preserve">III - </w:t>
      </w:r>
      <w:r w:rsidR="00C06AFE" w:rsidRPr="00E7733E">
        <w:t>2.2.1</w:t>
      </w:r>
      <w:r w:rsidR="008E5C51">
        <w:t>.</w:t>
      </w:r>
      <w:r w:rsidR="00C06AFE" w:rsidRPr="00E7733E">
        <w:rPr>
          <w:rFonts w:eastAsia="Times New Roman"/>
        </w:rPr>
        <w:tab/>
      </w:r>
      <w:bookmarkEnd w:id="146"/>
      <w:bookmarkEnd w:id="147"/>
      <w:bookmarkEnd w:id="148"/>
      <w:bookmarkEnd w:id="149"/>
      <w:bookmarkEnd w:id="150"/>
      <w:bookmarkEnd w:id="151"/>
      <w:bookmarkEnd w:id="152"/>
      <w:r w:rsidR="00CE5502">
        <w:t>Makroekonomske statistike</w:t>
      </w:r>
      <w:bookmarkEnd w:id="153"/>
    </w:p>
    <w:p w14:paraId="1501B309" w14:textId="77777777" w:rsidR="00D018F6" w:rsidRPr="006408AD" w:rsidRDefault="00D018F6" w:rsidP="00D018F6">
      <w:pPr>
        <w:pStyle w:val="22malipodnaslov"/>
        <w:numPr>
          <w:ilvl w:val="0"/>
          <w:numId w:val="9"/>
        </w:numPr>
        <w:spacing w:after="0"/>
        <w:rPr>
          <w:b w:val="0"/>
          <w:i w:val="0"/>
          <w:color w:val="auto"/>
          <w:sz w:val="24"/>
        </w:rPr>
      </w:pPr>
      <w:r w:rsidRPr="006408AD">
        <w:rPr>
          <w:b w:val="0"/>
          <w:i w:val="0"/>
          <w:color w:val="auto"/>
          <w:sz w:val="24"/>
        </w:rPr>
        <w:t>Obračun godišnjeg Bruto domaćeg proizvoda po proizvodnom pristupu (u tekućim i stalnim cijenama) i dohodovnom prist</w:t>
      </w:r>
      <w:r>
        <w:rPr>
          <w:b w:val="0"/>
          <w:i w:val="0"/>
          <w:color w:val="auto"/>
          <w:sz w:val="24"/>
        </w:rPr>
        <w:t xml:space="preserve">upu (u tekućim cijenama) </w:t>
      </w:r>
      <w:r w:rsidRPr="0054498C">
        <w:rPr>
          <w:b w:val="0"/>
          <w:i w:val="0"/>
          <w:color w:val="auto"/>
          <w:sz w:val="24"/>
        </w:rPr>
        <w:t>za 2023. godinu,</w:t>
      </w:r>
      <w:r w:rsidRPr="006408AD">
        <w:rPr>
          <w:b w:val="0"/>
          <w:i w:val="0"/>
          <w:color w:val="auto"/>
          <w:sz w:val="24"/>
        </w:rPr>
        <w:t xml:space="preserve"> </w:t>
      </w:r>
    </w:p>
    <w:p w14:paraId="7D3E1910" w14:textId="77777777" w:rsidR="00D018F6" w:rsidRPr="006408AD" w:rsidRDefault="00D018F6" w:rsidP="00D018F6">
      <w:pPr>
        <w:pStyle w:val="22malipodnaslov"/>
        <w:numPr>
          <w:ilvl w:val="0"/>
          <w:numId w:val="9"/>
        </w:numPr>
        <w:spacing w:after="0"/>
        <w:rPr>
          <w:b w:val="0"/>
          <w:i w:val="0"/>
          <w:color w:val="auto"/>
          <w:sz w:val="24"/>
        </w:rPr>
      </w:pPr>
      <w:r w:rsidRPr="006408AD">
        <w:rPr>
          <w:b w:val="0"/>
          <w:i w:val="0"/>
          <w:color w:val="auto"/>
          <w:sz w:val="24"/>
        </w:rPr>
        <w:t>Obračun inves</w:t>
      </w:r>
      <w:r>
        <w:rPr>
          <w:b w:val="0"/>
          <w:i w:val="0"/>
          <w:color w:val="auto"/>
          <w:sz w:val="24"/>
        </w:rPr>
        <w:t xml:space="preserve">ticija u stalna sredstva za </w:t>
      </w:r>
      <w:r w:rsidRPr="0054498C">
        <w:rPr>
          <w:b w:val="0"/>
          <w:i w:val="0"/>
          <w:color w:val="auto"/>
          <w:sz w:val="24"/>
        </w:rPr>
        <w:t>2023. godinu</w:t>
      </w:r>
      <w:r w:rsidRPr="006408AD">
        <w:rPr>
          <w:b w:val="0"/>
          <w:i w:val="0"/>
          <w:color w:val="auto"/>
          <w:sz w:val="24"/>
        </w:rPr>
        <w:t xml:space="preserve">, </w:t>
      </w:r>
    </w:p>
    <w:p w14:paraId="52546EE0" w14:textId="77777777" w:rsidR="00D018F6" w:rsidRPr="006408AD" w:rsidRDefault="00D018F6" w:rsidP="00D018F6">
      <w:pPr>
        <w:pStyle w:val="22malipodnaslov"/>
        <w:numPr>
          <w:ilvl w:val="0"/>
          <w:numId w:val="9"/>
        </w:numPr>
        <w:spacing w:after="0"/>
        <w:rPr>
          <w:b w:val="0"/>
          <w:i w:val="0"/>
          <w:color w:val="auto"/>
          <w:sz w:val="24"/>
        </w:rPr>
      </w:pPr>
      <w:r w:rsidRPr="006408AD">
        <w:rPr>
          <w:b w:val="0"/>
          <w:i w:val="0"/>
          <w:color w:val="auto"/>
          <w:sz w:val="24"/>
        </w:rPr>
        <w:t>Obračun kvartalnog Bruto domaćeg proizvoda po proizvo</w:t>
      </w:r>
      <w:r>
        <w:rPr>
          <w:b w:val="0"/>
          <w:i w:val="0"/>
          <w:color w:val="auto"/>
          <w:sz w:val="24"/>
        </w:rPr>
        <w:t xml:space="preserve">dnom pristupu za IV kvartal </w:t>
      </w:r>
      <w:r w:rsidRPr="0054498C">
        <w:rPr>
          <w:b w:val="0"/>
          <w:i w:val="0"/>
          <w:color w:val="auto"/>
          <w:sz w:val="24"/>
        </w:rPr>
        <w:t>2023. godine i prva tri kvartala 2024.</w:t>
      </w:r>
      <w:r w:rsidRPr="006408AD">
        <w:rPr>
          <w:b w:val="0"/>
          <w:i w:val="0"/>
          <w:color w:val="auto"/>
          <w:sz w:val="24"/>
        </w:rPr>
        <w:t xml:space="preserve"> godine u skladu sa ESA 2010. </w:t>
      </w:r>
    </w:p>
    <w:p w14:paraId="0C2E6F27" w14:textId="77777777" w:rsidR="00D018F6" w:rsidRPr="001534BA" w:rsidRDefault="00D018F6" w:rsidP="00D018F6">
      <w:pPr>
        <w:pStyle w:val="ListParagraph"/>
        <w:numPr>
          <w:ilvl w:val="0"/>
          <w:numId w:val="9"/>
        </w:numPr>
        <w:tabs>
          <w:tab w:val="left" w:pos="642"/>
        </w:tabs>
        <w:spacing w:after="0" w:line="0" w:lineRule="atLeast"/>
        <w:jc w:val="both"/>
        <w:rPr>
          <w:rFonts w:ascii="Cambria" w:hAnsi="Cambria"/>
          <w:sz w:val="24"/>
        </w:rPr>
      </w:pPr>
      <w:r w:rsidRPr="0054498C">
        <w:rPr>
          <w:rFonts w:ascii="Cambria" w:hAnsi="Cambria"/>
          <w:sz w:val="24"/>
        </w:rPr>
        <w:lastRenderedPageBreak/>
        <w:t>Nastavak aktivnosti na korištenju</w:t>
      </w:r>
      <w:r w:rsidRPr="001534BA">
        <w:rPr>
          <w:rFonts w:ascii="Cambria" w:hAnsi="Cambria"/>
          <w:sz w:val="24"/>
        </w:rPr>
        <w:t xml:space="preserve"> administrativnih izvora podataka potrebnih za obračun Bruto domaćeg proizvoda, a što je praksa i standard u svim zemljama Evropske unije i šire.</w:t>
      </w:r>
    </w:p>
    <w:p w14:paraId="7B6D52F9" w14:textId="77777777" w:rsidR="00610D12" w:rsidRPr="00610D12" w:rsidRDefault="00610D12" w:rsidP="00610D12">
      <w:pPr>
        <w:pStyle w:val="Heading2"/>
        <w:rPr>
          <w:lang w:eastAsia="en-US"/>
        </w:rPr>
      </w:pPr>
    </w:p>
    <w:p w14:paraId="4592E188" w14:textId="0ADEC5A6" w:rsidR="008E5C51" w:rsidRDefault="008E5C51" w:rsidP="008E5C51">
      <w:pPr>
        <w:pStyle w:val="22malipodnaslov"/>
        <w:spacing w:after="0"/>
      </w:pPr>
      <w:bookmarkStart w:id="154" w:name="_Toc468273713"/>
      <w:bookmarkStart w:id="155" w:name="_Toc468276630"/>
      <w:bookmarkStart w:id="156" w:name="_Toc468277792"/>
      <w:bookmarkStart w:id="157" w:name="_Toc468278538"/>
      <w:bookmarkStart w:id="158" w:name="_Toc468278772"/>
      <w:bookmarkStart w:id="159" w:name="_Toc498084119"/>
      <w:bookmarkStart w:id="160" w:name="_Toc498517247"/>
      <w:bookmarkStart w:id="161" w:name="_Toc49250899"/>
      <w:r w:rsidRPr="00191902">
        <w:t>III – 2.</w:t>
      </w:r>
      <w:r>
        <w:t>2.2.</w:t>
      </w:r>
      <w:r>
        <w:tab/>
      </w:r>
      <w:r w:rsidRPr="00191902">
        <w:t>Strukturne poslovne statistike</w:t>
      </w:r>
      <w:bookmarkEnd w:id="154"/>
      <w:bookmarkEnd w:id="155"/>
      <w:bookmarkEnd w:id="156"/>
      <w:bookmarkEnd w:id="157"/>
      <w:bookmarkEnd w:id="158"/>
      <w:bookmarkEnd w:id="159"/>
      <w:bookmarkEnd w:id="160"/>
      <w:bookmarkEnd w:id="161"/>
    </w:p>
    <w:p w14:paraId="2EE2EC1C" w14:textId="77777777" w:rsidR="008E5C51" w:rsidRPr="00191902" w:rsidRDefault="008E5C51" w:rsidP="008E5C51">
      <w:pPr>
        <w:pStyle w:val="22malipodnaslov"/>
        <w:spacing w:after="0"/>
      </w:pPr>
    </w:p>
    <w:p w14:paraId="2AA4A5D2" w14:textId="77777777" w:rsidR="00EA3A38" w:rsidRPr="002B4E4D" w:rsidRDefault="00EA3A38" w:rsidP="00E11A62">
      <w:pPr>
        <w:pStyle w:val="22malipodnaslov"/>
        <w:numPr>
          <w:ilvl w:val="0"/>
          <w:numId w:val="9"/>
        </w:numPr>
        <w:spacing w:after="0"/>
        <w:rPr>
          <w:b w:val="0"/>
          <w:color w:val="auto"/>
        </w:rPr>
      </w:pPr>
      <w:bookmarkStart w:id="162" w:name="_Toc49250900"/>
      <w:r w:rsidRPr="002B4E4D">
        <w:rPr>
          <w:b w:val="0"/>
          <w:i w:val="0"/>
          <w:color w:val="auto"/>
          <w:sz w:val="24"/>
        </w:rPr>
        <w:t>Implementaciju EBS regulative</w:t>
      </w:r>
      <w:r w:rsidRPr="002B4E4D">
        <w:rPr>
          <w:b w:val="0"/>
          <w:color w:val="auto"/>
          <w:sz w:val="24"/>
        </w:rPr>
        <w:t xml:space="preserve"> </w:t>
      </w:r>
      <w:r w:rsidRPr="002B4E4D">
        <w:rPr>
          <w:b w:val="0"/>
          <w:i w:val="0"/>
          <w:color w:val="auto"/>
          <w:sz w:val="24"/>
        </w:rPr>
        <w:t>za</w:t>
      </w:r>
      <w:r w:rsidRPr="002B4E4D">
        <w:rPr>
          <w:b w:val="0"/>
          <w:color w:val="auto"/>
          <w:sz w:val="24"/>
        </w:rPr>
        <w:t xml:space="preserve"> </w:t>
      </w:r>
      <w:r w:rsidRPr="002B4E4D">
        <w:rPr>
          <w:b w:val="0"/>
          <w:i w:val="0"/>
          <w:color w:val="auto"/>
          <w:sz w:val="24"/>
        </w:rPr>
        <w:t>poslovne statistike</w:t>
      </w:r>
      <w:bookmarkEnd w:id="162"/>
      <w:r w:rsidRPr="002B4E4D">
        <w:rPr>
          <w:b w:val="0"/>
          <w:i w:val="0"/>
          <w:color w:val="auto"/>
          <w:sz w:val="24"/>
        </w:rPr>
        <w:t xml:space="preserve">; </w:t>
      </w:r>
      <w:r w:rsidRPr="002B4E4D">
        <w:rPr>
          <w:b w:val="0"/>
          <w:i w:val="0"/>
          <w:color w:val="auto"/>
          <w:sz w:val="24"/>
          <w:lang w:val="hr-HR"/>
        </w:rPr>
        <w:t>planiran je razvoj novih varijabli iz oblasti strukturnih poslovnih statistika kroz implementaciju IPA 2019 Twinning projekta</w:t>
      </w:r>
      <w:r w:rsidRPr="002B4E4D">
        <w:rPr>
          <w:b w:val="0"/>
          <w:i w:val="0"/>
          <w:color w:val="auto"/>
          <w:sz w:val="24"/>
        </w:rPr>
        <w:t>.</w:t>
      </w:r>
    </w:p>
    <w:p w14:paraId="097A332C" w14:textId="77777777" w:rsidR="00EA3A38" w:rsidRPr="002B4E4D" w:rsidRDefault="00EA3A38" w:rsidP="00E11A62">
      <w:pPr>
        <w:pStyle w:val="22malipodnaslov"/>
        <w:numPr>
          <w:ilvl w:val="0"/>
          <w:numId w:val="9"/>
        </w:numPr>
        <w:spacing w:after="0"/>
        <w:rPr>
          <w:b w:val="0"/>
          <w:i w:val="0"/>
          <w:color w:val="auto"/>
        </w:rPr>
      </w:pPr>
      <w:r w:rsidRPr="002B4E4D">
        <w:rPr>
          <w:b w:val="0"/>
          <w:i w:val="0"/>
          <w:color w:val="auto"/>
          <w:sz w:val="24"/>
        </w:rPr>
        <w:t>Nastavak aktivnosti na unapređenju korištenja administrativnih izvora podataka za proizvodnju strukturnih poslovnih statistika.</w:t>
      </w:r>
    </w:p>
    <w:p w14:paraId="171A095B" w14:textId="77777777" w:rsidR="008E5C51" w:rsidRDefault="008E5C51" w:rsidP="008E5C51">
      <w:pPr>
        <w:pStyle w:val="Heading2"/>
        <w:rPr>
          <w:lang w:eastAsia="en-US"/>
        </w:rPr>
      </w:pPr>
    </w:p>
    <w:p w14:paraId="5CE5B47C" w14:textId="093044FC" w:rsidR="008E5C51" w:rsidRPr="00191902" w:rsidRDefault="008E5C51" w:rsidP="008E5C51">
      <w:pPr>
        <w:pStyle w:val="22malipodnaslov"/>
      </w:pPr>
      <w:bookmarkStart w:id="163" w:name="_Toc498084120"/>
      <w:bookmarkStart w:id="164" w:name="_Toc498517248"/>
      <w:bookmarkStart w:id="165" w:name="_Toc49250901"/>
      <w:r>
        <w:t>III – 2.2.3</w:t>
      </w:r>
      <w:r w:rsidRPr="00191902">
        <w:t>.</w:t>
      </w:r>
      <w:r w:rsidRPr="00191902">
        <w:tab/>
        <w:t>Kratkoročne statistike</w:t>
      </w:r>
      <w:bookmarkEnd w:id="163"/>
      <w:bookmarkEnd w:id="164"/>
      <w:bookmarkEnd w:id="165"/>
    </w:p>
    <w:p w14:paraId="37974CC0" w14:textId="77777777" w:rsidR="00EA3A38" w:rsidRPr="002B4E4D" w:rsidRDefault="00EA3A38" w:rsidP="00E11A62">
      <w:pPr>
        <w:numPr>
          <w:ilvl w:val="0"/>
          <w:numId w:val="2"/>
        </w:numPr>
        <w:tabs>
          <w:tab w:val="left" w:pos="542"/>
        </w:tabs>
        <w:spacing w:after="0" w:line="240" w:lineRule="auto"/>
        <w:ind w:left="544" w:right="23" w:hanging="363"/>
        <w:jc w:val="both"/>
        <w:rPr>
          <w:rFonts w:ascii="Cambria" w:eastAsia="Arial" w:hAnsi="Cambria"/>
          <w:sz w:val="24"/>
        </w:rPr>
      </w:pPr>
      <w:bookmarkStart w:id="166" w:name="_Toc49250902"/>
      <w:r w:rsidRPr="002B4E4D">
        <w:rPr>
          <w:rFonts w:ascii="Cambria" w:eastAsia="Arial" w:hAnsi="Cambria"/>
          <w:sz w:val="24"/>
        </w:rPr>
        <w:t>Kao zajednička aktivnost statističkih institucija u BiH, kroz nastavak implementacije projekta IPA 2017 Twinning i u okviru novog projekta IPA 2019 MBP,  planiran je razvoj novih indikatora za oblast Kratkoročnih poslovnih statistika: industrije, građevinarstva, trgovine na malo i ostalih uslužnih djelatnosti u skladu sa zahtjevima EBS regulative za poslovne statistike, Regulation (EU) 2019/</w:t>
      </w:r>
      <w:r w:rsidRPr="002B4E4D">
        <w:rPr>
          <w:rFonts w:ascii="Cambria" w:eastAsia="Arial" w:hAnsi="Cambria"/>
          <w:sz w:val="24"/>
          <w:szCs w:val="24"/>
        </w:rPr>
        <w:t xml:space="preserve">2152 </w:t>
      </w:r>
      <w:r w:rsidRPr="002B4E4D">
        <w:rPr>
          <w:rFonts w:ascii="Cambria" w:hAnsi="Cambria"/>
          <w:sz w:val="24"/>
          <w:szCs w:val="24"/>
        </w:rPr>
        <w:t>of the European Parliament and of the Council of 27 November 2019 on European business statistics.</w:t>
      </w:r>
      <w:r w:rsidRPr="002B4E4D">
        <w:rPr>
          <w:rFonts w:ascii="Cambria" w:eastAsia="Arial" w:hAnsi="Cambria"/>
          <w:sz w:val="24"/>
          <w:szCs w:val="24"/>
        </w:rPr>
        <w:t xml:space="preserve"> </w:t>
      </w:r>
    </w:p>
    <w:p w14:paraId="4268361F" w14:textId="02906BCF" w:rsidR="00EA3A38" w:rsidRPr="002B4E4D" w:rsidRDefault="00EA3A38" w:rsidP="00E11A62">
      <w:pPr>
        <w:numPr>
          <w:ilvl w:val="0"/>
          <w:numId w:val="2"/>
        </w:numPr>
        <w:tabs>
          <w:tab w:val="left" w:pos="542"/>
        </w:tabs>
        <w:spacing w:after="0" w:line="240" w:lineRule="auto"/>
        <w:ind w:left="544" w:right="23" w:hanging="363"/>
        <w:jc w:val="both"/>
        <w:rPr>
          <w:rFonts w:ascii="Cambria" w:eastAsia="Arial" w:hAnsi="Cambria"/>
          <w:sz w:val="24"/>
          <w:szCs w:val="24"/>
        </w:rPr>
      </w:pPr>
      <w:r w:rsidRPr="002B4E4D">
        <w:rPr>
          <w:rFonts w:ascii="Cambria" w:eastAsia="Arial" w:hAnsi="Cambria"/>
          <w:sz w:val="24"/>
          <w:szCs w:val="24"/>
        </w:rPr>
        <w:t>Preračun vremenskih serija za oblast industrije na baznu 2021. godinu, izračun novih ponderacionih koeficijenata i nove strukture dodane vrijednosti.</w:t>
      </w:r>
      <w:r w:rsidRPr="002B4E4D">
        <w:rPr>
          <w:rFonts w:ascii="Cambria" w:eastAsia="Times New Roman" w:hAnsi="Cambria" w:cs="Times New Roman"/>
          <w:sz w:val="24"/>
          <w:szCs w:val="24"/>
          <w:lang w:val="pl-PL" w:eastAsia="bs-Latn-BA"/>
        </w:rPr>
        <w:t xml:space="preserve"> Tokom 2024. godine će se za istraživanje Mjesečni izvještaj industrije koristiti KD BiH 2010 i nova Nomenklatura industrijskih  proizvoda  (Mjesečni NIP BiH 2023).</w:t>
      </w:r>
    </w:p>
    <w:p w14:paraId="1E0E71D7" w14:textId="77777777" w:rsidR="008310D2" w:rsidRPr="00ED134E" w:rsidRDefault="008310D2" w:rsidP="008310D2">
      <w:pPr>
        <w:numPr>
          <w:ilvl w:val="0"/>
          <w:numId w:val="2"/>
        </w:numPr>
        <w:tabs>
          <w:tab w:val="left" w:pos="542"/>
        </w:tabs>
        <w:spacing w:after="0" w:line="240" w:lineRule="auto"/>
        <w:ind w:left="544" w:right="23" w:hanging="363"/>
        <w:jc w:val="both"/>
        <w:rPr>
          <w:rFonts w:ascii="Cambria" w:hAnsi="Cambria"/>
          <w:sz w:val="24"/>
          <w:szCs w:val="24"/>
        </w:rPr>
      </w:pPr>
      <w:r w:rsidRPr="00ED134E">
        <w:rPr>
          <w:rFonts w:ascii="Cambria" w:eastAsia="Calibri" w:hAnsi="Cambria" w:cstheme="minorHAnsi"/>
          <w:sz w:val="24"/>
          <w:szCs w:val="24"/>
          <w:lang w:val="hr-HR"/>
        </w:rPr>
        <w:t>Planirane su aktivnosti na pripremi odgovarajućih deflatora koji će se koristiti u proizvodnji novog mjesečnog indikatora Indeksa proizvodnje usluga (IPU) u FBiH.</w:t>
      </w:r>
      <w:r w:rsidRPr="00ED134E">
        <w:rPr>
          <w:rFonts w:ascii="Cambria" w:hAnsi="Cambria"/>
          <w:sz w:val="24"/>
          <w:szCs w:val="24"/>
        </w:rPr>
        <w:t xml:space="preserve"> Također, za oblasti djelatnosti G45, G46 otpočet će aktivnosti na razvoju deflatora s ciljem proizvodnje deflacioniranog mjesečnog indeksa prometa. </w:t>
      </w:r>
    </w:p>
    <w:p w14:paraId="49E94C0A" w14:textId="248FFD98"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Calibri" w:hAnsi="Cambria" w:cstheme="minorHAnsi"/>
          <w:sz w:val="24"/>
          <w:szCs w:val="24"/>
          <w:lang w:val="hr-HR"/>
        </w:rPr>
        <w:t xml:space="preserve">U oblasti statistike industrije, građevinarstva, trgovine i ostalih usluga pored proizvodnje i publikovanja redovnih mjesečnih i kvartalnih statističkih podataka, planiran je nastavak rada na uvođenju administrativnih izvora podataka dobijenih iz Uprave za indirektno oporezivanje (UIO). </w:t>
      </w:r>
      <w:r w:rsidRPr="002B4E4D">
        <w:rPr>
          <w:rFonts w:ascii="Cambria" w:eastAsia="Arial" w:hAnsi="Cambria"/>
          <w:sz w:val="24"/>
          <w:szCs w:val="24"/>
        </w:rPr>
        <w:t>Kao zajednička aktivnost statističkih institucija u BiH</w:t>
      </w:r>
      <w:r w:rsidRPr="002B4E4D">
        <w:rPr>
          <w:rFonts w:ascii="Cambria" w:eastAsia="Calibri" w:hAnsi="Cambria" w:cstheme="minorHAnsi"/>
          <w:sz w:val="24"/>
          <w:szCs w:val="24"/>
          <w:lang w:val="hr-HR"/>
        </w:rPr>
        <w:t xml:space="preserve">  radit će se na izradi metodologije za korištenje administrativnih </w:t>
      </w:r>
      <w:r w:rsidRPr="002B4E4D">
        <w:rPr>
          <w:rFonts w:ascii="Cambria" w:eastAsia="Times New Roman" w:hAnsi="Cambria" w:cs="Times New Roman"/>
          <w:sz w:val="24"/>
          <w:szCs w:val="24"/>
          <w:lang w:val="pl-PL" w:eastAsia="bs-Latn-BA"/>
        </w:rPr>
        <w:t xml:space="preserve">izvora podataka za proizvodnju kratkoročnih poslovnih statistika za  F BiH i BiH. </w:t>
      </w:r>
      <w:r w:rsidR="00A52DC1" w:rsidRPr="002B4E4D">
        <w:rPr>
          <w:rFonts w:ascii="Cambria" w:eastAsia="Times New Roman" w:hAnsi="Cambria" w:cs="Times New Roman"/>
          <w:sz w:val="24"/>
          <w:szCs w:val="24"/>
          <w:lang w:val="pl-PL" w:eastAsia="bs-Latn-BA"/>
        </w:rPr>
        <w:t xml:space="preserve"> </w:t>
      </w:r>
      <w:r w:rsidRPr="002B4E4D">
        <w:rPr>
          <w:rFonts w:ascii="Cambria" w:eastAsia="Times New Roman" w:hAnsi="Cambria" w:cs="Times New Roman"/>
          <w:sz w:val="24"/>
          <w:szCs w:val="24"/>
          <w:lang w:val="pl-PL" w:eastAsia="bs-Latn-BA"/>
        </w:rPr>
        <w:t xml:space="preserve">        </w:t>
      </w:r>
    </w:p>
    <w:p w14:paraId="1616EFA1" w14:textId="77777777"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Times New Roman" w:hAnsi="Cambria" w:cs="Times New Roman"/>
          <w:sz w:val="24"/>
          <w:szCs w:val="24"/>
          <w:lang w:val="pl-PL" w:eastAsia="bs-Latn-BA"/>
        </w:rPr>
        <w:t>Uvođenje jedinica po vrsti djelatnosti (KAU) u svim statističkim istraživanjima iz područja kratkoročnih poslovnih statistika.</w:t>
      </w:r>
    </w:p>
    <w:p w14:paraId="08F3BEB8" w14:textId="77777777"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Times New Roman" w:hAnsi="Cambria" w:cs="Times New Roman"/>
          <w:sz w:val="24"/>
          <w:szCs w:val="24"/>
          <w:lang w:val="pl-PL" w:eastAsia="bs-Latn-BA"/>
        </w:rPr>
        <w:t xml:space="preserve">Prelazak sa kvartalne na mjesečnu periodiku prikupljanja podataka za sljedeće statističke oblasti: distributivna trgovina, prijevoz i skladištenje, ostale uslužne djelatnosti uključujući hotelijerstvo i ugostiteljstvo. </w:t>
      </w:r>
    </w:p>
    <w:p w14:paraId="09E85A69" w14:textId="1A61C53F"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Times New Roman" w:hAnsi="Cambria" w:cs="Times New Roman"/>
          <w:sz w:val="24"/>
          <w:szCs w:val="24"/>
          <w:lang w:val="pl-PL" w:eastAsia="bs-Latn-BA"/>
        </w:rPr>
        <w:t>Preračun vremenskih serija za statističke oblasti distributivne trgovine, trgovine na malo, prijevoz i skladištenje, ostale uslužne djelatnosti uključujući hotelijerstvo i ugostiteljstvo i indeksi proizvođačkih cijena usluga na baznu 2021.</w:t>
      </w:r>
      <w:r w:rsidR="008730F2" w:rsidRPr="002B4E4D">
        <w:rPr>
          <w:rFonts w:ascii="Cambria" w:eastAsia="Times New Roman" w:hAnsi="Cambria" w:cs="Times New Roman"/>
          <w:sz w:val="24"/>
          <w:szCs w:val="24"/>
          <w:lang w:val="pl-PL" w:eastAsia="bs-Latn-BA"/>
        </w:rPr>
        <w:t xml:space="preserve"> </w:t>
      </w:r>
      <w:r w:rsidRPr="002B4E4D">
        <w:rPr>
          <w:rFonts w:ascii="Cambria" w:eastAsia="Times New Roman" w:hAnsi="Cambria" w:cs="Times New Roman"/>
          <w:sz w:val="24"/>
          <w:szCs w:val="24"/>
          <w:lang w:val="pl-PL" w:eastAsia="bs-Latn-BA"/>
        </w:rPr>
        <w:t>godinu</w:t>
      </w:r>
    </w:p>
    <w:p w14:paraId="31E11F26" w14:textId="77777777"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Times New Roman" w:hAnsi="Cambria" w:cs="Times New Roman"/>
          <w:sz w:val="24"/>
          <w:szCs w:val="24"/>
          <w:lang w:val="pl-PL" w:eastAsia="bs-Latn-BA"/>
        </w:rPr>
        <w:t>Planirane su aktivnosti na daljnjem razvoju Indeksa proizvođačkih cijena usluga (IPCU) provođenjem pilot istraživanja za izabrane uslužne djelatnosti.</w:t>
      </w:r>
    </w:p>
    <w:p w14:paraId="2474C6B4" w14:textId="209CD130" w:rsidR="00EA3A38" w:rsidRPr="002B4E4D" w:rsidRDefault="00EA3A38" w:rsidP="00E11A62">
      <w:pPr>
        <w:numPr>
          <w:ilvl w:val="0"/>
          <w:numId w:val="2"/>
        </w:numPr>
        <w:tabs>
          <w:tab w:val="left" w:pos="542"/>
        </w:tabs>
        <w:spacing w:after="0" w:line="240" w:lineRule="auto"/>
        <w:ind w:left="544" w:right="23" w:hanging="363"/>
        <w:jc w:val="both"/>
        <w:rPr>
          <w:rFonts w:ascii="Cambria" w:eastAsia="Times New Roman" w:hAnsi="Cambria" w:cs="Times New Roman"/>
          <w:sz w:val="24"/>
          <w:szCs w:val="24"/>
          <w:lang w:val="pl-PL" w:eastAsia="bs-Latn-BA"/>
        </w:rPr>
      </w:pPr>
      <w:r w:rsidRPr="002B4E4D">
        <w:rPr>
          <w:rFonts w:ascii="Cambria" w:eastAsia="Times New Roman" w:hAnsi="Cambria" w:cs="Times New Roman"/>
          <w:sz w:val="24"/>
          <w:szCs w:val="24"/>
          <w:lang w:val="pl-PL" w:eastAsia="bs-Latn-BA"/>
        </w:rPr>
        <w:t>U oblasti statistike građevinarstva planiran je završetak preračuna raspoloživih serija podataka kvartalnog Indeksa proizvodnje u građevinarstvu (IPG) na baznu 2021.</w:t>
      </w:r>
      <w:r w:rsidR="00CB49E2" w:rsidRPr="002B4E4D">
        <w:rPr>
          <w:rFonts w:ascii="Cambria" w:eastAsia="Times New Roman" w:hAnsi="Cambria" w:cs="Times New Roman"/>
          <w:sz w:val="24"/>
          <w:szCs w:val="24"/>
          <w:lang w:val="pl-PL" w:eastAsia="bs-Latn-BA"/>
        </w:rPr>
        <w:t xml:space="preserve"> </w:t>
      </w:r>
      <w:r w:rsidRPr="002B4E4D">
        <w:rPr>
          <w:rFonts w:ascii="Cambria" w:eastAsia="Times New Roman" w:hAnsi="Cambria" w:cs="Times New Roman"/>
          <w:sz w:val="24"/>
          <w:szCs w:val="24"/>
          <w:lang w:val="pl-PL" w:eastAsia="bs-Latn-BA"/>
        </w:rPr>
        <w:t xml:space="preserve">godinu u skladu sa usvojenom novom metodologijom, kao i deflacioniranje indeksa te sezonsko i kalendarsko prilagođavanje. Također, u oblasti statistike </w:t>
      </w:r>
      <w:r w:rsidRPr="002B4E4D">
        <w:rPr>
          <w:rFonts w:ascii="Cambria" w:eastAsia="Times New Roman" w:hAnsi="Cambria" w:cs="Times New Roman"/>
          <w:sz w:val="24"/>
          <w:szCs w:val="24"/>
          <w:lang w:val="pl-PL" w:eastAsia="bs-Latn-BA"/>
        </w:rPr>
        <w:lastRenderedPageBreak/>
        <w:t xml:space="preserve">građevinarstva planiran je razvoj novog indikatora ponude komercijalnih nekretnina (engl. Commercial Real Estate Indicator - CREI), u skladu sa zahtjevima nove EBS Uredbe 2019/2152. Navedena aktivnost bit će podržana kroz novi IPA 2019 Twinning projekat. Planirano je provođenje pilot istraživanja za CREI. </w:t>
      </w:r>
    </w:p>
    <w:p w14:paraId="1F53119A" w14:textId="77777777" w:rsidR="00040F73" w:rsidRPr="00040F73" w:rsidRDefault="00040F73" w:rsidP="00040F73">
      <w:pPr>
        <w:pStyle w:val="Heading2"/>
        <w:rPr>
          <w:lang w:val="hr-HR" w:eastAsia="en-US"/>
        </w:rPr>
      </w:pPr>
    </w:p>
    <w:p w14:paraId="413E0515" w14:textId="77777777" w:rsidR="00B82CC3" w:rsidRDefault="00B82CC3" w:rsidP="00B82CC3">
      <w:pPr>
        <w:pStyle w:val="Heading2"/>
        <w:rPr>
          <w:lang w:eastAsia="en-US"/>
        </w:rPr>
      </w:pPr>
    </w:p>
    <w:p w14:paraId="2B9D9D71" w14:textId="129EE931" w:rsidR="008E5C51" w:rsidRPr="00E7733E" w:rsidRDefault="008E5C51" w:rsidP="008E5C51">
      <w:pPr>
        <w:pStyle w:val="22malipodnaslov"/>
      </w:pPr>
      <w:r>
        <w:t>III - 2.2.4.</w:t>
      </w:r>
      <w:r w:rsidRPr="00E7733E">
        <w:rPr>
          <w:rFonts w:eastAsia="Times New Roman"/>
        </w:rPr>
        <w:tab/>
      </w:r>
      <w:r w:rsidRPr="00E7733E">
        <w:t>Statistički poslovni registar i klasifikacije</w:t>
      </w:r>
      <w:bookmarkEnd w:id="166"/>
    </w:p>
    <w:p w14:paraId="3EED42CE" w14:textId="77777777" w:rsidR="00C54C6C" w:rsidRPr="004E2AC6" w:rsidRDefault="00C54C6C" w:rsidP="00E11A62">
      <w:pPr>
        <w:numPr>
          <w:ilvl w:val="0"/>
          <w:numId w:val="7"/>
        </w:numPr>
        <w:tabs>
          <w:tab w:val="left" w:pos="522"/>
        </w:tabs>
        <w:spacing w:after="0" w:line="240" w:lineRule="auto"/>
        <w:ind w:left="499" w:hanging="357"/>
        <w:jc w:val="both"/>
        <w:rPr>
          <w:rFonts w:ascii="Cambria" w:eastAsia="Arial" w:hAnsi="Cambria" w:cs="Times New Roman"/>
          <w:sz w:val="24"/>
        </w:rPr>
      </w:pPr>
      <w:r w:rsidRPr="004E2AC6">
        <w:rPr>
          <w:rFonts w:ascii="Cambria" w:eastAsia="Arial" w:hAnsi="Cambria" w:cs="Times New Roman"/>
          <w:sz w:val="24"/>
        </w:rPr>
        <w:t>Razvoj i unapređenje Statističkog poslovnog registra (SPR) u skladu sa EU standardima i preporukama.</w:t>
      </w:r>
    </w:p>
    <w:p w14:paraId="1C8362F3" w14:textId="77777777" w:rsidR="0011496C" w:rsidRPr="006D3686" w:rsidRDefault="0011496C" w:rsidP="00E11A62">
      <w:pPr>
        <w:numPr>
          <w:ilvl w:val="0"/>
          <w:numId w:val="7"/>
        </w:numPr>
        <w:tabs>
          <w:tab w:val="left" w:pos="522"/>
        </w:tabs>
        <w:spacing w:after="0" w:line="240" w:lineRule="auto"/>
        <w:ind w:left="499" w:hanging="357"/>
        <w:jc w:val="both"/>
        <w:rPr>
          <w:rFonts w:ascii="Cambria" w:eastAsia="Arial" w:hAnsi="Cambria" w:cs="Times New Roman"/>
          <w:sz w:val="24"/>
        </w:rPr>
      </w:pPr>
      <w:r w:rsidRPr="006D3686">
        <w:rPr>
          <w:rFonts w:ascii="Cambria" w:hAnsi="Cambria" w:cstheme="minorHAnsi"/>
          <w:bCs/>
        </w:rPr>
        <w:t>Rad na poboljšanju kvaliteta SPR-a kroz međunarodne</w:t>
      </w:r>
      <w:r w:rsidRPr="006D3686">
        <w:rPr>
          <w:rStyle w:val="CommentReference"/>
          <w:rFonts w:ascii="Cambria" w:hAnsi="Cambria" w:cstheme="minorHAnsi"/>
          <w:bCs/>
        </w:rPr>
        <w:t xml:space="preserve"> </w:t>
      </w:r>
      <w:r w:rsidRPr="006D3686">
        <w:rPr>
          <w:rFonts w:ascii="Cambria" w:hAnsi="Cambria" w:cstheme="minorHAnsi"/>
          <w:bCs/>
        </w:rPr>
        <w:t>projekate.</w:t>
      </w:r>
    </w:p>
    <w:p w14:paraId="44FA03F0" w14:textId="7F272A01" w:rsidR="00C54C6C" w:rsidRPr="004E2AC6" w:rsidRDefault="00C54C6C" w:rsidP="00E11A62">
      <w:pPr>
        <w:numPr>
          <w:ilvl w:val="0"/>
          <w:numId w:val="7"/>
        </w:numPr>
        <w:tabs>
          <w:tab w:val="left" w:pos="522"/>
        </w:tabs>
        <w:spacing w:after="0" w:line="240" w:lineRule="auto"/>
        <w:ind w:left="499" w:hanging="357"/>
        <w:jc w:val="both"/>
        <w:rPr>
          <w:rFonts w:ascii="Cambria" w:eastAsia="Arial" w:hAnsi="Cambria" w:cs="Times New Roman"/>
          <w:sz w:val="24"/>
        </w:rPr>
      </w:pPr>
      <w:r w:rsidRPr="006D3686">
        <w:rPr>
          <w:rFonts w:ascii="Cambria" w:eastAsia="Arial" w:hAnsi="Cambria" w:cs="Times New Roman"/>
          <w:sz w:val="24"/>
        </w:rPr>
        <w:t xml:space="preserve">Korištenje podataka prikupljenih iz statističkih istraživanja </w:t>
      </w:r>
      <w:r w:rsidRPr="004E2AC6">
        <w:rPr>
          <w:rFonts w:ascii="Cambria" w:eastAsia="Arial" w:hAnsi="Cambria" w:cs="Times New Roman"/>
          <w:sz w:val="24"/>
        </w:rPr>
        <w:t>kao i podataka dostupnih iz administrativnog izvora – Porezne uprave Federacije BiH;</w:t>
      </w:r>
    </w:p>
    <w:p w14:paraId="4675DEE3" w14:textId="77777777" w:rsidR="00C54C6C" w:rsidRPr="004E2AC6" w:rsidRDefault="00C54C6C" w:rsidP="00E11A62">
      <w:pPr>
        <w:numPr>
          <w:ilvl w:val="0"/>
          <w:numId w:val="7"/>
        </w:numPr>
        <w:tabs>
          <w:tab w:val="left" w:pos="522"/>
        </w:tabs>
        <w:spacing w:after="0" w:line="240" w:lineRule="auto"/>
        <w:ind w:left="499" w:hanging="357"/>
        <w:jc w:val="both"/>
        <w:rPr>
          <w:rFonts w:ascii="Cambria" w:eastAsia="Arial" w:hAnsi="Cambria" w:cs="Times New Roman"/>
          <w:sz w:val="24"/>
        </w:rPr>
      </w:pPr>
      <w:r w:rsidRPr="004E2AC6">
        <w:rPr>
          <w:rFonts w:ascii="Cambria" w:eastAsia="Arial" w:hAnsi="Cambria" w:cs="Times New Roman"/>
          <w:sz w:val="24"/>
        </w:rPr>
        <w:t>Ostvarenje pristupa drugim administrativnih bazama podataka, odnosno  pristup novim izvorima podataka.</w:t>
      </w:r>
    </w:p>
    <w:p w14:paraId="2BBA32BD" w14:textId="77777777" w:rsidR="008E5C51" w:rsidRPr="004E2AC6" w:rsidRDefault="008E5C51" w:rsidP="008E5C51"/>
    <w:p w14:paraId="56F70417" w14:textId="3F7DAFC4" w:rsidR="0024480B" w:rsidRPr="008E5C51" w:rsidRDefault="00191902" w:rsidP="00411D58">
      <w:pPr>
        <w:pStyle w:val="22malipodnaslov"/>
      </w:pPr>
      <w:bookmarkStart w:id="167" w:name="_Toc468273709"/>
      <w:bookmarkStart w:id="168" w:name="_Toc468276626"/>
      <w:bookmarkStart w:id="169" w:name="_Toc468277788"/>
      <w:bookmarkStart w:id="170" w:name="_Toc468278534"/>
      <w:bookmarkStart w:id="171" w:name="_Toc468278768"/>
      <w:bookmarkStart w:id="172" w:name="_Toc498084115"/>
      <w:bookmarkStart w:id="173" w:name="_Toc498517243"/>
      <w:bookmarkStart w:id="174" w:name="_Toc49250903"/>
      <w:r w:rsidRPr="008E5C51">
        <w:t xml:space="preserve">III - </w:t>
      </w:r>
      <w:r w:rsidR="003B3BB3">
        <w:t>2.2.5.</w:t>
      </w:r>
      <w:r w:rsidR="00C06AFE" w:rsidRPr="008E5C51">
        <w:tab/>
        <w:t>Statistika cijena</w:t>
      </w:r>
      <w:bookmarkEnd w:id="167"/>
      <w:bookmarkEnd w:id="168"/>
      <w:bookmarkEnd w:id="169"/>
      <w:bookmarkEnd w:id="170"/>
      <w:bookmarkEnd w:id="171"/>
      <w:bookmarkEnd w:id="172"/>
      <w:bookmarkEnd w:id="173"/>
      <w:bookmarkEnd w:id="174"/>
    </w:p>
    <w:p w14:paraId="6EFA6D88" w14:textId="77777777" w:rsidR="00D018F6" w:rsidRPr="0054513A" w:rsidRDefault="00D018F6" w:rsidP="00D018F6">
      <w:pPr>
        <w:numPr>
          <w:ilvl w:val="0"/>
          <w:numId w:val="1"/>
        </w:numPr>
        <w:tabs>
          <w:tab w:val="left" w:pos="542"/>
        </w:tabs>
        <w:spacing w:after="0" w:line="240" w:lineRule="auto"/>
        <w:ind w:left="544" w:right="23" w:hanging="363"/>
        <w:jc w:val="both"/>
        <w:rPr>
          <w:rFonts w:ascii="Cambria" w:hAnsi="Cambria" w:cs="Calibri"/>
          <w:strike/>
        </w:rPr>
      </w:pPr>
      <w:r w:rsidRPr="0054513A">
        <w:rPr>
          <w:rFonts w:ascii="Cambria" w:eastAsia="Arial" w:hAnsi="Cambria"/>
          <w:sz w:val="24"/>
        </w:rPr>
        <w:t xml:space="preserve">Izračun Indeksa potrošačkih cijena po odjeljcima COICOP klasifikacije i ukupnog indeksa potrošačkih cijena za Federaciju Bosne i Hercegovine. </w:t>
      </w:r>
    </w:p>
    <w:p w14:paraId="1848DCCA" w14:textId="77777777" w:rsidR="00D018F6" w:rsidRPr="0054513A" w:rsidRDefault="00D018F6" w:rsidP="00D018F6">
      <w:pPr>
        <w:numPr>
          <w:ilvl w:val="0"/>
          <w:numId w:val="1"/>
        </w:numPr>
        <w:tabs>
          <w:tab w:val="left" w:pos="542"/>
        </w:tabs>
        <w:spacing w:after="0" w:line="240" w:lineRule="auto"/>
        <w:ind w:left="544" w:right="23" w:hanging="363"/>
        <w:jc w:val="both"/>
        <w:rPr>
          <w:rFonts w:ascii="Cambria" w:eastAsia="Arial" w:hAnsi="Cambria"/>
          <w:sz w:val="24"/>
        </w:rPr>
      </w:pPr>
      <w:r w:rsidRPr="0054513A">
        <w:rPr>
          <w:rFonts w:ascii="Cambria" w:eastAsia="Arial" w:hAnsi="Cambria"/>
          <w:sz w:val="24"/>
        </w:rPr>
        <w:t>Obračuni indeksa cijena proizvođača industrijskih proizvoda na domaćem tržištu, na inostranom tržištu i ukupnog indeksa cijena proizvođača industrijskih proizvoda za Federaciju Bosne i Hercegovine.</w:t>
      </w:r>
    </w:p>
    <w:p w14:paraId="2F7FC40F" w14:textId="77777777" w:rsidR="00684CA4" w:rsidRDefault="00684CA4" w:rsidP="00684CA4">
      <w:pPr>
        <w:tabs>
          <w:tab w:val="left" w:pos="642"/>
        </w:tabs>
        <w:spacing w:after="0" w:line="0" w:lineRule="atLeast"/>
        <w:jc w:val="both"/>
        <w:rPr>
          <w:rFonts w:ascii="Cambria" w:eastAsia="Arial" w:hAnsi="Cambria"/>
          <w:b/>
          <w:color w:val="1F4E79" w:themeColor="accent1" w:themeShade="80"/>
          <w:sz w:val="24"/>
        </w:rPr>
      </w:pPr>
    </w:p>
    <w:p w14:paraId="44791D5A" w14:textId="289D6D82" w:rsidR="00E91113" w:rsidRDefault="00BC5FC6" w:rsidP="00BC5FC6">
      <w:pPr>
        <w:pStyle w:val="2podnaslovglavnognaslova"/>
        <w:numPr>
          <w:ilvl w:val="0"/>
          <w:numId w:val="0"/>
        </w:numPr>
        <w:spacing w:line="360" w:lineRule="auto"/>
        <w:rPr>
          <w:b/>
        </w:rPr>
      </w:pPr>
      <w:bookmarkStart w:id="175" w:name="_Toc49250904"/>
      <w:r>
        <w:rPr>
          <w:b/>
        </w:rPr>
        <w:t>I</w:t>
      </w:r>
      <w:r w:rsidR="006F047B">
        <w:rPr>
          <w:b/>
        </w:rPr>
        <w:t>II</w:t>
      </w:r>
      <w:r>
        <w:rPr>
          <w:b/>
        </w:rPr>
        <w:t xml:space="preserve"> -2.3</w:t>
      </w:r>
      <w:r w:rsidRPr="009D576D">
        <w:rPr>
          <w:b/>
        </w:rPr>
        <w:t>.</w:t>
      </w:r>
      <w:r w:rsidRPr="009D576D">
        <w:rPr>
          <w:b/>
        </w:rPr>
        <w:tab/>
      </w:r>
      <w:r>
        <w:rPr>
          <w:b/>
        </w:rPr>
        <w:t>Sektorske</w:t>
      </w:r>
      <w:r w:rsidRPr="009D576D">
        <w:rPr>
          <w:b/>
        </w:rPr>
        <w:t xml:space="preserve"> statistike</w:t>
      </w:r>
      <w:bookmarkStart w:id="176" w:name="_Toc468273711"/>
      <w:bookmarkStart w:id="177" w:name="_Toc468276628"/>
      <w:bookmarkStart w:id="178" w:name="_Toc468277790"/>
      <w:bookmarkStart w:id="179" w:name="_Toc468278536"/>
      <w:bookmarkStart w:id="180" w:name="_Toc468278770"/>
      <w:bookmarkStart w:id="181" w:name="_Toc498084117"/>
      <w:bookmarkStart w:id="182" w:name="_Toc498517245"/>
      <w:bookmarkEnd w:id="175"/>
    </w:p>
    <w:p w14:paraId="411CD85D" w14:textId="2D4E5FAA" w:rsidR="00BC5FC6" w:rsidRPr="00E7733E" w:rsidRDefault="006F047B" w:rsidP="00BC5FC6">
      <w:pPr>
        <w:pStyle w:val="22malipodnaslov"/>
      </w:pPr>
      <w:bookmarkStart w:id="183" w:name="_Toc468273716"/>
      <w:bookmarkStart w:id="184" w:name="_Toc468276633"/>
      <w:bookmarkStart w:id="185" w:name="_Toc468277795"/>
      <w:bookmarkStart w:id="186" w:name="_Toc468278541"/>
      <w:bookmarkStart w:id="187" w:name="_Toc468278775"/>
      <w:bookmarkStart w:id="188" w:name="_Toc498084122"/>
      <w:bookmarkStart w:id="189" w:name="_Toc498517250"/>
      <w:bookmarkStart w:id="190" w:name="_Toc49250905"/>
      <w:r>
        <w:t>III</w:t>
      </w:r>
      <w:r w:rsidR="00BC5FC6">
        <w:t xml:space="preserve"> - 2.3</w:t>
      </w:r>
      <w:r w:rsidR="00BC5FC6" w:rsidRPr="00E7733E">
        <w:t>.1</w:t>
      </w:r>
      <w:r w:rsidR="00BC5FC6">
        <w:t>.</w:t>
      </w:r>
      <w:r w:rsidR="00BC5FC6" w:rsidRPr="00E7733E">
        <w:rPr>
          <w:rFonts w:eastAsia="Times New Roman"/>
        </w:rPr>
        <w:tab/>
      </w:r>
      <w:bookmarkEnd w:id="183"/>
      <w:bookmarkEnd w:id="184"/>
      <w:bookmarkEnd w:id="185"/>
      <w:bookmarkEnd w:id="186"/>
      <w:bookmarkEnd w:id="187"/>
      <w:bookmarkEnd w:id="188"/>
      <w:bookmarkEnd w:id="189"/>
      <w:r w:rsidR="00BC5FC6">
        <w:t>Statistika poljoprivrede</w:t>
      </w:r>
      <w:bookmarkEnd w:id="190"/>
    </w:p>
    <w:p w14:paraId="597AAE62" w14:textId="77777777" w:rsidR="005B1A92" w:rsidRPr="007C1E55" w:rsidRDefault="005B1A92" w:rsidP="005B1A92">
      <w:pPr>
        <w:keepNext/>
        <w:keepLines/>
        <w:numPr>
          <w:ilvl w:val="0"/>
          <w:numId w:val="28"/>
        </w:numPr>
        <w:spacing w:before="40" w:after="0" w:line="240" w:lineRule="auto"/>
        <w:jc w:val="both"/>
        <w:outlineLvl w:val="1"/>
        <w:rPr>
          <w:rFonts w:ascii="Cambria" w:eastAsiaTheme="majorEastAsia" w:hAnsi="Cambria" w:cstheme="majorBidi"/>
          <w:sz w:val="24"/>
          <w:szCs w:val="24"/>
        </w:rPr>
      </w:pPr>
      <w:bookmarkStart w:id="191" w:name="_Toc498517257"/>
      <w:bookmarkStart w:id="192" w:name="_Toc49250906"/>
      <w:r w:rsidRPr="007C1E55">
        <w:rPr>
          <w:rFonts w:ascii="Cambria" w:eastAsiaTheme="majorEastAsia" w:hAnsi="Cambria" w:cstheme="majorBidi"/>
          <w:sz w:val="24"/>
          <w:szCs w:val="24"/>
        </w:rPr>
        <w:t>U 2024. godini planirane su završne pripreme i provođenje Popisa poljoprivrede.</w:t>
      </w:r>
    </w:p>
    <w:p w14:paraId="5280B9F8" w14:textId="0A8A5E7C" w:rsidR="005B1A92" w:rsidRPr="007C1E55" w:rsidRDefault="00AC6273" w:rsidP="005B1A92">
      <w:pPr>
        <w:keepNext/>
        <w:keepLines/>
        <w:spacing w:before="40" w:after="0" w:line="240" w:lineRule="auto"/>
        <w:ind w:left="720"/>
        <w:jc w:val="both"/>
        <w:outlineLvl w:val="1"/>
        <w:rPr>
          <w:rFonts w:ascii="Cambria" w:eastAsiaTheme="majorEastAsia" w:hAnsi="Cambria" w:cstheme="majorBidi"/>
          <w:sz w:val="24"/>
          <w:szCs w:val="24"/>
        </w:rPr>
      </w:pPr>
      <w:r w:rsidRPr="007C1E55">
        <w:rPr>
          <w:rFonts w:ascii="Cambria" w:hAnsi="Cambria"/>
          <w:sz w:val="24"/>
          <w:szCs w:val="24"/>
        </w:rPr>
        <w:t>I</w:t>
      </w:r>
      <w:r w:rsidR="005B1A92" w:rsidRPr="007C1E55">
        <w:rPr>
          <w:rFonts w:ascii="Cambria" w:eastAsiaTheme="majorEastAsia" w:hAnsi="Cambria" w:cstheme="majorBidi"/>
          <w:sz w:val="24"/>
          <w:szCs w:val="24"/>
        </w:rPr>
        <w:t>zrada okvira za puni popis poljoprivrede; izrada detaljnog akcionog plana; priprema metodoloških dokumenata (upitnika metodoloških upitnika, priručnika i smjernica); podrška IT strukturi; priprema kartografske dokumentacije i ostalog instrumentarija za provođenje Popisa poljoprivrede. Pripremne aktivnosti za Popis poljoprivrede će se realizovati u saradnji s ostale dvije statističke institucije u BiH i uz kordinaciju aktivnosti od strane Agencije za statistiku BIH, a planirane su i kroz ToR IPA 2019-Podrška popisu poljoprivrede Pripreme za popis poljoprivred u Bosni i Hercegovini.</w:t>
      </w:r>
    </w:p>
    <w:p w14:paraId="5C4FD32A" w14:textId="77777777" w:rsidR="00632CC2" w:rsidRPr="007C1E55" w:rsidRDefault="00632CC2" w:rsidP="00E11A62">
      <w:pPr>
        <w:numPr>
          <w:ilvl w:val="0"/>
          <w:numId w:val="28"/>
        </w:numPr>
        <w:spacing w:after="0" w:line="240" w:lineRule="auto"/>
        <w:ind w:right="23"/>
        <w:contextualSpacing/>
        <w:jc w:val="both"/>
        <w:rPr>
          <w:rFonts w:ascii="Cambria" w:eastAsia="Arial" w:hAnsi="Cambria"/>
          <w:sz w:val="24"/>
          <w:szCs w:val="24"/>
        </w:rPr>
      </w:pPr>
      <w:r w:rsidRPr="007C1E55">
        <w:rPr>
          <w:rFonts w:ascii="Cambria" w:eastAsia="Arial" w:hAnsi="Cambria"/>
          <w:sz w:val="24"/>
          <w:szCs w:val="24"/>
        </w:rPr>
        <w:t>Nastavak rada na poboljšanju međuinstitucionalne saradnje.</w:t>
      </w:r>
    </w:p>
    <w:p w14:paraId="3788A914" w14:textId="6CD78E6B" w:rsidR="006E37A8" w:rsidRDefault="006E37A8" w:rsidP="006E37A8">
      <w:pPr>
        <w:pStyle w:val="Heading2"/>
        <w:rPr>
          <w:lang w:eastAsia="en-US"/>
        </w:rPr>
      </w:pPr>
    </w:p>
    <w:p w14:paraId="2D41C6D6" w14:textId="227A679D" w:rsidR="004D096F" w:rsidRDefault="004D096F" w:rsidP="004D096F">
      <w:pPr>
        <w:pStyle w:val="Heading2"/>
        <w:rPr>
          <w:lang w:eastAsia="en-US"/>
        </w:rPr>
      </w:pPr>
    </w:p>
    <w:p w14:paraId="682F2860" w14:textId="33A78496" w:rsidR="00F04951" w:rsidRDefault="00F04951" w:rsidP="00F04951">
      <w:pPr>
        <w:pStyle w:val="22malipodnaslov"/>
      </w:pPr>
      <w:r w:rsidRPr="003B3BB3">
        <w:t>I</w:t>
      </w:r>
      <w:r w:rsidR="006F047B">
        <w:t>II</w:t>
      </w:r>
      <w:r w:rsidR="003B3BB3" w:rsidRPr="003B3BB3">
        <w:t xml:space="preserve"> – 2.3.2</w:t>
      </w:r>
      <w:r w:rsidRPr="003B3BB3">
        <w:t>.</w:t>
      </w:r>
      <w:r w:rsidRPr="003B3BB3">
        <w:tab/>
        <w:t>Statistika energije</w:t>
      </w:r>
      <w:bookmarkEnd w:id="191"/>
      <w:bookmarkEnd w:id="192"/>
    </w:p>
    <w:p w14:paraId="068348B4" w14:textId="77777777" w:rsidR="00E4114D" w:rsidRPr="002447E0" w:rsidRDefault="00E4114D" w:rsidP="00E11A62">
      <w:pPr>
        <w:pStyle w:val="ListParagraph"/>
        <w:numPr>
          <w:ilvl w:val="0"/>
          <w:numId w:val="31"/>
        </w:numPr>
        <w:tabs>
          <w:tab w:val="left" w:pos="1985"/>
        </w:tabs>
        <w:spacing w:before="120" w:after="0" w:line="240" w:lineRule="auto"/>
        <w:jc w:val="both"/>
        <w:rPr>
          <w:rFonts w:ascii="Cambria" w:eastAsia="Times New Roman" w:hAnsi="Cambria" w:cstheme="minorHAnsi"/>
          <w:sz w:val="24"/>
          <w:szCs w:val="24"/>
        </w:rPr>
      </w:pPr>
      <w:r w:rsidRPr="002447E0">
        <w:rPr>
          <w:rFonts w:ascii="Cambria" w:eastAsia="Times New Roman" w:hAnsi="Cambria" w:cstheme="minorHAnsi"/>
          <w:sz w:val="24"/>
          <w:szCs w:val="24"/>
        </w:rPr>
        <w:t xml:space="preserve">Bosna i Hercegovina je član EnZ i ima međunarodnu obavezu za izradu i usvajanje Nacionalnog integrisanog energetskog i klimatskog plana (NECP BiH) za period od 2021. do 2030. Potpisivanjem Sofijske deklaracije o Zelenoj agendi za Zapadni Balkan 2020 godine, Bosna i Hercegovina se obavezala na niz konkretnih akcija. Većina mjera proisteklih iz Sofijske deklaracije odnosi se na oblasti koji treba da pokriva NECP BiH.  </w:t>
      </w:r>
    </w:p>
    <w:p w14:paraId="7588C80D" w14:textId="77777777" w:rsidR="00E4114D" w:rsidRPr="002447E0" w:rsidRDefault="00E4114D" w:rsidP="00E11A62">
      <w:pPr>
        <w:pStyle w:val="ListParagraph"/>
        <w:numPr>
          <w:ilvl w:val="0"/>
          <w:numId w:val="31"/>
        </w:numPr>
        <w:tabs>
          <w:tab w:val="left" w:pos="1985"/>
        </w:tabs>
        <w:spacing w:before="120" w:after="0" w:line="240" w:lineRule="auto"/>
        <w:jc w:val="both"/>
        <w:rPr>
          <w:rFonts w:ascii="Cambria" w:eastAsia="Times New Roman" w:hAnsi="Cambria" w:cstheme="minorHAnsi"/>
          <w:sz w:val="24"/>
          <w:szCs w:val="24"/>
        </w:rPr>
      </w:pPr>
      <w:r w:rsidRPr="002447E0">
        <w:rPr>
          <w:rFonts w:ascii="Cambria" w:eastAsia="Times New Roman" w:hAnsi="Cambria" w:cstheme="minorHAnsi"/>
          <w:sz w:val="24"/>
          <w:szCs w:val="24"/>
        </w:rPr>
        <w:t xml:space="preserve">Ciljevi 2030 za Bosnu i Hercegovinu su postavljeni u skladu sa okvirom Pariškog sporazuma o klimatskim promjenama i smjernicama Sekretarijata Energetske </w:t>
      </w:r>
      <w:r w:rsidRPr="002447E0">
        <w:rPr>
          <w:rFonts w:ascii="Cambria" w:eastAsia="Times New Roman" w:hAnsi="Cambria" w:cstheme="minorHAnsi"/>
          <w:sz w:val="24"/>
          <w:szCs w:val="24"/>
        </w:rPr>
        <w:lastRenderedPageBreak/>
        <w:t xml:space="preserve">zajednice. NECP BiH bi trebao do 2030. godine ispuniti tri cilja: da se poveća korištenje obnovljivih izvora energije u ukupnoj energetskoj potrošnji, da se poveća energetska efikasnost i da se smanje emisije stakleničkih gasova. </w:t>
      </w:r>
    </w:p>
    <w:p w14:paraId="1B6F9070" w14:textId="77777777" w:rsidR="00E4114D" w:rsidRPr="002447E0" w:rsidRDefault="00E4114D" w:rsidP="00E11A62">
      <w:pPr>
        <w:pStyle w:val="ListParagraph"/>
        <w:numPr>
          <w:ilvl w:val="0"/>
          <w:numId w:val="31"/>
        </w:numPr>
        <w:tabs>
          <w:tab w:val="left" w:pos="1985"/>
        </w:tabs>
        <w:spacing w:before="120" w:after="0" w:line="240" w:lineRule="auto"/>
        <w:jc w:val="both"/>
        <w:rPr>
          <w:rFonts w:ascii="Cambria" w:eastAsia="Times New Roman" w:hAnsi="Cambria" w:cstheme="minorHAnsi"/>
          <w:sz w:val="24"/>
          <w:szCs w:val="24"/>
        </w:rPr>
      </w:pPr>
      <w:r w:rsidRPr="002447E0">
        <w:rPr>
          <w:rFonts w:ascii="Cambria" w:eastAsia="Times New Roman" w:hAnsi="Cambria" w:cstheme="minorHAnsi"/>
          <w:sz w:val="24"/>
          <w:szCs w:val="24"/>
        </w:rPr>
        <w:t xml:space="preserve">Cilj NECP MVR projekta je obezbijediti neophodne elemente za uspostavljanje sistema monitoringa, verifikacije i izvještavanja (MVR) u Bosni i Hercegovini kako bi se osiguralo kontinuirano praćenje implementacije NECP-a do 2030. godine, a kasnije i kompletnog procesa dekarbonizacije energetskog sektora u Bosni i Hercegovini. Jedan od neophodnih elemenata ovog sistema je definisati indikatore za praćenje implementacije NECP-a, procedure prikupljanja i obrade podataka i izračunavanje indikatora. </w:t>
      </w:r>
    </w:p>
    <w:p w14:paraId="2204D9F4" w14:textId="77777777" w:rsidR="00E4114D" w:rsidRPr="002447E0" w:rsidRDefault="00E4114D" w:rsidP="00E11A62">
      <w:pPr>
        <w:pStyle w:val="ListParagraph"/>
        <w:numPr>
          <w:ilvl w:val="0"/>
          <w:numId w:val="31"/>
        </w:numPr>
        <w:tabs>
          <w:tab w:val="left" w:pos="1985"/>
        </w:tabs>
        <w:spacing w:after="0" w:line="240" w:lineRule="auto"/>
        <w:jc w:val="both"/>
        <w:rPr>
          <w:rFonts w:ascii="Cambria" w:eastAsia="Calibri" w:hAnsi="Cambria" w:cstheme="minorHAnsi"/>
          <w:sz w:val="24"/>
          <w:szCs w:val="24"/>
          <w:lang w:val="hr-HR"/>
        </w:rPr>
      </w:pPr>
      <w:r w:rsidRPr="002447E0">
        <w:rPr>
          <w:rFonts w:ascii="Cambria" w:eastAsia="Calibri" w:hAnsi="Cambria" w:cstheme="minorHAnsi"/>
          <w:sz w:val="24"/>
          <w:szCs w:val="24"/>
          <w:lang w:val="hr-HR"/>
        </w:rPr>
        <w:t>Od velike je važnosti obezbijediti kvalitetne statističke podatke koji se koriste za izradu energetskog bilansa za Bosnu i Hercegovinu, kao i osigurati kvalitetne podatke za obnovljive izvore energije.</w:t>
      </w:r>
    </w:p>
    <w:p w14:paraId="2F2A2123" w14:textId="77777777" w:rsidR="00E4114D" w:rsidRPr="00FA7DC2" w:rsidRDefault="00E4114D" w:rsidP="00E4114D">
      <w:pPr>
        <w:pStyle w:val="Heading2"/>
        <w:rPr>
          <w:lang w:val="hr-HR" w:eastAsia="en-US"/>
        </w:rPr>
      </w:pPr>
    </w:p>
    <w:p w14:paraId="7E45F7BB" w14:textId="77777777" w:rsidR="00E4114D" w:rsidRPr="00756908" w:rsidRDefault="00E4114D" w:rsidP="00E11A62">
      <w:pPr>
        <w:pStyle w:val="ListParagraph"/>
        <w:numPr>
          <w:ilvl w:val="0"/>
          <w:numId w:val="31"/>
        </w:numPr>
        <w:tabs>
          <w:tab w:val="left" w:pos="1985"/>
        </w:tabs>
        <w:spacing w:after="0" w:line="240" w:lineRule="auto"/>
        <w:jc w:val="both"/>
        <w:rPr>
          <w:rFonts w:eastAsia="Times New Roman" w:cstheme="minorHAnsi"/>
          <w:sz w:val="24"/>
          <w:szCs w:val="24"/>
        </w:rPr>
      </w:pPr>
      <w:r w:rsidRPr="00756908">
        <w:rPr>
          <w:rFonts w:ascii="Cambria" w:eastAsia="Times New Roman" w:hAnsi="Cambria" w:cstheme="minorHAnsi"/>
          <w:sz w:val="24"/>
          <w:szCs w:val="24"/>
        </w:rPr>
        <w:t xml:space="preserve">Na snazi je nova Uredba (EU) 2022/132 o izmjeni Uredbe 1099/2008 Europskog Parlamenta i Vijeća o energetskoj statistici u pogledu provedbe ažuriranja godišnje, mjesečne i kratkoročne mjesečne energetske statistike. Potrebno je pokrenuti dodatne aktivnosti kako bi se osigurali podaci prema zahtjevima Uredbe (EU) 2022/132. Uredba se sastoji od niza izmjena  vezanih za rokove godišnjeg i mjesečnog izvještavanja, obezbjeđivanje detaljnijih podataka o finalnoj potrošnji u sektoru industrije, transporta i usluga, obezbjeđivanje novih podataka </w:t>
      </w:r>
      <w:r w:rsidRPr="00756908">
        <w:rPr>
          <w:rFonts w:eastAsia="Times New Roman" w:cstheme="minorHAnsi"/>
          <w:sz w:val="24"/>
          <w:szCs w:val="24"/>
        </w:rPr>
        <w:t xml:space="preserve">o proizvodnji električne energije i detaljnije podatke o obnovljivim izvorima energije. </w:t>
      </w:r>
    </w:p>
    <w:p w14:paraId="4BC65B17" w14:textId="0E24FFF3" w:rsidR="00453AFC" w:rsidRPr="00AE4C23" w:rsidRDefault="00453AFC" w:rsidP="00453AFC">
      <w:pPr>
        <w:pStyle w:val="Heading2"/>
        <w:rPr>
          <w:color w:val="0070C0"/>
          <w:lang w:eastAsia="en-US"/>
        </w:rPr>
      </w:pPr>
    </w:p>
    <w:bookmarkEnd w:id="176"/>
    <w:bookmarkEnd w:id="177"/>
    <w:bookmarkEnd w:id="178"/>
    <w:bookmarkEnd w:id="179"/>
    <w:bookmarkEnd w:id="180"/>
    <w:bookmarkEnd w:id="181"/>
    <w:bookmarkEnd w:id="182"/>
    <w:p w14:paraId="56097EDB" w14:textId="77777777" w:rsidR="00DF4B3C" w:rsidRPr="00487076" w:rsidRDefault="00DF4B3C" w:rsidP="00DF4B3C">
      <w:pPr>
        <w:pStyle w:val="22malipodnaslov"/>
        <w:rPr>
          <w:color w:val="auto"/>
        </w:rPr>
      </w:pPr>
      <w:r w:rsidRPr="00487076">
        <w:rPr>
          <w:color w:val="auto"/>
        </w:rPr>
        <w:t>Anketa o potrošnji energenata u domaćinstava (APED)</w:t>
      </w:r>
    </w:p>
    <w:p w14:paraId="45547B70" w14:textId="77777777" w:rsidR="00DF4B3C" w:rsidRPr="00487076" w:rsidRDefault="00DF4B3C" w:rsidP="00DF4B3C">
      <w:pPr>
        <w:spacing w:after="0" w:line="240" w:lineRule="auto"/>
        <w:jc w:val="both"/>
        <w:rPr>
          <w:rFonts w:ascii="Cambria" w:eastAsia="Times New Roman" w:hAnsi="Cambria" w:cs="Times New Roman"/>
          <w:sz w:val="24"/>
          <w:szCs w:val="24"/>
          <w:lang w:val="hr-HR" w:eastAsia="bs-Latn-BA"/>
        </w:rPr>
      </w:pPr>
      <w:r w:rsidRPr="00487076">
        <w:rPr>
          <w:rFonts w:ascii="Cambria" w:eastAsia="Times New Roman" w:hAnsi="Cambria" w:cs="Times New Roman"/>
          <w:sz w:val="24"/>
          <w:szCs w:val="24"/>
          <w:lang w:val="hr-HR" w:eastAsia="bs-Latn-BA"/>
        </w:rPr>
        <w:t>Cilj Ankete o potrošnji energenata u domaćinstvima (APED) je prikazati strukturu potrošnje energije u domaćinstvima/ kućanstvima prema izvorima energije i namjeni korištenja: za grijanje i hlađenje prostora, zagrijavanje vode, kuhanje i druge namjene (potrošnja električne energije za rasvjetu i električne uređaje).</w:t>
      </w:r>
    </w:p>
    <w:p w14:paraId="2265EE07" w14:textId="4E652239" w:rsidR="003C76BB" w:rsidRDefault="003C76BB" w:rsidP="003C76BB">
      <w:pPr>
        <w:pStyle w:val="Heading2"/>
        <w:rPr>
          <w:lang w:eastAsia="en-US"/>
        </w:rPr>
      </w:pPr>
    </w:p>
    <w:p w14:paraId="2EC96961" w14:textId="1B34EDEB" w:rsidR="003C76BB" w:rsidRDefault="003C76BB" w:rsidP="003C76BB"/>
    <w:p w14:paraId="59C200DC" w14:textId="271C7AC8" w:rsidR="00D504EA" w:rsidRDefault="00411D58" w:rsidP="00537474">
      <w:pPr>
        <w:pStyle w:val="2podnaslovglavnognaslova"/>
        <w:numPr>
          <w:ilvl w:val="0"/>
          <w:numId w:val="0"/>
        </w:numPr>
        <w:rPr>
          <w:b/>
        </w:rPr>
      </w:pPr>
      <w:bookmarkStart w:id="193" w:name="_Toc468183528"/>
      <w:bookmarkStart w:id="194" w:name="_Toc468273720"/>
      <w:bookmarkStart w:id="195" w:name="_Toc468276637"/>
      <w:bookmarkStart w:id="196" w:name="_Toc468277799"/>
      <w:bookmarkStart w:id="197" w:name="_Toc468278545"/>
      <w:bookmarkStart w:id="198" w:name="_Toc468278779"/>
      <w:bookmarkStart w:id="199" w:name="_Toc498084126"/>
      <w:bookmarkStart w:id="200" w:name="_Toc498517254"/>
      <w:bookmarkStart w:id="201" w:name="_Toc49250908"/>
      <w:r w:rsidRPr="009D576D">
        <w:rPr>
          <w:b/>
        </w:rPr>
        <w:t xml:space="preserve">III - </w:t>
      </w:r>
      <w:r w:rsidR="00615076" w:rsidRPr="009D576D">
        <w:rPr>
          <w:b/>
        </w:rPr>
        <w:t>2.</w:t>
      </w:r>
      <w:r w:rsidR="006F047B">
        <w:rPr>
          <w:b/>
        </w:rPr>
        <w:t>4</w:t>
      </w:r>
      <w:r w:rsidRPr="009D576D">
        <w:rPr>
          <w:b/>
        </w:rPr>
        <w:t>.</w:t>
      </w:r>
      <w:r w:rsidRPr="009D576D">
        <w:rPr>
          <w:b/>
        </w:rPr>
        <w:tab/>
      </w:r>
      <w:r w:rsidR="006F047B">
        <w:rPr>
          <w:b/>
        </w:rPr>
        <w:t>Okoliš i višepodručne</w:t>
      </w:r>
      <w:r w:rsidR="00D504EA" w:rsidRPr="009D576D">
        <w:rPr>
          <w:b/>
        </w:rPr>
        <w:t xml:space="preserve"> statistike</w:t>
      </w:r>
      <w:bookmarkEnd w:id="193"/>
      <w:bookmarkEnd w:id="194"/>
      <w:bookmarkEnd w:id="195"/>
      <w:bookmarkEnd w:id="196"/>
      <w:bookmarkEnd w:id="197"/>
      <w:bookmarkEnd w:id="198"/>
      <w:bookmarkEnd w:id="199"/>
      <w:bookmarkEnd w:id="200"/>
      <w:bookmarkEnd w:id="201"/>
    </w:p>
    <w:p w14:paraId="0A9F08DA" w14:textId="77777777" w:rsidR="009E002E" w:rsidRPr="009E002E" w:rsidRDefault="009E002E" w:rsidP="009E002E">
      <w:pPr>
        <w:pStyle w:val="Heading2"/>
      </w:pPr>
    </w:p>
    <w:p w14:paraId="26172AF4" w14:textId="2DC415E7" w:rsidR="009E002E" w:rsidRDefault="009E002E" w:rsidP="009E002E">
      <w:pPr>
        <w:pStyle w:val="Heading2"/>
        <w:rPr>
          <w:i/>
          <w:sz w:val="24"/>
          <w:szCs w:val="24"/>
          <w:lang w:eastAsia="en-US"/>
        </w:rPr>
      </w:pPr>
      <w:r w:rsidRPr="009E002E">
        <w:rPr>
          <w:i/>
          <w:sz w:val="24"/>
          <w:szCs w:val="24"/>
          <w:lang w:eastAsia="en-US"/>
        </w:rPr>
        <w:t>III – 2.4.1</w:t>
      </w:r>
      <w:r w:rsidRPr="009E002E">
        <w:rPr>
          <w:i/>
          <w:sz w:val="24"/>
          <w:szCs w:val="24"/>
          <w:lang w:eastAsia="en-US"/>
        </w:rPr>
        <w:tab/>
      </w:r>
      <w:r w:rsidR="00EE11A4">
        <w:rPr>
          <w:i/>
          <w:sz w:val="24"/>
          <w:szCs w:val="24"/>
          <w:lang w:eastAsia="en-US"/>
        </w:rPr>
        <w:t>Okoliš</w:t>
      </w:r>
    </w:p>
    <w:p w14:paraId="56890AAB" w14:textId="77777777" w:rsidR="00732397" w:rsidRPr="00732397" w:rsidRDefault="00732397" w:rsidP="00732397"/>
    <w:p w14:paraId="767A96E8" w14:textId="77777777" w:rsidR="00732397" w:rsidRPr="00732397" w:rsidRDefault="00732397" w:rsidP="00732397">
      <w:pPr>
        <w:keepNext/>
        <w:keepLines/>
        <w:numPr>
          <w:ilvl w:val="0"/>
          <w:numId w:val="30"/>
        </w:numPr>
        <w:spacing w:after="0" w:line="240" w:lineRule="auto"/>
        <w:jc w:val="both"/>
        <w:outlineLvl w:val="1"/>
        <w:rPr>
          <w:rFonts w:ascii="Cambria" w:eastAsiaTheme="majorEastAsia" w:hAnsi="Cambria" w:cstheme="majorBidi"/>
          <w:sz w:val="24"/>
          <w:szCs w:val="24"/>
          <w:lang w:eastAsia="bs-Latn-BA"/>
        </w:rPr>
      </w:pPr>
      <w:r w:rsidRPr="00AC2BB1">
        <w:rPr>
          <w:rFonts w:ascii="Cambria" w:eastAsiaTheme="majorEastAsia" w:hAnsi="Cambria" w:cstheme="majorBidi"/>
          <w:b/>
          <w:sz w:val="24"/>
          <w:szCs w:val="24"/>
          <w:lang w:eastAsia="bs-Latn-BA"/>
        </w:rPr>
        <w:t>Računi okoliša:</w:t>
      </w:r>
      <w:r w:rsidRPr="00AC2BB1">
        <w:rPr>
          <w:rFonts w:ascii="Cambria" w:eastAsiaTheme="majorEastAsia" w:hAnsi="Cambria" w:cstheme="majorBidi"/>
          <w:sz w:val="24"/>
          <w:szCs w:val="24"/>
          <w:lang w:eastAsia="bs-Latn-BA"/>
        </w:rPr>
        <w:t xml:space="preserve"> </w:t>
      </w:r>
      <w:r w:rsidRPr="00732397">
        <w:rPr>
          <w:rFonts w:ascii="Cambria" w:eastAsiaTheme="majorEastAsia" w:hAnsi="Cambria" w:cstheme="majorBidi"/>
          <w:sz w:val="24"/>
          <w:szCs w:val="24"/>
          <w:lang w:eastAsia="bs-Latn-BA"/>
        </w:rPr>
        <w:t xml:space="preserve">U okviru IPA MBP 2019 statistički program saradnje – pilot projekat Računi okoliša (SP 5.5 Environmental Accounts and Forestry) po prvi puta su razvijeni neki moduli računa okoliša (porezi i naknade za okoliš).  </w:t>
      </w:r>
    </w:p>
    <w:p w14:paraId="5AF57D07" w14:textId="3502A17A" w:rsidR="00732397" w:rsidRDefault="00732397" w:rsidP="00732397"/>
    <w:p w14:paraId="40F9A813" w14:textId="77777777" w:rsidR="00732397" w:rsidRPr="00732397" w:rsidRDefault="00732397" w:rsidP="00732397">
      <w:pPr>
        <w:pStyle w:val="Heading2"/>
        <w:rPr>
          <w:lang w:eastAsia="en-US"/>
        </w:rPr>
      </w:pPr>
    </w:p>
    <w:p w14:paraId="1031EEE7" w14:textId="17C8F698" w:rsidR="00C36E76" w:rsidRPr="00C36E76" w:rsidRDefault="00C36E76" w:rsidP="00C36E76">
      <w:pPr>
        <w:pStyle w:val="22malipodnaslov"/>
      </w:pPr>
      <w:bookmarkStart w:id="202" w:name="_Toc49250910"/>
      <w:r w:rsidRPr="00C36E76">
        <w:t>III - 2.</w:t>
      </w:r>
      <w:r w:rsidR="006F047B">
        <w:t>4.</w:t>
      </w:r>
      <w:r w:rsidR="00F859D8">
        <w:t>2</w:t>
      </w:r>
      <w:r w:rsidRPr="00C36E76">
        <w:tab/>
        <w:t>GIS i Registar prostornih jedinica</w:t>
      </w:r>
      <w:bookmarkEnd w:id="202"/>
    </w:p>
    <w:p w14:paraId="553581B0" w14:textId="77777777" w:rsidR="00652055" w:rsidRPr="00C21546" w:rsidRDefault="00652055" w:rsidP="00E11A62">
      <w:pPr>
        <w:pStyle w:val="ListParagraph"/>
        <w:numPr>
          <w:ilvl w:val="0"/>
          <w:numId w:val="8"/>
        </w:numPr>
        <w:spacing w:after="0" w:line="240" w:lineRule="auto"/>
        <w:ind w:left="499" w:hanging="357"/>
        <w:jc w:val="both"/>
        <w:rPr>
          <w:rFonts w:ascii="Cambria" w:eastAsia="Arial" w:hAnsi="Cambria"/>
          <w:sz w:val="24"/>
        </w:rPr>
      </w:pPr>
      <w:r w:rsidRPr="00C21546">
        <w:rPr>
          <w:rFonts w:ascii="Cambria" w:eastAsia="Arial" w:hAnsi="Cambria"/>
          <w:sz w:val="24"/>
        </w:rPr>
        <w:t>Nastavak aktivnosti na unapređenju registra prostornih jedinica i geografsko-informacionog sistema (GIS-a) registra prostornih jedinica Zavoda.</w:t>
      </w:r>
    </w:p>
    <w:p w14:paraId="00BD302E" w14:textId="77777777" w:rsidR="00652055" w:rsidRPr="00C21546" w:rsidRDefault="00652055" w:rsidP="00E11A62">
      <w:pPr>
        <w:pStyle w:val="ListParagraph"/>
        <w:numPr>
          <w:ilvl w:val="0"/>
          <w:numId w:val="9"/>
        </w:numPr>
        <w:tabs>
          <w:tab w:val="left" w:pos="522"/>
        </w:tabs>
        <w:spacing w:after="0" w:line="240" w:lineRule="auto"/>
        <w:ind w:left="499" w:hanging="357"/>
        <w:jc w:val="both"/>
        <w:rPr>
          <w:rFonts w:ascii="Cambria" w:eastAsia="Arial" w:hAnsi="Cambria"/>
          <w:sz w:val="24"/>
        </w:rPr>
      </w:pPr>
      <w:r w:rsidRPr="00C21546">
        <w:rPr>
          <w:rFonts w:ascii="Cambria" w:eastAsia="Arial" w:hAnsi="Cambria"/>
          <w:sz w:val="24"/>
        </w:rPr>
        <w:t>Unapređenje saradnje sa nosiocima administrativnih izvora podataka.</w:t>
      </w:r>
    </w:p>
    <w:p w14:paraId="061BC9A2" w14:textId="697ACEA8" w:rsidR="00420B8B" w:rsidRDefault="00420B8B" w:rsidP="00420B8B">
      <w:pPr>
        <w:tabs>
          <w:tab w:val="left" w:pos="522"/>
        </w:tabs>
        <w:spacing w:after="0" w:line="240" w:lineRule="auto"/>
        <w:jc w:val="both"/>
        <w:rPr>
          <w:rFonts w:ascii="Cambria" w:eastAsia="Arial" w:hAnsi="Cambria"/>
          <w:sz w:val="24"/>
        </w:rPr>
      </w:pPr>
    </w:p>
    <w:p w14:paraId="2756F54C" w14:textId="2C02F698" w:rsidR="003C76BB" w:rsidRDefault="003C76BB" w:rsidP="003C76BB">
      <w:pPr>
        <w:pStyle w:val="Heading2"/>
        <w:rPr>
          <w:lang w:eastAsia="en-US"/>
        </w:rPr>
      </w:pPr>
    </w:p>
    <w:p w14:paraId="08BAFE03" w14:textId="5C62D3A8" w:rsidR="000403F1" w:rsidRDefault="000403F1" w:rsidP="000403F1"/>
    <w:p w14:paraId="212AAA99" w14:textId="66B9B0B3" w:rsidR="00620ECD" w:rsidRDefault="007427BE" w:rsidP="00E90DD3">
      <w:pPr>
        <w:pStyle w:val="11glavnimalinaslov"/>
        <w:ind w:left="0"/>
      </w:pPr>
      <w:bookmarkStart w:id="203" w:name="_Toc468179646"/>
      <w:bookmarkStart w:id="204" w:name="_Toc468183529"/>
      <w:bookmarkStart w:id="205" w:name="_Toc468273725"/>
      <w:bookmarkStart w:id="206" w:name="_Toc468276642"/>
      <w:bookmarkStart w:id="207" w:name="_Toc468277804"/>
      <w:bookmarkStart w:id="208" w:name="_Toc468278550"/>
      <w:bookmarkStart w:id="209" w:name="_Toc468278784"/>
      <w:bookmarkStart w:id="210" w:name="_Toc498084132"/>
      <w:bookmarkStart w:id="211" w:name="_Toc498084449"/>
      <w:bookmarkStart w:id="212" w:name="_Toc49250911"/>
      <w:bookmarkStart w:id="213" w:name="_Toc148009243"/>
      <w:r>
        <w:lastRenderedPageBreak/>
        <w:t>IV</w:t>
      </w:r>
      <w:r>
        <w:tab/>
      </w:r>
      <w:r w:rsidR="00620ECD" w:rsidRPr="00593CA0">
        <w:t>MEĐUNARODNA SARADNJA</w:t>
      </w:r>
      <w:bookmarkEnd w:id="203"/>
      <w:bookmarkEnd w:id="204"/>
      <w:bookmarkEnd w:id="205"/>
      <w:bookmarkEnd w:id="206"/>
      <w:bookmarkEnd w:id="207"/>
      <w:bookmarkEnd w:id="208"/>
      <w:bookmarkEnd w:id="209"/>
      <w:bookmarkEnd w:id="210"/>
      <w:bookmarkEnd w:id="211"/>
      <w:bookmarkEnd w:id="212"/>
      <w:bookmarkEnd w:id="213"/>
    </w:p>
    <w:p w14:paraId="6BFAA5B5" w14:textId="77777777" w:rsidR="008119E8" w:rsidRDefault="008119E8" w:rsidP="008119E8">
      <w:pPr>
        <w:pStyle w:val="11glavnimalinaslov"/>
        <w:spacing w:after="0"/>
      </w:pPr>
    </w:p>
    <w:p w14:paraId="7C68ED28" w14:textId="77777777" w:rsidR="00B144FE" w:rsidRPr="00B6773B" w:rsidRDefault="00B144FE" w:rsidP="00B144FE">
      <w:pPr>
        <w:pStyle w:val="11glavnimalinaslov"/>
        <w:ind w:left="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14" w:name="_Toc148009244"/>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Komunikacija i saradnja sa međunarodnim organizacijama i institucijama u oblasti statistike (dostavljanje statističkih podataka, slanje izvještaja) u našoj zemlji  odvija se preko Agencije za statistiku Bosne i Hercegovine (BHAS-a). Federalni zavod za statistiku i ostali proizvođači statistike u Federaciji BiH svojim aktivnostima doprinose izvršavanju međunarodnih obaveza i uključeni su u realizaciji projekata EU pomoći za razvoj statistike u Bosni i Hercegovini. U okviru međunarodne saradnje, statističke institucije Bosne i Hercegovine sarađuju sa međunarodnim organizacijama Europske unije, UN-a, zatim WB, IMF, OECD i dr. Saradnja s međunarodnim organizacijama, odnosno bilateralna saradnja sa statističkim institucijama drugih zemalja doprinosi harmonizaciji statistike u cilju ispunjavanja međunarodnih obaveza BiH.</w:t>
      </w:r>
      <w:bookmarkEnd w:id="214"/>
    </w:p>
    <w:p w14:paraId="605F1E40" w14:textId="77777777" w:rsidR="00B144FE" w:rsidRPr="00B6773B" w:rsidRDefault="00B144FE" w:rsidP="00B144FE">
      <w:pPr>
        <w:pStyle w:val="11glavnimalinaslov"/>
        <w:ind w:left="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15" w:name="_Toc148009245"/>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EU je kroz implementaciju nacionalnih i višekorisničkih projekata najvažniji donator za statistiku BiH. Napredak i rezultati u statistici ostvaruju se kroz provedbu IPA nacionalnih i višekorisničkih projekata.</w:t>
      </w:r>
      <w:bookmarkEnd w:id="215"/>
    </w:p>
    <w:p w14:paraId="3C186DDE" w14:textId="77777777" w:rsidR="00B144FE" w:rsidRPr="00B6773B" w:rsidRDefault="00B144FE" w:rsidP="00B144FE">
      <w:pPr>
        <w:pStyle w:val="11glavnimalinaslov"/>
        <w:ind w:left="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16" w:name="_Toc148009246"/>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U 2024. godini planira se implementacija tri nacionalna projekta i jedan regionalni (višekorisnički) projekat.</w:t>
      </w:r>
      <w:bookmarkEnd w:id="216"/>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p>
    <w:p w14:paraId="103BB7B7" w14:textId="77777777"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17" w:name="_Toc148009247"/>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Početak implementacije IPA 2019 nacionalni projekat EU - Dalja podrška jačanju statistike u Bosni i Hercegovini (planirani period implementacije 15.01.2024 – 15.01.2026. godine). Projekat obuhvata sljedeće oblasti: poslovne statistike, statistiku turizma, statistiku informacionog društva, statistiku tržišta rada.</w:t>
      </w:r>
      <w:bookmarkEnd w:id="217"/>
    </w:p>
    <w:p w14:paraId="5E03A7B1" w14:textId="77777777"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18" w:name="_Toc118187020"/>
      <w:bookmarkStart w:id="219" w:name="_Toc85608458"/>
      <w:bookmarkStart w:id="220" w:name="_Toc87864616"/>
      <w:bookmarkStart w:id="221" w:name="_Toc114656204"/>
      <w:bookmarkStart w:id="222" w:name="_Toc55900899"/>
    </w:p>
    <w:p w14:paraId="4D4524B1" w14:textId="74AED406"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23" w:name="_Toc148009248"/>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U okviru nacionalnog projekta IPA 2019, Delagacija Evropske unija u BiH je potpisala ugovor za: „Podrška za popis poljoprivrede u Bosni i Hercegovini“ kojim se osiguravaju finansijska sredstva za podršku u realizaciji popisa poljoprivrede koji se prevashodno odnosi na stručnu pomoć statističkim institucijama u BiH u provođenju popisa. Navedeni prijekat će se raalizovati u periodu od 24 mjececa (28.08.2023</w:t>
      </w:r>
      <w:r w:rsidR="005929EB"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-28.08.2025</w:t>
      </w:r>
      <w:r w:rsidR="005929EB"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w:t>
      </w:r>
      <w:bookmarkEnd w:id="223"/>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p>
    <w:p w14:paraId="709D69A6" w14:textId="77777777" w:rsidR="00B144FE" w:rsidRPr="008B1CD0" w:rsidRDefault="00B144FE" w:rsidP="00B144FE">
      <w:pPr>
        <w:pStyle w:val="11glavnimalinaslov"/>
        <w:spacing w:after="0"/>
        <w:jc w:val="both"/>
        <w:rPr>
          <w:rFonts w:eastAsiaTheme="minorHAnsi"/>
          <w:b w:val="0"/>
          <w:color w:val="FF0000"/>
          <w:sz w:val="24"/>
          <w:szCs w:val="24"/>
          <w14:shadow w14:blurRad="0" w14:dist="0" w14:dir="0" w14:sx="0" w14:sy="0" w14:kx="0" w14:ky="0" w14:algn="none">
            <w14:srgbClr w14:val="000000"/>
          </w14:shadow>
          <w14:textOutline w14:w="0" w14:cap="rnd" w14:cmpd="sng" w14:algn="ctr">
            <w14:noFill/>
            <w14:prstDash w14:val="solid"/>
            <w14:bevel/>
          </w14:textOutline>
        </w:rPr>
      </w:pPr>
    </w:p>
    <w:p w14:paraId="61EAECDB" w14:textId="603DC3B6"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24" w:name="_Toc148009249"/>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U toku je implementacija nacionalnog projekta IPA 2019</w:t>
      </w:r>
      <w:r w:rsidR="006E1915"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Projekat EU za povećano korištenje administrativnih izvora podataka u proizvodnji zvanične statistike BiH. Period implementacije projekta je 18.09.2023</w:t>
      </w:r>
      <w:r w:rsidR="006E1915"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r w:rsidR="002021F9"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18.09.2025</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godine. Realizacijom ovog projekta doprinjet će se uspostavi bolje saradnje sa vlasnicima administrativnih izvora na svim nivoima, što će dovesti do poboljšanja obuhvata i kvaliteta podataka zvanične statistike, kao  i smanjenja opterećenja korisnika (izvještajnih jedinica).</w:t>
      </w:r>
      <w:bookmarkEnd w:id="224"/>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p>
    <w:p w14:paraId="0C8D689A" w14:textId="77777777"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p>
    <w:p w14:paraId="27F283A9" w14:textId="004D20C4" w:rsidR="00B144FE" w:rsidRPr="00B6773B" w:rsidRDefault="00B144FE" w:rsidP="00B144FE">
      <w:pPr>
        <w:pStyle w:val="11glavnimalinaslov"/>
        <w:spacing w:after="0"/>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25" w:name="_Toc118187021"/>
      <w:bookmarkStart w:id="226" w:name="_Toc148009250"/>
      <w:bookmarkEnd w:id="218"/>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Nastavak implementacije započetog regionalnog (višekorisničkog) IPA MBP 2019 (planirani period implementacije 01.04.2021</w:t>
      </w:r>
      <w:r w:rsidR="006E1915"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 31.03.2024).  </w:t>
      </w:r>
      <w:bookmarkEnd w:id="225"/>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Projekat obuhvata sljedeće oblasti: nacionalni računi – metodologija, kr</w:t>
      </w:r>
      <w:r w:rsidR="006E1915"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atkoročne poslovne statistike, A</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nketu o radnoj snazi</w:t>
      </w:r>
      <w:r w:rsidR="006E1915"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w:t>
      </w:r>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(LFS), socijalna zaštita (ESSPROS), računi zaštite okoliša i šumarstva, statistika otpada, upravljanje kvalitetom, metapodaci i komunikacije.</w:t>
      </w:r>
      <w:bookmarkEnd w:id="226"/>
    </w:p>
    <w:p w14:paraId="1DB1A836" w14:textId="77777777" w:rsidR="00B144FE" w:rsidRPr="008B1CD0" w:rsidRDefault="00B144FE" w:rsidP="00B144FE">
      <w:pPr>
        <w:pStyle w:val="11glavnimalinaslov"/>
        <w:spacing w:after="0"/>
        <w:jc w:val="both"/>
        <w:rPr>
          <w:rFonts w:eastAsiaTheme="minorHAnsi"/>
          <w:b w:val="0"/>
          <w:color w:val="FF0000"/>
          <w:sz w:val="24"/>
          <w:szCs w:val="24"/>
          <w14:shadow w14:blurRad="0" w14:dist="0" w14:dir="0" w14:sx="0" w14:sy="0" w14:kx="0" w14:ky="0" w14:algn="none">
            <w14:srgbClr w14:val="000000"/>
          </w14:shadow>
          <w14:textOutline w14:w="0" w14:cap="rnd" w14:cmpd="sng" w14:algn="ctr">
            <w14:noFill/>
            <w14:prstDash w14:val="solid"/>
            <w14:bevel/>
          </w14:textOutline>
        </w:rPr>
      </w:pPr>
    </w:p>
    <w:p w14:paraId="438EF3D6" w14:textId="755D45CB" w:rsidR="00B144FE" w:rsidRDefault="00B144FE" w:rsidP="00B144FE">
      <w:pPr>
        <w:pStyle w:val="11glavnimalinaslov"/>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27" w:name="_Toc498084134"/>
      <w:bookmarkStart w:id="228" w:name="_Toc498084451"/>
      <w:bookmarkStart w:id="229" w:name="_Toc55900900"/>
      <w:bookmarkStart w:id="230" w:name="_Toc85608459"/>
      <w:bookmarkStart w:id="231" w:name="_Toc87864617"/>
      <w:bookmarkStart w:id="232" w:name="_Toc114656205"/>
      <w:bookmarkStart w:id="233" w:name="_Toc118187022"/>
      <w:bookmarkStart w:id="234" w:name="_Toc148009251"/>
      <w:bookmarkEnd w:id="219"/>
      <w:bookmarkEnd w:id="220"/>
      <w:bookmarkEnd w:id="221"/>
      <w:bookmarkEnd w:id="222"/>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Međunarodni projekti se provode sa ciljem poboljšanja i daljeg usklađivanja BiH statistike  sa EU i drugim međunarodnim standardima.</w:t>
      </w:r>
      <w:bookmarkEnd w:id="227"/>
      <w:bookmarkEnd w:id="228"/>
      <w:bookmarkEnd w:id="229"/>
      <w:bookmarkEnd w:id="230"/>
      <w:bookmarkEnd w:id="231"/>
      <w:bookmarkEnd w:id="232"/>
      <w:bookmarkEnd w:id="233"/>
      <w:bookmarkEnd w:id="234"/>
    </w:p>
    <w:p w14:paraId="164B6832" w14:textId="77777777" w:rsidR="000403F1" w:rsidRPr="00B6773B" w:rsidRDefault="000403F1" w:rsidP="00B144FE">
      <w:pPr>
        <w:pStyle w:val="11glavnimalinaslov"/>
        <w:jc w:val="both"/>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p>
    <w:p w14:paraId="613A45A9" w14:textId="3E31253B" w:rsidR="00D3710B" w:rsidRDefault="00D3710B" w:rsidP="00D3710B">
      <w:pPr>
        <w:pStyle w:val="Heading2"/>
        <w:rPr>
          <w:b w:val="0"/>
          <w:lang w:eastAsia="en-US"/>
        </w:rPr>
      </w:pPr>
    </w:p>
    <w:p w14:paraId="45891776" w14:textId="29F835CC" w:rsidR="00484ACF" w:rsidRPr="0091782A" w:rsidRDefault="005F137E" w:rsidP="008E6387">
      <w:pPr>
        <w:tabs>
          <w:tab w:val="left" w:pos="426"/>
        </w:tabs>
        <w:spacing w:after="0" w:line="240" w:lineRule="auto"/>
        <w:rPr>
          <w:rFonts w:ascii="Cambria" w:eastAsia="Arial" w:hAnsi="Cambria"/>
          <w:b/>
          <w:i/>
          <w:color w:val="2E74B5" w:themeColor="accent1" w:themeShade="BF"/>
          <w:sz w:val="24"/>
          <w:szCs w:val="24"/>
        </w:rPr>
      </w:pPr>
      <w:r w:rsidRPr="0091782A">
        <w:rPr>
          <w:rFonts w:ascii="Cambria" w:eastAsia="Arial" w:hAnsi="Cambria"/>
          <w:b/>
          <w:i/>
          <w:color w:val="2E74B5" w:themeColor="accent1" w:themeShade="BF"/>
          <w:sz w:val="24"/>
          <w:szCs w:val="24"/>
        </w:rPr>
        <w:t>Pregled planirani</w:t>
      </w:r>
      <w:r w:rsidR="00A2499A" w:rsidRPr="0091782A">
        <w:rPr>
          <w:rFonts w:ascii="Cambria" w:eastAsia="Arial" w:hAnsi="Cambria"/>
          <w:b/>
          <w:i/>
          <w:color w:val="2E74B5" w:themeColor="accent1" w:themeShade="BF"/>
          <w:sz w:val="24"/>
          <w:szCs w:val="24"/>
        </w:rPr>
        <w:t xml:space="preserve">h i projekata u implementaciji </w:t>
      </w:r>
      <w:bookmarkStart w:id="235" w:name="_Toc498084135"/>
      <w:bookmarkStart w:id="236" w:name="_Toc498084452"/>
    </w:p>
    <w:p w14:paraId="5FE86171" w14:textId="77777777" w:rsidR="008E6387" w:rsidRDefault="008E6387" w:rsidP="008E6387">
      <w:pPr>
        <w:pStyle w:val="Heading2"/>
        <w:rPr>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1418"/>
        <w:gridCol w:w="3118"/>
        <w:gridCol w:w="2410"/>
      </w:tblGrid>
      <w:tr w:rsidR="00756F01" w:rsidRPr="008E6387" w14:paraId="123407C4" w14:textId="77777777" w:rsidTr="005B5B31">
        <w:trPr>
          <w:trHeight w:val="525"/>
          <w:jc w:val="center"/>
        </w:trPr>
        <w:tc>
          <w:tcPr>
            <w:tcW w:w="1696" w:type="dxa"/>
            <w:shd w:val="clear" w:color="auto" w:fill="B4C6E7" w:themeFill="accent5" w:themeFillTint="66"/>
            <w:vAlign w:val="center"/>
          </w:tcPr>
          <w:p w14:paraId="1162CB53" w14:textId="77777777" w:rsidR="00756F01" w:rsidRPr="00A97744" w:rsidRDefault="00756F01" w:rsidP="005B5B31">
            <w:pPr>
              <w:spacing w:after="0" w:line="240" w:lineRule="auto"/>
              <w:ind w:right="23"/>
              <w:jc w:val="center"/>
              <w:rPr>
                <w:rFonts w:ascii="Cambria" w:eastAsia="Arial" w:hAnsi="Cambria"/>
                <w:b/>
                <w:sz w:val="24"/>
                <w:lang w:val="en-US"/>
              </w:rPr>
            </w:pPr>
            <w:r w:rsidRPr="00A97744">
              <w:rPr>
                <w:rFonts w:ascii="Cambria" w:eastAsia="Arial" w:hAnsi="Cambria"/>
                <w:b/>
                <w:sz w:val="24"/>
                <w:lang w:val="en-US"/>
              </w:rPr>
              <w:t>Statističke institucije</w:t>
            </w:r>
          </w:p>
        </w:tc>
        <w:tc>
          <w:tcPr>
            <w:tcW w:w="1276" w:type="dxa"/>
            <w:shd w:val="clear" w:color="auto" w:fill="B4C6E7" w:themeFill="accent5" w:themeFillTint="66"/>
            <w:vAlign w:val="center"/>
          </w:tcPr>
          <w:p w14:paraId="161EF331" w14:textId="77777777" w:rsidR="00756F01" w:rsidRPr="00A97744" w:rsidRDefault="00756F01" w:rsidP="005B5B31">
            <w:pPr>
              <w:spacing w:after="0" w:line="240" w:lineRule="auto"/>
              <w:ind w:right="23"/>
              <w:jc w:val="center"/>
              <w:rPr>
                <w:rFonts w:ascii="Cambria" w:eastAsia="Arial" w:hAnsi="Cambria"/>
                <w:b/>
                <w:sz w:val="24"/>
                <w:lang w:val="sv-SE"/>
              </w:rPr>
            </w:pPr>
            <w:r w:rsidRPr="00A97744">
              <w:rPr>
                <w:rFonts w:ascii="Cambria" w:eastAsia="Arial" w:hAnsi="Cambria"/>
                <w:b/>
                <w:sz w:val="24"/>
                <w:lang w:val="sv-SE"/>
              </w:rPr>
              <w:t>Donator</w:t>
            </w:r>
          </w:p>
        </w:tc>
        <w:tc>
          <w:tcPr>
            <w:tcW w:w="1418" w:type="dxa"/>
            <w:shd w:val="clear" w:color="auto" w:fill="B4C6E7" w:themeFill="accent5" w:themeFillTint="66"/>
            <w:vAlign w:val="center"/>
          </w:tcPr>
          <w:p w14:paraId="3C644F94" w14:textId="77777777" w:rsidR="00756F01" w:rsidRPr="00A97744" w:rsidRDefault="00756F01" w:rsidP="005B5B31">
            <w:pPr>
              <w:spacing w:after="0" w:line="240" w:lineRule="auto"/>
              <w:ind w:right="23"/>
              <w:jc w:val="center"/>
              <w:rPr>
                <w:rFonts w:ascii="Cambria" w:eastAsia="Arial" w:hAnsi="Cambria"/>
                <w:b/>
                <w:sz w:val="24"/>
                <w:lang w:val="en-US"/>
              </w:rPr>
            </w:pPr>
            <w:r w:rsidRPr="00A97744">
              <w:rPr>
                <w:rFonts w:ascii="Cambria" w:eastAsia="Arial" w:hAnsi="Cambria"/>
                <w:b/>
                <w:sz w:val="24"/>
                <w:lang w:val="en-US"/>
              </w:rPr>
              <w:t>Iznos  EUR</w:t>
            </w:r>
          </w:p>
        </w:tc>
        <w:tc>
          <w:tcPr>
            <w:tcW w:w="3118" w:type="dxa"/>
            <w:shd w:val="clear" w:color="auto" w:fill="B4C6E7" w:themeFill="accent5" w:themeFillTint="66"/>
            <w:vAlign w:val="center"/>
          </w:tcPr>
          <w:p w14:paraId="6F4DC41E" w14:textId="77777777" w:rsidR="00756F01" w:rsidRPr="00A97744" w:rsidRDefault="00756F01" w:rsidP="005B5B31">
            <w:pPr>
              <w:spacing w:after="0" w:line="240" w:lineRule="auto"/>
              <w:ind w:right="23"/>
              <w:jc w:val="center"/>
              <w:rPr>
                <w:rFonts w:ascii="Cambria" w:eastAsia="Arial" w:hAnsi="Cambria"/>
                <w:b/>
                <w:sz w:val="24"/>
                <w:lang w:val="en-US"/>
              </w:rPr>
            </w:pPr>
            <w:r w:rsidRPr="00A97744">
              <w:rPr>
                <w:rFonts w:ascii="Cambria" w:eastAsia="Arial" w:hAnsi="Cambria"/>
                <w:b/>
                <w:sz w:val="24"/>
                <w:lang w:val="en-US"/>
              </w:rPr>
              <w:t>Opis projekta</w:t>
            </w:r>
          </w:p>
        </w:tc>
        <w:tc>
          <w:tcPr>
            <w:tcW w:w="2410" w:type="dxa"/>
            <w:shd w:val="clear" w:color="auto" w:fill="B4C6E7" w:themeFill="accent5" w:themeFillTint="66"/>
            <w:vAlign w:val="center"/>
          </w:tcPr>
          <w:p w14:paraId="1569AD8F" w14:textId="7F86E95B" w:rsidR="00756F01" w:rsidRPr="00A97744" w:rsidRDefault="00DB18F8" w:rsidP="005B5B31">
            <w:pPr>
              <w:spacing w:after="0" w:line="240" w:lineRule="auto"/>
              <w:ind w:right="23"/>
              <w:jc w:val="center"/>
              <w:rPr>
                <w:rFonts w:ascii="Cambria" w:eastAsia="Arial" w:hAnsi="Cambria"/>
                <w:b/>
                <w:sz w:val="24"/>
                <w:lang w:val="en-US"/>
              </w:rPr>
            </w:pPr>
            <w:r>
              <w:rPr>
                <w:rFonts w:ascii="Cambria" w:eastAsia="Arial" w:hAnsi="Cambria"/>
                <w:b/>
                <w:sz w:val="24"/>
                <w:lang w:val="en-US"/>
              </w:rPr>
              <w:t>Status u 2024</w:t>
            </w:r>
            <w:r w:rsidR="00756F01" w:rsidRPr="00A97744">
              <w:rPr>
                <w:rFonts w:ascii="Cambria" w:eastAsia="Arial" w:hAnsi="Cambria"/>
                <w:b/>
                <w:sz w:val="24"/>
                <w:lang w:val="en-US"/>
              </w:rPr>
              <w:t>. godini</w:t>
            </w:r>
          </w:p>
        </w:tc>
      </w:tr>
      <w:tr w:rsidR="00756F01" w:rsidRPr="008E6387" w14:paraId="318840AD" w14:textId="77777777" w:rsidTr="005B5B31">
        <w:trPr>
          <w:trHeight w:val="1413"/>
          <w:jc w:val="center"/>
        </w:trPr>
        <w:tc>
          <w:tcPr>
            <w:tcW w:w="1696" w:type="dxa"/>
            <w:shd w:val="clear" w:color="auto" w:fill="D9E2F3" w:themeFill="accent5" w:themeFillTint="33"/>
            <w:vAlign w:val="center"/>
          </w:tcPr>
          <w:p w14:paraId="711AA23F" w14:textId="77777777" w:rsidR="00756F01" w:rsidRPr="00AC0DFA" w:rsidRDefault="00756F01" w:rsidP="005B5B31">
            <w:pPr>
              <w:spacing w:after="0" w:line="240" w:lineRule="auto"/>
              <w:ind w:right="23"/>
              <w:rPr>
                <w:rFonts w:ascii="Cambria" w:eastAsia="Arial" w:hAnsi="Cambria"/>
                <w:lang w:val="en-US"/>
              </w:rPr>
            </w:pPr>
            <w:r w:rsidRPr="00AC0DFA">
              <w:rPr>
                <w:rFonts w:ascii="Cambria" w:eastAsia="Arial" w:hAnsi="Cambria"/>
                <w:lang w:val="en-US"/>
              </w:rPr>
              <w:t>BHAS, FZS, RZS</w:t>
            </w:r>
          </w:p>
        </w:tc>
        <w:tc>
          <w:tcPr>
            <w:tcW w:w="1276" w:type="dxa"/>
            <w:shd w:val="clear" w:color="auto" w:fill="D9E2F3" w:themeFill="accent5" w:themeFillTint="33"/>
            <w:vAlign w:val="center"/>
          </w:tcPr>
          <w:p w14:paraId="25CF45FF" w14:textId="77777777" w:rsidR="00756F01" w:rsidRPr="00AC0DFA" w:rsidRDefault="00756F01" w:rsidP="005B5B31">
            <w:pPr>
              <w:spacing w:after="0" w:line="240" w:lineRule="auto"/>
              <w:ind w:right="23"/>
              <w:jc w:val="center"/>
              <w:rPr>
                <w:rFonts w:ascii="Cambria" w:eastAsia="Arial" w:hAnsi="Cambria"/>
                <w:lang w:val="en-US"/>
              </w:rPr>
            </w:pPr>
            <w:r w:rsidRPr="00AC0DFA">
              <w:rPr>
                <w:rFonts w:ascii="Cambria" w:eastAsia="Arial" w:hAnsi="Cambria"/>
                <w:lang w:val="en-US"/>
              </w:rPr>
              <w:t>EU</w:t>
            </w:r>
          </w:p>
        </w:tc>
        <w:tc>
          <w:tcPr>
            <w:tcW w:w="1418" w:type="dxa"/>
            <w:shd w:val="clear" w:color="auto" w:fill="D9E2F3" w:themeFill="accent5" w:themeFillTint="33"/>
            <w:vAlign w:val="center"/>
          </w:tcPr>
          <w:p w14:paraId="43882234" w14:textId="77777777" w:rsidR="00DB18F8" w:rsidRPr="00B6773B" w:rsidRDefault="00DB18F8" w:rsidP="00DB18F8">
            <w:pPr>
              <w:spacing w:after="0" w:line="240" w:lineRule="auto"/>
              <w:ind w:right="23"/>
              <w:jc w:val="center"/>
              <w:rPr>
                <w:rFonts w:ascii="Cambria" w:eastAsia="Arial" w:hAnsi="Cambria"/>
                <w:lang w:val="en-US"/>
              </w:rPr>
            </w:pPr>
            <w:r w:rsidRPr="00B6773B">
              <w:rPr>
                <w:rFonts w:ascii="Cambria" w:eastAsia="Arial" w:hAnsi="Cambria"/>
                <w:lang w:val="en-US"/>
              </w:rPr>
              <w:t>IPA 2019 Twinning</w:t>
            </w:r>
          </w:p>
          <w:p w14:paraId="3E7E3C3D" w14:textId="58951090" w:rsidR="00756F01" w:rsidRPr="00B6773B" w:rsidRDefault="00DB18F8" w:rsidP="00DB18F8">
            <w:pPr>
              <w:pStyle w:val="Heading2"/>
              <w:jc w:val="center"/>
              <w:rPr>
                <w:b w:val="0"/>
                <w:color w:val="auto"/>
                <w:szCs w:val="22"/>
                <w:lang w:val="en-US" w:eastAsia="en-US"/>
              </w:rPr>
            </w:pPr>
            <w:r w:rsidRPr="00B6773B">
              <w:rPr>
                <w:b w:val="0"/>
                <w:color w:val="auto"/>
                <w:lang w:val="en-US" w:eastAsia="en-US"/>
              </w:rPr>
              <w:t xml:space="preserve">  1 mil. EUR</w:t>
            </w:r>
          </w:p>
        </w:tc>
        <w:tc>
          <w:tcPr>
            <w:tcW w:w="3118" w:type="dxa"/>
            <w:shd w:val="clear" w:color="auto" w:fill="D9E2F3" w:themeFill="accent5" w:themeFillTint="33"/>
            <w:vAlign w:val="center"/>
          </w:tcPr>
          <w:p w14:paraId="5B2CCA39" w14:textId="77777777" w:rsidR="00DB18F8" w:rsidRPr="00B6773B" w:rsidRDefault="00DB18F8" w:rsidP="00DB18F8">
            <w:pPr>
              <w:pStyle w:val="11glavnimalinaslov"/>
              <w:spacing w:after="0"/>
              <w:jc w:val="center"/>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237" w:name="_Toc148009252"/>
            <w:r w:rsidRPr="00B6773B">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IPA 2019 nacionalni projekat - Dalja podrška jačanju statistike u Bosni i Hercegovini. Projekat obuhvata sljedeće oblasti: poslovne statistike, statistiku turizma, statistiku informacionog društva, statistiku tržišta rada.</w:t>
            </w:r>
            <w:bookmarkEnd w:id="237"/>
          </w:p>
          <w:p w14:paraId="3CB9F896" w14:textId="016001AC" w:rsidR="00756F01" w:rsidRPr="00B6773B" w:rsidRDefault="00756F01" w:rsidP="00610EF1">
            <w:pPr>
              <w:spacing w:after="0" w:line="240" w:lineRule="auto"/>
              <w:ind w:right="23"/>
              <w:rPr>
                <w:rFonts w:ascii="Cambria" w:eastAsia="Arial" w:hAnsi="Cambria"/>
                <w:lang w:val="en-US"/>
              </w:rPr>
            </w:pPr>
          </w:p>
        </w:tc>
        <w:tc>
          <w:tcPr>
            <w:tcW w:w="2410" w:type="dxa"/>
            <w:shd w:val="clear" w:color="auto" w:fill="D9E2F3" w:themeFill="accent5" w:themeFillTint="33"/>
            <w:vAlign w:val="center"/>
          </w:tcPr>
          <w:p w14:paraId="113F2EBC" w14:textId="77777777" w:rsidR="00DB18F8" w:rsidRPr="00B6773B" w:rsidRDefault="00DB18F8" w:rsidP="00DB18F8">
            <w:pPr>
              <w:spacing w:after="0" w:line="240" w:lineRule="auto"/>
              <w:ind w:right="23"/>
              <w:jc w:val="center"/>
              <w:rPr>
                <w:rFonts w:ascii="Cambria" w:eastAsiaTheme="majorEastAsia" w:hAnsi="Cambria" w:cstheme="majorBidi"/>
                <w:lang w:val="en-US"/>
              </w:rPr>
            </w:pPr>
            <w:r w:rsidRPr="00B6773B">
              <w:rPr>
                <w:rFonts w:ascii="Cambria" w:eastAsiaTheme="majorEastAsia" w:hAnsi="Cambria" w:cstheme="majorBidi"/>
                <w:lang w:val="en-US"/>
              </w:rPr>
              <w:t>15.01.2024 -15.01.2026. godine</w:t>
            </w:r>
          </w:p>
          <w:p w14:paraId="37EA45E5" w14:textId="3FF0AB6D" w:rsidR="00756F01" w:rsidRPr="00B6773B" w:rsidRDefault="00DB18F8" w:rsidP="00DB18F8">
            <w:pPr>
              <w:pStyle w:val="Heading2"/>
              <w:jc w:val="center"/>
              <w:rPr>
                <w:b w:val="0"/>
                <w:color w:val="auto"/>
                <w:szCs w:val="22"/>
                <w:lang w:val="en-US" w:eastAsia="en-US"/>
              </w:rPr>
            </w:pPr>
            <w:r w:rsidRPr="00B6773B">
              <w:rPr>
                <w:b w:val="0"/>
                <w:color w:val="auto"/>
                <w:lang w:val="en-US" w:eastAsia="en-US"/>
              </w:rPr>
              <w:t>Početak implementacije</w:t>
            </w:r>
          </w:p>
        </w:tc>
      </w:tr>
      <w:tr w:rsidR="004A59F2" w:rsidRPr="008E6387" w14:paraId="081B921E" w14:textId="77777777" w:rsidTr="005B5B31">
        <w:trPr>
          <w:trHeight w:val="1413"/>
          <w:jc w:val="center"/>
        </w:trPr>
        <w:tc>
          <w:tcPr>
            <w:tcW w:w="1696" w:type="dxa"/>
            <w:shd w:val="clear" w:color="auto" w:fill="D9E2F3" w:themeFill="accent5" w:themeFillTint="33"/>
            <w:vAlign w:val="center"/>
          </w:tcPr>
          <w:p w14:paraId="4D48EE1C" w14:textId="06AC0755" w:rsidR="004A59F2" w:rsidRPr="00473F05" w:rsidRDefault="004A59F2" w:rsidP="005B5B31">
            <w:pPr>
              <w:spacing w:after="0" w:line="240" w:lineRule="auto"/>
              <w:ind w:right="23"/>
              <w:rPr>
                <w:rFonts w:ascii="Cambria" w:eastAsia="Arial" w:hAnsi="Cambria"/>
                <w:lang w:val="en-US"/>
              </w:rPr>
            </w:pPr>
            <w:r w:rsidRPr="00473F05">
              <w:rPr>
                <w:rFonts w:ascii="Cambria" w:eastAsia="Arial" w:hAnsi="Cambria"/>
                <w:lang w:val="en-US"/>
              </w:rPr>
              <w:t>BHAS, FZS, RZS</w:t>
            </w:r>
          </w:p>
        </w:tc>
        <w:tc>
          <w:tcPr>
            <w:tcW w:w="1276" w:type="dxa"/>
            <w:shd w:val="clear" w:color="auto" w:fill="D9E2F3" w:themeFill="accent5" w:themeFillTint="33"/>
            <w:vAlign w:val="center"/>
          </w:tcPr>
          <w:p w14:paraId="01E37FEB" w14:textId="3A5B9857" w:rsidR="004A59F2" w:rsidRPr="00473F05" w:rsidRDefault="004A59F2" w:rsidP="005B5B31">
            <w:pPr>
              <w:spacing w:after="0" w:line="240" w:lineRule="auto"/>
              <w:ind w:right="23"/>
              <w:jc w:val="center"/>
              <w:rPr>
                <w:rFonts w:ascii="Cambria" w:eastAsia="Arial" w:hAnsi="Cambria"/>
                <w:lang w:val="en-US"/>
              </w:rPr>
            </w:pPr>
            <w:r w:rsidRPr="00473F05">
              <w:rPr>
                <w:rFonts w:ascii="Cambria" w:eastAsia="Arial" w:hAnsi="Cambria"/>
                <w:lang w:val="en-US"/>
              </w:rPr>
              <w:t>EU</w:t>
            </w:r>
          </w:p>
        </w:tc>
        <w:tc>
          <w:tcPr>
            <w:tcW w:w="1418" w:type="dxa"/>
            <w:shd w:val="clear" w:color="auto" w:fill="D9E2F3" w:themeFill="accent5" w:themeFillTint="33"/>
            <w:vAlign w:val="center"/>
          </w:tcPr>
          <w:p w14:paraId="52C977D3" w14:textId="77777777" w:rsidR="00134C5F" w:rsidRPr="00B6773B" w:rsidRDefault="00134C5F" w:rsidP="00134C5F">
            <w:pPr>
              <w:spacing w:after="0" w:line="240" w:lineRule="auto"/>
              <w:ind w:right="23"/>
              <w:jc w:val="center"/>
              <w:rPr>
                <w:rFonts w:ascii="Cambria" w:eastAsia="Arial" w:hAnsi="Cambria"/>
                <w:lang w:val="en-US"/>
              </w:rPr>
            </w:pPr>
            <w:r w:rsidRPr="00B6773B">
              <w:rPr>
                <w:rFonts w:ascii="Cambria" w:eastAsia="Arial" w:hAnsi="Cambria"/>
                <w:lang w:val="en-US"/>
              </w:rPr>
              <w:t>IPA 2019 Twining</w:t>
            </w:r>
          </w:p>
          <w:p w14:paraId="1606CB65" w14:textId="77777777" w:rsidR="00134C5F" w:rsidRPr="00B6773B" w:rsidRDefault="00134C5F" w:rsidP="00134C5F">
            <w:pPr>
              <w:spacing w:after="0" w:line="240" w:lineRule="auto"/>
              <w:ind w:right="23"/>
              <w:jc w:val="center"/>
              <w:rPr>
                <w:rFonts w:ascii="Cambria" w:eastAsia="Arial" w:hAnsi="Cambria"/>
                <w:lang w:val="en-US"/>
              </w:rPr>
            </w:pPr>
            <w:r w:rsidRPr="00B6773B">
              <w:rPr>
                <w:rFonts w:ascii="Cambria" w:eastAsia="Arial" w:hAnsi="Cambria"/>
                <w:lang w:val="en-US"/>
              </w:rPr>
              <w:t>Servisni ugovor</w:t>
            </w:r>
          </w:p>
          <w:p w14:paraId="0FAF0263" w14:textId="1DB5B131" w:rsidR="004A59F2" w:rsidRPr="00B6773B" w:rsidRDefault="00134C5F" w:rsidP="00134C5F">
            <w:pPr>
              <w:spacing w:after="0" w:line="240" w:lineRule="auto"/>
              <w:ind w:right="23"/>
              <w:jc w:val="center"/>
              <w:rPr>
                <w:rFonts w:ascii="Cambria" w:eastAsia="Arial" w:hAnsi="Cambria"/>
                <w:lang w:val="en-US"/>
              </w:rPr>
            </w:pPr>
            <w:r w:rsidRPr="00B6773B">
              <w:rPr>
                <w:lang w:val="en-US"/>
              </w:rPr>
              <w:t>2 mil.EUR</w:t>
            </w:r>
          </w:p>
        </w:tc>
        <w:tc>
          <w:tcPr>
            <w:tcW w:w="3118" w:type="dxa"/>
            <w:shd w:val="clear" w:color="auto" w:fill="D9E2F3" w:themeFill="accent5" w:themeFillTint="33"/>
            <w:vAlign w:val="center"/>
          </w:tcPr>
          <w:p w14:paraId="47FB434B" w14:textId="3BBCF38C" w:rsidR="004A59F2" w:rsidRPr="00B6773B" w:rsidRDefault="00134C5F" w:rsidP="00134C5F">
            <w:pPr>
              <w:spacing w:after="0" w:line="240" w:lineRule="auto"/>
              <w:ind w:right="23"/>
              <w:jc w:val="center"/>
              <w:rPr>
                <w:rFonts w:ascii="Cambria" w:eastAsia="Arial" w:hAnsi="Cambria"/>
                <w:b/>
                <w:lang w:val="en-US"/>
              </w:rPr>
            </w:pPr>
            <w:r w:rsidRPr="00B6773B">
              <w:rPr>
                <w:rFonts w:ascii="Cambria" w:hAnsi="Cambria" w:cs="Arial"/>
              </w:rPr>
              <w:t>Projekat za podršku Popisa poljoprivrede u Bosni i Hercegovini (podrška u pripremi i sprovođenju Popisa poljoprivrede)</w:t>
            </w:r>
          </w:p>
        </w:tc>
        <w:tc>
          <w:tcPr>
            <w:tcW w:w="2410" w:type="dxa"/>
            <w:shd w:val="clear" w:color="auto" w:fill="D9E2F3" w:themeFill="accent5" w:themeFillTint="33"/>
            <w:vAlign w:val="center"/>
          </w:tcPr>
          <w:p w14:paraId="2F0BFE12" w14:textId="77777777" w:rsidR="00134C5F" w:rsidRPr="00B6773B" w:rsidRDefault="00134C5F" w:rsidP="00134C5F">
            <w:pPr>
              <w:spacing w:after="0" w:line="240" w:lineRule="auto"/>
              <w:ind w:right="23"/>
              <w:jc w:val="center"/>
              <w:rPr>
                <w:rFonts w:ascii="Cambria" w:hAnsi="Cambria" w:cs="Arial"/>
              </w:rPr>
            </w:pPr>
            <w:r w:rsidRPr="00B6773B">
              <w:rPr>
                <w:rFonts w:ascii="Cambria" w:hAnsi="Cambria" w:cs="Arial"/>
              </w:rPr>
              <w:t>28.08.2023. – 28.08.2025. godine (rok provedbe 24 mjeseca)</w:t>
            </w:r>
          </w:p>
          <w:p w14:paraId="0D516EFD" w14:textId="695BCB36" w:rsidR="004A59F2" w:rsidRPr="00B6773B" w:rsidRDefault="00134C5F" w:rsidP="00134C5F">
            <w:pPr>
              <w:spacing w:after="0" w:line="240" w:lineRule="auto"/>
              <w:ind w:right="23"/>
              <w:jc w:val="center"/>
              <w:rPr>
                <w:rFonts w:ascii="Cambria" w:eastAsia="Arial" w:hAnsi="Cambria"/>
                <w:lang w:val="en-US"/>
              </w:rPr>
            </w:pPr>
            <w:r w:rsidRPr="00B6773B">
              <w:rPr>
                <w:rFonts w:ascii="Cambria" w:eastAsia="Arial" w:hAnsi="Cambria"/>
                <w:lang w:val="en-US"/>
              </w:rPr>
              <w:t>Implementacija projekta u toku</w:t>
            </w:r>
          </w:p>
        </w:tc>
      </w:tr>
      <w:tr w:rsidR="00C33A9B" w:rsidRPr="008E6387" w14:paraId="6B9802DD" w14:textId="77777777" w:rsidTr="005B5B31">
        <w:trPr>
          <w:trHeight w:val="1413"/>
          <w:jc w:val="center"/>
        </w:trPr>
        <w:tc>
          <w:tcPr>
            <w:tcW w:w="1696" w:type="dxa"/>
            <w:shd w:val="clear" w:color="auto" w:fill="D9E2F3" w:themeFill="accent5" w:themeFillTint="33"/>
            <w:vAlign w:val="center"/>
          </w:tcPr>
          <w:p w14:paraId="4236FDFE" w14:textId="3E26AE2D" w:rsidR="00C33A9B" w:rsidRPr="00B6773B" w:rsidRDefault="00C33A9B" w:rsidP="005B5B31">
            <w:pPr>
              <w:spacing w:after="0" w:line="240" w:lineRule="auto"/>
              <w:ind w:right="23"/>
              <w:rPr>
                <w:rFonts w:ascii="Cambria" w:eastAsia="Arial" w:hAnsi="Cambria"/>
                <w:lang w:val="en-US"/>
              </w:rPr>
            </w:pPr>
            <w:r w:rsidRPr="00B6773B">
              <w:rPr>
                <w:rFonts w:ascii="Cambria" w:eastAsia="Arial" w:hAnsi="Cambria"/>
                <w:lang w:val="en-US"/>
              </w:rPr>
              <w:t>BHAS, FZS, RZS</w:t>
            </w:r>
          </w:p>
        </w:tc>
        <w:tc>
          <w:tcPr>
            <w:tcW w:w="1276" w:type="dxa"/>
            <w:shd w:val="clear" w:color="auto" w:fill="D9E2F3" w:themeFill="accent5" w:themeFillTint="33"/>
            <w:vAlign w:val="center"/>
          </w:tcPr>
          <w:p w14:paraId="52BACE8B" w14:textId="37799FE4" w:rsidR="00C33A9B" w:rsidRPr="00B6773B" w:rsidRDefault="00C33A9B" w:rsidP="005B5B31">
            <w:pPr>
              <w:spacing w:after="0" w:line="240" w:lineRule="auto"/>
              <w:ind w:right="23"/>
              <w:jc w:val="center"/>
              <w:rPr>
                <w:rFonts w:ascii="Cambria" w:eastAsia="Arial" w:hAnsi="Cambria"/>
                <w:lang w:val="en-US"/>
              </w:rPr>
            </w:pPr>
            <w:r w:rsidRPr="00B6773B">
              <w:rPr>
                <w:rFonts w:ascii="Cambria" w:eastAsia="Arial" w:hAnsi="Cambria"/>
                <w:lang w:val="en-US"/>
              </w:rPr>
              <w:t>EU</w:t>
            </w:r>
          </w:p>
        </w:tc>
        <w:tc>
          <w:tcPr>
            <w:tcW w:w="1418" w:type="dxa"/>
            <w:shd w:val="clear" w:color="auto" w:fill="D9E2F3" w:themeFill="accent5" w:themeFillTint="33"/>
            <w:vAlign w:val="center"/>
          </w:tcPr>
          <w:p w14:paraId="79066087" w14:textId="77777777" w:rsidR="00C33A9B" w:rsidRPr="00B6773B" w:rsidRDefault="00C33A9B" w:rsidP="00C33A9B">
            <w:pPr>
              <w:spacing w:after="0" w:line="240" w:lineRule="auto"/>
              <w:ind w:right="23"/>
              <w:jc w:val="center"/>
              <w:rPr>
                <w:rFonts w:ascii="Cambria" w:eastAsia="Arial" w:hAnsi="Cambria"/>
                <w:lang w:val="en-US"/>
              </w:rPr>
            </w:pPr>
            <w:r w:rsidRPr="00B6773B">
              <w:rPr>
                <w:rFonts w:ascii="Cambria" w:eastAsia="Arial" w:hAnsi="Cambria"/>
                <w:lang w:val="en-US"/>
              </w:rPr>
              <w:t>IPA 2019 Twining</w:t>
            </w:r>
          </w:p>
          <w:p w14:paraId="04B20705" w14:textId="77777777" w:rsidR="00C33A9B" w:rsidRPr="00B6773B" w:rsidRDefault="00C33A9B" w:rsidP="00C33A9B">
            <w:pPr>
              <w:spacing w:after="0" w:line="240" w:lineRule="auto"/>
              <w:ind w:right="23"/>
              <w:jc w:val="center"/>
              <w:rPr>
                <w:rFonts w:ascii="Cambria" w:eastAsia="Arial" w:hAnsi="Cambria"/>
                <w:lang w:val="en-US"/>
              </w:rPr>
            </w:pPr>
            <w:r w:rsidRPr="00B6773B">
              <w:rPr>
                <w:rFonts w:ascii="Cambria" w:eastAsia="Arial" w:hAnsi="Cambria"/>
                <w:lang w:val="en-US"/>
              </w:rPr>
              <w:t>Servisni ugovor</w:t>
            </w:r>
          </w:p>
          <w:p w14:paraId="63927918" w14:textId="3CC402F0" w:rsidR="00C33A9B" w:rsidRPr="00B6773B" w:rsidRDefault="00C33A9B" w:rsidP="00C33A9B">
            <w:pPr>
              <w:spacing w:after="0" w:line="240" w:lineRule="auto"/>
              <w:ind w:right="23"/>
              <w:jc w:val="center"/>
              <w:rPr>
                <w:rFonts w:ascii="Cambria" w:eastAsia="Arial" w:hAnsi="Cambria"/>
                <w:lang w:val="en-US"/>
              </w:rPr>
            </w:pPr>
            <w:r w:rsidRPr="00B6773B">
              <w:rPr>
                <w:lang w:val="en-US"/>
              </w:rPr>
              <w:t>2 mil.EUR</w:t>
            </w:r>
          </w:p>
        </w:tc>
        <w:tc>
          <w:tcPr>
            <w:tcW w:w="3118" w:type="dxa"/>
            <w:shd w:val="clear" w:color="auto" w:fill="D9E2F3" w:themeFill="accent5" w:themeFillTint="33"/>
            <w:vAlign w:val="center"/>
          </w:tcPr>
          <w:p w14:paraId="053C7C51" w14:textId="43A1B3B7" w:rsidR="00C33A9B" w:rsidRPr="00B6773B" w:rsidRDefault="00C33A9B" w:rsidP="00134C5F">
            <w:pPr>
              <w:spacing w:after="0" w:line="240" w:lineRule="auto"/>
              <w:ind w:right="23"/>
              <w:jc w:val="center"/>
              <w:rPr>
                <w:rFonts w:ascii="Cambria" w:hAnsi="Cambria" w:cs="Arial"/>
              </w:rPr>
            </w:pPr>
            <w:r w:rsidRPr="00B6773B">
              <w:rPr>
                <w:rFonts w:ascii="Cambria" w:hAnsi="Cambria" w:cs="Arial"/>
              </w:rPr>
              <w:t>Projekat EU za povećano korištenje administrativnih izvora podataka u proizvodnji zvanične statistike BiH.</w:t>
            </w:r>
          </w:p>
        </w:tc>
        <w:tc>
          <w:tcPr>
            <w:tcW w:w="2410" w:type="dxa"/>
            <w:shd w:val="clear" w:color="auto" w:fill="D9E2F3" w:themeFill="accent5" w:themeFillTint="33"/>
            <w:vAlign w:val="center"/>
          </w:tcPr>
          <w:p w14:paraId="7C79E6CB" w14:textId="1DA0576E" w:rsidR="00C33A9B" w:rsidRPr="00B6773B" w:rsidRDefault="00C33A9B" w:rsidP="00134C5F">
            <w:pPr>
              <w:spacing w:after="0" w:line="240" w:lineRule="auto"/>
              <w:ind w:right="23"/>
              <w:jc w:val="center"/>
              <w:rPr>
                <w:rFonts w:ascii="Cambria" w:hAnsi="Cambria" w:cs="Arial"/>
              </w:rPr>
            </w:pPr>
            <w:r w:rsidRPr="00B6773B">
              <w:rPr>
                <w:rFonts w:ascii="Cambria" w:eastAsiaTheme="majorEastAsia" w:hAnsi="Cambria" w:cstheme="majorBidi"/>
                <w:lang w:val="en-US"/>
              </w:rPr>
              <w:t>18.09.2023 – 18.09.2025. godine</w:t>
            </w:r>
          </w:p>
        </w:tc>
      </w:tr>
      <w:tr w:rsidR="00756F01" w:rsidRPr="008E6387" w14:paraId="75233C60" w14:textId="77777777" w:rsidTr="005B5B31">
        <w:trPr>
          <w:trHeight w:val="388"/>
          <w:jc w:val="center"/>
        </w:trPr>
        <w:tc>
          <w:tcPr>
            <w:tcW w:w="9918" w:type="dxa"/>
            <w:gridSpan w:val="5"/>
            <w:shd w:val="clear" w:color="auto" w:fill="B4C6E7" w:themeFill="accent5" w:themeFillTint="66"/>
            <w:vAlign w:val="center"/>
          </w:tcPr>
          <w:p w14:paraId="5326088F" w14:textId="77777777" w:rsidR="00756F01" w:rsidRPr="00AC0DFA" w:rsidRDefault="00756F01" w:rsidP="005B5B31">
            <w:pPr>
              <w:spacing w:after="0" w:line="240" w:lineRule="auto"/>
              <w:ind w:right="23"/>
              <w:jc w:val="center"/>
              <w:rPr>
                <w:rFonts w:ascii="Cambria" w:eastAsia="Arial" w:hAnsi="Cambria"/>
                <w:b/>
                <w:sz w:val="24"/>
                <w:lang w:val="en-US"/>
              </w:rPr>
            </w:pPr>
            <w:r w:rsidRPr="00AC0DFA">
              <w:rPr>
                <w:rFonts w:ascii="Cambria" w:eastAsia="Arial" w:hAnsi="Cambria"/>
                <w:b/>
                <w:sz w:val="24"/>
                <w:lang w:val="en-US"/>
              </w:rPr>
              <w:t>Regionalni projekti</w:t>
            </w:r>
          </w:p>
        </w:tc>
      </w:tr>
      <w:tr w:rsidR="00756F01" w:rsidRPr="008E6387" w14:paraId="4FDB70AD" w14:textId="77777777" w:rsidTr="005B5B31">
        <w:trPr>
          <w:trHeight w:val="566"/>
          <w:jc w:val="center"/>
        </w:trPr>
        <w:tc>
          <w:tcPr>
            <w:tcW w:w="1696" w:type="dxa"/>
            <w:shd w:val="clear" w:color="auto" w:fill="D9E2F3" w:themeFill="accent5" w:themeFillTint="33"/>
            <w:vAlign w:val="center"/>
          </w:tcPr>
          <w:p w14:paraId="63D01453" w14:textId="77777777" w:rsidR="00756F01" w:rsidRPr="00AC0DFA" w:rsidRDefault="00756F01" w:rsidP="005B5B31">
            <w:pPr>
              <w:spacing w:after="0" w:line="240" w:lineRule="auto"/>
              <w:ind w:right="23"/>
              <w:rPr>
                <w:rFonts w:ascii="Cambria" w:eastAsia="Arial" w:hAnsi="Cambria"/>
                <w:lang w:val="en-US"/>
              </w:rPr>
            </w:pPr>
            <w:r w:rsidRPr="00AC0DFA">
              <w:rPr>
                <w:rFonts w:ascii="Cambria" w:eastAsia="Arial" w:hAnsi="Cambria"/>
                <w:lang w:val="en-US"/>
              </w:rPr>
              <w:t>BHAS, FZS, RZS</w:t>
            </w:r>
          </w:p>
        </w:tc>
        <w:tc>
          <w:tcPr>
            <w:tcW w:w="1276" w:type="dxa"/>
            <w:shd w:val="clear" w:color="auto" w:fill="D9E2F3" w:themeFill="accent5" w:themeFillTint="33"/>
            <w:vAlign w:val="center"/>
          </w:tcPr>
          <w:p w14:paraId="40A8B242" w14:textId="77777777" w:rsidR="00756F01" w:rsidRPr="00AC0DFA" w:rsidRDefault="00756F01" w:rsidP="005B5B31">
            <w:pPr>
              <w:spacing w:after="0" w:line="240" w:lineRule="auto"/>
              <w:ind w:right="23"/>
              <w:jc w:val="center"/>
              <w:rPr>
                <w:rFonts w:ascii="Cambria" w:eastAsia="Arial" w:hAnsi="Cambria"/>
                <w:lang w:val="it-IT"/>
              </w:rPr>
            </w:pPr>
            <w:r w:rsidRPr="00AC0DFA">
              <w:rPr>
                <w:rFonts w:ascii="Cambria" w:eastAsia="Arial" w:hAnsi="Cambria"/>
                <w:lang w:val="it-IT"/>
              </w:rPr>
              <w:t>EU</w:t>
            </w:r>
          </w:p>
        </w:tc>
        <w:tc>
          <w:tcPr>
            <w:tcW w:w="1418" w:type="dxa"/>
            <w:shd w:val="clear" w:color="auto" w:fill="D9E2F3" w:themeFill="accent5" w:themeFillTint="33"/>
            <w:vAlign w:val="center"/>
          </w:tcPr>
          <w:p w14:paraId="22CB5C5B" w14:textId="77777777" w:rsidR="00756F01" w:rsidRPr="00AC0DFA" w:rsidRDefault="00756F01" w:rsidP="005B5B31">
            <w:pPr>
              <w:spacing w:after="0" w:line="240" w:lineRule="auto"/>
              <w:ind w:right="23"/>
              <w:rPr>
                <w:rFonts w:ascii="Cambria" w:eastAsia="Arial" w:hAnsi="Cambria"/>
                <w:lang w:val="it-IT"/>
              </w:rPr>
            </w:pPr>
          </w:p>
        </w:tc>
        <w:tc>
          <w:tcPr>
            <w:tcW w:w="3118" w:type="dxa"/>
            <w:shd w:val="clear" w:color="auto" w:fill="D9E2F3" w:themeFill="accent5" w:themeFillTint="33"/>
          </w:tcPr>
          <w:p w14:paraId="405F7957" w14:textId="31E7BEF5" w:rsidR="004126B8" w:rsidRPr="000B1674" w:rsidRDefault="004126B8" w:rsidP="00C33A9B">
            <w:pPr>
              <w:pStyle w:val="11glavnimalinaslov"/>
              <w:spacing w:after="0"/>
              <w:jc w:val="center"/>
              <w:rPr>
                <w:rFonts w:cs="Arial"/>
                <w:b w:val="0"/>
                <w:i/>
                <w:color w:val="auto"/>
                <w:sz w:val="22"/>
                <w:szCs w:val="22"/>
                <w:lang w:val="en-US"/>
              </w:rPr>
            </w:pPr>
            <w:bookmarkStart w:id="238" w:name="_Toc55900901"/>
            <w:bookmarkStart w:id="239" w:name="_Toc85608460"/>
            <w:bookmarkStart w:id="240" w:name="_Toc87864618"/>
            <w:bookmarkStart w:id="241" w:name="_Toc114656206"/>
            <w:bookmarkStart w:id="242" w:name="_Toc118187023"/>
            <w:bookmarkStart w:id="243" w:name="_Toc148009253"/>
            <w:r w:rsidRPr="000B1674">
              <w:rPr>
                <w:rFonts w:cs="Arial"/>
                <w:b w:val="0"/>
                <w:i/>
                <w:color w:val="auto"/>
                <w:sz w:val="22"/>
                <w:szCs w:val="22"/>
                <w:lang w:val="en-US"/>
              </w:rPr>
              <w:t>IPA 2019  regionalna (višekorisnički program pomoći)</w:t>
            </w:r>
            <w:bookmarkEnd w:id="238"/>
            <w:bookmarkEnd w:id="239"/>
            <w:bookmarkEnd w:id="240"/>
            <w:bookmarkEnd w:id="241"/>
            <w:bookmarkEnd w:id="242"/>
            <w:bookmarkEnd w:id="243"/>
          </w:p>
          <w:p w14:paraId="750813B2" w14:textId="7CD27FEB" w:rsidR="00756F01" w:rsidRPr="000B1674" w:rsidRDefault="00C33A9B" w:rsidP="00C33A9B">
            <w:pPr>
              <w:spacing w:after="0" w:line="240" w:lineRule="auto"/>
              <w:ind w:right="23"/>
              <w:jc w:val="center"/>
              <w:rPr>
                <w:rFonts w:ascii="Cambria" w:eastAsia="Arial" w:hAnsi="Cambria"/>
                <w:i/>
                <w:lang w:val="en-US"/>
              </w:rPr>
            </w:pPr>
            <w:r w:rsidRPr="000B1674">
              <w:rPr>
                <w:rFonts w:ascii="Cambria" w:hAnsi="Cambria" w:cs="Arial"/>
                <w:lang w:val="en-US"/>
              </w:rPr>
              <w:t>Uključuje sljedeće oblasti: nacionalni računi -metodologija, kratkoročne poslovne statistike; Anketu o radnoj snazi (LFS), socijalna zaštita (ESSPROS), računi zaštite okolišai i šumarstva, statistika otpada, upravljanje kvalitetom, metapodaci i komunikacije i komponenta  za CBBiH.</w:t>
            </w:r>
          </w:p>
        </w:tc>
        <w:tc>
          <w:tcPr>
            <w:tcW w:w="2410" w:type="dxa"/>
            <w:shd w:val="clear" w:color="auto" w:fill="D9E2F3" w:themeFill="accent5" w:themeFillTint="33"/>
            <w:vAlign w:val="center"/>
          </w:tcPr>
          <w:p w14:paraId="5D5118B3" w14:textId="77777777" w:rsidR="00C33A9B" w:rsidRPr="000B1674" w:rsidRDefault="00C33A9B" w:rsidP="00C33A9B">
            <w:pPr>
              <w:spacing w:after="0" w:line="240" w:lineRule="auto"/>
              <w:ind w:right="23"/>
              <w:jc w:val="center"/>
              <w:rPr>
                <w:rFonts w:ascii="Cambria" w:hAnsi="Cambria" w:cs="Arial"/>
                <w:lang w:val="en-US"/>
              </w:rPr>
            </w:pPr>
            <w:r w:rsidRPr="000B1674">
              <w:rPr>
                <w:rFonts w:ascii="Cambria" w:hAnsi="Cambria" w:cs="Arial"/>
                <w:lang w:val="en-US"/>
              </w:rPr>
              <w:t>April 2021. - mart 2024.</w:t>
            </w:r>
          </w:p>
          <w:p w14:paraId="63A86FF2" w14:textId="0B2D82B1" w:rsidR="00756F01" w:rsidRPr="000B1674" w:rsidRDefault="00C33A9B" w:rsidP="00C33A9B">
            <w:pPr>
              <w:spacing w:after="0" w:line="240" w:lineRule="auto"/>
              <w:ind w:right="23"/>
              <w:jc w:val="center"/>
              <w:rPr>
                <w:rFonts w:ascii="Cambria" w:eastAsia="Arial" w:hAnsi="Cambria"/>
                <w:lang w:val="it-IT"/>
              </w:rPr>
            </w:pPr>
            <w:r w:rsidRPr="000B1674">
              <w:rPr>
                <w:rFonts w:ascii="Cambria" w:hAnsi="Cambria" w:cs="Arial"/>
                <w:lang w:val="en-US"/>
              </w:rPr>
              <w:t>Nastavak implementacije projekta</w:t>
            </w:r>
          </w:p>
        </w:tc>
      </w:tr>
    </w:tbl>
    <w:p w14:paraId="50D10BBB" w14:textId="62A1BB47" w:rsidR="00ED47A7" w:rsidRDefault="00ED47A7" w:rsidP="00ED47A7"/>
    <w:p w14:paraId="1DEB48D0" w14:textId="77777777" w:rsidR="00C33A9B" w:rsidRPr="007372F2" w:rsidRDefault="00C33A9B" w:rsidP="00C33A9B">
      <w:pPr>
        <w:pStyle w:val="11glavnimalinaslov"/>
        <w:jc w:val="both"/>
        <w:rPr>
          <w:color w:val="auto"/>
        </w:rPr>
      </w:pPr>
      <w:bookmarkStart w:id="244" w:name="_Toc55900906"/>
      <w:bookmarkStart w:id="245" w:name="_Toc85608466"/>
      <w:bookmarkStart w:id="246" w:name="_Toc87864624"/>
      <w:bookmarkStart w:id="247" w:name="_Toc114656212"/>
      <w:bookmarkStart w:id="248" w:name="_Toc118187025"/>
      <w:bookmarkStart w:id="249" w:name="_Toc148009254"/>
      <w:r w:rsidRPr="00502003">
        <w:rPr>
          <w:rFonts w:eastAsiaTheme="minorHAnsi"/>
          <w:color w:val="auto"/>
          <w:sz w:val="24"/>
          <w:szCs w:val="24"/>
          <w14:shadow w14:blurRad="0" w14:dist="0" w14:dir="0" w14:sx="0" w14:sy="0" w14:kx="0" w14:ky="0" w14:algn="none">
            <w14:srgbClr w14:val="000000"/>
          </w14:shadow>
          <w14:textOutline w14:w="0" w14:cap="rnd" w14:cmpd="sng" w14:algn="ctr">
            <w14:noFill/>
            <w14:prstDash w14:val="solid"/>
            <w14:bevel/>
          </w14:textOutline>
        </w:rPr>
        <w:t>Napomena:</w:t>
      </w:r>
      <w:r w:rsidRPr="00203870">
        <w:rPr>
          <w:rFonts w:cs="Arial"/>
          <w:b w:val="0"/>
          <w:color w:val="auto"/>
          <w:sz w:val="22"/>
          <w:szCs w:val="22"/>
          <w:lang w:val="hr-BA"/>
        </w:rPr>
        <w:t xml:space="preserve"> </w:t>
      </w:r>
      <w:bookmarkEnd w:id="244"/>
      <w:r w:rsidRPr="007372F2">
        <w:rPr>
          <w:rFonts w:eastAsiaTheme="minorHAnsi"/>
          <w:b w:val="0"/>
          <w:color w:val="auto"/>
          <w:sz w:val="24"/>
          <w:szCs w:val="24"/>
          <w14:shadow w14:blurRad="0" w14:dist="0" w14:dir="0" w14:sx="0" w14:sy="0" w14:kx="0" w14:ky="0" w14:algn="none">
            <w14:srgbClr w14:val="000000"/>
          </w14:shadow>
          <w14:textOutline w14:w="0" w14:cap="rnd" w14:cmpd="sng" w14:algn="ctr">
            <w14:noFill/>
            <w14:prstDash w14:val="solid"/>
            <w14:bevel/>
          </w14:textOutline>
        </w:rPr>
        <w:t>U tabeli su navedeni  nacionalni i regionalni projekti. Nacionalni su inicirani i pripremljeni od strane bh. statističkih institucija na bazi njihovih potreba. Pored ovih, statističke institucije učestvuju i u nacionalnim projektima čiji su primarni korisnici druge BiH institucije.  Regionalni projekti uključuju više zemalja, a BiH je samo jedan od korisnika i obično su pripremljeni od strane donatora.</w:t>
      </w:r>
      <w:bookmarkEnd w:id="245"/>
      <w:bookmarkEnd w:id="246"/>
      <w:bookmarkEnd w:id="247"/>
      <w:bookmarkEnd w:id="248"/>
      <w:bookmarkEnd w:id="249"/>
    </w:p>
    <w:p w14:paraId="0D6D8FBB" w14:textId="1CD4AAA5" w:rsidR="00E80A15" w:rsidRDefault="00E80A15" w:rsidP="00E80A15"/>
    <w:p w14:paraId="02CF185F" w14:textId="3DCE3CFF" w:rsidR="00EB44D6" w:rsidRDefault="00EB44D6" w:rsidP="00155929">
      <w:pPr>
        <w:pStyle w:val="11glavnimalinaslov"/>
        <w:ind w:left="0"/>
      </w:pPr>
      <w:bookmarkStart w:id="250" w:name="_Toc468179647"/>
      <w:bookmarkStart w:id="251" w:name="_Toc468183530"/>
      <w:bookmarkStart w:id="252" w:name="_Toc468273726"/>
      <w:bookmarkStart w:id="253" w:name="_Toc468276643"/>
      <w:bookmarkStart w:id="254" w:name="_Toc468277805"/>
      <w:bookmarkStart w:id="255" w:name="_Toc468278551"/>
      <w:bookmarkStart w:id="256" w:name="_Toc468278785"/>
      <w:bookmarkStart w:id="257" w:name="_Toc498084136"/>
      <w:bookmarkStart w:id="258" w:name="_Toc498084453"/>
      <w:bookmarkStart w:id="259" w:name="_Toc49250917"/>
      <w:bookmarkStart w:id="260" w:name="_Toc85608467"/>
      <w:bookmarkStart w:id="261" w:name="_Toc114656213"/>
      <w:bookmarkStart w:id="262" w:name="_Toc148009255"/>
      <w:r w:rsidRPr="00E90DD3">
        <w:lastRenderedPageBreak/>
        <w:t>V</w:t>
      </w:r>
      <w:r w:rsidRPr="00E90DD3">
        <w:tab/>
        <w:t xml:space="preserve">BUDŽET ZA </w:t>
      </w:r>
      <w:r w:rsidR="007E0409">
        <w:t>2024</w:t>
      </w:r>
      <w:r w:rsidRPr="002A50C0">
        <w:t>.</w:t>
      </w:r>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 </w:t>
      </w:r>
    </w:p>
    <w:tbl>
      <w:tblPr>
        <w:tblStyle w:val="LightGrid-Accent5"/>
        <w:tblW w:w="9351" w:type="dxa"/>
        <w:tblLook w:val="04A0" w:firstRow="1" w:lastRow="0" w:firstColumn="1" w:lastColumn="0" w:noHBand="0" w:noVBand="1"/>
      </w:tblPr>
      <w:tblGrid>
        <w:gridCol w:w="1413"/>
        <w:gridCol w:w="5925"/>
        <w:gridCol w:w="2013"/>
      </w:tblGrid>
      <w:tr w:rsidR="00990CB2" w:rsidRPr="00872E33" w14:paraId="7255BA83" w14:textId="77777777" w:rsidTr="00F030F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13" w:type="dxa"/>
          </w:tcPr>
          <w:p w14:paraId="25A11783" w14:textId="77777777" w:rsidR="00990CB2" w:rsidRPr="00872E33" w:rsidRDefault="00990CB2" w:rsidP="00F030FA">
            <w:pPr>
              <w:spacing w:before="120" w:line="200" w:lineRule="exact"/>
              <w:jc w:val="center"/>
              <w:rPr>
                <w:rFonts w:ascii="Cambria" w:eastAsia="Times New Roman" w:hAnsi="Cambria"/>
                <w:b w:val="0"/>
                <w:sz w:val="24"/>
                <w:szCs w:val="24"/>
              </w:rPr>
            </w:pPr>
            <w:r w:rsidRPr="00872E33">
              <w:rPr>
                <w:rFonts w:ascii="Cambria" w:eastAsia="Times New Roman" w:hAnsi="Cambria"/>
                <w:sz w:val="24"/>
                <w:szCs w:val="24"/>
              </w:rPr>
              <w:t>Redni</w:t>
            </w:r>
          </w:p>
          <w:p w14:paraId="300FD010" w14:textId="77777777" w:rsidR="00990CB2" w:rsidRPr="00872E33" w:rsidRDefault="00990CB2" w:rsidP="00F030FA">
            <w:pPr>
              <w:spacing w:before="120" w:line="200" w:lineRule="exact"/>
              <w:jc w:val="center"/>
              <w:rPr>
                <w:rFonts w:ascii="Cambria" w:eastAsia="Times New Roman" w:hAnsi="Cambria"/>
                <w:b w:val="0"/>
                <w:sz w:val="24"/>
                <w:szCs w:val="24"/>
              </w:rPr>
            </w:pPr>
            <w:r w:rsidRPr="00872E33">
              <w:rPr>
                <w:rFonts w:ascii="Cambria" w:eastAsia="Times New Roman" w:hAnsi="Cambria"/>
                <w:sz w:val="24"/>
                <w:szCs w:val="24"/>
              </w:rPr>
              <w:t>Broj</w:t>
            </w:r>
          </w:p>
        </w:tc>
        <w:tc>
          <w:tcPr>
            <w:tcW w:w="5925" w:type="dxa"/>
          </w:tcPr>
          <w:p w14:paraId="69ADB6A0" w14:textId="77777777" w:rsidR="00990CB2" w:rsidRPr="00872E33" w:rsidRDefault="00990CB2" w:rsidP="00F030FA">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sz w:val="24"/>
                <w:szCs w:val="24"/>
              </w:rPr>
            </w:pPr>
            <w:r w:rsidRPr="00872E33">
              <w:rPr>
                <w:rFonts w:ascii="Cambria" w:eastAsia="Arial" w:hAnsi="Cambria"/>
                <w:w w:val="99"/>
                <w:sz w:val="24"/>
              </w:rPr>
              <w:t>Vrsta rashoda</w:t>
            </w:r>
          </w:p>
        </w:tc>
        <w:tc>
          <w:tcPr>
            <w:tcW w:w="2013" w:type="dxa"/>
          </w:tcPr>
          <w:p w14:paraId="4843F689" w14:textId="77777777" w:rsidR="00990CB2" w:rsidRPr="00872E33" w:rsidRDefault="00990CB2" w:rsidP="00F030FA">
            <w:pPr>
              <w:spacing w:before="120" w:line="200" w:lineRule="exact"/>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4"/>
                <w:szCs w:val="24"/>
              </w:rPr>
            </w:pPr>
            <w:r w:rsidRPr="00872E33">
              <w:rPr>
                <w:rFonts w:ascii="Cambria" w:eastAsia="Arial" w:hAnsi="Cambria"/>
                <w:sz w:val="24"/>
              </w:rPr>
              <w:t>Budžet FZS  (KM)</w:t>
            </w:r>
          </w:p>
        </w:tc>
      </w:tr>
      <w:tr w:rsidR="00990CB2" w:rsidRPr="00872E33" w14:paraId="73C11FBE"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DE11E23" w14:textId="77777777" w:rsidR="00990CB2" w:rsidRPr="00872E33" w:rsidRDefault="00990CB2" w:rsidP="00F030FA">
            <w:pPr>
              <w:spacing w:line="0" w:lineRule="atLeast"/>
              <w:jc w:val="center"/>
              <w:rPr>
                <w:rFonts w:ascii="Cambria" w:eastAsia="Arial" w:hAnsi="Cambria"/>
                <w:b w:val="0"/>
                <w:w w:val="89"/>
                <w:sz w:val="24"/>
              </w:rPr>
            </w:pPr>
            <w:r w:rsidRPr="00872E33">
              <w:rPr>
                <w:rFonts w:ascii="Cambria" w:eastAsia="Arial" w:hAnsi="Cambria"/>
                <w:w w:val="89"/>
                <w:sz w:val="24"/>
              </w:rPr>
              <w:t>1</w:t>
            </w:r>
          </w:p>
        </w:tc>
        <w:tc>
          <w:tcPr>
            <w:tcW w:w="5925" w:type="dxa"/>
          </w:tcPr>
          <w:p w14:paraId="204E09F2" w14:textId="77777777" w:rsidR="00990CB2" w:rsidRPr="00872E33" w:rsidRDefault="00990CB2" w:rsidP="00F030FA">
            <w:pPr>
              <w:spacing w:line="0" w:lineRule="atLeas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rPr>
            </w:pPr>
            <w:r w:rsidRPr="00872E33">
              <w:rPr>
                <w:rFonts w:ascii="Cambria" w:eastAsia="Times New Roman" w:hAnsi="Cambria"/>
                <w:b/>
                <w:sz w:val="24"/>
              </w:rPr>
              <w:t>2</w:t>
            </w:r>
          </w:p>
        </w:tc>
        <w:tc>
          <w:tcPr>
            <w:tcW w:w="2013" w:type="dxa"/>
          </w:tcPr>
          <w:p w14:paraId="6CE04B99" w14:textId="77777777" w:rsidR="00990CB2" w:rsidRPr="00872E33" w:rsidRDefault="00990CB2" w:rsidP="00F030FA">
            <w:pPr>
              <w:spacing w:line="0" w:lineRule="atLeas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rPr>
            </w:pPr>
            <w:r w:rsidRPr="00872E33">
              <w:rPr>
                <w:rFonts w:ascii="Cambria" w:eastAsia="Times New Roman" w:hAnsi="Cambria"/>
                <w:b/>
                <w:sz w:val="24"/>
              </w:rPr>
              <w:t>3</w:t>
            </w:r>
          </w:p>
        </w:tc>
      </w:tr>
      <w:tr w:rsidR="00990CB2" w:rsidRPr="00872E33" w14:paraId="1FEF15B0"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2EBC345" w14:textId="77777777" w:rsidR="00990CB2" w:rsidRPr="00872E33" w:rsidRDefault="00990CB2" w:rsidP="00F030FA">
            <w:pPr>
              <w:spacing w:line="0" w:lineRule="atLeast"/>
              <w:ind w:right="160"/>
              <w:jc w:val="center"/>
              <w:rPr>
                <w:rFonts w:ascii="Cambria" w:eastAsia="Arial" w:hAnsi="Cambria"/>
                <w:b w:val="0"/>
                <w:w w:val="89"/>
                <w:sz w:val="24"/>
              </w:rPr>
            </w:pPr>
            <w:r w:rsidRPr="00872E33">
              <w:rPr>
                <w:rFonts w:ascii="Cambria" w:eastAsia="Arial" w:hAnsi="Cambria"/>
                <w:w w:val="89"/>
                <w:sz w:val="24"/>
              </w:rPr>
              <w:t xml:space="preserve">  I</w:t>
            </w:r>
          </w:p>
        </w:tc>
        <w:tc>
          <w:tcPr>
            <w:tcW w:w="5925" w:type="dxa"/>
          </w:tcPr>
          <w:p w14:paraId="39AF02A9"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b/>
                <w:sz w:val="24"/>
              </w:rPr>
            </w:pPr>
            <w:r w:rsidRPr="00872E33">
              <w:rPr>
                <w:rFonts w:ascii="Cambria" w:eastAsia="Arial" w:hAnsi="Cambria"/>
                <w:b/>
                <w:sz w:val="24"/>
              </w:rPr>
              <w:t>TEKUĆI RASHODI</w:t>
            </w:r>
          </w:p>
        </w:tc>
        <w:tc>
          <w:tcPr>
            <w:tcW w:w="2013" w:type="dxa"/>
            <w:vAlign w:val="center"/>
          </w:tcPr>
          <w:p w14:paraId="0A05EA02" w14:textId="7C36EB4C"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b/>
                <w:sz w:val="24"/>
              </w:rPr>
            </w:pPr>
          </w:p>
        </w:tc>
      </w:tr>
      <w:tr w:rsidR="00990CB2" w:rsidRPr="00872E33" w14:paraId="5832C317"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21FB4F0"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1.1</w:t>
            </w:r>
          </w:p>
        </w:tc>
        <w:tc>
          <w:tcPr>
            <w:tcW w:w="5925" w:type="dxa"/>
          </w:tcPr>
          <w:p w14:paraId="056D3747" w14:textId="77777777" w:rsidR="00990CB2" w:rsidRPr="00872E33" w:rsidRDefault="00990CB2" w:rsidP="00F030FA">
            <w:pPr>
              <w:spacing w:line="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4"/>
              </w:rPr>
            </w:pPr>
            <w:r w:rsidRPr="00872E33">
              <w:rPr>
                <w:rFonts w:ascii="Cambria" w:eastAsia="Arial" w:hAnsi="Cambria"/>
                <w:sz w:val="24"/>
              </w:rPr>
              <w:t>Bruto plaće i naknade plaća</w:t>
            </w:r>
          </w:p>
        </w:tc>
        <w:tc>
          <w:tcPr>
            <w:tcW w:w="2013" w:type="dxa"/>
            <w:vAlign w:val="center"/>
          </w:tcPr>
          <w:p w14:paraId="49EE5B56" w14:textId="61EDB6BF" w:rsidR="00990CB2" w:rsidRPr="00872E33" w:rsidRDefault="00990CB2" w:rsidP="00F030FA">
            <w:pPr>
              <w:spacing w:line="0" w:lineRule="atLeast"/>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4"/>
              </w:rPr>
            </w:pPr>
          </w:p>
        </w:tc>
      </w:tr>
      <w:tr w:rsidR="00990CB2" w:rsidRPr="00872E33" w14:paraId="7BA46A8F"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7322D2"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1.2</w:t>
            </w:r>
          </w:p>
        </w:tc>
        <w:tc>
          <w:tcPr>
            <w:tcW w:w="5925" w:type="dxa"/>
          </w:tcPr>
          <w:p w14:paraId="120BA77C"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Naknade troškova zaposlenih</w:t>
            </w:r>
          </w:p>
        </w:tc>
        <w:tc>
          <w:tcPr>
            <w:tcW w:w="2013" w:type="dxa"/>
            <w:vAlign w:val="center"/>
          </w:tcPr>
          <w:p w14:paraId="642507AD" w14:textId="7788AC34" w:rsidR="00990CB2" w:rsidRPr="00872E33" w:rsidRDefault="00990CB2" w:rsidP="00F030FA">
            <w:pPr>
              <w:spacing w:line="0" w:lineRule="atLeast"/>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317FD18C"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D98F3AC"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1.3</w:t>
            </w:r>
          </w:p>
        </w:tc>
        <w:tc>
          <w:tcPr>
            <w:tcW w:w="5925" w:type="dxa"/>
          </w:tcPr>
          <w:p w14:paraId="1FC8F3EA"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Doprinosi poslodavca i ostali doprinosi</w:t>
            </w:r>
          </w:p>
        </w:tc>
        <w:tc>
          <w:tcPr>
            <w:tcW w:w="2013" w:type="dxa"/>
            <w:vAlign w:val="center"/>
          </w:tcPr>
          <w:p w14:paraId="7B42172B" w14:textId="51433988" w:rsidR="00990CB2" w:rsidRPr="00872E33" w:rsidRDefault="00990CB2" w:rsidP="00F030FA">
            <w:pPr>
              <w:spacing w:line="0" w:lineRule="atLeast"/>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69210C9C"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96A454"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1.4</w:t>
            </w:r>
          </w:p>
        </w:tc>
        <w:tc>
          <w:tcPr>
            <w:tcW w:w="5925" w:type="dxa"/>
          </w:tcPr>
          <w:p w14:paraId="212AF466"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Putni troškovi</w:t>
            </w:r>
          </w:p>
        </w:tc>
        <w:tc>
          <w:tcPr>
            <w:tcW w:w="2013" w:type="dxa"/>
            <w:vAlign w:val="center"/>
          </w:tcPr>
          <w:p w14:paraId="07EEA448" w14:textId="1B02ECF3"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3B93843C"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3EDAE30"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1.5</w:t>
            </w:r>
          </w:p>
        </w:tc>
        <w:tc>
          <w:tcPr>
            <w:tcW w:w="5925" w:type="dxa"/>
          </w:tcPr>
          <w:p w14:paraId="40404865"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Izdaci za energiju</w:t>
            </w:r>
          </w:p>
        </w:tc>
        <w:tc>
          <w:tcPr>
            <w:tcW w:w="2013" w:type="dxa"/>
            <w:vAlign w:val="center"/>
          </w:tcPr>
          <w:p w14:paraId="7D26262D" w14:textId="5A48F83F" w:rsidR="00990CB2" w:rsidRPr="00872E33" w:rsidRDefault="00990CB2" w:rsidP="00F030FA">
            <w:pPr>
              <w:spacing w:line="0" w:lineRule="atLeast"/>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51B966DA"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44BD40"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1.6</w:t>
            </w:r>
          </w:p>
        </w:tc>
        <w:tc>
          <w:tcPr>
            <w:tcW w:w="5925" w:type="dxa"/>
          </w:tcPr>
          <w:p w14:paraId="591D16B7"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Izdaci za komunalne usluge</w:t>
            </w:r>
          </w:p>
        </w:tc>
        <w:tc>
          <w:tcPr>
            <w:tcW w:w="2013" w:type="dxa"/>
            <w:vAlign w:val="center"/>
          </w:tcPr>
          <w:p w14:paraId="4BFD5BD9" w14:textId="3C687E26"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442A7D8B"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AB9CED"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1.7</w:t>
            </w:r>
          </w:p>
        </w:tc>
        <w:tc>
          <w:tcPr>
            <w:tcW w:w="5925" w:type="dxa"/>
          </w:tcPr>
          <w:p w14:paraId="62B000DE"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Nabavka materijala</w:t>
            </w:r>
          </w:p>
        </w:tc>
        <w:tc>
          <w:tcPr>
            <w:tcW w:w="2013" w:type="dxa"/>
            <w:vAlign w:val="center"/>
          </w:tcPr>
          <w:p w14:paraId="151E3D83" w14:textId="0FBC5BEA" w:rsidR="00990CB2" w:rsidRPr="00872E33" w:rsidRDefault="00990CB2" w:rsidP="00F030FA">
            <w:pPr>
              <w:spacing w:line="0" w:lineRule="atLeast"/>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13F82DFF"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D1F04C1"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1.8</w:t>
            </w:r>
          </w:p>
        </w:tc>
        <w:tc>
          <w:tcPr>
            <w:tcW w:w="5925" w:type="dxa"/>
          </w:tcPr>
          <w:p w14:paraId="1A062FFD"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Izdaci za usluge prijevoza i goriva</w:t>
            </w:r>
          </w:p>
        </w:tc>
        <w:tc>
          <w:tcPr>
            <w:tcW w:w="2013" w:type="dxa"/>
            <w:vAlign w:val="center"/>
          </w:tcPr>
          <w:p w14:paraId="7A6BC882" w14:textId="481EC6E5"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5F811C87"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3095266"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1.9</w:t>
            </w:r>
          </w:p>
        </w:tc>
        <w:tc>
          <w:tcPr>
            <w:tcW w:w="5925" w:type="dxa"/>
          </w:tcPr>
          <w:p w14:paraId="07AAE6D4"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Unajmljivanje imovine i opreme</w:t>
            </w:r>
          </w:p>
        </w:tc>
        <w:tc>
          <w:tcPr>
            <w:tcW w:w="2013" w:type="dxa"/>
            <w:vAlign w:val="center"/>
          </w:tcPr>
          <w:p w14:paraId="42660957" w14:textId="5FC12372" w:rsidR="00990CB2" w:rsidRPr="00415204" w:rsidRDefault="00990CB2" w:rsidP="00F030FA">
            <w:pPr>
              <w:pStyle w:val="Heading2"/>
              <w:jc w:val="right"/>
              <w:outlineLvl w:val="1"/>
              <w:cnfStyle w:val="000000100000" w:firstRow="0" w:lastRow="0" w:firstColumn="0" w:lastColumn="0" w:oddVBand="0" w:evenVBand="0" w:oddHBand="1" w:evenHBand="0" w:firstRowFirstColumn="0" w:firstRowLastColumn="0" w:lastRowFirstColumn="0" w:lastRowLastColumn="0"/>
              <w:rPr>
                <w:b w:val="0"/>
                <w:color w:val="auto"/>
                <w:lang w:eastAsia="en-US"/>
              </w:rPr>
            </w:pPr>
          </w:p>
        </w:tc>
      </w:tr>
      <w:tr w:rsidR="00990CB2" w:rsidRPr="00872E33" w14:paraId="696C2DD6" w14:textId="77777777" w:rsidTr="00F030FA">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13" w:type="dxa"/>
          </w:tcPr>
          <w:p w14:paraId="773063A5" w14:textId="77777777" w:rsidR="00990CB2" w:rsidRPr="00872E33" w:rsidRDefault="00990CB2" w:rsidP="00F030FA">
            <w:pPr>
              <w:spacing w:line="0" w:lineRule="atLeast"/>
              <w:rPr>
                <w:rFonts w:ascii="Cambria" w:eastAsia="Arial" w:hAnsi="Cambria"/>
                <w:sz w:val="24"/>
              </w:rPr>
            </w:pPr>
            <w:r w:rsidRPr="00872E33">
              <w:rPr>
                <w:rFonts w:ascii="Cambria" w:eastAsia="Arial" w:hAnsi="Cambria"/>
                <w:sz w:val="24"/>
              </w:rPr>
              <w:t xml:space="preserve">       1.10</w:t>
            </w:r>
          </w:p>
        </w:tc>
        <w:tc>
          <w:tcPr>
            <w:tcW w:w="5925" w:type="dxa"/>
          </w:tcPr>
          <w:p w14:paraId="166BB3C5" w14:textId="77777777" w:rsidR="00990CB2" w:rsidRPr="00872E33" w:rsidRDefault="00990CB2" w:rsidP="00F030FA">
            <w:pPr>
              <w:spacing w:line="0" w:lineRule="atLeas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Izdaci za tekuće održavanje</w:t>
            </w:r>
          </w:p>
        </w:tc>
        <w:tc>
          <w:tcPr>
            <w:tcW w:w="2013" w:type="dxa"/>
            <w:vAlign w:val="center"/>
          </w:tcPr>
          <w:p w14:paraId="3CDC45BD" w14:textId="0F79A79B"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45213014" w14:textId="77777777" w:rsidTr="008B71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13" w:type="dxa"/>
          </w:tcPr>
          <w:p w14:paraId="76276433" w14:textId="77777777" w:rsidR="00990CB2" w:rsidRPr="00872E33" w:rsidRDefault="00990CB2" w:rsidP="00F030FA">
            <w:pPr>
              <w:spacing w:line="360" w:lineRule="auto"/>
              <w:jc w:val="center"/>
              <w:rPr>
                <w:rFonts w:ascii="Cambria" w:eastAsia="Arial" w:hAnsi="Cambria"/>
                <w:sz w:val="24"/>
              </w:rPr>
            </w:pPr>
            <w:r w:rsidRPr="00872E33">
              <w:rPr>
                <w:rFonts w:ascii="Cambria" w:eastAsia="Arial" w:hAnsi="Cambria"/>
                <w:sz w:val="24"/>
              </w:rPr>
              <w:t>1.11</w:t>
            </w:r>
          </w:p>
        </w:tc>
        <w:tc>
          <w:tcPr>
            <w:tcW w:w="5925" w:type="dxa"/>
          </w:tcPr>
          <w:p w14:paraId="603BE339" w14:textId="77777777" w:rsidR="00990CB2" w:rsidRPr="00872E33" w:rsidRDefault="00990CB2" w:rsidP="00F030FA">
            <w:pPr>
              <w:spacing w:line="273" w:lineRule="exac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Izdaci za osiguranje, bankarske usluge i platni promet</w:t>
            </w:r>
          </w:p>
        </w:tc>
        <w:tc>
          <w:tcPr>
            <w:tcW w:w="2013" w:type="dxa"/>
            <w:vAlign w:val="center"/>
          </w:tcPr>
          <w:p w14:paraId="7488F4B8" w14:textId="491F9AF5" w:rsidR="00990CB2" w:rsidRPr="00872E33" w:rsidRDefault="00990CB2" w:rsidP="00F030FA">
            <w:pPr>
              <w:spacing w:line="360"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13427696"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3E4536" w14:textId="77777777" w:rsidR="00990CB2" w:rsidRPr="00872E33" w:rsidRDefault="00990CB2" w:rsidP="00F030FA">
            <w:pPr>
              <w:spacing w:line="0" w:lineRule="atLeast"/>
              <w:jc w:val="center"/>
              <w:rPr>
                <w:rFonts w:ascii="Cambria" w:eastAsia="Arial" w:hAnsi="Cambria"/>
                <w:b w:val="0"/>
                <w:sz w:val="24"/>
              </w:rPr>
            </w:pPr>
            <w:r w:rsidRPr="00872E33">
              <w:rPr>
                <w:rFonts w:ascii="Cambria" w:eastAsia="Arial" w:hAnsi="Cambria"/>
                <w:sz w:val="24"/>
              </w:rPr>
              <w:t>1.12</w:t>
            </w:r>
          </w:p>
        </w:tc>
        <w:tc>
          <w:tcPr>
            <w:tcW w:w="5925" w:type="dxa"/>
          </w:tcPr>
          <w:p w14:paraId="60F1E934"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Ugovorene usluge</w:t>
            </w:r>
          </w:p>
        </w:tc>
        <w:tc>
          <w:tcPr>
            <w:tcW w:w="2013" w:type="dxa"/>
            <w:vAlign w:val="center"/>
          </w:tcPr>
          <w:p w14:paraId="3B8C5FC2" w14:textId="5C8884F1" w:rsidR="00990CB2" w:rsidRPr="00872E33" w:rsidRDefault="00990CB2" w:rsidP="00F030FA">
            <w:pPr>
              <w:spacing w:line="0" w:lineRule="atLeas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41F22170"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CC1B8D" w14:textId="77777777" w:rsidR="00990CB2" w:rsidRPr="00872E33" w:rsidRDefault="00990CB2" w:rsidP="00F030FA">
            <w:pPr>
              <w:spacing w:line="0" w:lineRule="atLeast"/>
              <w:jc w:val="center"/>
              <w:rPr>
                <w:rFonts w:ascii="Cambria" w:eastAsia="Times New Roman" w:hAnsi="Cambria"/>
                <w:sz w:val="24"/>
              </w:rPr>
            </w:pPr>
            <w:r w:rsidRPr="00872E33">
              <w:rPr>
                <w:rFonts w:ascii="Cambria" w:eastAsia="Arial" w:hAnsi="Cambria"/>
                <w:w w:val="89"/>
                <w:sz w:val="24"/>
              </w:rPr>
              <w:t>II</w:t>
            </w:r>
          </w:p>
        </w:tc>
        <w:tc>
          <w:tcPr>
            <w:tcW w:w="5925" w:type="dxa"/>
          </w:tcPr>
          <w:p w14:paraId="6C49DFDD" w14:textId="77777777" w:rsidR="00990CB2" w:rsidRPr="00872E33" w:rsidRDefault="00990CB2" w:rsidP="00F030FA">
            <w:pPr>
              <w:spacing w:line="274" w:lineRule="exact"/>
              <w:ind w:left="40"/>
              <w:cnfStyle w:val="000000100000" w:firstRow="0" w:lastRow="0" w:firstColumn="0" w:lastColumn="0" w:oddVBand="0" w:evenVBand="0" w:oddHBand="1" w:evenHBand="0" w:firstRowFirstColumn="0" w:firstRowLastColumn="0" w:lastRowFirstColumn="0" w:lastRowLastColumn="0"/>
              <w:rPr>
                <w:rFonts w:ascii="Cambria" w:eastAsia="Arial" w:hAnsi="Cambria"/>
                <w:b/>
                <w:sz w:val="24"/>
              </w:rPr>
            </w:pPr>
            <w:r w:rsidRPr="00872E33">
              <w:rPr>
                <w:rFonts w:ascii="Cambria" w:eastAsia="Arial" w:hAnsi="Cambria"/>
                <w:b/>
                <w:sz w:val="24"/>
              </w:rPr>
              <w:t>KAPITALNI RASHODI</w:t>
            </w:r>
          </w:p>
        </w:tc>
        <w:tc>
          <w:tcPr>
            <w:tcW w:w="2013" w:type="dxa"/>
            <w:vAlign w:val="center"/>
          </w:tcPr>
          <w:p w14:paraId="691E1400" w14:textId="7C60E684" w:rsidR="00990CB2" w:rsidRPr="00872E33" w:rsidRDefault="00990CB2" w:rsidP="00F030FA">
            <w:pPr>
              <w:spacing w:line="274" w:lineRule="exact"/>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b/>
                <w:sz w:val="24"/>
              </w:rPr>
            </w:pPr>
          </w:p>
        </w:tc>
      </w:tr>
      <w:tr w:rsidR="00990CB2" w:rsidRPr="00872E33" w14:paraId="6D88996F"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F98C93" w14:textId="77777777" w:rsidR="00990CB2" w:rsidRPr="00872E33" w:rsidRDefault="00990CB2" w:rsidP="00F030FA">
            <w:pPr>
              <w:spacing w:line="275" w:lineRule="exact"/>
              <w:jc w:val="center"/>
              <w:rPr>
                <w:rFonts w:ascii="Cambria" w:eastAsia="Arial" w:hAnsi="Cambria"/>
                <w:w w:val="95"/>
                <w:sz w:val="24"/>
              </w:rPr>
            </w:pPr>
            <w:r w:rsidRPr="00872E33">
              <w:rPr>
                <w:rFonts w:ascii="Cambria" w:eastAsia="Arial" w:hAnsi="Cambria"/>
                <w:w w:val="95"/>
                <w:sz w:val="24"/>
              </w:rPr>
              <w:t>2.1</w:t>
            </w:r>
          </w:p>
        </w:tc>
        <w:tc>
          <w:tcPr>
            <w:tcW w:w="5925" w:type="dxa"/>
          </w:tcPr>
          <w:p w14:paraId="00929070" w14:textId="77777777" w:rsidR="00990CB2" w:rsidRPr="00872E33" w:rsidRDefault="00990CB2" w:rsidP="00F030FA">
            <w:pPr>
              <w:spacing w:line="275" w:lineRule="exac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Nabavka opreme</w:t>
            </w:r>
          </w:p>
        </w:tc>
        <w:tc>
          <w:tcPr>
            <w:tcW w:w="2013" w:type="dxa"/>
            <w:vAlign w:val="center"/>
          </w:tcPr>
          <w:p w14:paraId="11BBD289" w14:textId="2C785568" w:rsidR="00990CB2" w:rsidRPr="00872E33" w:rsidRDefault="00990CB2" w:rsidP="00F030FA">
            <w:pPr>
              <w:spacing w:line="275" w:lineRule="exac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54FD9AA9"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C7329B4"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2.3</w:t>
            </w:r>
          </w:p>
        </w:tc>
        <w:tc>
          <w:tcPr>
            <w:tcW w:w="5925" w:type="dxa"/>
          </w:tcPr>
          <w:p w14:paraId="5913AFB0"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Nabavka stalnih sredstava u obliku prava</w:t>
            </w:r>
          </w:p>
        </w:tc>
        <w:tc>
          <w:tcPr>
            <w:tcW w:w="2013" w:type="dxa"/>
            <w:vAlign w:val="center"/>
          </w:tcPr>
          <w:p w14:paraId="6347CFD9" w14:textId="1F714F93" w:rsidR="00990CB2" w:rsidRPr="00872E33" w:rsidRDefault="00990CB2" w:rsidP="00F030FA">
            <w:pPr>
              <w:spacing w:line="0" w:lineRule="atLeast"/>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4FD96467"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02335A4" w14:textId="77777777" w:rsidR="00990CB2" w:rsidRPr="00872E33" w:rsidRDefault="00990CB2" w:rsidP="00F030FA">
            <w:pPr>
              <w:spacing w:line="0" w:lineRule="atLeast"/>
              <w:jc w:val="center"/>
              <w:rPr>
                <w:rFonts w:ascii="Cambria" w:eastAsia="Times New Roman" w:hAnsi="Cambria"/>
                <w:sz w:val="24"/>
              </w:rPr>
            </w:pPr>
            <w:r w:rsidRPr="00872E33">
              <w:rPr>
                <w:rFonts w:ascii="Cambria" w:eastAsia="Arial" w:hAnsi="Cambria"/>
                <w:w w:val="89"/>
                <w:sz w:val="24"/>
              </w:rPr>
              <w:t>III</w:t>
            </w:r>
          </w:p>
        </w:tc>
        <w:tc>
          <w:tcPr>
            <w:tcW w:w="5925" w:type="dxa"/>
          </w:tcPr>
          <w:p w14:paraId="01CD8BCE"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b/>
                <w:sz w:val="24"/>
              </w:rPr>
            </w:pPr>
            <w:r w:rsidRPr="00872E33">
              <w:rPr>
                <w:rFonts w:ascii="Cambria" w:eastAsia="Arial" w:hAnsi="Cambria"/>
                <w:b/>
                <w:sz w:val="24"/>
              </w:rPr>
              <w:t>DRUGI TEKUĆI RASHODI</w:t>
            </w:r>
          </w:p>
        </w:tc>
        <w:tc>
          <w:tcPr>
            <w:tcW w:w="2013" w:type="dxa"/>
            <w:vAlign w:val="center"/>
          </w:tcPr>
          <w:p w14:paraId="45790C4B" w14:textId="5906773E" w:rsidR="00990CB2" w:rsidRPr="00872E33" w:rsidRDefault="00990CB2" w:rsidP="00F030FA">
            <w:pPr>
              <w:spacing w:line="275" w:lineRule="exact"/>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2D4867A9"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1ED9503" w14:textId="77777777" w:rsidR="00990CB2" w:rsidRPr="00872E33" w:rsidRDefault="00990CB2" w:rsidP="00F030FA">
            <w:pPr>
              <w:spacing w:line="360" w:lineRule="auto"/>
              <w:jc w:val="center"/>
              <w:rPr>
                <w:rFonts w:ascii="Cambria" w:eastAsia="Arial" w:hAnsi="Cambria"/>
                <w:w w:val="95"/>
                <w:sz w:val="24"/>
              </w:rPr>
            </w:pPr>
            <w:r w:rsidRPr="00872E33">
              <w:rPr>
                <w:rFonts w:ascii="Cambria" w:eastAsia="Arial" w:hAnsi="Cambria"/>
                <w:w w:val="95"/>
                <w:sz w:val="24"/>
              </w:rPr>
              <w:t>3.1</w:t>
            </w:r>
          </w:p>
        </w:tc>
        <w:tc>
          <w:tcPr>
            <w:tcW w:w="5925" w:type="dxa"/>
            <w:shd w:val="clear" w:color="auto" w:fill="auto"/>
          </w:tcPr>
          <w:p w14:paraId="727A8CDF" w14:textId="77777777" w:rsidR="00990CB2" w:rsidRPr="00872E33" w:rsidRDefault="00990CB2" w:rsidP="00F030FA">
            <w:pPr>
              <w:spacing w:line="273" w:lineRule="exac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 xml:space="preserve">Drugi tekući rashodi -Izdaci za izmirenje sudskih presuda i rješenja o izvršenju – Vansudska nagodba </w:t>
            </w:r>
          </w:p>
        </w:tc>
        <w:tc>
          <w:tcPr>
            <w:tcW w:w="2013" w:type="dxa"/>
            <w:shd w:val="clear" w:color="auto" w:fill="auto"/>
            <w:vAlign w:val="center"/>
          </w:tcPr>
          <w:p w14:paraId="627B3FB8" w14:textId="6819723E" w:rsidR="00990CB2" w:rsidRPr="00872E33" w:rsidRDefault="00990CB2" w:rsidP="00F030FA">
            <w:pPr>
              <w:spacing w:line="360"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2ED9FBA6"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DBD94DC" w14:textId="77777777" w:rsidR="00990CB2" w:rsidRPr="00872E33" w:rsidRDefault="00990CB2" w:rsidP="00F030FA">
            <w:pPr>
              <w:spacing w:line="360" w:lineRule="auto"/>
              <w:jc w:val="center"/>
              <w:rPr>
                <w:rFonts w:ascii="Cambria" w:eastAsia="Arial" w:hAnsi="Cambria"/>
                <w:w w:val="95"/>
                <w:sz w:val="24"/>
              </w:rPr>
            </w:pPr>
            <w:r w:rsidRPr="00872E33">
              <w:rPr>
                <w:rFonts w:ascii="Cambria" w:eastAsia="Arial" w:hAnsi="Cambria"/>
                <w:w w:val="95"/>
                <w:sz w:val="24"/>
              </w:rPr>
              <w:t>3.2</w:t>
            </w:r>
          </w:p>
        </w:tc>
        <w:tc>
          <w:tcPr>
            <w:tcW w:w="5925" w:type="dxa"/>
            <w:shd w:val="clear" w:color="auto" w:fill="auto"/>
          </w:tcPr>
          <w:p w14:paraId="7D04AD49" w14:textId="77777777" w:rsidR="00990CB2" w:rsidRPr="00872E33" w:rsidRDefault="00990CB2" w:rsidP="00F030FA">
            <w:pPr>
              <w:spacing w:line="273" w:lineRule="exac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 xml:space="preserve">Drugi tekući rashodi -Izdaci za izmirenje sudskih presuda i rješenja o izvršenju </w:t>
            </w:r>
            <w:r>
              <w:rPr>
                <w:rFonts w:ascii="Cambria" w:eastAsia="Arial" w:hAnsi="Cambria"/>
                <w:sz w:val="24"/>
              </w:rPr>
              <w:t>(sa kamatama)</w:t>
            </w:r>
          </w:p>
        </w:tc>
        <w:tc>
          <w:tcPr>
            <w:tcW w:w="2013" w:type="dxa"/>
            <w:shd w:val="clear" w:color="auto" w:fill="auto"/>
            <w:vAlign w:val="center"/>
          </w:tcPr>
          <w:p w14:paraId="3778C2E7" w14:textId="3340A3DE" w:rsidR="00990CB2" w:rsidRPr="00872E33" w:rsidRDefault="00990CB2" w:rsidP="00F030FA">
            <w:pPr>
              <w:spacing w:line="360"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44B9A8A9"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97E013" w14:textId="77777777" w:rsidR="00990CB2" w:rsidRPr="00872E33" w:rsidRDefault="00990CB2" w:rsidP="00F030FA">
            <w:pPr>
              <w:spacing w:line="0" w:lineRule="atLeast"/>
              <w:ind w:right="160"/>
              <w:jc w:val="center"/>
              <w:rPr>
                <w:rFonts w:ascii="Cambria" w:eastAsia="Arial" w:hAnsi="Cambria"/>
                <w:b w:val="0"/>
                <w:w w:val="95"/>
                <w:sz w:val="24"/>
              </w:rPr>
            </w:pPr>
            <w:r w:rsidRPr="00872E33">
              <w:rPr>
                <w:rFonts w:ascii="Cambria" w:eastAsia="Arial" w:hAnsi="Cambria"/>
                <w:w w:val="95"/>
                <w:sz w:val="24"/>
              </w:rPr>
              <w:t xml:space="preserve">  IV</w:t>
            </w:r>
          </w:p>
        </w:tc>
        <w:tc>
          <w:tcPr>
            <w:tcW w:w="5925" w:type="dxa"/>
          </w:tcPr>
          <w:p w14:paraId="0C7C31C4"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b/>
                <w:sz w:val="24"/>
              </w:rPr>
            </w:pPr>
            <w:r w:rsidRPr="00872E33">
              <w:rPr>
                <w:rFonts w:ascii="Cambria" w:eastAsia="Arial" w:hAnsi="Cambria"/>
                <w:b/>
                <w:sz w:val="24"/>
              </w:rPr>
              <w:t>PROGRAMI POSEBNE NAMJENE</w:t>
            </w:r>
          </w:p>
        </w:tc>
        <w:tc>
          <w:tcPr>
            <w:tcW w:w="2013" w:type="dxa"/>
            <w:vAlign w:val="center"/>
          </w:tcPr>
          <w:p w14:paraId="138DDF3B" w14:textId="09441C9A" w:rsidR="00990CB2" w:rsidRPr="00185D44" w:rsidRDefault="00990CB2" w:rsidP="00F030FA">
            <w:pPr>
              <w:spacing w:line="0" w:lineRule="atLeast"/>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rPr>
            </w:pPr>
          </w:p>
        </w:tc>
      </w:tr>
      <w:tr w:rsidR="00990CB2" w:rsidRPr="00872E33" w14:paraId="2BD63FBA" w14:textId="77777777" w:rsidTr="00F030F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13" w:type="dxa"/>
          </w:tcPr>
          <w:p w14:paraId="21882726"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4.1</w:t>
            </w:r>
          </w:p>
        </w:tc>
        <w:tc>
          <w:tcPr>
            <w:tcW w:w="5925" w:type="dxa"/>
          </w:tcPr>
          <w:p w14:paraId="7F52A8C7" w14:textId="77777777" w:rsidR="00990CB2" w:rsidRPr="00872E33" w:rsidRDefault="00990CB2" w:rsidP="00F030FA">
            <w:pPr>
              <w:spacing w:line="273" w:lineRule="exac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Anketa o radnoj snazi (ARS)</w:t>
            </w:r>
          </w:p>
        </w:tc>
        <w:tc>
          <w:tcPr>
            <w:tcW w:w="2013" w:type="dxa"/>
            <w:vAlign w:val="center"/>
          </w:tcPr>
          <w:p w14:paraId="2121E18A" w14:textId="150A0422" w:rsidR="00990CB2" w:rsidRPr="00872E33" w:rsidRDefault="00990CB2" w:rsidP="00F030FA">
            <w:pPr>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43A7E927"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5579F2E" w14:textId="77777777" w:rsidR="00990CB2" w:rsidRPr="00872E33" w:rsidRDefault="00990CB2" w:rsidP="00F030FA">
            <w:pPr>
              <w:spacing w:line="360" w:lineRule="auto"/>
              <w:jc w:val="center"/>
              <w:rPr>
                <w:rFonts w:ascii="Cambria" w:eastAsia="Arial" w:hAnsi="Cambria"/>
                <w:b w:val="0"/>
                <w:w w:val="95"/>
                <w:sz w:val="24"/>
              </w:rPr>
            </w:pPr>
            <w:r w:rsidRPr="00872E33">
              <w:rPr>
                <w:rFonts w:ascii="Cambria" w:eastAsia="Arial" w:hAnsi="Cambria"/>
                <w:w w:val="95"/>
                <w:sz w:val="24"/>
              </w:rPr>
              <w:t>4.2</w:t>
            </w:r>
          </w:p>
        </w:tc>
        <w:tc>
          <w:tcPr>
            <w:tcW w:w="5925" w:type="dxa"/>
          </w:tcPr>
          <w:p w14:paraId="1D829509" w14:textId="77777777" w:rsidR="00990CB2" w:rsidRPr="00872E33" w:rsidRDefault="00990CB2" w:rsidP="00F030FA">
            <w:pPr>
              <w:spacing w:line="271" w:lineRule="exac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Popis poljoprivrede</w:t>
            </w:r>
          </w:p>
        </w:tc>
        <w:tc>
          <w:tcPr>
            <w:tcW w:w="2013" w:type="dxa"/>
            <w:vAlign w:val="center"/>
          </w:tcPr>
          <w:p w14:paraId="359C2E45" w14:textId="3C4D4B11" w:rsidR="00990CB2" w:rsidRPr="00872E33" w:rsidRDefault="00990CB2" w:rsidP="00F030FA">
            <w:pPr>
              <w:spacing w:line="360"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4228672D"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A86013" w14:textId="77777777" w:rsidR="00990CB2" w:rsidRPr="00872E33" w:rsidRDefault="00990CB2" w:rsidP="00F030FA">
            <w:pPr>
              <w:spacing w:line="360" w:lineRule="auto"/>
              <w:jc w:val="center"/>
              <w:rPr>
                <w:rFonts w:ascii="Cambria" w:eastAsia="Times New Roman" w:hAnsi="Cambria"/>
                <w:sz w:val="11"/>
              </w:rPr>
            </w:pPr>
            <w:r w:rsidRPr="00872E33">
              <w:rPr>
                <w:rFonts w:ascii="Cambria" w:eastAsia="Arial" w:hAnsi="Cambria"/>
                <w:w w:val="95"/>
                <w:sz w:val="24"/>
              </w:rPr>
              <w:t>4.3</w:t>
            </w:r>
          </w:p>
        </w:tc>
        <w:tc>
          <w:tcPr>
            <w:tcW w:w="5925" w:type="dxa"/>
          </w:tcPr>
          <w:p w14:paraId="257A89C0" w14:textId="77777777" w:rsidR="00990CB2" w:rsidRPr="00872E33" w:rsidRDefault="00990CB2" w:rsidP="00F030FA">
            <w:pPr>
              <w:spacing w:line="271" w:lineRule="exac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Upotreba informaciono-komunikacionih tehnologija u domaćinstvu</w:t>
            </w:r>
          </w:p>
        </w:tc>
        <w:tc>
          <w:tcPr>
            <w:tcW w:w="2013" w:type="dxa"/>
            <w:vAlign w:val="center"/>
          </w:tcPr>
          <w:p w14:paraId="69036436" w14:textId="7C45A649" w:rsidR="00990CB2" w:rsidRPr="00872E33" w:rsidRDefault="00990CB2" w:rsidP="00F030FA">
            <w:pPr>
              <w:spacing w:line="360"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5F01AA6A" w14:textId="77777777" w:rsidTr="00F030F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13" w:type="dxa"/>
          </w:tcPr>
          <w:p w14:paraId="230AF0FB" w14:textId="77777777" w:rsidR="00990CB2" w:rsidRPr="00872E33" w:rsidRDefault="00990CB2" w:rsidP="00F030FA">
            <w:pPr>
              <w:spacing w:line="0" w:lineRule="atLeast"/>
              <w:jc w:val="center"/>
              <w:rPr>
                <w:rFonts w:ascii="Cambria" w:eastAsia="Arial" w:hAnsi="Cambria"/>
                <w:b w:val="0"/>
                <w:w w:val="95"/>
                <w:sz w:val="24"/>
              </w:rPr>
            </w:pPr>
            <w:r w:rsidRPr="00872E33">
              <w:rPr>
                <w:rFonts w:ascii="Cambria" w:eastAsia="Arial" w:hAnsi="Cambria"/>
                <w:w w:val="95"/>
                <w:sz w:val="24"/>
              </w:rPr>
              <w:t>4.4</w:t>
            </w:r>
          </w:p>
        </w:tc>
        <w:tc>
          <w:tcPr>
            <w:tcW w:w="5925" w:type="dxa"/>
          </w:tcPr>
          <w:p w14:paraId="75CB9988" w14:textId="77777777" w:rsidR="00990CB2" w:rsidRPr="00872E33" w:rsidRDefault="00990CB2" w:rsidP="00F030FA">
            <w:pPr>
              <w:spacing w:line="271" w:lineRule="exac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Anketa o potražnoj strani turizma</w:t>
            </w:r>
          </w:p>
        </w:tc>
        <w:tc>
          <w:tcPr>
            <w:tcW w:w="2013" w:type="dxa"/>
            <w:vAlign w:val="center"/>
          </w:tcPr>
          <w:p w14:paraId="1ECDFA22" w14:textId="170939EE" w:rsidR="00990CB2" w:rsidRPr="00872E33" w:rsidRDefault="00990CB2" w:rsidP="00F030FA">
            <w:pPr>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3533CAC5" w14:textId="77777777" w:rsidTr="00F030FA">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13" w:type="dxa"/>
          </w:tcPr>
          <w:p w14:paraId="5DF389F6" w14:textId="77777777" w:rsidR="00990CB2" w:rsidRPr="00872E33" w:rsidRDefault="00990CB2" w:rsidP="00F030FA">
            <w:pPr>
              <w:spacing w:line="0" w:lineRule="atLeast"/>
              <w:jc w:val="center"/>
              <w:rPr>
                <w:rFonts w:ascii="Cambria" w:eastAsia="Arial" w:hAnsi="Cambria"/>
                <w:w w:val="95"/>
                <w:sz w:val="24"/>
              </w:rPr>
            </w:pPr>
            <w:r w:rsidRPr="00872E33">
              <w:rPr>
                <w:rFonts w:ascii="Cambria" w:eastAsia="Arial" w:hAnsi="Cambria"/>
                <w:w w:val="95"/>
                <w:sz w:val="24"/>
              </w:rPr>
              <w:t>4.6</w:t>
            </w:r>
          </w:p>
        </w:tc>
        <w:tc>
          <w:tcPr>
            <w:tcW w:w="5925" w:type="dxa"/>
          </w:tcPr>
          <w:p w14:paraId="630079F5" w14:textId="77777777" w:rsidR="00990CB2" w:rsidRPr="00872E33" w:rsidRDefault="00990CB2" w:rsidP="00F030FA">
            <w:pPr>
              <w:spacing w:line="271" w:lineRule="exac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 xml:space="preserve">Popis stanovništva, domaćinstva </w:t>
            </w:r>
            <w:r>
              <w:rPr>
                <w:rFonts w:ascii="Cambria" w:eastAsia="Arial" w:hAnsi="Cambria"/>
                <w:sz w:val="24"/>
              </w:rPr>
              <w:t xml:space="preserve">i stanova </w:t>
            </w:r>
            <w:r w:rsidRPr="00872E33">
              <w:rPr>
                <w:rFonts w:ascii="Cambria" w:eastAsia="Arial" w:hAnsi="Cambria"/>
                <w:sz w:val="24"/>
              </w:rPr>
              <w:t xml:space="preserve">u BiH </w:t>
            </w:r>
          </w:p>
        </w:tc>
        <w:tc>
          <w:tcPr>
            <w:tcW w:w="2013" w:type="dxa"/>
            <w:vAlign w:val="center"/>
          </w:tcPr>
          <w:p w14:paraId="245392CF" w14:textId="5800193B" w:rsidR="00990CB2" w:rsidRPr="00872E33" w:rsidRDefault="00990CB2" w:rsidP="00F030FA">
            <w:pPr>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12E4B4CA" w14:textId="77777777" w:rsidTr="00F030F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13" w:type="dxa"/>
          </w:tcPr>
          <w:p w14:paraId="1EF6AA8E" w14:textId="77777777" w:rsidR="00990CB2" w:rsidRPr="00872E33" w:rsidRDefault="00990CB2" w:rsidP="00F030FA">
            <w:pPr>
              <w:spacing w:line="0" w:lineRule="atLeast"/>
              <w:jc w:val="center"/>
              <w:rPr>
                <w:rFonts w:ascii="Cambria" w:eastAsia="Arial" w:hAnsi="Cambria"/>
                <w:w w:val="95"/>
                <w:sz w:val="24"/>
              </w:rPr>
            </w:pPr>
            <w:r w:rsidRPr="00872E33">
              <w:rPr>
                <w:rFonts w:ascii="Cambria" w:eastAsia="Arial" w:hAnsi="Cambria"/>
                <w:w w:val="95"/>
                <w:sz w:val="24"/>
              </w:rPr>
              <w:t>4.7</w:t>
            </w:r>
          </w:p>
        </w:tc>
        <w:tc>
          <w:tcPr>
            <w:tcW w:w="5925" w:type="dxa"/>
          </w:tcPr>
          <w:p w14:paraId="77F9CBE5" w14:textId="77777777" w:rsidR="00990CB2" w:rsidRPr="00872E33" w:rsidRDefault="00990CB2" w:rsidP="00F030FA">
            <w:pPr>
              <w:spacing w:line="271" w:lineRule="exac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sz w:val="24"/>
              </w:rPr>
              <w:t>Anketa o prihodima i životnom standardu u BiH (SILC)</w:t>
            </w:r>
          </w:p>
        </w:tc>
        <w:tc>
          <w:tcPr>
            <w:tcW w:w="2013" w:type="dxa"/>
            <w:vAlign w:val="center"/>
          </w:tcPr>
          <w:p w14:paraId="451006E1" w14:textId="16D4C800" w:rsidR="00990CB2" w:rsidRPr="00872E33" w:rsidRDefault="00990CB2" w:rsidP="00F030FA">
            <w:pPr>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7832FD42"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F8750F" w14:textId="77777777" w:rsidR="00990CB2" w:rsidRPr="00872E33" w:rsidRDefault="00990CB2" w:rsidP="00F030FA">
            <w:pPr>
              <w:spacing w:line="0" w:lineRule="atLeast"/>
              <w:jc w:val="center"/>
              <w:rPr>
                <w:rFonts w:ascii="Cambria" w:eastAsia="Arial" w:hAnsi="Cambria"/>
                <w:sz w:val="24"/>
              </w:rPr>
            </w:pPr>
            <w:r w:rsidRPr="00872E33">
              <w:rPr>
                <w:rFonts w:ascii="Cambria" w:eastAsia="Arial" w:hAnsi="Cambria"/>
                <w:sz w:val="24"/>
              </w:rPr>
              <w:t>4.8</w:t>
            </w:r>
          </w:p>
        </w:tc>
        <w:tc>
          <w:tcPr>
            <w:tcW w:w="5925" w:type="dxa"/>
          </w:tcPr>
          <w:p w14:paraId="58AFABD2" w14:textId="77777777" w:rsidR="00990CB2" w:rsidRPr="00872E33"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sidRPr="00872E33">
              <w:rPr>
                <w:rFonts w:ascii="Cambria" w:eastAsia="Arial" w:hAnsi="Cambria"/>
                <w:sz w:val="24"/>
              </w:rPr>
              <w:t>Ažuriranje okvira uzorka na bazi domaćinstava</w:t>
            </w:r>
          </w:p>
        </w:tc>
        <w:tc>
          <w:tcPr>
            <w:tcW w:w="2013" w:type="dxa"/>
            <w:vAlign w:val="center"/>
          </w:tcPr>
          <w:p w14:paraId="665F7C5E" w14:textId="7C095A20" w:rsidR="00990CB2" w:rsidRPr="00872E33" w:rsidRDefault="00990CB2" w:rsidP="00F030FA">
            <w:pPr>
              <w:spacing w:line="276"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5A6B8A69"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2AC862" w14:textId="77777777" w:rsidR="00990CB2" w:rsidRPr="00872E33" w:rsidRDefault="00990CB2" w:rsidP="00F030FA">
            <w:pPr>
              <w:spacing w:line="0" w:lineRule="atLeast"/>
              <w:jc w:val="center"/>
              <w:rPr>
                <w:rFonts w:ascii="Cambria" w:eastAsia="Arial" w:hAnsi="Cambria"/>
                <w:sz w:val="24"/>
              </w:rPr>
            </w:pPr>
            <w:r w:rsidRPr="00872E33">
              <w:rPr>
                <w:rFonts w:ascii="Cambria" w:eastAsia="Arial" w:hAnsi="Cambria"/>
                <w:sz w:val="24"/>
              </w:rPr>
              <w:t>4.</w:t>
            </w:r>
            <w:r>
              <w:rPr>
                <w:rFonts w:ascii="Cambria" w:eastAsia="Arial" w:hAnsi="Cambria"/>
                <w:sz w:val="24"/>
              </w:rPr>
              <w:t>10</w:t>
            </w:r>
          </w:p>
        </w:tc>
        <w:tc>
          <w:tcPr>
            <w:tcW w:w="5925" w:type="dxa"/>
          </w:tcPr>
          <w:p w14:paraId="1F5637BD"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Pr>
                <w:rFonts w:ascii="Cambria" w:eastAsia="Arial" w:hAnsi="Cambria"/>
                <w:sz w:val="24"/>
              </w:rPr>
              <w:t>Uvođenje sistema upravljanja kvalitetom</w:t>
            </w:r>
          </w:p>
        </w:tc>
        <w:tc>
          <w:tcPr>
            <w:tcW w:w="2013" w:type="dxa"/>
            <w:vAlign w:val="center"/>
          </w:tcPr>
          <w:p w14:paraId="49A502DC" w14:textId="0DD36B53" w:rsidR="00990CB2" w:rsidRPr="00872E33" w:rsidRDefault="00990CB2" w:rsidP="00F030FA">
            <w:pPr>
              <w:spacing w:line="276"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61EDB941"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A9CBD6" w14:textId="77777777" w:rsidR="00990CB2" w:rsidRPr="00872E33" w:rsidRDefault="00990CB2" w:rsidP="00F030FA">
            <w:pPr>
              <w:spacing w:line="0" w:lineRule="atLeast"/>
              <w:jc w:val="center"/>
              <w:rPr>
                <w:rFonts w:ascii="Cambria" w:eastAsia="Arial" w:hAnsi="Cambria"/>
                <w:sz w:val="24"/>
              </w:rPr>
            </w:pPr>
          </w:p>
        </w:tc>
        <w:tc>
          <w:tcPr>
            <w:tcW w:w="5925" w:type="dxa"/>
          </w:tcPr>
          <w:p w14:paraId="0EFDCDF3" w14:textId="77777777" w:rsidR="00990CB2"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Pr>
                <w:rFonts w:ascii="Cambria" w:eastAsia="Arial" w:hAnsi="Cambria"/>
                <w:sz w:val="24"/>
              </w:rPr>
              <w:t>Organizovanje međunarodne konferencije o zvaničnoj statistici</w:t>
            </w:r>
          </w:p>
        </w:tc>
        <w:tc>
          <w:tcPr>
            <w:tcW w:w="2013" w:type="dxa"/>
            <w:vAlign w:val="center"/>
          </w:tcPr>
          <w:p w14:paraId="39D2AAC2" w14:textId="02C8FFA3" w:rsidR="00990CB2" w:rsidRDefault="00990CB2" w:rsidP="00F030FA">
            <w:pPr>
              <w:spacing w:line="276"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06DFE993"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E8D837" w14:textId="77777777" w:rsidR="00990CB2" w:rsidRPr="00872E33" w:rsidRDefault="00990CB2" w:rsidP="00F030FA">
            <w:pPr>
              <w:spacing w:line="0" w:lineRule="atLeast"/>
              <w:jc w:val="center"/>
              <w:rPr>
                <w:rFonts w:ascii="Cambria" w:eastAsia="Arial" w:hAnsi="Cambria"/>
                <w:sz w:val="24"/>
              </w:rPr>
            </w:pPr>
          </w:p>
        </w:tc>
        <w:tc>
          <w:tcPr>
            <w:tcW w:w="5925" w:type="dxa"/>
          </w:tcPr>
          <w:p w14:paraId="3ABB9B82" w14:textId="77777777" w:rsidR="00990CB2"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Pr>
                <w:rFonts w:ascii="Cambria" w:eastAsia="Arial" w:hAnsi="Cambria"/>
                <w:sz w:val="24"/>
              </w:rPr>
              <w:t>Digitalizacija statističke arhivske građe</w:t>
            </w:r>
          </w:p>
        </w:tc>
        <w:tc>
          <w:tcPr>
            <w:tcW w:w="2013" w:type="dxa"/>
            <w:vAlign w:val="center"/>
          </w:tcPr>
          <w:p w14:paraId="4A49A8DC" w14:textId="7403B155" w:rsidR="00990CB2" w:rsidRDefault="00990CB2" w:rsidP="00F030FA">
            <w:pPr>
              <w:spacing w:line="276"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26240EC2"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106439" w14:textId="77777777" w:rsidR="00990CB2" w:rsidRPr="00872E33" w:rsidRDefault="00990CB2" w:rsidP="00F030FA">
            <w:pPr>
              <w:spacing w:line="0" w:lineRule="atLeast"/>
              <w:jc w:val="center"/>
              <w:rPr>
                <w:rFonts w:ascii="Cambria" w:eastAsia="Arial" w:hAnsi="Cambria"/>
                <w:sz w:val="24"/>
              </w:rPr>
            </w:pPr>
          </w:p>
        </w:tc>
        <w:tc>
          <w:tcPr>
            <w:tcW w:w="5925" w:type="dxa"/>
          </w:tcPr>
          <w:p w14:paraId="2AE1C4E9" w14:textId="77777777" w:rsidR="00990CB2"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Pr>
                <w:rFonts w:ascii="Cambria" w:eastAsia="Arial" w:hAnsi="Cambria"/>
                <w:sz w:val="24"/>
              </w:rPr>
              <w:t>Izdaci za izmirenje sudskih presuda i rješenja o izvršenju (sa kamatama)</w:t>
            </w:r>
          </w:p>
        </w:tc>
        <w:tc>
          <w:tcPr>
            <w:tcW w:w="2013" w:type="dxa"/>
            <w:vAlign w:val="center"/>
          </w:tcPr>
          <w:p w14:paraId="324BEF32" w14:textId="4CB6EEA9" w:rsidR="00990CB2" w:rsidRDefault="00990CB2" w:rsidP="00F030FA">
            <w:pPr>
              <w:spacing w:line="276"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06EBA768"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56E7CA" w14:textId="77777777" w:rsidR="00990CB2" w:rsidRPr="00872E33" w:rsidRDefault="00990CB2" w:rsidP="00F030FA">
            <w:pPr>
              <w:spacing w:line="0" w:lineRule="atLeast"/>
              <w:jc w:val="center"/>
              <w:rPr>
                <w:rFonts w:ascii="Cambria" w:eastAsia="Arial" w:hAnsi="Cambria"/>
                <w:sz w:val="24"/>
              </w:rPr>
            </w:pPr>
          </w:p>
        </w:tc>
        <w:tc>
          <w:tcPr>
            <w:tcW w:w="5925" w:type="dxa"/>
          </w:tcPr>
          <w:p w14:paraId="31071CE1" w14:textId="77777777" w:rsidR="00990CB2"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Pr>
                <w:rFonts w:ascii="Cambria" w:eastAsia="Arial" w:hAnsi="Cambria"/>
                <w:sz w:val="24"/>
              </w:rPr>
              <w:t xml:space="preserve">Izdaci za izmirenje sudskih presuda i rješenja o izvršenju –Vansudska nagodba </w:t>
            </w:r>
          </w:p>
        </w:tc>
        <w:tc>
          <w:tcPr>
            <w:tcW w:w="2013" w:type="dxa"/>
            <w:vAlign w:val="center"/>
          </w:tcPr>
          <w:p w14:paraId="78EBBE2C" w14:textId="20EE9FA4" w:rsidR="00990CB2" w:rsidRDefault="00990CB2" w:rsidP="00F030FA">
            <w:pPr>
              <w:spacing w:line="276"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p>
        </w:tc>
      </w:tr>
      <w:tr w:rsidR="00990CB2" w:rsidRPr="00872E33" w14:paraId="2735DEAE" w14:textId="77777777" w:rsidTr="00F03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81F95B" w14:textId="77777777" w:rsidR="00990CB2" w:rsidRPr="00872E33" w:rsidRDefault="00990CB2" w:rsidP="00F030FA">
            <w:pPr>
              <w:spacing w:line="0" w:lineRule="atLeast"/>
              <w:jc w:val="center"/>
              <w:rPr>
                <w:rFonts w:ascii="Cambria" w:eastAsia="Arial" w:hAnsi="Cambria"/>
                <w:sz w:val="24"/>
              </w:rPr>
            </w:pPr>
          </w:p>
        </w:tc>
        <w:tc>
          <w:tcPr>
            <w:tcW w:w="5925" w:type="dxa"/>
          </w:tcPr>
          <w:p w14:paraId="2A47D0DB" w14:textId="77777777" w:rsidR="00990CB2" w:rsidRDefault="00990CB2" w:rsidP="00F030FA">
            <w:pPr>
              <w:spacing w:line="0" w:lineRule="atLeast"/>
              <w:ind w:left="40"/>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r>
              <w:rPr>
                <w:rFonts w:ascii="Cambria" w:eastAsia="Arial" w:hAnsi="Cambria"/>
                <w:sz w:val="24"/>
              </w:rPr>
              <w:t>Anketa o potrošnji energenata u domaćinstvima (APED)</w:t>
            </w:r>
          </w:p>
        </w:tc>
        <w:tc>
          <w:tcPr>
            <w:tcW w:w="2013" w:type="dxa"/>
            <w:vAlign w:val="center"/>
          </w:tcPr>
          <w:p w14:paraId="20242F43" w14:textId="7D6F0CAC" w:rsidR="00990CB2" w:rsidRDefault="00990CB2" w:rsidP="00F030FA">
            <w:pPr>
              <w:spacing w:line="276" w:lineRule="auto"/>
              <w:ind w:right="120"/>
              <w:jc w:val="right"/>
              <w:cnfStyle w:val="000000010000" w:firstRow="0" w:lastRow="0" w:firstColumn="0" w:lastColumn="0" w:oddVBand="0" w:evenVBand="0" w:oddHBand="0" w:evenHBand="1" w:firstRowFirstColumn="0" w:firstRowLastColumn="0" w:lastRowFirstColumn="0" w:lastRowLastColumn="0"/>
              <w:rPr>
                <w:rFonts w:ascii="Cambria" w:eastAsia="Arial" w:hAnsi="Cambria"/>
                <w:sz w:val="24"/>
              </w:rPr>
            </w:pPr>
          </w:p>
        </w:tc>
      </w:tr>
      <w:tr w:rsidR="00990CB2" w:rsidRPr="00872E33" w14:paraId="2F2383AB" w14:textId="77777777" w:rsidTr="00F03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8AC7BAC" w14:textId="77777777" w:rsidR="00990CB2" w:rsidRPr="00872E33" w:rsidRDefault="00990CB2" w:rsidP="00F030FA">
            <w:pPr>
              <w:spacing w:line="0" w:lineRule="atLeast"/>
              <w:jc w:val="center"/>
              <w:rPr>
                <w:rFonts w:ascii="Cambria" w:eastAsia="Arial" w:hAnsi="Cambria"/>
                <w:w w:val="95"/>
                <w:sz w:val="24"/>
              </w:rPr>
            </w:pPr>
          </w:p>
        </w:tc>
        <w:tc>
          <w:tcPr>
            <w:tcW w:w="5925" w:type="dxa"/>
          </w:tcPr>
          <w:p w14:paraId="6C1153BE" w14:textId="77777777" w:rsidR="00990CB2" w:rsidRPr="00872E33" w:rsidRDefault="00990CB2" w:rsidP="00F030FA">
            <w:pPr>
              <w:spacing w:line="0" w:lineRule="atLeast"/>
              <w:ind w:left="40"/>
              <w:cnfStyle w:val="000000100000" w:firstRow="0" w:lastRow="0" w:firstColumn="0" w:lastColumn="0" w:oddVBand="0" w:evenVBand="0" w:oddHBand="1" w:evenHBand="0" w:firstRowFirstColumn="0" w:firstRowLastColumn="0" w:lastRowFirstColumn="0" w:lastRowLastColumn="0"/>
              <w:rPr>
                <w:rFonts w:ascii="Cambria" w:eastAsia="Arial" w:hAnsi="Cambria"/>
                <w:sz w:val="24"/>
              </w:rPr>
            </w:pPr>
            <w:r w:rsidRPr="00872E33">
              <w:rPr>
                <w:rFonts w:ascii="Cambria" w:eastAsia="Arial" w:hAnsi="Cambria"/>
                <w:b/>
                <w:sz w:val="24"/>
              </w:rPr>
              <w:t>UKUPNO (od I do IV)</w:t>
            </w:r>
          </w:p>
        </w:tc>
        <w:tc>
          <w:tcPr>
            <w:tcW w:w="2013" w:type="dxa"/>
            <w:vAlign w:val="center"/>
          </w:tcPr>
          <w:p w14:paraId="6FC68D31" w14:textId="1AD88F01" w:rsidR="00990CB2" w:rsidRPr="002A5B59" w:rsidRDefault="00990CB2" w:rsidP="00F030FA">
            <w:pPr>
              <w:spacing w:line="276" w:lineRule="auto"/>
              <w:ind w:right="120"/>
              <w:jc w:val="right"/>
              <w:cnfStyle w:val="000000100000" w:firstRow="0" w:lastRow="0" w:firstColumn="0" w:lastColumn="0" w:oddVBand="0" w:evenVBand="0" w:oddHBand="1" w:evenHBand="0" w:firstRowFirstColumn="0" w:firstRowLastColumn="0" w:lastRowFirstColumn="0" w:lastRowLastColumn="0"/>
              <w:rPr>
                <w:rFonts w:ascii="Cambria" w:eastAsia="Arial" w:hAnsi="Cambria"/>
                <w:b/>
                <w:sz w:val="24"/>
              </w:rPr>
            </w:pPr>
          </w:p>
        </w:tc>
      </w:tr>
    </w:tbl>
    <w:p w14:paraId="20929225" w14:textId="0C082E6D" w:rsidR="001626F5" w:rsidRDefault="001626F5" w:rsidP="001626F5"/>
    <w:p w14:paraId="7E618147" w14:textId="77777777" w:rsidR="000403F1" w:rsidRPr="000403F1" w:rsidRDefault="000403F1" w:rsidP="000403F1">
      <w:pPr>
        <w:pStyle w:val="Heading2"/>
        <w:rPr>
          <w:lang w:eastAsia="en-US"/>
        </w:rPr>
      </w:pPr>
    </w:p>
    <w:p w14:paraId="6B3ACBB7" w14:textId="77777777" w:rsidR="001626F5" w:rsidRDefault="001626F5" w:rsidP="001626F5">
      <w:pPr>
        <w:pStyle w:val="11glavnimalinaslov"/>
        <w:ind w:left="0"/>
      </w:pPr>
      <w:bookmarkStart w:id="263" w:name="_Toc114656215"/>
      <w:bookmarkStart w:id="264" w:name="_Toc148009256"/>
      <w:bookmarkStart w:id="265" w:name="_Toc468179649"/>
      <w:bookmarkStart w:id="266" w:name="_Toc468183532"/>
      <w:bookmarkStart w:id="267" w:name="_Toc468273728"/>
      <w:bookmarkStart w:id="268" w:name="_Toc468276645"/>
      <w:bookmarkStart w:id="269" w:name="_Toc468277807"/>
      <w:bookmarkStart w:id="270" w:name="_Toc468278553"/>
      <w:bookmarkStart w:id="271" w:name="_Toc468278787"/>
      <w:bookmarkStart w:id="272" w:name="_Toc498084139"/>
      <w:bookmarkStart w:id="273" w:name="_Toc498084456"/>
      <w:bookmarkStart w:id="274" w:name="_Toc49250920"/>
      <w:bookmarkEnd w:id="235"/>
      <w:bookmarkEnd w:id="236"/>
      <w:r>
        <w:t>VI</w:t>
      </w:r>
      <w:r>
        <w:tab/>
      </w:r>
      <w:r w:rsidRPr="00593CA0">
        <w:t>RESURSI</w:t>
      </w:r>
      <w:bookmarkEnd w:id="263"/>
      <w:bookmarkEnd w:id="264"/>
    </w:p>
    <w:p w14:paraId="49A62E3B" w14:textId="77777777" w:rsidR="001626F5" w:rsidRDefault="001626F5" w:rsidP="001626F5">
      <w:pPr>
        <w:tabs>
          <w:tab w:val="left" w:pos="666"/>
        </w:tabs>
        <w:spacing w:after="0" w:line="240" w:lineRule="auto"/>
        <w:jc w:val="both"/>
        <w:rPr>
          <w:rFonts w:ascii="Cambria" w:eastAsia="Arial" w:hAnsi="Cambria"/>
          <w:color w:val="FF0000"/>
          <w:sz w:val="24"/>
        </w:rPr>
      </w:pPr>
    </w:p>
    <w:p w14:paraId="73E027A4" w14:textId="66FC546E" w:rsidR="000C0565" w:rsidRPr="00DB13E1" w:rsidRDefault="000C0565" w:rsidP="000C0565">
      <w:pPr>
        <w:tabs>
          <w:tab w:val="left" w:pos="666"/>
        </w:tabs>
        <w:spacing w:after="0" w:line="240" w:lineRule="auto"/>
        <w:jc w:val="both"/>
        <w:rPr>
          <w:rFonts w:ascii="Cambria" w:eastAsia="Arial" w:hAnsi="Cambria"/>
          <w:sz w:val="24"/>
        </w:rPr>
      </w:pPr>
      <w:r w:rsidRPr="00DB13E1">
        <w:rPr>
          <w:rFonts w:ascii="Cambria" w:eastAsia="Arial" w:hAnsi="Cambria"/>
          <w:sz w:val="24"/>
        </w:rPr>
        <w:t xml:space="preserve">Prema </w:t>
      </w:r>
      <w:r>
        <w:rPr>
          <w:rFonts w:ascii="Cambria" w:eastAsia="Arial" w:hAnsi="Cambria"/>
          <w:sz w:val="24"/>
        </w:rPr>
        <w:t xml:space="preserve"> odobrenom budžetu</w:t>
      </w:r>
      <w:r w:rsidRPr="00DB13E1">
        <w:rPr>
          <w:rFonts w:ascii="Cambria" w:eastAsia="Arial" w:hAnsi="Cambria"/>
          <w:sz w:val="24"/>
        </w:rPr>
        <w:t xml:space="preserve"> Federal</w:t>
      </w:r>
      <w:r w:rsidR="007E0409">
        <w:rPr>
          <w:rFonts w:ascii="Cambria" w:eastAsia="Arial" w:hAnsi="Cambria"/>
          <w:sz w:val="24"/>
        </w:rPr>
        <w:t>nog zavoda za statistiku za 2024</w:t>
      </w:r>
      <w:r w:rsidRPr="00DB13E1">
        <w:rPr>
          <w:rFonts w:ascii="Cambria" w:eastAsia="Arial" w:hAnsi="Cambria"/>
          <w:sz w:val="24"/>
        </w:rPr>
        <w:t xml:space="preserve">. godinu ukupan iznos </w:t>
      </w:r>
      <w:r>
        <w:rPr>
          <w:rFonts w:ascii="Cambria" w:eastAsia="Arial" w:hAnsi="Cambria"/>
          <w:sz w:val="24"/>
        </w:rPr>
        <w:t xml:space="preserve">odobrenih </w:t>
      </w:r>
      <w:r w:rsidRPr="00DB13E1">
        <w:rPr>
          <w:rFonts w:ascii="Cambria" w:eastAsia="Arial" w:hAnsi="Cambria"/>
          <w:sz w:val="24"/>
        </w:rPr>
        <w:t xml:space="preserve">sredstava za </w:t>
      </w:r>
      <w:r w:rsidRPr="00640AEF">
        <w:rPr>
          <w:rFonts w:ascii="Cambria" w:eastAsia="Arial" w:hAnsi="Cambria"/>
          <w:sz w:val="24"/>
        </w:rPr>
        <w:t>181</w:t>
      </w:r>
      <w:r w:rsidRPr="007E0409">
        <w:rPr>
          <w:rFonts w:ascii="Cambria" w:eastAsia="Arial" w:hAnsi="Cambria"/>
          <w:color w:val="FF0000"/>
          <w:sz w:val="24"/>
        </w:rPr>
        <w:t xml:space="preserve"> </w:t>
      </w:r>
      <w:r w:rsidRPr="00DB13E1">
        <w:rPr>
          <w:rFonts w:ascii="Cambria" w:eastAsia="Arial" w:hAnsi="Cambria"/>
          <w:sz w:val="24"/>
        </w:rPr>
        <w:t xml:space="preserve">uposlenika iznosi </w:t>
      </w:r>
      <w:r w:rsidR="007E0409">
        <w:rPr>
          <w:rFonts w:ascii="Cambria" w:eastAsia="Arial" w:hAnsi="Cambria"/>
          <w:sz w:val="24"/>
        </w:rPr>
        <w:t>..............</w:t>
      </w:r>
      <w:r w:rsidRPr="00DB13E1">
        <w:rPr>
          <w:rFonts w:ascii="Cambria" w:eastAsia="Arial" w:hAnsi="Cambria"/>
          <w:sz w:val="24"/>
        </w:rPr>
        <w:t xml:space="preserve"> KM.</w:t>
      </w:r>
    </w:p>
    <w:p w14:paraId="796360AA" w14:textId="77777777" w:rsidR="00560B93" w:rsidRDefault="00560B93" w:rsidP="00E90DD3">
      <w:pPr>
        <w:pStyle w:val="11glavnimalinaslov"/>
        <w:ind w:left="0"/>
      </w:pPr>
    </w:p>
    <w:p w14:paraId="1C076B87" w14:textId="77777777" w:rsidR="002A50C0" w:rsidRDefault="002A50C0" w:rsidP="00E90DD3">
      <w:pPr>
        <w:pStyle w:val="11glavnimalinaslov"/>
        <w:ind w:left="0"/>
      </w:pPr>
    </w:p>
    <w:p w14:paraId="060A3375" w14:textId="53DEF22B" w:rsidR="00C2046A" w:rsidRPr="00E90DD3" w:rsidRDefault="00DF3955" w:rsidP="00E90DD3">
      <w:pPr>
        <w:pStyle w:val="11glavnimalinaslov"/>
        <w:ind w:left="0"/>
      </w:pPr>
      <w:bookmarkStart w:id="275" w:name="_Toc148009257"/>
      <w:r>
        <w:t>V</w:t>
      </w:r>
      <w:r w:rsidR="00A47848">
        <w:t>II</w:t>
      </w:r>
      <w:r w:rsidR="007427BE" w:rsidRPr="00E90DD3">
        <w:tab/>
      </w:r>
      <w:r w:rsidR="00632A76" w:rsidRPr="00E90DD3">
        <w:t xml:space="preserve">PLAN PUBLIKOVANJA ZA </w:t>
      </w:r>
      <w:r w:rsidR="00632A76" w:rsidRPr="00700C81">
        <w:t>20</w:t>
      </w:r>
      <w:r w:rsidR="007E0409">
        <w:t>24</w:t>
      </w:r>
      <w:r w:rsidR="00632A76" w:rsidRPr="00700C81">
        <w:t>. GODINU</w:t>
      </w:r>
      <w:bookmarkEnd w:id="265"/>
      <w:bookmarkEnd w:id="266"/>
      <w:bookmarkEnd w:id="267"/>
      <w:bookmarkEnd w:id="268"/>
      <w:bookmarkEnd w:id="269"/>
      <w:bookmarkEnd w:id="270"/>
      <w:bookmarkEnd w:id="271"/>
      <w:bookmarkEnd w:id="272"/>
      <w:bookmarkEnd w:id="273"/>
      <w:bookmarkEnd w:id="274"/>
      <w:bookmarkEnd w:id="275"/>
    </w:p>
    <w:p w14:paraId="6933E011" w14:textId="77777777" w:rsidR="00F2103F" w:rsidRPr="00033C8A" w:rsidRDefault="00F2103F" w:rsidP="00B14DC5">
      <w:pPr>
        <w:pStyle w:val="11glavnimalinaslov"/>
        <w:spacing w:after="0"/>
        <w:rPr>
          <w:color w:val="auto"/>
        </w:rPr>
      </w:pPr>
    </w:p>
    <w:tbl>
      <w:tblPr>
        <w:tblStyle w:val="LightGrid-Accent5"/>
        <w:tblW w:w="9793" w:type="dxa"/>
        <w:tblLayout w:type="fixed"/>
        <w:tblLook w:val="04A0" w:firstRow="1" w:lastRow="0" w:firstColumn="1" w:lastColumn="0" w:noHBand="0" w:noVBand="1"/>
      </w:tblPr>
      <w:tblGrid>
        <w:gridCol w:w="675"/>
        <w:gridCol w:w="7425"/>
        <w:gridCol w:w="12"/>
        <w:gridCol w:w="1669"/>
        <w:gridCol w:w="12"/>
      </w:tblGrid>
      <w:tr w:rsidR="007372F2" w:rsidRPr="007372F2" w14:paraId="272B9B39" w14:textId="77777777" w:rsidTr="00D80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064C633" w14:textId="77777777" w:rsidR="00C2046A" w:rsidRPr="007372F2" w:rsidRDefault="00C2046A" w:rsidP="00D80A13">
            <w:pPr>
              <w:spacing w:line="242" w:lineRule="exact"/>
              <w:jc w:val="right"/>
              <w:rPr>
                <w:rFonts w:ascii="Cambria" w:hAnsi="Cambria"/>
                <w:i/>
              </w:rPr>
            </w:pPr>
            <w:r w:rsidRPr="007372F2">
              <w:rPr>
                <w:rFonts w:ascii="Cambria" w:hAnsi="Cambria"/>
                <w:i/>
              </w:rPr>
              <w:t>I</w:t>
            </w:r>
          </w:p>
        </w:tc>
        <w:tc>
          <w:tcPr>
            <w:tcW w:w="7437" w:type="dxa"/>
            <w:gridSpan w:val="2"/>
            <w:vAlign w:val="center"/>
          </w:tcPr>
          <w:p w14:paraId="4514834B" w14:textId="77777777" w:rsidR="00C2046A" w:rsidRPr="007372F2" w:rsidRDefault="00C2046A" w:rsidP="00D80A13">
            <w:pPr>
              <w:spacing w:line="242" w:lineRule="exact"/>
              <w:jc w:val="center"/>
              <w:cnfStyle w:val="100000000000" w:firstRow="1" w:lastRow="0" w:firstColumn="0" w:lastColumn="0" w:oddVBand="0" w:evenVBand="0" w:oddHBand="0" w:evenHBand="0" w:firstRowFirstColumn="0" w:firstRowLastColumn="0" w:lastRowFirstColumn="0" w:lastRowLastColumn="0"/>
              <w:rPr>
                <w:rFonts w:ascii="Cambria" w:hAnsi="Cambria"/>
                <w:i/>
              </w:rPr>
            </w:pPr>
            <w:r w:rsidRPr="007372F2">
              <w:rPr>
                <w:rFonts w:ascii="Cambria" w:hAnsi="Cambria"/>
                <w:i/>
              </w:rPr>
              <w:t>Godišnji tematski bilteni</w:t>
            </w:r>
          </w:p>
        </w:tc>
        <w:tc>
          <w:tcPr>
            <w:tcW w:w="1681" w:type="dxa"/>
            <w:gridSpan w:val="2"/>
            <w:vAlign w:val="center"/>
          </w:tcPr>
          <w:p w14:paraId="3EFDBC3F" w14:textId="77777777" w:rsidR="00C2046A" w:rsidRPr="007372F2" w:rsidRDefault="00C2046A" w:rsidP="00D80A13">
            <w:pPr>
              <w:spacing w:line="235"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p>
        </w:tc>
      </w:tr>
      <w:tr w:rsidR="007372F2" w:rsidRPr="007372F2" w14:paraId="5681ACB0" w14:textId="77777777" w:rsidTr="00D80A1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EEEA77B" w14:textId="77777777" w:rsidR="00C2046A" w:rsidRPr="007372F2" w:rsidRDefault="00C2046A" w:rsidP="00D80A13">
            <w:pPr>
              <w:spacing w:line="237" w:lineRule="exact"/>
              <w:jc w:val="right"/>
              <w:rPr>
                <w:rFonts w:ascii="Cambria" w:hAnsi="Cambria"/>
              </w:rPr>
            </w:pPr>
            <w:r w:rsidRPr="007372F2">
              <w:rPr>
                <w:rFonts w:ascii="Cambria" w:hAnsi="Cambria"/>
              </w:rPr>
              <w:t>1.</w:t>
            </w:r>
          </w:p>
        </w:tc>
        <w:tc>
          <w:tcPr>
            <w:tcW w:w="7437" w:type="dxa"/>
            <w:gridSpan w:val="2"/>
            <w:vAlign w:val="center"/>
          </w:tcPr>
          <w:p w14:paraId="349C085B" w14:textId="31C590DD" w:rsidR="00C2046A" w:rsidRPr="007372F2" w:rsidRDefault="00C2046A"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 xml:space="preserve">Migracije stanovništva u </w:t>
            </w:r>
            <w:r w:rsidR="00307285" w:rsidRPr="00FB2164">
              <w:rPr>
                <w:rFonts w:ascii="Cambria" w:hAnsi="Cambria"/>
              </w:rPr>
              <w:t>2023</w:t>
            </w:r>
            <w:r w:rsidRPr="00FB2164">
              <w:rPr>
                <w:rFonts w:ascii="Cambria" w:hAnsi="Cambria"/>
              </w:rPr>
              <w:t>. godini</w:t>
            </w:r>
          </w:p>
        </w:tc>
        <w:tc>
          <w:tcPr>
            <w:tcW w:w="1681" w:type="dxa"/>
            <w:gridSpan w:val="2"/>
            <w:vAlign w:val="center"/>
          </w:tcPr>
          <w:p w14:paraId="60F94966" w14:textId="77777777" w:rsidR="00C2046A" w:rsidRPr="007372F2" w:rsidRDefault="00C2046A"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Februar</w:t>
            </w:r>
          </w:p>
        </w:tc>
      </w:tr>
      <w:tr w:rsidR="007372F2" w:rsidRPr="007372F2" w14:paraId="7A115B44" w14:textId="77777777" w:rsidTr="00D80A1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7CAC596" w14:textId="77777777" w:rsidR="00C2046A" w:rsidRPr="007372F2" w:rsidRDefault="00C2046A" w:rsidP="00D80A13">
            <w:pPr>
              <w:spacing w:line="237" w:lineRule="exact"/>
              <w:jc w:val="right"/>
              <w:rPr>
                <w:rFonts w:ascii="Cambria" w:hAnsi="Cambria"/>
              </w:rPr>
            </w:pPr>
            <w:r w:rsidRPr="007372F2">
              <w:rPr>
                <w:rFonts w:ascii="Cambria" w:hAnsi="Cambria"/>
              </w:rPr>
              <w:t>2.</w:t>
            </w:r>
          </w:p>
        </w:tc>
        <w:tc>
          <w:tcPr>
            <w:tcW w:w="7437" w:type="dxa"/>
            <w:gridSpan w:val="2"/>
            <w:vAlign w:val="center"/>
          </w:tcPr>
          <w:p w14:paraId="490AE9AD" w14:textId="4515FD1D" w:rsidR="00C2046A" w:rsidRPr="007372F2" w:rsidRDefault="00C2046A"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 xml:space="preserve">Biljna proizvodnja u FBiH </w:t>
            </w:r>
            <w:r w:rsidRPr="00340320">
              <w:rPr>
                <w:rFonts w:ascii="Cambria" w:hAnsi="Cambria"/>
              </w:rPr>
              <w:t xml:space="preserve">u </w:t>
            </w:r>
            <w:r w:rsidR="001631DA" w:rsidRPr="00E64A10">
              <w:rPr>
                <w:rFonts w:ascii="Cambria" w:hAnsi="Cambria"/>
              </w:rPr>
              <w:t>2023</w:t>
            </w:r>
            <w:r w:rsidRPr="00E64A10">
              <w:rPr>
                <w:rFonts w:ascii="Cambria" w:hAnsi="Cambria"/>
              </w:rPr>
              <w:t>. godini</w:t>
            </w:r>
          </w:p>
        </w:tc>
        <w:tc>
          <w:tcPr>
            <w:tcW w:w="1681" w:type="dxa"/>
            <w:gridSpan w:val="2"/>
            <w:vAlign w:val="center"/>
          </w:tcPr>
          <w:p w14:paraId="42B3780D" w14:textId="77777777" w:rsidR="00C2046A" w:rsidRPr="007372F2" w:rsidRDefault="00C2046A"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April</w:t>
            </w:r>
          </w:p>
        </w:tc>
      </w:tr>
      <w:tr w:rsidR="007372F2" w:rsidRPr="007372F2" w14:paraId="48A1DA70" w14:textId="77777777" w:rsidTr="00D80A1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6E74A06" w14:textId="77777777" w:rsidR="0009727D" w:rsidRPr="007372F2" w:rsidRDefault="0009727D" w:rsidP="00D80A13">
            <w:pPr>
              <w:spacing w:line="237" w:lineRule="exact"/>
              <w:jc w:val="right"/>
              <w:rPr>
                <w:rFonts w:ascii="Cambria" w:hAnsi="Cambria"/>
              </w:rPr>
            </w:pPr>
            <w:r w:rsidRPr="007372F2">
              <w:rPr>
                <w:rFonts w:ascii="Cambria" w:hAnsi="Cambria"/>
              </w:rPr>
              <w:t>3.</w:t>
            </w:r>
          </w:p>
        </w:tc>
        <w:tc>
          <w:tcPr>
            <w:tcW w:w="7437" w:type="dxa"/>
            <w:gridSpan w:val="2"/>
            <w:vAlign w:val="center"/>
          </w:tcPr>
          <w:p w14:paraId="720F87A4" w14:textId="7F06A74B" w:rsidR="0009727D" w:rsidRPr="007B7B2A" w:rsidRDefault="0009727D" w:rsidP="00E25760">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highlight w:val="yellow"/>
              </w:rPr>
            </w:pPr>
            <w:r w:rsidRPr="00A42C9E">
              <w:rPr>
                <w:rFonts w:ascii="Cambria" w:hAnsi="Cambria"/>
              </w:rPr>
              <w:t xml:space="preserve">Visoko obrazovanje u FBiH </w:t>
            </w:r>
            <w:r w:rsidRPr="008D7064">
              <w:rPr>
                <w:rFonts w:ascii="Cambria" w:hAnsi="Cambria"/>
              </w:rPr>
              <w:t xml:space="preserve">školska </w:t>
            </w:r>
            <w:r w:rsidR="007B7B2A" w:rsidRPr="008D7064">
              <w:rPr>
                <w:rFonts w:ascii="Cambria" w:hAnsi="Cambria"/>
              </w:rPr>
              <w:t>2023/2024</w:t>
            </w:r>
            <w:r w:rsidRPr="008D7064">
              <w:rPr>
                <w:rFonts w:ascii="Cambria" w:hAnsi="Cambria"/>
              </w:rPr>
              <w:t>. godina</w:t>
            </w:r>
          </w:p>
        </w:tc>
        <w:tc>
          <w:tcPr>
            <w:tcW w:w="1681" w:type="dxa"/>
            <w:gridSpan w:val="2"/>
            <w:vAlign w:val="center"/>
          </w:tcPr>
          <w:p w14:paraId="58D39903" w14:textId="5133550A" w:rsidR="0009727D" w:rsidRPr="00A42C9E" w:rsidRDefault="00D7667B"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A42C9E">
              <w:rPr>
                <w:rFonts w:ascii="Cambria" w:hAnsi="Cambria"/>
              </w:rPr>
              <w:t>Juni</w:t>
            </w:r>
          </w:p>
        </w:tc>
      </w:tr>
      <w:tr w:rsidR="007372F2" w:rsidRPr="007372F2" w14:paraId="7C506319" w14:textId="77777777" w:rsidTr="00D80A13">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445C612" w14:textId="77777777" w:rsidR="00C2046A" w:rsidRPr="007372F2" w:rsidRDefault="0009727D" w:rsidP="00D80A13">
            <w:pPr>
              <w:spacing w:line="237" w:lineRule="exact"/>
              <w:jc w:val="right"/>
              <w:rPr>
                <w:rFonts w:ascii="Cambria" w:hAnsi="Cambria"/>
              </w:rPr>
            </w:pPr>
            <w:r w:rsidRPr="007372F2">
              <w:rPr>
                <w:rFonts w:ascii="Cambria" w:hAnsi="Cambria"/>
              </w:rPr>
              <w:t>4.</w:t>
            </w:r>
          </w:p>
        </w:tc>
        <w:tc>
          <w:tcPr>
            <w:tcW w:w="7437" w:type="dxa"/>
            <w:gridSpan w:val="2"/>
            <w:vAlign w:val="center"/>
          </w:tcPr>
          <w:p w14:paraId="03CC49AE" w14:textId="473270AE" w:rsidR="00C2046A" w:rsidRPr="007B7B2A" w:rsidRDefault="0009727D" w:rsidP="00CB191E">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sz w:val="24"/>
                <w:highlight w:val="yellow"/>
              </w:rPr>
            </w:pPr>
            <w:r w:rsidRPr="00A42C9E">
              <w:rPr>
                <w:rFonts w:ascii="Cambria" w:hAnsi="Cambria"/>
              </w:rPr>
              <w:t xml:space="preserve">Socijalna zaštita/skrb u FBiH </w:t>
            </w:r>
            <w:r w:rsidRPr="008D7064">
              <w:rPr>
                <w:rFonts w:ascii="Cambria" w:hAnsi="Cambria"/>
              </w:rPr>
              <w:t>u 20</w:t>
            </w:r>
            <w:r w:rsidR="00D35394" w:rsidRPr="008D7064">
              <w:rPr>
                <w:rFonts w:ascii="Cambria" w:hAnsi="Cambria"/>
              </w:rPr>
              <w:t>2</w:t>
            </w:r>
            <w:r w:rsidR="007B7B2A" w:rsidRPr="008D7064">
              <w:rPr>
                <w:rFonts w:ascii="Cambria" w:hAnsi="Cambria"/>
              </w:rPr>
              <w:t>3</w:t>
            </w:r>
            <w:r w:rsidRPr="008D7064">
              <w:rPr>
                <w:rFonts w:ascii="Cambria" w:hAnsi="Cambria"/>
              </w:rPr>
              <w:t>. godini</w:t>
            </w:r>
          </w:p>
        </w:tc>
        <w:tc>
          <w:tcPr>
            <w:tcW w:w="1681" w:type="dxa"/>
            <w:gridSpan w:val="2"/>
            <w:vAlign w:val="center"/>
          </w:tcPr>
          <w:p w14:paraId="4F3340F9" w14:textId="6DC52119" w:rsidR="00C2046A" w:rsidRPr="00A42C9E" w:rsidRDefault="00C162A4" w:rsidP="00D80A13">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A42C9E">
              <w:rPr>
                <w:rFonts w:ascii="Cambria" w:hAnsi="Cambria"/>
              </w:rPr>
              <w:t>August</w:t>
            </w:r>
          </w:p>
        </w:tc>
      </w:tr>
      <w:tr w:rsidR="007372F2" w:rsidRPr="007372F2" w14:paraId="687BBB1A" w14:textId="77777777" w:rsidTr="00D80A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2F6C3B3" w14:textId="77777777" w:rsidR="0009727D" w:rsidRPr="007372F2" w:rsidRDefault="0009727D" w:rsidP="00D80A13">
            <w:pPr>
              <w:spacing w:line="237" w:lineRule="exact"/>
              <w:jc w:val="right"/>
              <w:rPr>
                <w:rFonts w:ascii="Cambria" w:hAnsi="Cambria"/>
              </w:rPr>
            </w:pPr>
            <w:r w:rsidRPr="007372F2">
              <w:rPr>
                <w:rFonts w:ascii="Cambria" w:hAnsi="Cambria"/>
              </w:rPr>
              <w:t>5.</w:t>
            </w:r>
          </w:p>
        </w:tc>
        <w:tc>
          <w:tcPr>
            <w:tcW w:w="7437" w:type="dxa"/>
            <w:gridSpan w:val="2"/>
            <w:vAlign w:val="center"/>
          </w:tcPr>
          <w:p w14:paraId="3FBE6931" w14:textId="4B0FFE36"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 xml:space="preserve">Demografska statistika u </w:t>
            </w:r>
            <w:r w:rsidR="00307285" w:rsidRPr="00FB2164">
              <w:rPr>
                <w:rFonts w:ascii="Cambria" w:hAnsi="Cambria"/>
              </w:rPr>
              <w:t>2023</w:t>
            </w:r>
            <w:r w:rsidRPr="00FB2164">
              <w:rPr>
                <w:rFonts w:ascii="Cambria" w:hAnsi="Cambria"/>
              </w:rPr>
              <w:t>. godini</w:t>
            </w:r>
          </w:p>
        </w:tc>
        <w:tc>
          <w:tcPr>
            <w:tcW w:w="1681" w:type="dxa"/>
            <w:gridSpan w:val="2"/>
            <w:vAlign w:val="center"/>
          </w:tcPr>
          <w:p w14:paraId="06D65B5D" w14:textId="77777777" w:rsidR="0009727D" w:rsidRPr="00A42C9E"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A42C9E">
              <w:rPr>
                <w:rFonts w:ascii="Cambria" w:hAnsi="Cambria"/>
              </w:rPr>
              <w:t>Juni</w:t>
            </w:r>
          </w:p>
        </w:tc>
      </w:tr>
      <w:tr w:rsidR="007372F2" w:rsidRPr="007372F2" w14:paraId="720FF1CE" w14:textId="77777777" w:rsidTr="00D80A1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DC5B6C0" w14:textId="77777777" w:rsidR="0009727D" w:rsidRPr="007372F2" w:rsidRDefault="0009727D" w:rsidP="00D80A13">
            <w:pPr>
              <w:spacing w:line="237" w:lineRule="exact"/>
              <w:jc w:val="right"/>
              <w:rPr>
                <w:rFonts w:ascii="Cambria" w:hAnsi="Cambria"/>
              </w:rPr>
            </w:pPr>
            <w:r w:rsidRPr="007372F2">
              <w:rPr>
                <w:rFonts w:ascii="Cambria" w:hAnsi="Cambria"/>
              </w:rPr>
              <w:t>6.</w:t>
            </w:r>
          </w:p>
        </w:tc>
        <w:tc>
          <w:tcPr>
            <w:tcW w:w="7437" w:type="dxa"/>
            <w:gridSpan w:val="2"/>
            <w:vAlign w:val="center"/>
          </w:tcPr>
          <w:p w14:paraId="5500C994" w14:textId="6932247D" w:rsidR="0009727D" w:rsidRPr="007B7B2A"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highlight w:val="yellow"/>
              </w:rPr>
            </w:pPr>
            <w:r w:rsidRPr="00A42C9E">
              <w:rPr>
                <w:rFonts w:ascii="Cambria" w:hAnsi="Cambria"/>
              </w:rPr>
              <w:t xml:space="preserve">Predškolsko obrazovanje u </w:t>
            </w:r>
            <w:r w:rsidRPr="008D7064">
              <w:rPr>
                <w:rFonts w:ascii="Cambria" w:hAnsi="Cambria"/>
              </w:rPr>
              <w:t xml:space="preserve">FBiH u </w:t>
            </w:r>
            <w:r w:rsidR="007B7B2A" w:rsidRPr="008D7064">
              <w:rPr>
                <w:rFonts w:ascii="Cambria" w:hAnsi="Cambria"/>
              </w:rPr>
              <w:t>2023</w:t>
            </w:r>
            <w:r w:rsidRPr="008D7064">
              <w:rPr>
                <w:rFonts w:ascii="Cambria" w:hAnsi="Cambria"/>
              </w:rPr>
              <w:t>. godini</w:t>
            </w:r>
          </w:p>
        </w:tc>
        <w:tc>
          <w:tcPr>
            <w:tcW w:w="1681" w:type="dxa"/>
            <w:gridSpan w:val="2"/>
            <w:vAlign w:val="center"/>
          </w:tcPr>
          <w:p w14:paraId="1A4206EA" w14:textId="554644ED" w:rsidR="0009727D" w:rsidRPr="00A42C9E" w:rsidRDefault="00CB191E"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A42C9E">
              <w:rPr>
                <w:rFonts w:ascii="Cambria" w:hAnsi="Cambria"/>
              </w:rPr>
              <w:t>Mart</w:t>
            </w:r>
          </w:p>
        </w:tc>
      </w:tr>
      <w:tr w:rsidR="007372F2" w:rsidRPr="007372F2" w14:paraId="0A080181" w14:textId="77777777" w:rsidTr="00D8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8BC71E1" w14:textId="7D5D4456" w:rsidR="0009727D" w:rsidRPr="007372F2" w:rsidRDefault="007512D1" w:rsidP="00D80A13">
            <w:pPr>
              <w:spacing w:line="237" w:lineRule="exact"/>
              <w:jc w:val="right"/>
              <w:rPr>
                <w:rFonts w:ascii="Cambria" w:hAnsi="Cambria"/>
              </w:rPr>
            </w:pPr>
            <w:r>
              <w:rPr>
                <w:rFonts w:ascii="Cambria" w:hAnsi="Cambria"/>
              </w:rPr>
              <w:t>7</w:t>
            </w:r>
            <w:r w:rsidR="0009727D" w:rsidRPr="007372F2">
              <w:rPr>
                <w:rFonts w:ascii="Cambria" w:hAnsi="Cambria"/>
              </w:rPr>
              <w:t>.</w:t>
            </w:r>
          </w:p>
        </w:tc>
        <w:tc>
          <w:tcPr>
            <w:tcW w:w="7437" w:type="dxa"/>
            <w:gridSpan w:val="2"/>
            <w:vAlign w:val="center"/>
          </w:tcPr>
          <w:p w14:paraId="2069C34B" w14:textId="327280B5" w:rsidR="0009727D" w:rsidRPr="007B7B2A"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highlight w:val="yellow"/>
              </w:rPr>
            </w:pPr>
            <w:r w:rsidRPr="00A42C9E">
              <w:rPr>
                <w:rFonts w:ascii="Cambria" w:hAnsi="Cambria"/>
              </w:rPr>
              <w:t>Os</w:t>
            </w:r>
            <w:r w:rsidR="001A6001" w:rsidRPr="00A42C9E">
              <w:rPr>
                <w:rFonts w:ascii="Cambria" w:hAnsi="Cambria"/>
              </w:rPr>
              <w:t>novno obrazovanje u FBiH</w:t>
            </w:r>
            <w:r w:rsidRPr="00A42C9E">
              <w:rPr>
                <w:rFonts w:ascii="Cambria" w:hAnsi="Cambria"/>
              </w:rPr>
              <w:t xml:space="preserve"> </w:t>
            </w:r>
            <w:r w:rsidR="007B7B2A" w:rsidRPr="008D7064">
              <w:rPr>
                <w:rFonts w:ascii="Cambria" w:hAnsi="Cambria"/>
              </w:rPr>
              <w:t>2023</w:t>
            </w:r>
            <w:r w:rsidRPr="008D7064">
              <w:rPr>
                <w:rFonts w:ascii="Cambria" w:hAnsi="Cambria"/>
              </w:rPr>
              <w:t>. godina</w:t>
            </w:r>
          </w:p>
        </w:tc>
        <w:tc>
          <w:tcPr>
            <w:tcW w:w="1681" w:type="dxa"/>
            <w:gridSpan w:val="2"/>
            <w:vAlign w:val="center"/>
          </w:tcPr>
          <w:p w14:paraId="1475E612" w14:textId="2A3042D4" w:rsidR="0009727D" w:rsidRPr="00A42C9E" w:rsidRDefault="00AD502E"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A42C9E">
              <w:rPr>
                <w:rFonts w:ascii="Cambria" w:hAnsi="Cambria"/>
              </w:rPr>
              <w:t xml:space="preserve">April </w:t>
            </w:r>
          </w:p>
        </w:tc>
      </w:tr>
      <w:tr w:rsidR="007372F2" w:rsidRPr="007372F2" w14:paraId="0F9A7042" w14:textId="77777777" w:rsidTr="00D80A1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02E77D8" w14:textId="37E67D11" w:rsidR="0009727D" w:rsidRPr="007372F2" w:rsidRDefault="007512D1" w:rsidP="00D80A13">
            <w:pPr>
              <w:spacing w:line="237" w:lineRule="exact"/>
              <w:jc w:val="right"/>
              <w:rPr>
                <w:rFonts w:ascii="Cambria" w:hAnsi="Cambria"/>
              </w:rPr>
            </w:pPr>
            <w:r>
              <w:rPr>
                <w:rFonts w:ascii="Cambria" w:hAnsi="Cambria"/>
              </w:rPr>
              <w:t>8</w:t>
            </w:r>
            <w:r w:rsidR="0009727D" w:rsidRPr="007372F2">
              <w:rPr>
                <w:rFonts w:ascii="Cambria" w:hAnsi="Cambria"/>
              </w:rPr>
              <w:t>.</w:t>
            </w:r>
          </w:p>
        </w:tc>
        <w:tc>
          <w:tcPr>
            <w:tcW w:w="7437" w:type="dxa"/>
            <w:gridSpan w:val="2"/>
            <w:vAlign w:val="center"/>
          </w:tcPr>
          <w:p w14:paraId="41B88C56" w14:textId="12DAC38E" w:rsidR="0009727D" w:rsidRPr="003719ED" w:rsidRDefault="0009727D" w:rsidP="00863F42">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highlight w:val="yellow"/>
              </w:rPr>
            </w:pPr>
            <w:r w:rsidRPr="00A42C9E">
              <w:rPr>
                <w:rFonts w:ascii="Cambria" w:hAnsi="Cambria"/>
              </w:rPr>
              <w:t xml:space="preserve">Zaposlenost, nezaposlenost i plaće u FBiH za </w:t>
            </w:r>
            <w:r w:rsidR="00576A6E" w:rsidRPr="001C0C78">
              <w:rPr>
                <w:rFonts w:ascii="Cambria" w:hAnsi="Cambria"/>
              </w:rPr>
              <w:t>20</w:t>
            </w:r>
            <w:r w:rsidR="003719ED" w:rsidRPr="001C0C78">
              <w:rPr>
                <w:rFonts w:ascii="Cambria" w:hAnsi="Cambria"/>
              </w:rPr>
              <w:t>23</w:t>
            </w:r>
            <w:r w:rsidRPr="001C0C78">
              <w:rPr>
                <w:rFonts w:ascii="Cambria" w:hAnsi="Cambria"/>
              </w:rPr>
              <w:t>. godinu</w:t>
            </w:r>
          </w:p>
        </w:tc>
        <w:tc>
          <w:tcPr>
            <w:tcW w:w="1681" w:type="dxa"/>
            <w:gridSpan w:val="2"/>
            <w:vAlign w:val="center"/>
          </w:tcPr>
          <w:p w14:paraId="5FEC8440" w14:textId="77777777" w:rsidR="0009727D" w:rsidRPr="00A42C9E"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A42C9E">
              <w:rPr>
                <w:rFonts w:ascii="Cambria" w:hAnsi="Cambria"/>
              </w:rPr>
              <w:t>Juni</w:t>
            </w:r>
          </w:p>
        </w:tc>
      </w:tr>
      <w:tr w:rsidR="007372F2" w:rsidRPr="007372F2" w14:paraId="2E0A7175" w14:textId="77777777" w:rsidTr="00D80A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2D141C2" w14:textId="34630F00" w:rsidR="0009727D" w:rsidRPr="007372F2" w:rsidRDefault="0005758A" w:rsidP="00D80A13">
            <w:pPr>
              <w:spacing w:line="237" w:lineRule="exact"/>
              <w:jc w:val="right"/>
              <w:rPr>
                <w:rFonts w:ascii="Cambria" w:hAnsi="Cambria"/>
              </w:rPr>
            </w:pPr>
            <w:r>
              <w:rPr>
                <w:rFonts w:ascii="Cambria" w:hAnsi="Cambria"/>
              </w:rPr>
              <w:t>9</w:t>
            </w:r>
            <w:r w:rsidR="0009727D" w:rsidRPr="007372F2">
              <w:rPr>
                <w:rFonts w:ascii="Cambria" w:hAnsi="Cambria"/>
              </w:rPr>
              <w:t>.</w:t>
            </w:r>
          </w:p>
        </w:tc>
        <w:tc>
          <w:tcPr>
            <w:tcW w:w="7437" w:type="dxa"/>
            <w:gridSpan w:val="2"/>
            <w:vAlign w:val="center"/>
          </w:tcPr>
          <w:p w14:paraId="20D488A5" w14:textId="33614C9C" w:rsidR="0009727D" w:rsidRPr="00787F4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87F42">
              <w:rPr>
                <w:rFonts w:ascii="Cambria" w:hAnsi="Cambria"/>
              </w:rPr>
              <w:t xml:space="preserve">Statistika pravosuđa u FBiH u </w:t>
            </w:r>
            <w:r w:rsidR="005959FA" w:rsidRPr="00787F42">
              <w:rPr>
                <w:rFonts w:ascii="Cambria" w:hAnsi="Cambria"/>
              </w:rPr>
              <w:t>2023</w:t>
            </w:r>
            <w:r w:rsidRPr="00787F42">
              <w:rPr>
                <w:rFonts w:ascii="Cambria" w:hAnsi="Cambria"/>
              </w:rPr>
              <w:t>. godini</w:t>
            </w:r>
          </w:p>
        </w:tc>
        <w:tc>
          <w:tcPr>
            <w:tcW w:w="1681" w:type="dxa"/>
            <w:gridSpan w:val="2"/>
            <w:vAlign w:val="center"/>
          </w:tcPr>
          <w:p w14:paraId="148ADB44" w14:textId="77777777"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Juni</w:t>
            </w:r>
          </w:p>
        </w:tc>
      </w:tr>
      <w:tr w:rsidR="007372F2" w:rsidRPr="007372F2" w14:paraId="1F807FC5" w14:textId="77777777" w:rsidTr="00D80A1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1AF605B" w14:textId="20716820" w:rsidR="0009727D" w:rsidRPr="007372F2" w:rsidRDefault="0005758A" w:rsidP="00D80A13">
            <w:pPr>
              <w:spacing w:line="239" w:lineRule="exact"/>
              <w:jc w:val="right"/>
              <w:rPr>
                <w:rFonts w:ascii="Cambria" w:hAnsi="Cambria"/>
              </w:rPr>
            </w:pPr>
            <w:r>
              <w:rPr>
                <w:rFonts w:ascii="Cambria" w:hAnsi="Cambria"/>
              </w:rPr>
              <w:t>10</w:t>
            </w:r>
            <w:r w:rsidR="0009727D" w:rsidRPr="007372F2">
              <w:rPr>
                <w:rFonts w:ascii="Cambria" w:hAnsi="Cambria"/>
              </w:rPr>
              <w:t>.</w:t>
            </w:r>
          </w:p>
        </w:tc>
        <w:tc>
          <w:tcPr>
            <w:tcW w:w="7437" w:type="dxa"/>
            <w:gridSpan w:val="2"/>
            <w:vAlign w:val="center"/>
          </w:tcPr>
          <w:p w14:paraId="20106E82" w14:textId="78B3A4E7" w:rsidR="0009727D" w:rsidRPr="00987984" w:rsidRDefault="0009727D" w:rsidP="00303ADA">
            <w:pPr>
              <w:spacing w:line="239"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987984">
              <w:rPr>
                <w:rFonts w:ascii="Cambria" w:hAnsi="Cambria"/>
              </w:rPr>
              <w:t xml:space="preserve">FBiH u </w:t>
            </w:r>
            <w:r w:rsidRPr="00423EEF">
              <w:rPr>
                <w:rFonts w:ascii="Cambria" w:hAnsi="Cambria"/>
              </w:rPr>
              <w:t xml:space="preserve">brojkama </w:t>
            </w:r>
            <w:r w:rsidR="00841DB6" w:rsidRPr="00423EEF">
              <w:rPr>
                <w:rFonts w:ascii="Cambria" w:hAnsi="Cambria"/>
              </w:rPr>
              <w:t>20</w:t>
            </w:r>
            <w:r w:rsidR="00307285" w:rsidRPr="00423EEF">
              <w:rPr>
                <w:rFonts w:ascii="Cambria" w:hAnsi="Cambria"/>
              </w:rPr>
              <w:t>23</w:t>
            </w:r>
            <w:r w:rsidRPr="00423EEF">
              <w:rPr>
                <w:rFonts w:ascii="Cambria" w:hAnsi="Cambria"/>
              </w:rPr>
              <w:t>.</w:t>
            </w:r>
          </w:p>
        </w:tc>
        <w:tc>
          <w:tcPr>
            <w:tcW w:w="1681" w:type="dxa"/>
            <w:gridSpan w:val="2"/>
            <w:vAlign w:val="center"/>
          </w:tcPr>
          <w:p w14:paraId="316C36D6" w14:textId="77777777" w:rsidR="0009727D" w:rsidRPr="007372F2" w:rsidRDefault="0009727D" w:rsidP="00D80A13">
            <w:pPr>
              <w:spacing w:line="239"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Juni</w:t>
            </w:r>
          </w:p>
        </w:tc>
      </w:tr>
      <w:tr w:rsidR="007372F2" w:rsidRPr="007372F2" w14:paraId="20715F02" w14:textId="77777777" w:rsidTr="00D80A1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FB25BBF" w14:textId="6FE94359" w:rsidR="0009727D" w:rsidRPr="007372F2" w:rsidRDefault="0005758A" w:rsidP="00D80A13">
            <w:pPr>
              <w:spacing w:line="237" w:lineRule="exact"/>
              <w:jc w:val="right"/>
              <w:rPr>
                <w:rFonts w:ascii="Cambria" w:hAnsi="Cambria"/>
              </w:rPr>
            </w:pPr>
            <w:r>
              <w:rPr>
                <w:rFonts w:ascii="Cambria" w:hAnsi="Cambria"/>
              </w:rPr>
              <w:t>11</w:t>
            </w:r>
            <w:r w:rsidR="0009727D" w:rsidRPr="007372F2">
              <w:rPr>
                <w:rFonts w:ascii="Cambria" w:hAnsi="Cambria"/>
              </w:rPr>
              <w:t>.</w:t>
            </w:r>
          </w:p>
        </w:tc>
        <w:tc>
          <w:tcPr>
            <w:tcW w:w="7437" w:type="dxa"/>
            <w:gridSpan w:val="2"/>
            <w:vAlign w:val="center"/>
          </w:tcPr>
          <w:p w14:paraId="18766430" w14:textId="1D6A42B9" w:rsidR="0009727D" w:rsidRPr="00987984" w:rsidRDefault="0009727D" w:rsidP="00303ADA">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987984">
              <w:rPr>
                <w:rFonts w:ascii="Cambria" w:hAnsi="Cambria"/>
              </w:rPr>
              <w:t xml:space="preserve">Kantoni u brojkama </w:t>
            </w:r>
            <w:r w:rsidRPr="00423EEF">
              <w:rPr>
                <w:rFonts w:ascii="Cambria" w:hAnsi="Cambria"/>
              </w:rPr>
              <w:t>20</w:t>
            </w:r>
            <w:r w:rsidR="00307285" w:rsidRPr="00423EEF">
              <w:rPr>
                <w:rFonts w:ascii="Cambria" w:hAnsi="Cambria"/>
              </w:rPr>
              <w:t>23</w:t>
            </w:r>
            <w:r w:rsidRPr="00423EEF">
              <w:rPr>
                <w:rFonts w:ascii="Cambria" w:hAnsi="Cambria"/>
              </w:rPr>
              <w:t>.</w:t>
            </w:r>
          </w:p>
        </w:tc>
        <w:tc>
          <w:tcPr>
            <w:tcW w:w="1681" w:type="dxa"/>
            <w:gridSpan w:val="2"/>
            <w:vAlign w:val="center"/>
          </w:tcPr>
          <w:p w14:paraId="10EE48F3" w14:textId="77777777"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Juni</w:t>
            </w:r>
          </w:p>
        </w:tc>
      </w:tr>
      <w:tr w:rsidR="007372F2" w:rsidRPr="007372F2" w14:paraId="1A3A6B9E" w14:textId="77777777" w:rsidTr="005500EA">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8568334" w14:textId="17DD76E9" w:rsidR="0009727D" w:rsidRPr="007372F2" w:rsidRDefault="0005758A" w:rsidP="00D80A13">
            <w:pPr>
              <w:spacing w:line="237" w:lineRule="exact"/>
              <w:jc w:val="right"/>
              <w:rPr>
                <w:rFonts w:ascii="Cambria" w:hAnsi="Cambria"/>
              </w:rPr>
            </w:pPr>
            <w:r>
              <w:rPr>
                <w:rFonts w:ascii="Cambria" w:hAnsi="Cambria"/>
              </w:rPr>
              <w:t>12</w:t>
            </w:r>
            <w:r w:rsidR="0009727D" w:rsidRPr="007372F2">
              <w:rPr>
                <w:rFonts w:ascii="Cambria" w:hAnsi="Cambria"/>
              </w:rPr>
              <w:t>.</w:t>
            </w:r>
          </w:p>
        </w:tc>
        <w:tc>
          <w:tcPr>
            <w:tcW w:w="7437" w:type="dxa"/>
            <w:gridSpan w:val="2"/>
            <w:vAlign w:val="center"/>
          </w:tcPr>
          <w:p w14:paraId="69F4338F" w14:textId="7860FD57" w:rsidR="0009727D" w:rsidRPr="007B12FB"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B12FB">
              <w:rPr>
                <w:rFonts w:ascii="Cambria" w:hAnsi="Cambria"/>
              </w:rPr>
              <w:t>Sr</w:t>
            </w:r>
            <w:r w:rsidR="001A6001" w:rsidRPr="007B12FB">
              <w:rPr>
                <w:rFonts w:ascii="Cambria" w:hAnsi="Cambria"/>
              </w:rPr>
              <w:t>ednje obrazovanje u FBiH</w:t>
            </w:r>
            <w:r w:rsidRPr="007B12FB">
              <w:rPr>
                <w:rFonts w:ascii="Cambria" w:hAnsi="Cambria"/>
              </w:rPr>
              <w:t xml:space="preserve"> </w:t>
            </w:r>
            <w:r w:rsidR="00A42C9E" w:rsidRPr="008D7064">
              <w:rPr>
                <w:rFonts w:ascii="Cambria" w:hAnsi="Cambria"/>
              </w:rPr>
              <w:t>2023</w:t>
            </w:r>
            <w:r w:rsidRPr="008D7064">
              <w:rPr>
                <w:rFonts w:ascii="Cambria" w:hAnsi="Cambria"/>
              </w:rPr>
              <w:t>. godina</w:t>
            </w:r>
          </w:p>
        </w:tc>
        <w:tc>
          <w:tcPr>
            <w:tcW w:w="1681" w:type="dxa"/>
            <w:gridSpan w:val="2"/>
            <w:vAlign w:val="center"/>
          </w:tcPr>
          <w:p w14:paraId="586AF4B3" w14:textId="47D83E82" w:rsidR="0009727D" w:rsidRPr="007B12FB" w:rsidRDefault="00AD502E"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B12FB">
              <w:rPr>
                <w:rFonts w:ascii="Cambria" w:hAnsi="Cambria"/>
              </w:rPr>
              <w:t>Maj</w:t>
            </w:r>
          </w:p>
        </w:tc>
      </w:tr>
      <w:tr w:rsidR="007372F2" w:rsidRPr="007372F2" w14:paraId="1985FCC0" w14:textId="77777777" w:rsidTr="00D80A1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E3F5827" w14:textId="2D8EBB08" w:rsidR="0009727D" w:rsidRPr="007372F2" w:rsidRDefault="005959FA" w:rsidP="00D80A13">
            <w:pPr>
              <w:spacing w:line="237" w:lineRule="exact"/>
              <w:jc w:val="right"/>
              <w:rPr>
                <w:rFonts w:ascii="Cambria" w:hAnsi="Cambria"/>
              </w:rPr>
            </w:pPr>
            <w:r>
              <w:rPr>
                <w:rFonts w:ascii="Cambria" w:hAnsi="Cambria"/>
              </w:rPr>
              <w:t>13</w:t>
            </w:r>
            <w:r w:rsidR="0009727D" w:rsidRPr="007372F2">
              <w:rPr>
                <w:rFonts w:ascii="Cambria" w:hAnsi="Cambria"/>
              </w:rPr>
              <w:t>.</w:t>
            </w:r>
          </w:p>
        </w:tc>
        <w:tc>
          <w:tcPr>
            <w:tcW w:w="7437" w:type="dxa"/>
            <w:gridSpan w:val="2"/>
            <w:vAlign w:val="center"/>
          </w:tcPr>
          <w:p w14:paraId="6F259C25" w14:textId="60D082B6"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 xml:space="preserve">Robni promet FBiH sa inozemstvom, </w:t>
            </w:r>
            <w:r w:rsidR="001631DA" w:rsidRPr="00E64A10">
              <w:rPr>
                <w:rFonts w:ascii="Cambria" w:hAnsi="Cambria"/>
              </w:rPr>
              <w:t>2023</w:t>
            </w:r>
            <w:r w:rsidRPr="00E64A10">
              <w:rPr>
                <w:rFonts w:ascii="Cambria" w:hAnsi="Cambria"/>
              </w:rPr>
              <w:t>. godina</w:t>
            </w:r>
          </w:p>
        </w:tc>
        <w:tc>
          <w:tcPr>
            <w:tcW w:w="1681" w:type="dxa"/>
            <w:gridSpan w:val="2"/>
            <w:vAlign w:val="center"/>
          </w:tcPr>
          <w:p w14:paraId="10E41854" w14:textId="77777777"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Juli</w:t>
            </w:r>
          </w:p>
        </w:tc>
      </w:tr>
      <w:tr w:rsidR="007372F2" w:rsidRPr="007372F2" w14:paraId="204E3D3D" w14:textId="77777777" w:rsidTr="00D80A13">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43E0800" w14:textId="7732CDF1" w:rsidR="0009727D" w:rsidRPr="007372F2" w:rsidRDefault="005959FA" w:rsidP="00D80A13">
            <w:pPr>
              <w:spacing w:line="237" w:lineRule="exact"/>
              <w:jc w:val="right"/>
              <w:rPr>
                <w:rFonts w:ascii="Cambria" w:hAnsi="Cambria"/>
              </w:rPr>
            </w:pPr>
            <w:r>
              <w:rPr>
                <w:rFonts w:ascii="Cambria" w:hAnsi="Cambria"/>
              </w:rPr>
              <w:t>14</w:t>
            </w:r>
            <w:r w:rsidR="0009727D" w:rsidRPr="007372F2">
              <w:rPr>
                <w:rFonts w:ascii="Cambria" w:hAnsi="Cambria"/>
              </w:rPr>
              <w:t>.</w:t>
            </w:r>
          </w:p>
        </w:tc>
        <w:tc>
          <w:tcPr>
            <w:tcW w:w="7437" w:type="dxa"/>
            <w:gridSpan w:val="2"/>
            <w:vAlign w:val="center"/>
          </w:tcPr>
          <w:p w14:paraId="1AC5AEF6" w14:textId="78725A9A" w:rsidR="0009727D" w:rsidRPr="00A902EA"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A902EA">
              <w:rPr>
                <w:rFonts w:ascii="Cambria" w:hAnsi="Cambria"/>
              </w:rPr>
              <w:t>Indeksi cijena u FBiH</w:t>
            </w:r>
            <w:r w:rsidR="00307EC6" w:rsidRPr="00A902EA">
              <w:rPr>
                <w:rFonts w:ascii="Cambria" w:hAnsi="Cambria"/>
              </w:rPr>
              <w:t xml:space="preserve"> </w:t>
            </w:r>
            <w:r w:rsidR="00A861C2" w:rsidRPr="0024652D">
              <w:rPr>
                <w:rFonts w:ascii="Cambria" w:hAnsi="Cambria"/>
              </w:rPr>
              <w:t>2023</w:t>
            </w:r>
            <w:r w:rsidR="0081685B" w:rsidRPr="0024652D">
              <w:rPr>
                <w:rFonts w:ascii="Cambria" w:hAnsi="Cambria"/>
              </w:rPr>
              <w:t>. godina</w:t>
            </w:r>
          </w:p>
        </w:tc>
        <w:tc>
          <w:tcPr>
            <w:tcW w:w="1681" w:type="dxa"/>
            <w:gridSpan w:val="2"/>
            <w:vAlign w:val="center"/>
          </w:tcPr>
          <w:p w14:paraId="2CD5C75E" w14:textId="0653B158" w:rsidR="0009727D" w:rsidRPr="007372F2" w:rsidRDefault="001A2271"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Juni</w:t>
            </w:r>
          </w:p>
        </w:tc>
      </w:tr>
      <w:tr w:rsidR="007372F2" w:rsidRPr="007372F2" w14:paraId="56EA5F30" w14:textId="77777777" w:rsidTr="00D80A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49009B3" w14:textId="6E3EF9F7" w:rsidR="0009727D" w:rsidRPr="007372F2" w:rsidRDefault="005959FA" w:rsidP="00D80A13">
            <w:pPr>
              <w:spacing w:line="237" w:lineRule="exact"/>
              <w:jc w:val="right"/>
              <w:rPr>
                <w:rFonts w:ascii="Cambria" w:hAnsi="Cambria"/>
              </w:rPr>
            </w:pPr>
            <w:r>
              <w:rPr>
                <w:rFonts w:ascii="Cambria" w:hAnsi="Cambria"/>
              </w:rPr>
              <w:t>15</w:t>
            </w:r>
            <w:r w:rsidR="0009727D" w:rsidRPr="007372F2">
              <w:rPr>
                <w:rFonts w:ascii="Cambria" w:hAnsi="Cambria"/>
              </w:rPr>
              <w:t>.</w:t>
            </w:r>
          </w:p>
        </w:tc>
        <w:tc>
          <w:tcPr>
            <w:tcW w:w="7437" w:type="dxa"/>
            <w:gridSpan w:val="2"/>
            <w:vAlign w:val="center"/>
          </w:tcPr>
          <w:p w14:paraId="54D10F3D" w14:textId="67D70D6D" w:rsidR="0009727D" w:rsidRPr="002B6F5D"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2B6F5D">
              <w:rPr>
                <w:rFonts w:ascii="Cambria" w:hAnsi="Cambria"/>
              </w:rPr>
              <w:t xml:space="preserve">Kultura i umjetnost u FBiH u </w:t>
            </w:r>
            <w:r w:rsidR="005959FA" w:rsidRPr="002B6F5D">
              <w:rPr>
                <w:rFonts w:ascii="Cambria" w:hAnsi="Cambria"/>
              </w:rPr>
              <w:t>2023</w:t>
            </w:r>
            <w:r w:rsidRPr="002B6F5D">
              <w:rPr>
                <w:rFonts w:ascii="Cambria" w:hAnsi="Cambria"/>
              </w:rPr>
              <w:t>. godini</w:t>
            </w:r>
          </w:p>
        </w:tc>
        <w:tc>
          <w:tcPr>
            <w:tcW w:w="1681" w:type="dxa"/>
            <w:gridSpan w:val="2"/>
            <w:vAlign w:val="center"/>
          </w:tcPr>
          <w:p w14:paraId="734270B2" w14:textId="69B4FF8B" w:rsidR="0009727D" w:rsidRPr="007372F2" w:rsidRDefault="005E5C6E"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Novembar</w:t>
            </w:r>
          </w:p>
        </w:tc>
      </w:tr>
      <w:tr w:rsidR="007372F2" w:rsidRPr="007372F2" w14:paraId="0FDFE687" w14:textId="77777777" w:rsidTr="00D80A1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8529E75" w14:textId="60C0572C" w:rsidR="0009727D" w:rsidRPr="007372F2" w:rsidRDefault="005959FA" w:rsidP="00D80A13">
            <w:pPr>
              <w:spacing w:line="237" w:lineRule="exact"/>
              <w:jc w:val="right"/>
              <w:rPr>
                <w:rFonts w:ascii="Cambria" w:hAnsi="Cambria"/>
              </w:rPr>
            </w:pPr>
            <w:r>
              <w:rPr>
                <w:rFonts w:ascii="Cambria" w:hAnsi="Cambria"/>
              </w:rPr>
              <w:t>16</w:t>
            </w:r>
            <w:r w:rsidR="0009727D" w:rsidRPr="007372F2">
              <w:rPr>
                <w:rFonts w:ascii="Cambria" w:hAnsi="Cambria"/>
              </w:rPr>
              <w:t>.</w:t>
            </w:r>
          </w:p>
        </w:tc>
        <w:tc>
          <w:tcPr>
            <w:tcW w:w="7437" w:type="dxa"/>
            <w:gridSpan w:val="2"/>
            <w:vAlign w:val="center"/>
          </w:tcPr>
          <w:p w14:paraId="1495EF89" w14:textId="2E2755AE" w:rsidR="0009727D" w:rsidRPr="00B671DC" w:rsidRDefault="00EE3B40" w:rsidP="00881B0F">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B671DC">
              <w:rPr>
                <w:rFonts w:ascii="Cambria" w:hAnsi="Cambria"/>
              </w:rPr>
              <w:t xml:space="preserve">Građevinarstvo u FBiH u </w:t>
            </w:r>
            <w:r w:rsidRPr="00E64A10">
              <w:rPr>
                <w:rFonts w:ascii="Cambria" w:hAnsi="Cambria"/>
              </w:rPr>
              <w:t>202</w:t>
            </w:r>
            <w:r w:rsidR="00881B0F" w:rsidRPr="00E64A10">
              <w:rPr>
                <w:rFonts w:ascii="Cambria" w:hAnsi="Cambria"/>
              </w:rPr>
              <w:t>3</w:t>
            </w:r>
            <w:r w:rsidR="0009727D" w:rsidRPr="00E64A10">
              <w:rPr>
                <w:rFonts w:ascii="Cambria" w:hAnsi="Cambria"/>
              </w:rPr>
              <w:t>. godini</w:t>
            </w:r>
          </w:p>
        </w:tc>
        <w:tc>
          <w:tcPr>
            <w:tcW w:w="1681" w:type="dxa"/>
            <w:gridSpan w:val="2"/>
            <w:vAlign w:val="center"/>
          </w:tcPr>
          <w:p w14:paraId="57130627" w14:textId="77777777" w:rsidR="0009727D" w:rsidRPr="00B671DC"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B671DC">
              <w:rPr>
                <w:rFonts w:ascii="Cambria" w:hAnsi="Cambria"/>
              </w:rPr>
              <w:t>Oktobar</w:t>
            </w:r>
          </w:p>
        </w:tc>
      </w:tr>
      <w:tr w:rsidR="007372F2" w:rsidRPr="007372F2" w14:paraId="1B242F70" w14:textId="77777777" w:rsidTr="00D80A1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B9B9326" w14:textId="7C34D660" w:rsidR="0009727D" w:rsidRPr="007372F2" w:rsidRDefault="005959FA" w:rsidP="00D80A13">
            <w:pPr>
              <w:spacing w:line="239" w:lineRule="exact"/>
              <w:jc w:val="right"/>
              <w:rPr>
                <w:rFonts w:ascii="Cambria" w:hAnsi="Cambria"/>
              </w:rPr>
            </w:pPr>
            <w:r>
              <w:rPr>
                <w:rFonts w:ascii="Cambria" w:hAnsi="Cambria"/>
              </w:rPr>
              <w:t>17</w:t>
            </w:r>
            <w:r w:rsidR="0009727D" w:rsidRPr="007372F2">
              <w:rPr>
                <w:rFonts w:ascii="Cambria" w:hAnsi="Cambria"/>
              </w:rPr>
              <w:t>.</w:t>
            </w:r>
          </w:p>
        </w:tc>
        <w:tc>
          <w:tcPr>
            <w:tcW w:w="7437" w:type="dxa"/>
            <w:gridSpan w:val="2"/>
            <w:vAlign w:val="center"/>
          </w:tcPr>
          <w:p w14:paraId="3A68E4EF" w14:textId="43841086" w:rsidR="0009727D" w:rsidRPr="00B671DC" w:rsidRDefault="002F5676" w:rsidP="00D80A13">
            <w:pPr>
              <w:spacing w:line="239" w:lineRule="exac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Industrija u FBiH u </w:t>
            </w:r>
            <w:r w:rsidRPr="00E64A10">
              <w:rPr>
                <w:rFonts w:ascii="Cambria" w:hAnsi="Cambria"/>
              </w:rPr>
              <w:t>2023</w:t>
            </w:r>
            <w:r w:rsidR="0009727D" w:rsidRPr="00E64A10">
              <w:rPr>
                <w:rFonts w:ascii="Cambria" w:hAnsi="Cambria"/>
              </w:rPr>
              <w:t>. godini</w:t>
            </w:r>
          </w:p>
        </w:tc>
        <w:tc>
          <w:tcPr>
            <w:tcW w:w="1681" w:type="dxa"/>
            <w:gridSpan w:val="2"/>
            <w:vAlign w:val="center"/>
          </w:tcPr>
          <w:p w14:paraId="65236D47" w14:textId="77777777" w:rsidR="0009727D" w:rsidRPr="00B671DC" w:rsidRDefault="0009727D" w:rsidP="00D80A13">
            <w:pPr>
              <w:spacing w:line="239"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B671DC">
              <w:rPr>
                <w:rFonts w:ascii="Cambria" w:hAnsi="Cambria"/>
              </w:rPr>
              <w:t>Oktobar</w:t>
            </w:r>
          </w:p>
        </w:tc>
      </w:tr>
      <w:tr w:rsidR="007372F2" w:rsidRPr="007372F2" w14:paraId="351C6E2B" w14:textId="77777777" w:rsidTr="00D80A13">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63C8BB7" w14:textId="07BFB13A" w:rsidR="0009727D" w:rsidRPr="007372F2" w:rsidRDefault="005959FA" w:rsidP="00D80A13">
            <w:pPr>
              <w:spacing w:line="237" w:lineRule="exact"/>
              <w:jc w:val="right"/>
              <w:rPr>
                <w:rFonts w:ascii="Cambria" w:hAnsi="Cambria"/>
              </w:rPr>
            </w:pPr>
            <w:r>
              <w:rPr>
                <w:rFonts w:ascii="Cambria" w:hAnsi="Cambria"/>
              </w:rPr>
              <w:t>18</w:t>
            </w:r>
            <w:r w:rsidR="0009727D" w:rsidRPr="007372F2">
              <w:rPr>
                <w:rFonts w:ascii="Cambria" w:hAnsi="Cambria"/>
              </w:rPr>
              <w:t>.</w:t>
            </w:r>
          </w:p>
        </w:tc>
        <w:tc>
          <w:tcPr>
            <w:tcW w:w="7437" w:type="dxa"/>
            <w:gridSpan w:val="2"/>
            <w:vAlign w:val="center"/>
          </w:tcPr>
          <w:p w14:paraId="6BC8D5E0" w14:textId="080DDECC" w:rsidR="0009727D" w:rsidRPr="007372F2" w:rsidRDefault="00AF0F09" w:rsidP="00D80A13">
            <w:pPr>
              <w:pStyle w:val="CommentText"/>
              <w:cnfStyle w:val="000000010000" w:firstRow="0" w:lastRow="0" w:firstColumn="0" w:lastColumn="0" w:oddVBand="0" w:evenVBand="0" w:oddHBand="0" w:evenHBand="1" w:firstRowFirstColumn="0" w:firstRowLastColumn="0" w:lastRowFirstColumn="0" w:lastRowLastColumn="0"/>
              <w:rPr>
                <w:rFonts w:ascii="Cambria" w:hAnsi="Cambria"/>
                <w:sz w:val="22"/>
                <w:szCs w:val="22"/>
              </w:rPr>
            </w:pPr>
            <w:r w:rsidRPr="00340320">
              <w:rPr>
                <w:rFonts w:ascii="Cambria" w:hAnsi="Cambria"/>
                <w:sz w:val="22"/>
                <w:szCs w:val="22"/>
              </w:rPr>
              <w:t xml:space="preserve">Šumartsvo u FBiH u </w:t>
            </w:r>
            <w:r w:rsidR="001631DA" w:rsidRPr="00E64A10">
              <w:rPr>
                <w:rFonts w:ascii="Cambria" w:hAnsi="Cambria"/>
                <w:sz w:val="22"/>
                <w:szCs w:val="22"/>
              </w:rPr>
              <w:t>2023</w:t>
            </w:r>
            <w:r w:rsidR="00841DB6" w:rsidRPr="00E64A10">
              <w:rPr>
                <w:rFonts w:ascii="Cambria" w:hAnsi="Cambria"/>
                <w:sz w:val="22"/>
                <w:szCs w:val="22"/>
              </w:rPr>
              <w:t>. godini</w:t>
            </w:r>
          </w:p>
        </w:tc>
        <w:tc>
          <w:tcPr>
            <w:tcW w:w="1681" w:type="dxa"/>
            <w:gridSpan w:val="2"/>
            <w:vAlign w:val="center"/>
          </w:tcPr>
          <w:p w14:paraId="12C1EFE2" w14:textId="77777777" w:rsidR="0009727D" w:rsidRPr="007372F2"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Oktobar</w:t>
            </w:r>
          </w:p>
        </w:tc>
      </w:tr>
      <w:tr w:rsidR="007372F2" w:rsidRPr="007372F2" w14:paraId="75E5A6C1" w14:textId="77777777" w:rsidTr="00D80A1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EBB42E3" w14:textId="2C0C9ABD" w:rsidR="0009727D" w:rsidRPr="007372F2" w:rsidRDefault="005959FA" w:rsidP="00D80A13">
            <w:pPr>
              <w:spacing w:line="237" w:lineRule="exact"/>
              <w:jc w:val="right"/>
              <w:rPr>
                <w:rFonts w:ascii="Cambria" w:hAnsi="Cambria"/>
              </w:rPr>
            </w:pPr>
            <w:r>
              <w:rPr>
                <w:rFonts w:ascii="Cambria" w:hAnsi="Cambria"/>
              </w:rPr>
              <w:t>19</w:t>
            </w:r>
            <w:r w:rsidR="0009727D" w:rsidRPr="007372F2">
              <w:rPr>
                <w:rFonts w:ascii="Cambria" w:hAnsi="Cambria"/>
              </w:rPr>
              <w:t>.</w:t>
            </w:r>
          </w:p>
        </w:tc>
        <w:tc>
          <w:tcPr>
            <w:tcW w:w="7437" w:type="dxa"/>
            <w:gridSpan w:val="2"/>
            <w:vAlign w:val="center"/>
          </w:tcPr>
          <w:p w14:paraId="1101BB16" w14:textId="079DC095" w:rsidR="0009727D" w:rsidRPr="007372F2" w:rsidRDefault="0009727D"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 xml:space="preserve">Investicije u FBiH za </w:t>
            </w:r>
            <w:r w:rsidR="00A861C2" w:rsidRPr="00E64A10">
              <w:rPr>
                <w:rFonts w:ascii="Cambria" w:hAnsi="Cambria"/>
              </w:rPr>
              <w:t>2023</w:t>
            </w:r>
            <w:r w:rsidR="00513A24" w:rsidRPr="00E64A10">
              <w:rPr>
                <w:rFonts w:ascii="Cambria" w:hAnsi="Cambria"/>
              </w:rPr>
              <w:t>.</w:t>
            </w:r>
            <w:r w:rsidRPr="00E64A10">
              <w:rPr>
                <w:rFonts w:ascii="Cambria" w:hAnsi="Cambria"/>
              </w:rPr>
              <w:t xml:space="preserve"> godinu</w:t>
            </w:r>
          </w:p>
        </w:tc>
        <w:tc>
          <w:tcPr>
            <w:tcW w:w="1681" w:type="dxa"/>
            <w:gridSpan w:val="2"/>
            <w:vAlign w:val="center"/>
          </w:tcPr>
          <w:p w14:paraId="0A72EC73" w14:textId="1710863F" w:rsidR="0009727D" w:rsidRPr="007372F2" w:rsidRDefault="00FA2160"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Decembar</w:t>
            </w:r>
          </w:p>
        </w:tc>
      </w:tr>
      <w:tr w:rsidR="007372F2" w:rsidRPr="007372F2" w14:paraId="38369F68" w14:textId="77777777" w:rsidTr="00D80A1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63B360C" w14:textId="050EED74" w:rsidR="0009727D" w:rsidRPr="007372F2" w:rsidRDefault="005959FA" w:rsidP="00D80A13">
            <w:pPr>
              <w:spacing w:line="237" w:lineRule="exact"/>
              <w:jc w:val="right"/>
              <w:rPr>
                <w:rFonts w:ascii="Cambria" w:hAnsi="Cambria"/>
              </w:rPr>
            </w:pPr>
            <w:r>
              <w:rPr>
                <w:rFonts w:ascii="Cambria" w:hAnsi="Cambria"/>
              </w:rPr>
              <w:t>20</w:t>
            </w:r>
            <w:r w:rsidR="0009727D" w:rsidRPr="007372F2">
              <w:rPr>
                <w:rFonts w:ascii="Cambria" w:hAnsi="Cambria"/>
              </w:rPr>
              <w:t>.</w:t>
            </w:r>
          </w:p>
        </w:tc>
        <w:tc>
          <w:tcPr>
            <w:tcW w:w="7437" w:type="dxa"/>
            <w:gridSpan w:val="2"/>
            <w:vAlign w:val="center"/>
          </w:tcPr>
          <w:p w14:paraId="28952E9F" w14:textId="290AD2B5" w:rsidR="0009727D" w:rsidRPr="007372F2" w:rsidRDefault="0009727D" w:rsidP="00E95B7F">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 xml:space="preserve">Bruto domaći proizvod u FBiH u </w:t>
            </w:r>
            <w:r w:rsidR="00A861C2" w:rsidRPr="0024652D">
              <w:rPr>
                <w:rFonts w:ascii="Cambria" w:hAnsi="Cambria"/>
              </w:rPr>
              <w:t>2023</w:t>
            </w:r>
            <w:r w:rsidR="00513A24" w:rsidRPr="0024652D">
              <w:rPr>
                <w:rFonts w:ascii="Cambria" w:hAnsi="Cambria"/>
              </w:rPr>
              <w:t>. godini</w:t>
            </w:r>
          </w:p>
        </w:tc>
        <w:tc>
          <w:tcPr>
            <w:tcW w:w="1681" w:type="dxa"/>
            <w:gridSpan w:val="2"/>
            <w:vAlign w:val="center"/>
          </w:tcPr>
          <w:p w14:paraId="7E2A4F71" w14:textId="77777777" w:rsidR="0009727D" w:rsidRPr="007372F2" w:rsidRDefault="0009727D"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Decembar</w:t>
            </w:r>
          </w:p>
        </w:tc>
      </w:tr>
      <w:tr w:rsidR="007372F2" w:rsidRPr="007372F2" w14:paraId="562C37E8" w14:textId="77777777" w:rsidTr="00D80A1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7B8D01C" w14:textId="69E805CD" w:rsidR="00080910" w:rsidRPr="007372F2" w:rsidRDefault="005959FA" w:rsidP="00D80A13">
            <w:pPr>
              <w:spacing w:line="237" w:lineRule="exact"/>
              <w:jc w:val="right"/>
              <w:rPr>
                <w:rFonts w:ascii="Cambria" w:hAnsi="Cambria"/>
              </w:rPr>
            </w:pPr>
            <w:r>
              <w:rPr>
                <w:rFonts w:ascii="Cambria" w:hAnsi="Cambria"/>
              </w:rPr>
              <w:t>21</w:t>
            </w:r>
            <w:r w:rsidR="00080910" w:rsidRPr="007372F2">
              <w:rPr>
                <w:rFonts w:ascii="Cambria" w:hAnsi="Cambria"/>
              </w:rPr>
              <w:t>.</w:t>
            </w:r>
          </w:p>
        </w:tc>
        <w:tc>
          <w:tcPr>
            <w:tcW w:w="7437" w:type="dxa"/>
            <w:gridSpan w:val="2"/>
            <w:vAlign w:val="center"/>
          </w:tcPr>
          <w:p w14:paraId="28146DA2" w14:textId="09189FE9" w:rsidR="00080910" w:rsidRPr="00987984" w:rsidRDefault="00080910"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987984">
              <w:rPr>
                <w:rFonts w:ascii="Cambria" w:hAnsi="Cambria"/>
              </w:rPr>
              <w:t>Godiš</w:t>
            </w:r>
            <w:r w:rsidR="00391107" w:rsidRPr="00987984">
              <w:rPr>
                <w:rFonts w:ascii="Cambria" w:hAnsi="Cambria"/>
              </w:rPr>
              <w:t>n</w:t>
            </w:r>
            <w:r w:rsidR="00307285">
              <w:rPr>
                <w:rFonts w:ascii="Cambria" w:hAnsi="Cambria"/>
              </w:rPr>
              <w:t xml:space="preserve">jak/Ljetopis Federacije BiH </w:t>
            </w:r>
            <w:r w:rsidR="00307285" w:rsidRPr="00C86849">
              <w:rPr>
                <w:rFonts w:ascii="Cambria" w:hAnsi="Cambria"/>
              </w:rPr>
              <w:t>2023</w:t>
            </w:r>
            <w:r w:rsidRPr="00C86849">
              <w:rPr>
                <w:rFonts w:ascii="Cambria" w:hAnsi="Cambria"/>
              </w:rPr>
              <w:t>.</w:t>
            </w:r>
          </w:p>
        </w:tc>
        <w:tc>
          <w:tcPr>
            <w:tcW w:w="1681" w:type="dxa"/>
            <w:gridSpan w:val="2"/>
            <w:vAlign w:val="center"/>
          </w:tcPr>
          <w:p w14:paraId="32BEA0D1" w14:textId="77777777" w:rsidR="00080910" w:rsidRPr="00987984" w:rsidRDefault="00080910"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987984">
              <w:rPr>
                <w:rFonts w:ascii="Cambria" w:hAnsi="Cambria"/>
              </w:rPr>
              <w:t>Decembar</w:t>
            </w:r>
          </w:p>
        </w:tc>
      </w:tr>
      <w:tr w:rsidR="005959FA" w:rsidRPr="007372F2" w14:paraId="222BE567" w14:textId="77777777" w:rsidTr="00D80A1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8B18025" w14:textId="78B603D7" w:rsidR="005959FA" w:rsidRDefault="005959FA" w:rsidP="00D80A13">
            <w:pPr>
              <w:spacing w:line="237" w:lineRule="exact"/>
              <w:jc w:val="right"/>
              <w:rPr>
                <w:rFonts w:ascii="Cambria" w:hAnsi="Cambria"/>
              </w:rPr>
            </w:pPr>
            <w:r>
              <w:rPr>
                <w:rFonts w:ascii="Cambria" w:hAnsi="Cambria"/>
              </w:rPr>
              <w:t>22.</w:t>
            </w:r>
          </w:p>
        </w:tc>
        <w:tc>
          <w:tcPr>
            <w:tcW w:w="7437" w:type="dxa"/>
            <w:gridSpan w:val="2"/>
            <w:vAlign w:val="center"/>
          </w:tcPr>
          <w:p w14:paraId="5C8DF7C9" w14:textId="7BDF9B2E" w:rsidR="005959FA" w:rsidRPr="00987984" w:rsidRDefault="005959FA"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8D67D0">
              <w:rPr>
                <w:rFonts w:ascii="Cambria" w:hAnsi="Cambria"/>
              </w:rPr>
              <w:t>Žene i muškarci u Federaciji BiH</w:t>
            </w:r>
          </w:p>
        </w:tc>
        <w:tc>
          <w:tcPr>
            <w:tcW w:w="1681" w:type="dxa"/>
            <w:gridSpan w:val="2"/>
            <w:vAlign w:val="center"/>
          </w:tcPr>
          <w:p w14:paraId="4D67CCE2" w14:textId="20D6F1CA" w:rsidR="005959FA" w:rsidRPr="00987984" w:rsidRDefault="005959FA"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Decembar</w:t>
            </w:r>
          </w:p>
        </w:tc>
      </w:tr>
      <w:tr w:rsidR="007372F2" w:rsidRPr="007372F2" w14:paraId="2AFB14EE" w14:textId="77777777" w:rsidTr="00D8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969B225" w14:textId="55E87D58" w:rsidR="00080910" w:rsidRPr="007372F2" w:rsidRDefault="00080910" w:rsidP="00D80A13">
            <w:pPr>
              <w:spacing w:line="243" w:lineRule="exact"/>
              <w:jc w:val="right"/>
              <w:rPr>
                <w:rFonts w:ascii="Cambria" w:hAnsi="Cambria"/>
                <w:i/>
              </w:rPr>
            </w:pPr>
            <w:r w:rsidRPr="007372F2">
              <w:rPr>
                <w:rFonts w:ascii="Cambria" w:hAnsi="Cambria"/>
                <w:i/>
              </w:rPr>
              <w:t>II</w:t>
            </w:r>
          </w:p>
        </w:tc>
        <w:tc>
          <w:tcPr>
            <w:tcW w:w="7437" w:type="dxa"/>
            <w:gridSpan w:val="2"/>
            <w:vAlign w:val="center"/>
          </w:tcPr>
          <w:p w14:paraId="66E420BD" w14:textId="77777777" w:rsidR="00080910" w:rsidRPr="00987984" w:rsidRDefault="00080910" w:rsidP="00F8321D">
            <w:pPr>
              <w:spacing w:line="243" w:lineRule="exact"/>
              <w:jc w:val="center"/>
              <w:cnfStyle w:val="000000100000" w:firstRow="0" w:lastRow="0" w:firstColumn="0" w:lastColumn="0" w:oddVBand="0" w:evenVBand="0" w:oddHBand="1" w:evenHBand="0" w:firstRowFirstColumn="0" w:firstRowLastColumn="0" w:lastRowFirstColumn="0" w:lastRowLastColumn="0"/>
              <w:rPr>
                <w:rFonts w:ascii="Cambria" w:hAnsi="Cambria"/>
                <w:b/>
                <w:i/>
              </w:rPr>
            </w:pPr>
            <w:r w:rsidRPr="00987984">
              <w:rPr>
                <w:rFonts w:ascii="Cambria" w:hAnsi="Cambria"/>
                <w:b/>
                <w:i/>
              </w:rPr>
              <w:t>Mjesečni bilteni</w:t>
            </w:r>
          </w:p>
        </w:tc>
        <w:tc>
          <w:tcPr>
            <w:tcW w:w="1681" w:type="dxa"/>
            <w:gridSpan w:val="2"/>
            <w:vAlign w:val="center"/>
          </w:tcPr>
          <w:p w14:paraId="58C8D0B2" w14:textId="77777777" w:rsidR="00080910" w:rsidRPr="00987984" w:rsidRDefault="00080910" w:rsidP="00D80A13">
            <w:pPr>
              <w:spacing w:line="235" w:lineRule="auto"/>
              <w:cnfStyle w:val="000000100000" w:firstRow="0" w:lastRow="0" w:firstColumn="0" w:lastColumn="0" w:oddVBand="0" w:evenVBand="0" w:oddHBand="1" w:evenHBand="0" w:firstRowFirstColumn="0" w:firstRowLastColumn="0" w:lastRowFirstColumn="0" w:lastRowLastColumn="0"/>
              <w:rPr>
                <w:rFonts w:ascii="Cambria" w:hAnsi="Cambria"/>
                <w:sz w:val="24"/>
              </w:rPr>
            </w:pPr>
          </w:p>
        </w:tc>
      </w:tr>
      <w:tr w:rsidR="007372F2" w:rsidRPr="007372F2" w14:paraId="5ACDEA44" w14:textId="77777777" w:rsidTr="00D80A13">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D5EC73F" w14:textId="77777777" w:rsidR="00080910" w:rsidRPr="007372F2" w:rsidRDefault="00080910" w:rsidP="00D80A13">
            <w:pPr>
              <w:spacing w:line="237" w:lineRule="exact"/>
              <w:jc w:val="right"/>
              <w:rPr>
                <w:rFonts w:ascii="Cambria" w:hAnsi="Cambria"/>
              </w:rPr>
            </w:pPr>
            <w:r w:rsidRPr="007372F2">
              <w:rPr>
                <w:rFonts w:ascii="Cambria" w:hAnsi="Cambria"/>
              </w:rPr>
              <w:t>1.</w:t>
            </w:r>
          </w:p>
        </w:tc>
        <w:tc>
          <w:tcPr>
            <w:tcW w:w="7437" w:type="dxa"/>
            <w:gridSpan w:val="2"/>
            <w:vAlign w:val="center"/>
          </w:tcPr>
          <w:p w14:paraId="380EC575" w14:textId="77777777" w:rsidR="00080910" w:rsidRPr="00987984" w:rsidRDefault="00080910" w:rsidP="00D80A13">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987984">
              <w:rPr>
                <w:rFonts w:ascii="Cambria" w:hAnsi="Cambria"/>
              </w:rPr>
              <w:t>Mjesečni statistički pregled Federacije Bosne i Hercegovine</w:t>
            </w:r>
          </w:p>
        </w:tc>
        <w:tc>
          <w:tcPr>
            <w:tcW w:w="1681" w:type="dxa"/>
            <w:gridSpan w:val="2"/>
            <w:vAlign w:val="center"/>
          </w:tcPr>
          <w:p w14:paraId="29B9DFDD" w14:textId="29EDADB9" w:rsidR="00080910" w:rsidRPr="00987984" w:rsidRDefault="003E47D6" w:rsidP="001E0C25">
            <w:pPr>
              <w:spacing w:line="237"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987984">
              <w:rPr>
                <w:rFonts w:ascii="Cambria" w:hAnsi="Cambria"/>
              </w:rPr>
              <w:t>d</w:t>
            </w:r>
            <w:r w:rsidR="001E0C25">
              <w:rPr>
                <w:rFonts w:ascii="Cambria" w:hAnsi="Cambria"/>
              </w:rPr>
              <w:t>o 30.</w:t>
            </w:r>
          </w:p>
        </w:tc>
      </w:tr>
      <w:tr w:rsidR="007372F2" w:rsidRPr="007372F2" w14:paraId="605823AE" w14:textId="77777777" w:rsidTr="00D80A1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8A10966" w14:textId="77777777" w:rsidR="00080910" w:rsidRPr="007372F2" w:rsidRDefault="00080910" w:rsidP="00D80A13">
            <w:pPr>
              <w:spacing w:line="360" w:lineRule="auto"/>
              <w:jc w:val="right"/>
              <w:rPr>
                <w:rFonts w:ascii="Cambria" w:hAnsi="Cambria"/>
              </w:rPr>
            </w:pPr>
            <w:r w:rsidRPr="007372F2">
              <w:rPr>
                <w:rFonts w:ascii="Cambria" w:hAnsi="Cambria"/>
              </w:rPr>
              <w:t>2.</w:t>
            </w:r>
          </w:p>
        </w:tc>
        <w:tc>
          <w:tcPr>
            <w:tcW w:w="7437" w:type="dxa"/>
            <w:gridSpan w:val="2"/>
            <w:vAlign w:val="center"/>
          </w:tcPr>
          <w:p w14:paraId="44F2479A" w14:textId="77777777" w:rsidR="00080910" w:rsidRPr="00987984" w:rsidRDefault="00080910"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987984">
              <w:rPr>
                <w:rFonts w:ascii="Cambria" w:hAnsi="Cambria"/>
              </w:rPr>
              <w:t>Mjesečni statistički pregled Federacije Bosne i Hercegovine po</w:t>
            </w:r>
          </w:p>
          <w:p w14:paraId="1DB1A59B" w14:textId="77777777" w:rsidR="00080910" w:rsidRPr="00987984" w:rsidRDefault="00080910" w:rsidP="00D80A13">
            <w:pPr>
              <w:spacing w:line="237"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987984">
              <w:rPr>
                <w:rFonts w:ascii="Cambria" w:hAnsi="Cambria"/>
              </w:rPr>
              <w:t>kantonima</w:t>
            </w:r>
          </w:p>
        </w:tc>
        <w:tc>
          <w:tcPr>
            <w:tcW w:w="1681" w:type="dxa"/>
            <w:gridSpan w:val="2"/>
            <w:vAlign w:val="center"/>
          </w:tcPr>
          <w:p w14:paraId="432AE9CD" w14:textId="750544C3" w:rsidR="00080910" w:rsidRPr="00987984" w:rsidRDefault="003E47D6" w:rsidP="001E0C25">
            <w:pPr>
              <w:spacing w:line="36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6"/>
              </w:rPr>
            </w:pPr>
            <w:r w:rsidRPr="00987984">
              <w:rPr>
                <w:rFonts w:ascii="Cambria" w:hAnsi="Cambria"/>
              </w:rPr>
              <w:t>d</w:t>
            </w:r>
            <w:r w:rsidR="00080910" w:rsidRPr="00987984">
              <w:rPr>
                <w:rFonts w:ascii="Cambria" w:hAnsi="Cambria"/>
              </w:rPr>
              <w:t xml:space="preserve">o </w:t>
            </w:r>
            <w:r w:rsidR="001E0C25">
              <w:rPr>
                <w:rFonts w:ascii="Cambria" w:hAnsi="Cambria"/>
              </w:rPr>
              <w:t>30.</w:t>
            </w:r>
          </w:p>
        </w:tc>
      </w:tr>
      <w:tr w:rsidR="007372F2" w:rsidRPr="007372F2" w14:paraId="0FFE3C56" w14:textId="77777777" w:rsidTr="00D80A13">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05DAB9E" w14:textId="531D7FC5" w:rsidR="00C2046A" w:rsidRPr="007372F2" w:rsidRDefault="00080910" w:rsidP="00D80A13">
            <w:pPr>
              <w:spacing w:before="240"/>
              <w:jc w:val="right"/>
              <w:rPr>
                <w:rFonts w:ascii="Cambria" w:hAnsi="Cambria"/>
                <w:i/>
              </w:rPr>
            </w:pPr>
            <w:r w:rsidRPr="007372F2">
              <w:rPr>
                <w:rFonts w:ascii="Cambria" w:hAnsi="Cambria"/>
                <w:i/>
              </w:rPr>
              <w:t>III</w:t>
            </w:r>
          </w:p>
        </w:tc>
        <w:tc>
          <w:tcPr>
            <w:tcW w:w="7437" w:type="dxa"/>
            <w:gridSpan w:val="2"/>
            <w:vAlign w:val="center"/>
          </w:tcPr>
          <w:p w14:paraId="148DAB56" w14:textId="6F9F86A8" w:rsidR="00C2046A" w:rsidRPr="007372F2" w:rsidRDefault="00080910" w:rsidP="00D80A13">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b/>
                <w:i/>
                <w:sz w:val="24"/>
              </w:rPr>
            </w:pPr>
            <w:r w:rsidRPr="007372F2">
              <w:rPr>
                <w:rFonts w:ascii="Cambria" w:hAnsi="Cambria"/>
                <w:b/>
                <w:i/>
              </w:rPr>
              <w:t>Saopćenja za statističke aktivnosti koje se provode u mjesečnoj,</w:t>
            </w:r>
            <w:r w:rsidR="001E7511" w:rsidRPr="007372F2">
              <w:rPr>
                <w:rFonts w:ascii="Cambria" w:hAnsi="Cambria"/>
                <w:b/>
                <w:i/>
              </w:rPr>
              <w:t xml:space="preserve"> </w:t>
            </w:r>
            <w:r w:rsidRPr="007372F2">
              <w:rPr>
                <w:rFonts w:ascii="Cambria" w:hAnsi="Cambria"/>
                <w:b/>
                <w:i/>
              </w:rPr>
              <w:t>kvartalnoj, polugodišnjoj i godišnjoj dinamici</w:t>
            </w:r>
          </w:p>
        </w:tc>
        <w:tc>
          <w:tcPr>
            <w:tcW w:w="1681" w:type="dxa"/>
            <w:gridSpan w:val="2"/>
            <w:vAlign w:val="center"/>
          </w:tcPr>
          <w:p w14:paraId="19F2BB0A" w14:textId="77777777" w:rsidR="00C2046A" w:rsidRPr="007372F2" w:rsidRDefault="00C2046A" w:rsidP="00D80A13">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sz w:val="24"/>
              </w:rPr>
            </w:pPr>
          </w:p>
        </w:tc>
      </w:tr>
      <w:tr w:rsidR="007372F2" w:rsidRPr="007372F2" w14:paraId="3FBE08CA" w14:textId="77777777" w:rsidTr="00D80A13">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75D7095" w14:textId="77777777" w:rsidR="00E72354" w:rsidRPr="007372F2" w:rsidRDefault="00E72354" w:rsidP="00D80A13">
            <w:pPr>
              <w:rPr>
                <w:rFonts w:ascii="Cambria" w:hAnsi="Cambria"/>
              </w:rPr>
            </w:pPr>
            <w:r w:rsidRPr="007372F2">
              <w:rPr>
                <w:rFonts w:ascii="Cambria" w:hAnsi="Cambria"/>
              </w:rPr>
              <w:t xml:space="preserve">   </w:t>
            </w:r>
          </w:p>
          <w:p w14:paraId="46B4C697" w14:textId="77777777" w:rsidR="00E72354" w:rsidRPr="007372F2" w:rsidRDefault="00E72354" w:rsidP="00D80A13">
            <w:pPr>
              <w:jc w:val="right"/>
              <w:rPr>
                <w:rFonts w:ascii="Cambria" w:hAnsi="Cambria"/>
              </w:rPr>
            </w:pPr>
            <w:r w:rsidRPr="007372F2">
              <w:rPr>
                <w:rFonts w:ascii="Cambria" w:hAnsi="Cambria"/>
              </w:rPr>
              <w:t>1.</w:t>
            </w:r>
          </w:p>
          <w:p w14:paraId="20336D1E" w14:textId="77777777" w:rsidR="00C2046A" w:rsidRPr="007372F2" w:rsidRDefault="00C2046A" w:rsidP="00D80A13">
            <w:pPr>
              <w:spacing w:line="360" w:lineRule="auto"/>
              <w:rPr>
                <w:rFonts w:ascii="Cambria" w:hAnsi="Cambria"/>
                <w:sz w:val="24"/>
              </w:rPr>
            </w:pPr>
          </w:p>
        </w:tc>
        <w:tc>
          <w:tcPr>
            <w:tcW w:w="7437" w:type="dxa"/>
            <w:gridSpan w:val="2"/>
            <w:vAlign w:val="center"/>
          </w:tcPr>
          <w:p w14:paraId="1385922F" w14:textId="77777777" w:rsidR="00C2046A" w:rsidRPr="007372F2" w:rsidRDefault="00E72354" w:rsidP="00D80A13">
            <w:pPr>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lastRenderedPageBreak/>
              <w:t>Saopćenja</w:t>
            </w:r>
          </w:p>
        </w:tc>
        <w:tc>
          <w:tcPr>
            <w:tcW w:w="1681" w:type="dxa"/>
            <w:gridSpan w:val="2"/>
            <w:vAlign w:val="center"/>
          </w:tcPr>
          <w:p w14:paraId="442BE0ED" w14:textId="078D9B88" w:rsidR="00E72354" w:rsidRPr="007372F2" w:rsidRDefault="003A6DFD" w:rsidP="00D80A13">
            <w:pPr>
              <w:spacing w:line="235" w:lineRule="auto"/>
              <w:cnfStyle w:val="000000100000" w:firstRow="0" w:lastRow="0" w:firstColumn="0" w:lastColumn="0" w:oddVBand="0" w:evenVBand="0" w:oddHBand="1" w:evenHBand="0" w:firstRowFirstColumn="0" w:firstRowLastColumn="0" w:lastRowFirstColumn="0" w:lastRowLastColumn="0"/>
              <w:rPr>
                <w:rFonts w:ascii="Cambria" w:hAnsi="Cambria"/>
                <w:sz w:val="18"/>
              </w:rPr>
            </w:pPr>
            <w:r w:rsidRPr="007372F2">
              <w:rPr>
                <w:rFonts w:ascii="Cambria" w:hAnsi="Cambria"/>
                <w:sz w:val="18"/>
              </w:rPr>
              <w:t>Prema rokovima</w:t>
            </w:r>
            <w:r w:rsidR="00080910" w:rsidRPr="007372F2">
              <w:rPr>
                <w:rFonts w:ascii="Cambria" w:hAnsi="Cambria"/>
                <w:sz w:val="18"/>
              </w:rPr>
              <w:t xml:space="preserve"> za </w:t>
            </w:r>
            <w:r w:rsidRPr="007372F2">
              <w:rPr>
                <w:rFonts w:ascii="Cambria" w:hAnsi="Cambria"/>
                <w:sz w:val="18"/>
              </w:rPr>
              <w:t>rezultate datim</w:t>
            </w:r>
            <w:r w:rsidR="00E72354" w:rsidRPr="007372F2">
              <w:rPr>
                <w:rFonts w:ascii="Cambria" w:hAnsi="Cambria"/>
                <w:sz w:val="18"/>
              </w:rPr>
              <w:t xml:space="preserve"> u Pregledu statis. </w:t>
            </w:r>
            <w:r w:rsidR="00AA0056" w:rsidRPr="007372F2">
              <w:rPr>
                <w:rFonts w:ascii="Cambria" w:hAnsi="Cambria"/>
                <w:sz w:val="18"/>
              </w:rPr>
              <w:t>a</w:t>
            </w:r>
            <w:r w:rsidR="00E72354" w:rsidRPr="007372F2">
              <w:rPr>
                <w:rFonts w:ascii="Cambria" w:hAnsi="Cambria"/>
                <w:sz w:val="18"/>
              </w:rPr>
              <w:t>ktivnosti</w:t>
            </w:r>
          </w:p>
          <w:p w14:paraId="0645D30B" w14:textId="600C4E3C" w:rsidR="004649F3" w:rsidRPr="007372F2" w:rsidRDefault="004649F3" w:rsidP="00D80A13">
            <w:pPr>
              <w:pStyle w:val="Heading2"/>
              <w:outlineLvl w:val="1"/>
              <w:cnfStyle w:val="000000100000" w:firstRow="0" w:lastRow="0" w:firstColumn="0" w:lastColumn="0" w:oddVBand="0" w:evenVBand="0" w:oddHBand="1" w:evenHBand="0" w:firstRowFirstColumn="0" w:firstRowLastColumn="0" w:lastRowFirstColumn="0" w:lastRowLastColumn="0"/>
              <w:rPr>
                <w:color w:val="auto"/>
                <w:lang w:eastAsia="en-US"/>
              </w:rPr>
            </w:pPr>
          </w:p>
        </w:tc>
      </w:tr>
      <w:tr w:rsidR="007372F2" w:rsidRPr="007372F2" w14:paraId="2000C272"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8640545" w14:textId="77777777" w:rsidR="00E72354" w:rsidRPr="007372F2" w:rsidRDefault="00E72354" w:rsidP="00D80A13">
            <w:pPr>
              <w:spacing w:line="245" w:lineRule="exact"/>
              <w:jc w:val="right"/>
              <w:rPr>
                <w:rFonts w:ascii="Cambria" w:hAnsi="Cambria"/>
                <w:i/>
              </w:rPr>
            </w:pPr>
            <w:r w:rsidRPr="007372F2">
              <w:rPr>
                <w:rFonts w:ascii="Cambria" w:hAnsi="Cambria"/>
                <w:i/>
              </w:rPr>
              <w:lastRenderedPageBreak/>
              <w:t>IV</w:t>
            </w:r>
          </w:p>
        </w:tc>
        <w:tc>
          <w:tcPr>
            <w:tcW w:w="7437" w:type="dxa"/>
            <w:gridSpan w:val="2"/>
            <w:vAlign w:val="center"/>
          </w:tcPr>
          <w:p w14:paraId="302B2ABE" w14:textId="77777777" w:rsidR="00E72354" w:rsidRPr="007372F2" w:rsidRDefault="00E72354" w:rsidP="00F8321D">
            <w:pPr>
              <w:spacing w:line="245" w:lineRule="exact"/>
              <w:ind w:left="20"/>
              <w:jc w:val="center"/>
              <w:cnfStyle w:val="000000010000" w:firstRow="0" w:lastRow="0" w:firstColumn="0" w:lastColumn="0" w:oddVBand="0" w:evenVBand="0" w:oddHBand="0" w:evenHBand="1" w:firstRowFirstColumn="0" w:firstRowLastColumn="0" w:lastRowFirstColumn="0" w:lastRowLastColumn="0"/>
              <w:rPr>
                <w:rFonts w:ascii="Cambria" w:hAnsi="Cambria"/>
                <w:b/>
                <w:i/>
              </w:rPr>
            </w:pPr>
            <w:r w:rsidRPr="007372F2">
              <w:rPr>
                <w:rFonts w:ascii="Cambria" w:hAnsi="Cambria"/>
                <w:b/>
                <w:i/>
              </w:rPr>
              <w:t>Website</w:t>
            </w:r>
          </w:p>
        </w:tc>
        <w:tc>
          <w:tcPr>
            <w:tcW w:w="1681" w:type="dxa"/>
            <w:gridSpan w:val="2"/>
            <w:vAlign w:val="center"/>
          </w:tcPr>
          <w:p w14:paraId="03138C79" w14:textId="77777777" w:rsidR="00E72354" w:rsidRPr="007372F2" w:rsidRDefault="00E72354" w:rsidP="00D80A13">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sz w:val="18"/>
              </w:rPr>
            </w:pPr>
          </w:p>
        </w:tc>
      </w:tr>
      <w:tr w:rsidR="007372F2" w:rsidRPr="007372F2" w14:paraId="74B8C883" w14:textId="77777777" w:rsidTr="00D80A13">
        <w:trPr>
          <w:gridAfter w:val="1"/>
          <w:cnfStyle w:val="000000100000" w:firstRow="0" w:lastRow="0" w:firstColumn="0" w:lastColumn="0" w:oddVBand="0" w:evenVBand="0" w:oddHBand="1" w:evenHBand="0" w:firstRowFirstColumn="0" w:firstRowLastColumn="0" w:lastRowFirstColumn="0" w:lastRowLastColumn="0"/>
          <w:wAfter w:w="12" w:type="dxa"/>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C94AF3C" w14:textId="35537C69" w:rsidR="00632A76" w:rsidRPr="007372F2" w:rsidRDefault="00632A76" w:rsidP="00D80A13">
            <w:pPr>
              <w:spacing w:line="245" w:lineRule="exact"/>
              <w:jc w:val="right"/>
              <w:rPr>
                <w:rFonts w:ascii="Cambria" w:hAnsi="Cambria"/>
              </w:rPr>
            </w:pPr>
            <w:r w:rsidRPr="007372F2">
              <w:rPr>
                <w:rFonts w:ascii="Cambria" w:hAnsi="Cambria"/>
              </w:rPr>
              <w:t>1.</w:t>
            </w:r>
          </w:p>
        </w:tc>
        <w:tc>
          <w:tcPr>
            <w:tcW w:w="7425" w:type="dxa"/>
            <w:vAlign w:val="center"/>
          </w:tcPr>
          <w:p w14:paraId="4E9FCC36" w14:textId="7D2A4E58" w:rsidR="00632A76" w:rsidRPr="007372F2" w:rsidRDefault="000C4E37" w:rsidP="00D80A13">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Stalno objavljivanje podataka na web stranici www.fzs.ba</w:t>
            </w:r>
          </w:p>
        </w:tc>
        <w:tc>
          <w:tcPr>
            <w:tcW w:w="1681" w:type="dxa"/>
            <w:gridSpan w:val="2"/>
            <w:vAlign w:val="center"/>
          </w:tcPr>
          <w:p w14:paraId="636A0117" w14:textId="77777777" w:rsidR="00632A76" w:rsidRPr="007372F2" w:rsidRDefault="00632A76" w:rsidP="00D80A13">
            <w:pPr>
              <w:spacing w:line="235" w:lineRule="auto"/>
              <w:cnfStyle w:val="000000100000" w:firstRow="0" w:lastRow="0" w:firstColumn="0" w:lastColumn="0" w:oddVBand="0" w:evenVBand="0" w:oddHBand="1" w:evenHBand="0" w:firstRowFirstColumn="0" w:firstRowLastColumn="0" w:lastRowFirstColumn="0" w:lastRowLastColumn="0"/>
              <w:rPr>
                <w:rFonts w:ascii="Cambria" w:hAnsi="Cambria"/>
                <w:sz w:val="18"/>
              </w:rPr>
            </w:pPr>
            <w:r w:rsidRPr="007372F2">
              <w:rPr>
                <w:rFonts w:ascii="Cambria" w:hAnsi="Cambria"/>
              </w:rPr>
              <w:t>Kontinuirano</w:t>
            </w:r>
          </w:p>
        </w:tc>
      </w:tr>
      <w:tr w:rsidR="007372F2" w:rsidRPr="007372F2" w14:paraId="7647D859"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38A8930" w14:textId="46F12D3D" w:rsidR="00C8256C" w:rsidRPr="007372F2" w:rsidRDefault="00C8256C" w:rsidP="00D80A13">
            <w:pPr>
              <w:spacing w:line="245" w:lineRule="exact"/>
              <w:jc w:val="right"/>
              <w:rPr>
                <w:rFonts w:ascii="Cambria" w:hAnsi="Cambria"/>
                <w:i/>
              </w:rPr>
            </w:pPr>
            <w:r w:rsidRPr="007372F2">
              <w:rPr>
                <w:rFonts w:ascii="Cambria" w:hAnsi="Cambria"/>
                <w:i/>
              </w:rPr>
              <w:t>V</w:t>
            </w:r>
          </w:p>
        </w:tc>
        <w:tc>
          <w:tcPr>
            <w:tcW w:w="7437" w:type="dxa"/>
            <w:gridSpan w:val="2"/>
            <w:vAlign w:val="center"/>
          </w:tcPr>
          <w:p w14:paraId="64BDCB40" w14:textId="77777777" w:rsidR="00C8256C" w:rsidRPr="007372F2" w:rsidRDefault="00C8256C" w:rsidP="00F8321D">
            <w:pPr>
              <w:spacing w:line="245" w:lineRule="exact"/>
              <w:jc w:val="center"/>
              <w:cnfStyle w:val="000000010000" w:firstRow="0" w:lastRow="0" w:firstColumn="0" w:lastColumn="0" w:oddVBand="0" w:evenVBand="0" w:oddHBand="0" w:evenHBand="1" w:firstRowFirstColumn="0" w:firstRowLastColumn="0" w:lastRowFirstColumn="0" w:lastRowLastColumn="0"/>
              <w:rPr>
                <w:rFonts w:ascii="Cambria" w:hAnsi="Cambria"/>
                <w:b/>
                <w:i/>
              </w:rPr>
            </w:pPr>
            <w:r w:rsidRPr="007372F2">
              <w:rPr>
                <w:rFonts w:ascii="Cambria" w:hAnsi="Cambria"/>
                <w:b/>
                <w:i/>
              </w:rPr>
              <w:t>Izvještaji o kvalitetu</w:t>
            </w:r>
          </w:p>
        </w:tc>
        <w:tc>
          <w:tcPr>
            <w:tcW w:w="1681" w:type="dxa"/>
            <w:gridSpan w:val="2"/>
            <w:vAlign w:val="center"/>
          </w:tcPr>
          <w:p w14:paraId="602B401F" w14:textId="77777777" w:rsidR="00C8256C" w:rsidRPr="007372F2" w:rsidRDefault="00C8256C" w:rsidP="00D80A13">
            <w:pPr>
              <w:spacing w:line="235" w:lineRule="auto"/>
              <w:cnfStyle w:val="000000010000" w:firstRow="0" w:lastRow="0" w:firstColumn="0" w:lastColumn="0" w:oddVBand="0" w:evenVBand="0" w:oddHBand="0" w:evenHBand="1" w:firstRowFirstColumn="0" w:firstRowLastColumn="0" w:lastRowFirstColumn="0" w:lastRowLastColumn="0"/>
              <w:rPr>
                <w:rFonts w:ascii="Cambria" w:hAnsi="Cambria"/>
              </w:rPr>
            </w:pPr>
          </w:p>
        </w:tc>
      </w:tr>
      <w:tr w:rsidR="007372F2" w:rsidRPr="007372F2" w14:paraId="4CE2E170"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F53A5F5" w14:textId="5AF159C8" w:rsidR="003C0085" w:rsidRPr="007372F2" w:rsidRDefault="003C0085" w:rsidP="00D80A13">
            <w:pPr>
              <w:spacing w:line="245" w:lineRule="exact"/>
              <w:jc w:val="right"/>
              <w:rPr>
                <w:rFonts w:ascii="Cambria" w:hAnsi="Cambria"/>
              </w:rPr>
            </w:pPr>
            <w:r w:rsidRPr="007372F2">
              <w:rPr>
                <w:rFonts w:ascii="Cambria" w:hAnsi="Cambria"/>
              </w:rPr>
              <w:t>1.</w:t>
            </w:r>
          </w:p>
        </w:tc>
        <w:tc>
          <w:tcPr>
            <w:tcW w:w="7437" w:type="dxa"/>
            <w:gridSpan w:val="2"/>
            <w:vAlign w:val="center"/>
          </w:tcPr>
          <w:p w14:paraId="67126931" w14:textId="7BD854B9" w:rsidR="003C0085" w:rsidRPr="007372F2" w:rsidRDefault="003C0085" w:rsidP="00C1569A">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Mjesečno istraživanje o plaćama</w:t>
            </w:r>
            <w:r w:rsidR="00C1569A" w:rsidRPr="007372F2">
              <w:rPr>
                <w:rFonts w:ascii="Cambria" w:hAnsi="Cambria"/>
              </w:rPr>
              <w:t xml:space="preserve"> zaposlenih</w:t>
            </w:r>
          </w:p>
        </w:tc>
        <w:tc>
          <w:tcPr>
            <w:tcW w:w="1681" w:type="dxa"/>
            <w:gridSpan w:val="2"/>
            <w:vAlign w:val="center"/>
          </w:tcPr>
          <w:p w14:paraId="485A57B0" w14:textId="1161406D" w:rsidR="003C0085" w:rsidRPr="007372F2" w:rsidRDefault="003C0085" w:rsidP="00D80A13">
            <w:pPr>
              <w:spacing w:line="235"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Mart</w:t>
            </w:r>
          </w:p>
        </w:tc>
      </w:tr>
      <w:tr w:rsidR="007372F2" w:rsidRPr="007372F2" w14:paraId="212BA7D3"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0E311E4" w14:textId="55E18871" w:rsidR="00122A6A" w:rsidRPr="007372F2" w:rsidRDefault="00CF080C" w:rsidP="00D80A13">
            <w:pPr>
              <w:spacing w:line="237" w:lineRule="exact"/>
              <w:jc w:val="right"/>
              <w:rPr>
                <w:rFonts w:ascii="Cambria" w:hAnsi="Cambria"/>
              </w:rPr>
            </w:pPr>
            <w:r>
              <w:rPr>
                <w:rFonts w:ascii="Cambria" w:hAnsi="Cambria"/>
              </w:rPr>
              <w:t>2</w:t>
            </w:r>
            <w:r w:rsidR="00122A6A" w:rsidRPr="007372F2">
              <w:rPr>
                <w:rFonts w:ascii="Cambria" w:hAnsi="Cambria"/>
              </w:rPr>
              <w:t>.</w:t>
            </w:r>
          </w:p>
        </w:tc>
        <w:tc>
          <w:tcPr>
            <w:tcW w:w="7437" w:type="dxa"/>
            <w:gridSpan w:val="2"/>
            <w:vAlign w:val="center"/>
          </w:tcPr>
          <w:p w14:paraId="52325E40" w14:textId="77777777" w:rsidR="00122A6A" w:rsidRPr="00987984" w:rsidRDefault="00122A6A" w:rsidP="00D80A13">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177BAF">
              <w:rPr>
                <w:rFonts w:ascii="Cambria" w:hAnsi="Cambria"/>
              </w:rPr>
              <w:t>Maloljetni počinitelji krivičnih djela</w:t>
            </w:r>
          </w:p>
        </w:tc>
        <w:tc>
          <w:tcPr>
            <w:tcW w:w="1681" w:type="dxa"/>
            <w:gridSpan w:val="2"/>
            <w:vAlign w:val="center"/>
          </w:tcPr>
          <w:p w14:paraId="715691FE" w14:textId="77777777" w:rsidR="00122A6A" w:rsidRPr="007372F2" w:rsidRDefault="00122A6A" w:rsidP="00D80A13">
            <w:pPr>
              <w:spacing w:line="0" w:lineRule="atLeast"/>
              <w:cnfStyle w:val="000000010000" w:firstRow="0" w:lastRow="0" w:firstColumn="0" w:lastColumn="0" w:oddVBand="0" w:evenVBand="0" w:oddHBand="0" w:evenHBand="1" w:firstRowFirstColumn="0" w:firstRowLastColumn="0" w:lastRowFirstColumn="0" w:lastRowLastColumn="0"/>
              <w:rPr>
                <w:rFonts w:ascii="Cambria" w:eastAsia="Times New Roman" w:hAnsi="Cambria"/>
                <w:sz w:val="5"/>
              </w:rPr>
            </w:pPr>
            <w:r w:rsidRPr="007372F2">
              <w:rPr>
                <w:rFonts w:ascii="Cambria" w:hAnsi="Cambria"/>
              </w:rPr>
              <w:t>Juli</w:t>
            </w:r>
          </w:p>
        </w:tc>
      </w:tr>
      <w:tr w:rsidR="007372F2" w:rsidRPr="007372F2" w14:paraId="358B9424"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2D20885" w14:textId="2BA1F2F4" w:rsidR="00122A6A" w:rsidRPr="007372F2" w:rsidRDefault="00CF080C" w:rsidP="00D80A13">
            <w:pPr>
              <w:spacing w:line="237" w:lineRule="exact"/>
              <w:jc w:val="right"/>
              <w:rPr>
                <w:rFonts w:ascii="Cambria" w:hAnsi="Cambria"/>
              </w:rPr>
            </w:pPr>
            <w:r>
              <w:rPr>
                <w:rFonts w:ascii="Cambria" w:hAnsi="Cambria"/>
              </w:rPr>
              <w:t>3</w:t>
            </w:r>
            <w:r w:rsidR="00122A6A" w:rsidRPr="007372F2">
              <w:rPr>
                <w:rFonts w:ascii="Cambria" w:hAnsi="Cambria"/>
              </w:rPr>
              <w:t>.</w:t>
            </w:r>
          </w:p>
        </w:tc>
        <w:tc>
          <w:tcPr>
            <w:tcW w:w="7437" w:type="dxa"/>
            <w:gridSpan w:val="2"/>
            <w:vAlign w:val="center"/>
          </w:tcPr>
          <w:p w14:paraId="6E9D9900" w14:textId="77777777" w:rsidR="00122A6A" w:rsidRPr="00987984" w:rsidRDefault="00122A6A" w:rsidP="00D80A13">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177BAF">
              <w:rPr>
                <w:rFonts w:ascii="Cambria" w:hAnsi="Cambria"/>
              </w:rPr>
              <w:t>Punoljetni počinitelji krivičnih dijela</w:t>
            </w:r>
          </w:p>
        </w:tc>
        <w:tc>
          <w:tcPr>
            <w:tcW w:w="1681" w:type="dxa"/>
            <w:gridSpan w:val="2"/>
            <w:vAlign w:val="center"/>
          </w:tcPr>
          <w:p w14:paraId="2F03882B" w14:textId="77777777" w:rsidR="00122A6A" w:rsidRPr="007372F2" w:rsidRDefault="00122A6A" w:rsidP="00D80A13">
            <w:pPr>
              <w:tabs>
                <w:tab w:val="left" w:pos="3795"/>
              </w:tabs>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7372F2">
              <w:rPr>
                <w:rFonts w:ascii="Cambria" w:hAnsi="Cambria"/>
              </w:rPr>
              <w:t>Juli</w:t>
            </w:r>
          </w:p>
        </w:tc>
      </w:tr>
      <w:tr w:rsidR="007372F2" w:rsidRPr="007372F2" w14:paraId="73D0BA92"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A57F2ED" w14:textId="0B3AE9EA" w:rsidR="009F26B8" w:rsidRPr="007372F2" w:rsidRDefault="00CF080C" w:rsidP="00D80A13">
            <w:pPr>
              <w:spacing w:line="237" w:lineRule="exact"/>
              <w:jc w:val="right"/>
              <w:rPr>
                <w:rFonts w:ascii="Cambria" w:hAnsi="Cambria"/>
              </w:rPr>
            </w:pPr>
            <w:r>
              <w:rPr>
                <w:rFonts w:ascii="Cambria" w:hAnsi="Cambria"/>
              </w:rPr>
              <w:t>4</w:t>
            </w:r>
            <w:r w:rsidR="009F26B8" w:rsidRPr="007372F2">
              <w:rPr>
                <w:rFonts w:ascii="Cambria" w:hAnsi="Cambria"/>
              </w:rPr>
              <w:t>.</w:t>
            </w:r>
          </w:p>
        </w:tc>
        <w:tc>
          <w:tcPr>
            <w:tcW w:w="7437" w:type="dxa"/>
            <w:gridSpan w:val="2"/>
            <w:vAlign w:val="center"/>
          </w:tcPr>
          <w:p w14:paraId="2B0F5C52" w14:textId="42119EEB" w:rsidR="009F26B8" w:rsidRPr="007372F2" w:rsidRDefault="009F26B8" w:rsidP="00D80A13">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177BAF">
              <w:rPr>
                <w:rFonts w:ascii="Cambria" w:hAnsi="Cambria"/>
              </w:rPr>
              <w:t>Mjesečni izvještaj industrije</w:t>
            </w:r>
            <w:r w:rsidRPr="007372F2">
              <w:rPr>
                <w:rFonts w:ascii="Cambria" w:hAnsi="Cambria"/>
              </w:rPr>
              <w:t xml:space="preserve">         </w:t>
            </w:r>
          </w:p>
        </w:tc>
        <w:tc>
          <w:tcPr>
            <w:tcW w:w="1681" w:type="dxa"/>
            <w:gridSpan w:val="2"/>
            <w:vAlign w:val="center"/>
          </w:tcPr>
          <w:p w14:paraId="075570B0" w14:textId="390A7F27" w:rsidR="009F26B8" w:rsidRPr="007372F2" w:rsidRDefault="009F26B8" w:rsidP="00D80A13">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Juli</w:t>
            </w:r>
          </w:p>
        </w:tc>
      </w:tr>
      <w:tr w:rsidR="007372F2" w:rsidRPr="007372F2" w14:paraId="60A8FA24"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0B6825B" w14:textId="2A26EE81" w:rsidR="00122A6A" w:rsidRPr="007372F2" w:rsidRDefault="00CF080C" w:rsidP="00D80A13">
            <w:pPr>
              <w:spacing w:line="239" w:lineRule="exact"/>
              <w:jc w:val="right"/>
              <w:rPr>
                <w:rFonts w:ascii="Cambria" w:hAnsi="Cambria"/>
              </w:rPr>
            </w:pPr>
            <w:r>
              <w:rPr>
                <w:rFonts w:ascii="Cambria" w:hAnsi="Cambria"/>
              </w:rPr>
              <w:t>5</w:t>
            </w:r>
            <w:r w:rsidR="00122A6A" w:rsidRPr="007372F2">
              <w:rPr>
                <w:rFonts w:ascii="Cambria" w:hAnsi="Cambria"/>
              </w:rPr>
              <w:t>.</w:t>
            </w:r>
          </w:p>
        </w:tc>
        <w:tc>
          <w:tcPr>
            <w:tcW w:w="7437" w:type="dxa"/>
            <w:gridSpan w:val="2"/>
            <w:vAlign w:val="center"/>
          </w:tcPr>
          <w:p w14:paraId="34B3AE35" w14:textId="77777777" w:rsidR="00122A6A" w:rsidRPr="007372F2" w:rsidRDefault="00122A6A" w:rsidP="00D80A13">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Mjesečni indikatori trgovine na malo</w:t>
            </w:r>
          </w:p>
        </w:tc>
        <w:tc>
          <w:tcPr>
            <w:tcW w:w="1681" w:type="dxa"/>
            <w:gridSpan w:val="2"/>
            <w:vAlign w:val="center"/>
          </w:tcPr>
          <w:p w14:paraId="6C2EF63A" w14:textId="77777777" w:rsidR="00122A6A" w:rsidRPr="007372F2" w:rsidRDefault="00122A6A" w:rsidP="00D80A13">
            <w:pPr>
              <w:spacing w:line="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6"/>
              </w:rPr>
            </w:pPr>
            <w:r w:rsidRPr="007372F2">
              <w:rPr>
                <w:rFonts w:ascii="Cambria" w:hAnsi="Cambria"/>
              </w:rPr>
              <w:t>Septembar</w:t>
            </w:r>
          </w:p>
        </w:tc>
      </w:tr>
      <w:tr w:rsidR="007372F2" w:rsidRPr="007372F2" w14:paraId="0D5BE222" w14:textId="77777777" w:rsidTr="0032476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3DBA085" w14:textId="489DDBE5" w:rsidR="00420D06" w:rsidRPr="007372F2" w:rsidRDefault="00CF080C" w:rsidP="00420D06">
            <w:pPr>
              <w:spacing w:line="239" w:lineRule="exact"/>
              <w:jc w:val="right"/>
              <w:rPr>
                <w:rFonts w:ascii="Cambria" w:hAnsi="Cambria"/>
              </w:rPr>
            </w:pPr>
            <w:r>
              <w:rPr>
                <w:rFonts w:ascii="Cambria" w:hAnsi="Cambria"/>
              </w:rPr>
              <w:t>6</w:t>
            </w:r>
            <w:r w:rsidR="00420D06" w:rsidRPr="007372F2">
              <w:rPr>
                <w:rFonts w:ascii="Cambria" w:hAnsi="Cambria"/>
              </w:rPr>
              <w:t>.</w:t>
            </w:r>
          </w:p>
        </w:tc>
        <w:tc>
          <w:tcPr>
            <w:tcW w:w="7437" w:type="dxa"/>
            <w:gridSpan w:val="2"/>
            <w:vAlign w:val="center"/>
          </w:tcPr>
          <w:p w14:paraId="7BA9F604" w14:textId="3C662E67" w:rsidR="00420D06" w:rsidRPr="007372F2" w:rsidRDefault="00420D06"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Statistika rođenih</w:t>
            </w:r>
          </w:p>
        </w:tc>
        <w:tc>
          <w:tcPr>
            <w:tcW w:w="1681" w:type="dxa"/>
            <w:gridSpan w:val="2"/>
          </w:tcPr>
          <w:p w14:paraId="424FE047" w14:textId="23033798" w:rsidR="00420D06" w:rsidRPr="007372F2" w:rsidRDefault="00420D06" w:rsidP="00420D06">
            <w:pPr>
              <w:spacing w:line="0" w:lineRule="atLeas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Septembar</w:t>
            </w:r>
          </w:p>
        </w:tc>
      </w:tr>
      <w:tr w:rsidR="007372F2" w:rsidRPr="007372F2" w14:paraId="56FB80DE" w14:textId="77777777" w:rsidTr="003247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2EA0240" w14:textId="6FD52A25" w:rsidR="00420D06" w:rsidRPr="007372F2" w:rsidRDefault="00CF080C" w:rsidP="00420D06">
            <w:pPr>
              <w:spacing w:line="239" w:lineRule="exact"/>
              <w:jc w:val="right"/>
              <w:rPr>
                <w:rFonts w:ascii="Cambria" w:hAnsi="Cambria"/>
              </w:rPr>
            </w:pPr>
            <w:r>
              <w:rPr>
                <w:rFonts w:ascii="Cambria" w:hAnsi="Cambria"/>
              </w:rPr>
              <w:t>7</w:t>
            </w:r>
            <w:r w:rsidR="00420D06" w:rsidRPr="007372F2">
              <w:rPr>
                <w:rFonts w:ascii="Cambria" w:hAnsi="Cambria"/>
              </w:rPr>
              <w:t>.</w:t>
            </w:r>
          </w:p>
        </w:tc>
        <w:tc>
          <w:tcPr>
            <w:tcW w:w="7437" w:type="dxa"/>
            <w:gridSpan w:val="2"/>
            <w:vAlign w:val="center"/>
          </w:tcPr>
          <w:p w14:paraId="666502B3" w14:textId="22654202" w:rsidR="00420D06" w:rsidRPr="007372F2" w:rsidRDefault="00420D06"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Statistika umrlih osoba</w:t>
            </w:r>
          </w:p>
        </w:tc>
        <w:tc>
          <w:tcPr>
            <w:tcW w:w="1681" w:type="dxa"/>
            <w:gridSpan w:val="2"/>
          </w:tcPr>
          <w:p w14:paraId="4C2588BC" w14:textId="4D788A86" w:rsidR="00420D06" w:rsidRPr="007372F2" w:rsidRDefault="00420D06" w:rsidP="00420D06">
            <w:pPr>
              <w:spacing w:line="0" w:lineRule="atLeas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Septembar</w:t>
            </w:r>
          </w:p>
        </w:tc>
      </w:tr>
      <w:tr w:rsidR="007372F2" w:rsidRPr="007372F2" w14:paraId="5A6AAFDA" w14:textId="77777777" w:rsidTr="0032476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29F33F2" w14:textId="0E1F5F90" w:rsidR="00420D06" w:rsidRPr="007372F2" w:rsidRDefault="00CF080C" w:rsidP="00420D06">
            <w:pPr>
              <w:spacing w:line="239" w:lineRule="exact"/>
              <w:jc w:val="right"/>
              <w:rPr>
                <w:rFonts w:ascii="Cambria" w:hAnsi="Cambria"/>
              </w:rPr>
            </w:pPr>
            <w:r>
              <w:rPr>
                <w:rFonts w:ascii="Cambria" w:hAnsi="Cambria"/>
              </w:rPr>
              <w:t>8</w:t>
            </w:r>
            <w:r w:rsidR="00420D06" w:rsidRPr="007372F2">
              <w:rPr>
                <w:rFonts w:ascii="Cambria" w:hAnsi="Cambria"/>
              </w:rPr>
              <w:t>.</w:t>
            </w:r>
          </w:p>
        </w:tc>
        <w:tc>
          <w:tcPr>
            <w:tcW w:w="7437" w:type="dxa"/>
            <w:gridSpan w:val="2"/>
            <w:vAlign w:val="center"/>
          </w:tcPr>
          <w:p w14:paraId="4098AE0B" w14:textId="1C32E038" w:rsidR="00420D06" w:rsidRPr="007372F2" w:rsidRDefault="00420D06"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Statistika zaključenih brakova</w:t>
            </w:r>
          </w:p>
        </w:tc>
        <w:tc>
          <w:tcPr>
            <w:tcW w:w="1681" w:type="dxa"/>
            <w:gridSpan w:val="2"/>
          </w:tcPr>
          <w:p w14:paraId="3C59C1C0" w14:textId="24671B63" w:rsidR="00420D06" w:rsidRPr="007372F2" w:rsidRDefault="00420D06" w:rsidP="00420D06">
            <w:pPr>
              <w:spacing w:line="0" w:lineRule="atLeas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Septembar</w:t>
            </w:r>
          </w:p>
        </w:tc>
      </w:tr>
      <w:tr w:rsidR="007372F2" w:rsidRPr="007372F2" w14:paraId="38B8508F" w14:textId="77777777" w:rsidTr="003247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38742C7" w14:textId="78C8003C" w:rsidR="00420D06" w:rsidRPr="007372F2" w:rsidRDefault="00CF080C" w:rsidP="00420D06">
            <w:pPr>
              <w:spacing w:line="239" w:lineRule="exact"/>
              <w:jc w:val="right"/>
              <w:rPr>
                <w:rFonts w:ascii="Cambria" w:hAnsi="Cambria"/>
              </w:rPr>
            </w:pPr>
            <w:r>
              <w:rPr>
                <w:rFonts w:ascii="Cambria" w:hAnsi="Cambria"/>
              </w:rPr>
              <w:t>9</w:t>
            </w:r>
            <w:r w:rsidR="00420D06" w:rsidRPr="007372F2">
              <w:rPr>
                <w:rFonts w:ascii="Cambria" w:hAnsi="Cambria"/>
              </w:rPr>
              <w:t>.</w:t>
            </w:r>
          </w:p>
        </w:tc>
        <w:tc>
          <w:tcPr>
            <w:tcW w:w="7437" w:type="dxa"/>
            <w:gridSpan w:val="2"/>
            <w:vAlign w:val="center"/>
          </w:tcPr>
          <w:p w14:paraId="0719AF0D" w14:textId="3636C44C" w:rsidR="00420D06" w:rsidRPr="007372F2" w:rsidRDefault="00420D06"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Statistika razvedenih brakova</w:t>
            </w:r>
          </w:p>
        </w:tc>
        <w:tc>
          <w:tcPr>
            <w:tcW w:w="1681" w:type="dxa"/>
            <w:gridSpan w:val="2"/>
          </w:tcPr>
          <w:p w14:paraId="7F5D48A1" w14:textId="22925D3D" w:rsidR="00420D06" w:rsidRPr="007372F2" w:rsidRDefault="00420D06" w:rsidP="00420D06">
            <w:pPr>
              <w:spacing w:line="0" w:lineRule="atLeas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Septembar</w:t>
            </w:r>
          </w:p>
        </w:tc>
      </w:tr>
      <w:tr w:rsidR="007372F2" w:rsidRPr="007372F2" w14:paraId="34D10409" w14:textId="77777777" w:rsidTr="0032476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78A3FBD" w14:textId="3325C407" w:rsidR="00420D06" w:rsidRPr="007372F2" w:rsidRDefault="00CF080C" w:rsidP="00420D06">
            <w:pPr>
              <w:spacing w:line="239" w:lineRule="exact"/>
              <w:jc w:val="right"/>
              <w:rPr>
                <w:rFonts w:ascii="Cambria" w:hAnsi="Cambria"/>
              </w:rPr>
            </w:pPr>
            <w:r>
              <w:rPr>
                <w:rFonts w:ascii="Cambria" w:hAnsi="Cambria"/>
              </w:rPr>
              <w:t>10</w:t>
            </w:r>
            <w:r w:rsidR="00420D06" w:rsidRPr="007372F2">
              <w:rPr>
                <w:rFonts w:ascii="Cambria" w:hAnsi="Cambria"/>
              </w:rPr>
              <w:t>.</w:t>
            </w:r>
          </w:p>
        </w:tc>
        <w:tc>
          <w:tcPr>
            <w:tcW w:w="7437" w:type="dxa"/>
            <w:gridSpan w:val="2"/>
            <w:vAlign w:val="center"/>
          </w:tcPr>
          <w:p w14:paraId="6DBC1EDB" w14:textId="57C059DA" w:rsidR="00420D06" w:rsidRPr="007372F2" w:rsidRDefault="00420D06"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Statistika prirodnog kretanja stanovništva</w:t>
            </w:r>
          </w:p>
        </w:tc>
        <w:tc>
          <w:tcPr>
            <w:tcW w:w="1681" w:type="dxa"/>
            <w:gridSpan w:val="2"/>
          </w:tcPr>
          <w:p w14:paraId="64F8B8A8" w14:textId="640FB072" w:rsidR="00420D06" w:rsidRPr="007372F2" w:rsidRDefault="00420D06" w:rsidP="00420D06">
            <w:pPr>
              <w:spacing w:line="0" w:lineRule="atLeas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Septembar</w:t>
            </w:r>
          </w:p>
        </w:tc>
      </w:tr>
      <w:tr w:rsidR="007372F2" w:rsidRPr="007372F2" w14:paraId="3BF7BA68" w14:textId="77777777" w:rsidTr="003247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10C54E9" w14:textId="7B46B72F" w:rsidR="00420D06" w:rsidRPr="007372F2" w:rsidRDefault="00CF080C" w:rsidP="00420D06">
            <w:pPr>
              <w:spacing w:line="239" w:lineRule="exact"/>
              <w:jc w:val="right"/>
              <w:rPr>
                <w:rFonts w:ascii="Cambria" w:hAnsi="Cambria"/>
              </w:rPr>
            </w:pPr>
            <w:r>
              <w:rPr>
                <w:rFonts w:ascii="Cambria" w:hAnsi="Cambria"/>
              </w:rPr>
              <w:t>11</w:t>
            </w:r>
            <w:r w:rsidR="00420D06" w:rsidRPr="007372F2">
              <w:rPr>
                <w:rFonts w:ascii="Cambria" w:hAnsi="Cambria"/>
              </w:rPr>
              <w:t>.</w:t>
            </w:r>
          </w:p>
        </w:tc>
        <w:tc>
          <w:tcPr>
            <w:tcW w:w="7437" w:type="dxa"/>
            <w:gridSpan w:val="2"/>
            <w:vAlign w:val="center"/>
          </w:tcPr>
          <w:p w14:paraId="01227166" w14:textId="1D5EDAC6" w:rsidR="00420D06" w:rsidRPr="007372F2" w:rsidRDefault="00420D06"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Statistika unutarnjih migracija</w:t>
            </w:r>
          </w:p>
        </w:tc>
        <w:tc>
          <w:tcPr>
            <w:tcW w:w="1681" w:type="dxa"/>
            <w:gridSpan w:val="2"/>
          </w:tcPr>
          <w:p w14:paraId="2165082F" w14:textId="48F0E399" w:rsidR="00420D06" w:rsidRPr="007372F2" w:rsidRDefault="00420D06" w:rsidP="00420D06">
            <w:pPr>
              <w:spacing w:line="0" w:lineRule="atLeas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Septembar</w:t>
            </w:r>
          </w:p>
        </w:tc>
      </w:tr>
      <w:tr w:rsidR="007372F2" w:rsidRPr="007372F2" w14:paraId="48C482C1" w14:textId="77777777" w:rsidTr="00324766">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D6F3AFD" w14:textId="5DBF316A" w:rsidR="00420D06" w:rsidRPr="007372F2" w:rsidRDefault="00CF080C" w:rsidP="00420D06">
            <w:pPr>
              <w:spacing w:line="239" w:lineRule="exact"/>
              <w:jc w:val="right"/>
              <w:rPr>
                <w:rFonts w:ascii="Cambria" w:hAnsi="Cambria"/>
              </w:rPr>
            </w:pPr>
            <w:r>
              <w:rPr>
                <w:rFonts w:ascii="Cambria" w:hAnsi="Cambria"/>
              </w:rPr>
              <w:t>12</w:t>
            </w:r>
            <w:r w:rsidR="00420D06" w:rsidRPr="007372F2">
              <w:rPr>
                <w:rFonts w:ascii="Cambria" w:hAnsi="Cambria"/>
              </w:rPr>
              <w:t>.</w:t>
            </w:r>
          </w:p>
        </w:tc>
        <w:tc>
          <w:tcPr>
            <w:tcW w:w="7437" w:type="dxa"/>
            <w:gridSpan w:val="2"/>
            <w:vAlign w:val="center"/>
          </w:tcPr>
          <w:p w14:paraId="2F36EA22" w14:textId="5D5741D2" w:rsidR="00420D06" w:rsidRPr="007372F2" w:rsidRDefault="00420D06"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Procjena broja stanovnika</w:t>
            </w:r>
          </w:p>
        </w:tc>
        <w:tc>
          <w:tcPr>
            <w:tcW w:w="1681" w:type="dxa"/>
            <w:gridSpan w:val="2"/>
          </w:tcPr>
          <w:p w14:paraId="68C0D551" w14:textId="5C584AC8" w:rsidR="00420D06" w:rsidRPr="007372F2" w:rsidRDefault="00420D06" w:rsidP="00420D06">
            <w:pPr>
              <w:spacing w:line="0" w:lineRule="atLeas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Septembar</w:t>
            </w:r>
          </w:p>
        </w:tc>
      </w:tr>
      <w:tr w:rsidR="007372F2" w:rsidRPr="007372F2" w14:paraId="002881F6" w14:textId="77777777" w:rsidTr="003247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82F88E6" w14:textId="3073C128" w:rsidR="009F26B8" w:rsidRPr="007372F2" w:rsidRDefault="00CF080C" w:rsidP="00420D06">
            <w:pPr>
              <w:spacing w:line="239" w:lineRule="exact"/>
              <w:jc w:val="right"/>
              <w:rPr>
                <w:rFonts w:ascii="Cambria" w:hAnsi="Cambria"/>
              </w:rPr>
            </w:pPr>
            <w:r>
              <w:rPr>
                <w:rFonts w:ascii="Cambria" w:hAnsi="Cambria"/>
              </w:rPr>
              <w:t>13</w:t>
            </w:r>
            <w:r w:rsidR="003C0085" w:rsidRPr="007372F2">
              <w:rPr>
                <w:rFonts w:ascii="Cambria" w:hAnsi="Cambria"/>
              </w:rPr>
              <w:t>.</w:t>
            </w:r>
          </w:p>
        </w:tc>
        <w:tc>
          <w:tcPr>
            <w:tcW w:w="7437" w:type="dxa"/>
            <w:gridSpan w:val="2"/>
            <w:vAlign w:val="center"/>
          </w:tcPr>
          <w:p w14:paraId="12A3B98C" w14:textId="138757B6" w:rsidR="009F26B8" w:rsidRPr="007372F2" w:rsidRDefault="009F26B8"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AE0F63">
              <w:rPr>
                <w:rFonts w:ascii="Cambria" w:hAnsi="Cambria"/>
              </w:rPr>
              <w:t>Tromjesečni izvještaj građevinarstva</w:t>
            </w:r>
            <w:r w:rsidRPr="007372F2">
              <w:rPr>
                <w:rFonts w:ascii="Cambria" w:hAnsi="Cambria"/>
              </w:rPr>
              <w:t xml:space="preserve">          </w:t>
            </w:r>
          </w:p>
        </w:tc>
        <w:tc>
          <w:tcPr>
            <w:tcW w:w="1681" w:type="dxa"/>
            <w:gridSpan w:val="2"/>
          </w:tcPr>
          <w:p w14:paraId="2E11E91B" w14:textId="24828779" w:rsidR="009F26B8" w:rsidRPr="007372F2" w:rsidRDefault="009F26B8" w:rsidP="00420D06">
            <w:pPr>
              <w:spacing w:line="0" w:lineRule="atLeas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Septembar</w:t>
            </w:r>
          </w:p>
        </w:tc>
      </w:tr>
      <w:tr w:rsidR="007372F2" w:rsidRPr="007372F2" w14:paraId="5EEC0C3B"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8AAC35F" w14:textId="25C9DA45" w:rsidR="00420D06" w:rsidRPr="007372F2" w:rsidRDefault="00CF080C" w:rsidP="00420D06">
            <w:pPr>
              <w:spacing w:line="237" w:lineRule="exact"/>
              <w:jc w:val="right"/>
              <w:rPr>
                <w:rFonts w:ascii="Cambria" w:hAnsi="Cambria"/>
              </w:rPr>
            </w:pPr>
            <w:r>
              <w:rPr>
                <w:rFonts w:ascii="Cambria" w:hAnsi="Cambria"/>
              </w:rPr>
              <w:t>14</w:t>
            </w:r>
            <w:r w:rsidR="003C0085" w:rsidRPr="007372F2">
              <w:rPr>
                <w:rFonts w:ascii="Cambria" w:hAnsi="Cambria"/>
              </w:rPr>
              <w:t>.</w:t>
            </w:r>
          </w:p>
        </w:tc>
        <w:tc>
          <w:tcPr>
            <w:tcW w:w="7437" w:type="dxa"/>
            <w:gridSpan w:val="2"/>
            <w:vAlign w:val="center"/>
          </w:tcPr>
          <w:p w14:paraId="5A15DDEA" w14:textId="77777777" w:rsidR="00420D06" w:rsidRPr="007372F2" w:rsidRDefault="00420D06"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Kvartalni indikatori distributivne trgovine</w:t>
            </w:r>
          </w:p>
        </w:tc>
        <w:tc>
          <w:tcPr>
            <w:tcW w:w="1681" w:type="dxa"/>
            <w:gridSpan w:val="2"/>
            <w:vAlign w:val="center"/>
          </w:tcPr>
          <w:p w14:paraId="13EF5066" w14:textId="77777777" w:rsidR="00420D06" w:rsidRPr="007372F2" w:rsidRDefault="00420D06" w:rsidP="00420D06">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sz w:val="24"/>
              </w:rPr>
            </w:pPr>
            <w:r w:rsidRPr="007372F2">
              <w:rPr>
                <w:rFonts w:ascii="Cambria" w:hAnsi="Cambria"/>
              </w:rPr>
              <w:t>Decembar</w:t>
            </w:r>
          </w:p>
        </w:tc>
      </w:tr>
      <w:tr w:rsidR="007372F2" w:rsidRPr="007372F2" w14:paraId="4BF2A4AF"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3FABDC0" w14:textId="09D3B9E4" w:rsidR="00420D06" w:rsidRPr="007372F2" w:rsidRDefault="00CF080C" w:rsidP="00420D06">
            <w:pPr>
              <w:spacing w:line="237" w:lineRule="exact"/>
              <w:jc w:val="right"/>
              <w:rPr>
                <w:rFonts w:ascii="Cambria" w:hAnsi="Cambria"/>
              </w:rPr>
            </w:pPr>
            <w:r>
              <w:rPr>
                <w:rFonts w:ascii="Cambria" w:hAnsi="Cambria"/>
              </w:rPr>
              <w:t>15</w:t>
            </w:r>
            <w:r w:rsidR="00420D06" w:rsidRPr="007372F2">
              <w:rPr>
                <w:rFonts w:ascii="Cambria" w:hAnsi="Cambria"/>
              </w:rPr>
              <w:t>.</w:t>
            </w:r>
          </w:p>
        </w:tc>
        <w:tc>
          <w:tcPr>
            <w:tcW w:w="7437" w:type="dxa"/>
            <w:gridSpan w:val="2"/>
            <w:vAlign w:val="center"/>
          </w:tcPr>
          <w:p w14:paraId="054E49CB" w14:textId="175E66B2" w:rsidR="00420D06" w:rsidRPr="00AE0F63" w:rsidRDefault="00745CFB" w:rsidP="00265B57">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AE0F63">
              <w:rPr>
                <w:rFonts w:ascii="Cambria" w:hAnsi="Cambria"/>
              </w:rPr>
              <w:t xml:space="preserve">Kvartalni indikatori za ostale uslužne djelatnosti, uključujući </w:t>
            </w:r>
            <w:r w:rsidR="00265B57" w:rsidRPr="00AE0F63">
              <w:rPr>
                <w:rFonts w:ascii="Cambria" w:hAnsi="Cambria"/>
              </w:rPr>
              <w:t>prevoz</w:t>
            </w:r>
            <w:r w:rsidRPr="00AE0F63">
              <w:rPr>
                <w:rFonts w:ascii="Cambria" w:hAnsi="Cambria"/>
              </w:rPr>
              <w:t xml:space="preserve"> i skladištenje te hotelijerstvo i ugostiteljstvo</w:t>
            </w:r>
          </w:p>
        </w:tc>
        <w:tc>
          <w:tcPr>
            <w:tcW w:w="1681" w:type="dxa"/>
            <w:gridSpan w:val="2"/>
            <w:vAlign w:val="center"/>
          </w:tcPr>
          <w:p w14:paraId="27719876" w14:textId="62451CE0" w:rsidR="00420D06" w:rsidRPr="007372F2" w:rsidRDefault="00420D06" w:rsidP="00420D06">
            <w:pPr>
              <w:tabs>
                <w:tab w:val="left" w:pos="3795"/>
              </w:tabs>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Decembar</w:t>
            </w:r>
          </w:p>
        </w:tc>
      </w:tr>
      <w:tr w:rsidR="007372F2" w:rsidRPr="007372F2" w14:paraId="472508ED"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DED1772" w14:textId="44F94672" w:rsidR="009F26B8" w:rsidRPr="007372F2" w:rsidRDefault="00CF080C" w:rsidP="00420D06">
            <w:pPr>
              <w:spacing w:line="237" w:lineRule="exact"/>
              <w:jc w:val="right"/>
              <w:rPr>
                <w:rFonts w:ascii="Cambria" w:hAnsi="Cambria"/>
              </w:rPr>
            </w:pPr>
            <w:r>
              <w:rPr>
                <w:rFonts w:ascii="Cambria" w:hAnsi="Cambria"/>
              </w:rPr>
              <w:t>16</w:t>
            </w:r>
            <w:r w:rsidR="003C0085" w:rsidRPr="007372F2">
              <w:rPr>
                <w:rFonts w:ascii="Cambria" w:hAnsi="Cambria"/>
              </w:rPr>
              <w:t>.</w:t>
            </w:r>
          </w:p>
        </w:tc>
        <w:tc>
          <w:tcPr>
            <w:tcW w:w="7437" w:type="dxa"/>
            <w:gridSpan w:val="2"/>
            <w:vAlign w:val="center"/>
          </w:tcPr>
          <w:p w14:paraId="3BA94FB9" w14:textId="09F4835B" w:rsidR="009F26B8" w:rsidRPr="007372F2" w:rsidRDefault="009F26B8"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hAnsi="Cambria"/>
              </w:rPr>
            </w:pPr>
            <w:r w:rsidRPr="00AE0F63">
              <w:rPr>
                <w:rFonts w:ascii="Cambria" w:hAnsi="Cambria"/>
              </w:rPr>
              <w:t>Godišnji izvještaj industrije</w:t>
            </w:r>
            <w:r w:rsidRPr="007372F2">
              <w:rPr>
                <w:rFonts w:ascii="Cambria" w:hAnsi="Cambria"/>
              </w:rPr>
              <w:t xml:space="preserve">             </w:t>
            </w:r>
          </w:p>
        </w:tc>
        <w:tc>
          <w:tcPr>
            <w:tcW w:w="1681" w:type="dxa"/>
            <w:gridSpan w:val="2"/>
            <w:vAlign w:val="center"/>
          </w:tcPr>
          <w:p w14:paraId="696447D8" w14:textId="6C3FD68B" w:rsidR="009F26B8" w:rsidRPr="007372F2" w:rsidRDefault="009F26B8" w:rsidP="00420D06">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Decembar</w:t>
            </w:r>
          </w:p>
        </w:tc>
      </w:tr>
      <w:tr w:rsidR="007372F2" w:rsidRPr="007372F2" w14:paraId="2A0E9CB1"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AAC797A" w14:textId="2E8DB281" w:rsidR="00420D06" w:rsidRPr="007372F2" w:rsidRDefault="00CF080C" w:rsidP="00420D06">
            <w:pPr>
              <w:spacing w:line="360" w:lineRule="auto"/>
              <w:jc w:val="right"/>
              <w:rPr>
                <w:rFonts w:ascii="Cambria" w:hAnsi="Cambria"/>
              </w:rPr>
            </w:pPr>
            <w:r>
              <w:rPr>
                <w:rFonts w:ascii="Cambria" w:hAnsi="Cambria"/>
              </w:rPr>
              <w:t>17</w:t>
            </w:r>
            <w:r w:rsidR="00420D06" w:rsidRPr="007372F2">
              <w:rPr>
                <w:rFonts w:ascii="Cambria" w:hAnsi="Cambria"/>
              </w:rPr>
              <w:t>.</w:t>
            </w:r>
          </w:p>
        </w:tc>
        <w:tc>
          <w:tcPr>
            <w:tcW w:w="7437" w:type="dxa"/>
            <w:gridSpan w:val="2"/>
            <w:vAlign w:val="center"/>
          </w:tcPr>
          <w:p w14:paraId="25BD1F07" w14:textId="77777777" w:rsidR="00420D06" w:rsidRPr="007372F2" w:rsidRDefault="00420D06"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372F2">
              <w:rPr>
                <w:rFonts w:ascii="Cambria" w:eastAsia="Times New Roman" w:hAnsi="Cambria"/>
              </w:rPr>
              <w:t>Upotreba informacijsko-komunikacijskih tehnologija u preduzećima</w:t>
            </w:r>
          </w:p>
          <w:p w14:paraId="635C23FC" w14:textId="77777777" w:rsidR="00420D06" w:rsidRPr="007372F2" w:rsidRDefault="00420D06"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eastAsia="Times New Roman" w:hAnsi="Cambria"/>
              </w:rPr>
              <w:t>(IKT-P)</w:t>
            </w:r>
          </w:p>
        </w:tc>
        <w:tc>
          <w:tcPr>
            <w:tcW w:w="1681" w:type="dxa"/>
            <w:gridSpan w:val="2"/>
            <w:vAlign w:val="center"/>
          </w:tcPr>
          <w:p w14:paraId="60DD6F95" w14:textId="77777777" w:rsidR="00420D06" w:rsidRPr="007372F2" w:rsidRDefault="00420D06" w:rsidP="00420D06">
            <w:pPr>
              <w:tabs>
                <w:tab w:val="left" w:pos="3795"/>
              </w:tabs>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7372F2">
              <w:rPr>
                <w:rFonts w:ascii="Cambria" w:hAnsi="Cambria"/>
              </w:rPr>
              <w:t>Decembar</w:t>
            </w:r>
          </w:p>
        </w:tc>
      </w:tr>
      <w:tr w:rsidR="007372F2" w:rsidRPr="007372F2" w14:paraId="5A1658F7"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BD158E6" w14:textId="07485608" w:rsidR="001B2E5D" w:rsidRPr="007372F2" w:rsidRDefault="00CF080C" w:rsidP="00420D06">
            <w:pPr>
              <w:spacing w:line="360" w:lineRule="auto"/>
              <w:jc w:val="right"/>
              <w:rPr>
                <w:rFonts w:ascii="Cambria" w:hAnsi="Cambria"/>
              </w:rPr>
            </w:pPr>
            <w:r>
              <w:rPr>
                <w:rFonts w:ascii="Cambria" w:hAnsi="Cambria"/>
              </w:rPr>
              <w:t>18</w:t>
            </w:r>
            <w:r w:rsidR="001B2E5D" w:rsidRPr="007372F2">
              <w:rPr>
                <w:rFonts w:ascii="Cambria" w:hAnsi="Cambria"/>
              </w:rPr>
              <w:t>.</w:t>
            </w:r>
          </w:p>
        </w:tc>
        <w:tc>
          <w:tcPr>
            <w:tcW w:w="7437" w:type="dxa"/>
            <w:gridSpan w:val="2"/>
            <w:vAlign w:val="center"/>
          </w:tcPr>
          <w:p w14:paraId="194C40A1" w14:textId="1B8CA87A" w:rsidR="001B2E5D" w:rsidRPr="007372F2" w:rsidRDefault="001B2E5D"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eastAsia="Times New Roman" w:hAnsi="Cambria"/>
              </w:rPr>
            </w:pPr>
            <w:r w:rsidRPr="007372F2">
              <w:rPr>
                <w:rFonts w:ascii="Cambria" w:eastAsia="Times New Roman" w:hAnsi="Cambria"/>
              </w:rPr>
              <w:t>Upotreba informacijsko-komunikacijskih tehnologija u domaćinstvima i pojedinačno (IKT-D)</w:t>
            </w:r>
          </w:p>
        </w:tc>
        <w:tc>
          <w:tcPr>
            <w:tcW w:w="1681" w:type="dxa"/>
            <w:gridSpan w:val="2"/>
            <w:vAlign w:val="center"/>
          </w:tcPr>
          <w:p w14:paraId="1D58287F" w14:textId="14D2436A" w:rsidR="001B2E5D" w:rsidRPr="007372F2" w:rsidRDefault="001B2E5D" w:rsidP="00420D06">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Decembar</w:t>
            </w:r>
          </w:p>
        </w:tc>
      </w:tr>
      <w:tr w:rsidR="007372F2" w:rsidRPr="007372F2" w14:paraId="5BA3A21A"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2688AAE" w14:textId="720149EB" w:rsidR="00206F19" w:rsidRPr="007372F2" w:rsidRDefault="00CF080C" w:rsidP="00420D06">
            <w:pPr>
              <w:spacing w:line="360" w:lineRule="auto"/>
              <w:jc w:val="right"/>
              <w:rPr>
                <w:rFonts w:ascii="Cambria" w:hAnsi="Cambria"/>
              </w:rPr>
            </w:pPr>
            <w:r>
              <w:rPr>
                <w:rFonts w:ascii="Cambria" w:hAnsi="Cambria"/>
              </w:rPr>
              <w:t>19</w:t>
            </w:r>
            <w:r w:rsidR="00206F19" w:rsidRPr="007372F2">
              <w:rPr>
                <w:rFonts w:ascii="Cambria" w:hAnsi="Cambria"/>
              </w:rPr>
              <w:t>.</w:t>
            </w:r>
          </w:p>
        </w:tc>
        <w:tc>
          <w:tcPr>
            <w:tcW w:w="7437" w:type="dxa"/>
            <w:gridSpan w:val="2"/>
            <w:vAlign w:val="center"/>
          </w:tcPr>
          <w:p w14:paraId="5F9D1950" w14:textId="2A3FE5AD" w:rsidR="00206F19" w:rsidRPr="007372F2" w:rsidRDefault="00206F19" w:rsidP="00420D06">
            <w:pPr>
              <w:spacing w:line="245" w:lineRule="exact"/>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372F2">
              <w:rPr>
                <w:rFonts w:ascii="Cambria" w:eastAsia="Times New Roman" w:hAnsi="Cambria"/>
              </w:rPr>
              <w:t>Robni promet Federacije BiH s inozemstvom</w:t>
            </w:r>
          </w:p>
        </w:tc>
        <w:tc>
          <w:tcPr>
            <w:tcW w:w="1681" w:type="dxa"/>
            <w:gridSpan w:val="2"/>
            <w:vAlign w:val="center"/>
          </w:tcPr>
          <w:p w14:paraId="28E105AE" w14:textId="003AA717" w:rsidR="00206F19" w:rsidRPr="007372F2" w:rsidRDefault="00206F19" w:rsidP="00420D06">
            <w:pPr>
              <w:tabs>
                <w:tab w:val="left" w:pos="3795"/>
              </w:tabs>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Decembar</w:t>
            </w:r>
          </w:p>
        </w:tc>
      </w:tr>
      <w:tr w:rsidR="007372F2" w:rsidRPr="007372F2" w14:paraId="6E9FC1A7"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951C5E0" w14:textId="1F6AF38E" w:rsidR="00206F19" w:rsidRPr="007372F2" w:rsidRDefault="00CF080C" w:rsidP="00420D06">
            <w:pPr>
              <w:spacing w:line="360" w:lineRule="auto"/>
              <w:jc w:val="right"/>
              <w:rPr>
                <w:rFonts w:ascii="Cambria" w:hAnsi="Cambria"/>
              </w:rPr>
            </w:pPr>
            <w:r>
              <w:rPr>
                <w:rFonts w:ascii="Cambria" w:hAnsi="Cambria"/>
              </w:rPr>
              <w:t>20</w:t>
            </w:r>
            <w:r w:rsidR="00206F19" w:rsidRPr="007372F2">
              <w:rPr>
                <w:rFonts w:ascii="Cambria" w:hAnsi="Cambria"/>
              </w:rPr>
              <w:t>.</w:t>
            </w:r>
          </w:p>
        </w:tc>
        <w:tc>
          <w:tcPr>
            <w:tcW w:w="7437" w:type="dxa"/>
            <w:gridSpan w:val="2"/>
            <w:vAlign w:val="center"/>
          </w:tcPr>
          <w:p w14:paraId="112102A9" w14:textId="3710D1AF" w:rsidR="00206F19" w:rsidRPr="007372F2" w:rsidRDefault="00206F19"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eastAsia="Times New Roman" w:hAnsi="Cambria"/>
              </w:rPr>
            </w:pPr>
            <w:r w:rsidRPr="007372F2">
              <w:rPr>
                <w:rStyle w:val="nivo4poslovneChar"/>
                <w:b w:val="0"/>
                <w:color w:val="auto"/>
              </w:rPr>
              <w:t>Godišnje statističko istraživanje o strukturnim poslovnim statistikama</w:t>
            </w:r>
          </w:p>
        </w:tc>
        <w:tc>
          <w:tcPr>
            <w:tcW w:w="1681" w:type="dxa"/>
            <w:gridSpan w:val="2"/>
            <w:vAlign w:val="center"/>
          </w:tcPr>
          <w:p w14:paraId="3A6FD088" w14:textId="70BE887A" w:rsidR="00206F19" w:rsidRPr="007372F2" w:rsidRDefault="00206F19" w:rsidP="00420D06">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Decembar</w:t>
            </w:r>
          </w:p>
        </w:tc>
      </w:tr>
      <w:tr w:rsidR="007372F2" w:rsidRPr="007372F2" w14:paraId="0497FB30" w14:textId="77777777" w:rsidTr="00D80A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F359E4C" w14:textId="393970DE" w:rsidR="003E0959" w:rsidRPr="007372F2" w:rsidRDefault="00CF080C" w:rsidP="00420D06">
            <w:pPr>
              <w:spacing w:line="360" w:lineRule="auto"/>
              <w:jc w:val="right"/>
              <w:rPr>
                <w:rFonts w:ascii="Cambria" w:hAnsi="Cambria"/>
              </w:rPr>
            </w:pPr>
            <w:r>
              <w:rPr>
                <w:rFonts w:ascii="Cambria" w:hAnsi="Cambria"/>
              </w:rPr>
              <w:t>21</w:t>
            </w:r>
            <w:r w:rsidR="003E0959" w:rsidRPr="007372F2">
              <w:rPr>
                <w:rFonts w:ascii="Cambria" w:hAnsi="Cambria"/>
              </w:rPr>
              <w:t>.</w:t>
            </w:r>
          </w:p>
        </w:tc>
        <w:tc>
          <w:tcPr>
            <w:tcW w:w="7437" w:type="dxa"/>
            <w:gridSpan w:val="2"/>
            <w:vAlign w:val="center"/>
          </w:tcPr>
          <w:p w14:paraId="2706A8EC" w14:textId="21930ABD" w:rsidR="003E0959" w:rsidRPr="007372F2" w:rsidRDefault="003E0959" w:rsidP="00420D06">
            <w:pPr>
              <w:spacing w:line="245" w:lineRule="exact"/>
              <w:cnfStyle w:val="000000100000" w:firstRow="0" w:lastRow="0" w:firstColumn="0" w:lastColumn="0" w:oddVBand="0" w:evenVBand="0" w:oddHBand="1" w:evenHBand="0" w:firstRowFirstColumn="0" w:firstRowLastColumn="0" w:lastRowFirstColumn="0" w:lastRowLastColumn="0"/>
              <w:rPr>
                <w:rStyle w:val="nivo4poslovneChar"/>
                <w:b w:val="0"/>
                <w:color w:val="auto"/>
              </w:rPr>
            </w:pPr>
            <w:r w:rsidRPr="007372F2">
              <w:rPr>
                <w:rStyle w:val="nivo4poslovneChar"/>
                <w:b w:val="0"/>
                <w:color w:val="auto"/>
              </w:rPr>
              <w:t>Anketa o privatnim i poslovnim putovanjima</w:t>
            </w:r>
          </w:p>
        </w:tc>
        <w:tc>
          <w:tcPr>
            <w:tcW w:w="1681" w:type="dxa"/>
            <w:gridSpan w:val="2"/>
            <w:vAlign w:val="center"/>
          </w:tcPr>
          <w:p w14:paraId="458B1B02" w14:textId="694779EC" w:rsidR="003E0959" w:rsidRPr="007372F2" w:rsidRDefault="003E0959" w:rsidP="00420D06">
            <w:pPr>
              <w:tabs>
                <w:tab w:val="left" w:pos="3795"/>
              </w:tabs>
              <w:cnfStyle w:val="000000100000" w:firstRow="0" w:lastRow="0" w:firstColumn="0" w:lastColumn="0" w:oddVBand="0" w:evenVBand="0" w:oddHBand="1" w:evenHBand="0" w:firstRowFirstColumn="0" w:firstRowLastColumn="0" w:lastRowFirstColumn="0" w:lastRowLastColumn="0"/>
              <w:rPr>
                <w:rFonts w:ascii="Cambria" w:hAnsi="Cambria"/>
              </w:rPr>
            </w:pPr>
            <w:r w:rsidRPr="007372F2">
              <w:rPr>
                <w:rFonts w:ascii="Cambria" w:hAnsi="Cambria"/>
              </w:rPr>
              <w:t>Decembar</w:t>
            </w:r>
          </w:p>
        </w:tc>
      </w:tr>
      <w:tr w:rsidR="007372F2" w:rsidRPr="007372F2" w14:paraId="6790F1F0" w14:textId="77777777" w:rsidTr="00D80A13">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CA53AA5" w14:textId="7014BD74" w:rsidR="00863F42" w:rsidRPr="007372F2" w:rsidRDefault="00155929" w:rsidP="00420D06">
            <w:pPr>
              <w:spacing w:line="360" w:lineRule="auto"/>
              <w:jc w:val="right"/>
              <w:rPr>
                <w:rFonts w:ascii="Cambria" w:hAnsi="Cambria"/>
              </w:rPr>
            </w:pPr>
            <w:r>
              <w:rPr>
                <w:rFonts w:ascii="Cambria" w:hAnsi="Cambria"/>
              </w:rPr>
              <w:t>22</w:t>
            </w:r>
            <w:r w:rsidR="00863F42" w:rsidRPr="007372F2">
              <w:rPr>
                <w:rFonts w:ascii="Cambria" w:hAnsi="Cambria"/>
              </w:rPr>
              <w:t>.</w:t>
            </w:r>
          </w:p>
        </w:tc>
        <w:tc>
          <w:tcPr>
            <w:tcW w:w="7437" w:type="dxa"/>
            <w:gridSpan w:val="2"/>
            <w:vAlign w:val="center"/>
          </w:tcPr>
          <w:p w14:paraId="19C7B152" w14:textId="5D13FE01" w:rsidR="00863F42" w:rsidRPr="007372F2" w:rsidRDefault="00863F42" w:rsidP="00420D06">
            <w:pPr>
              <w:spacing w:line="245" w:lineRule="exact"/>
              <w:cnfStyle w:val="000000010000" w:firstRow="0" w:lastRow="0" w:firstColumn="0" w:lastColumn="0" w:oddVBand="0" w:evenVBand="0" w:oddHBand="0" w:evenHBand="1" w:firstRowFirstColumn="0" w:firstRowLastColumn="0" w:lastRowFirstColumn="0" w:lastRowLastColumn="0"/>
              <w:rPr>
                <w:rFonts w:ascii="Cambria" w:eastAsia="Times New Roman" w:hAnsi="Cambria"/>
              </w:rPr>
            </w:pPr>
            <w:r w:rsidRPr="007372F2">
              <w:rPr>
                <w:rFonts w:ascii="Cambria" w:eastAsia="Times New Roman" w:hAnsi="Cambria"/>
              </w:rPr>
              <w:t>Anketa o radnoj snazi</w:t>
            </w:r>
          </w:p>
        </w:tc>
        <w:tc>
          <w:tcPr>
            <w:tcW w:w="1681" w:type="dxa"/>
            <w:gridSpan w:val="2"/>
            <w:vAlign w:val="center"/>
          </w:tcPr>
          <w:p w14:paraId="1CEA677D" w14:textId="6304661F" w:rsidR="00863F42" w:rsidRPr="007372F2" w:rsidRDefault="00863F42" w:rsidP="00420D06">
            <w:pPr>
              <w:tabs>
                <w:tab w:val="left" w:pos="3795"/>
              </w:tabs>
              <w:cnfStyle w:val="000000010000" w:firstRow="0" w:lastRow="0" w:firstColumn="0" w:lastColumn="0" w:oddVBand="0" w:evenVBand="0" w:oddHBand="0" w:evenHBand="1" w:firstRowFirstColumn="0" w:firstRowLastColumn="0" w:lastRowFirstColumn="0" w:lastRowLastColumn="0"/>
              <w:rPr>
                <w:rFonts w:ascii="Cambria" w:hAnsi="Cambria"/>
              </w:rPr>
            </w:pPr>
            <w:r w:rsidRPr="007372F2">
              <w:rPr>
                <w:rFonts w:ascii="Cambria" w:hAnsi="Cambria"/>
              </w:rPr>
              <w:t>Decembar</w:t>
            </w:r>
          </w:p>
        </w:tc>
      </w:tr>
    </w:tbl>
    <w:p w14:paraId="5A484CA5" w14:textId="77777777" w:rsidR="000403F1" w:rsidRDefault="000403F1" w:rsidP="00276362">
      <w:pPr>
        <w:pStyle w:val="11glavnimalinaslov"/>
      </w:pPr>
      <w:bookmarkStart w:id="276" w:name="_Toc468179650"/>
      <w:bookmarkStart w:id="277" w:name="_Toc468183533"/>
      <w:bookmarkStart w:id="278" w:name="_Toc468273729"/>
      <w:bookmarkStart w:id="279" w:name="_Toc468276646"/>
      <w:bookmarkStart w:id="280" w:name="_Toc468277808"/>
      <w:bookmarkStart w:id="281" w:name="_Toc468278554"/>
      <w:bookmarkStart w:id="282" w:name="_Toc468278788"/>
      <w:bookmarkStart w:id="283" w:name="_Toc498084141"/>
      <w:bookmarkStart w:id="284" w:name="_Toc498084458"/>
      <w:bookmarkStart w:id="285" w:name="_Toc49250921"/>
    </w:p>
    <w:p w14:paraId="3807E9D0" w14:textId="77777777" w:rsidR="000403F1" w:rsidRDefault="000403F1" w:rsidP="00276362">
      <w:pPr>
        <w:pStyle w:val="11glavnimalinaslov"/>
      </w:pPr>
    </w:p>
    <w:p w14:paraId="7189D128" w14:textId="77777777" w:rsidR="000403F1" w:rsidRDefault="000403F1" w:rsidP="00276362">
      <w:pPr>
        <w:pStyle w:val="11glavnimalinaslov"/>
      </w:pPr>
    </w:p>
    <w:p w14:paraId="5A9D522A" w14:textId="77777777" w:rsidR="000403F1" w:rsidRDefault="000403F1" w:rsidP="00276362">
      <w:pPr>
        <w:pStyle w:val="11glavnimalinaslov"/>
      </w:pPr>
    </w:p>
    <w:p w14:paraId="0B93F3A5" w14:textId="77777777" w:rsidR="000403F1" w:rsidRDefault="000403F1" w:rsidP="00276362">
      <w:pPr>
        <w:pStyle w:val="11glavnimalinaslov"/>
      </w:pPr>
    </w:p>
    <w:p w14:paraId="376AE546" w14:textId="77777777" w:rsidR="000403F1" w:rsidRDefault="000403F1" w:rsidP="00276362">
      <w:pPr>
        <w:pStyle w:val="11glavnimalinaslov"/>
      </w:pPr>
    </w:p>
    <w:p w14:paraId="3957C1A6" w14:textId="77777777" w:rsidR="000403F1" w:rsidRDefault="000403F1" w:rsidP="00276362">
      <w:pPr>
        <w:pStyle w:val="11glavnimalinaslov"/>
      </w:pPr>
    </w:p>
    <w:p w14:paraId="7E34094B" w14:textId="77777777" w:rsidR="000403F1" w:rsidRDefault="000403F1" w:rsidP="00276362">
      <w:pPr>
        <w:pStyle w:val="11glavnimalinaslov"/>
      </w:pPr>
    </w:p>
    <w:p w14:paraId="4AE04DFD" w14:textId="77777777" w:rsidR="000403F1" w:rsidRDefault="000403F1" w:rsidP="00276362">
      <w:pPr>
        <w:pStyle w:val="11glavnimalinaslov"/>
      </w:pPr>
    </w:p>
    <w:p w14:paraId="6B38D81B" w14:textId="49C97A0A" w:rsidR="00276362" w:rsidRDefault="00DF3955" w:rsidP="00276362">
      <w:pPr>
        <w:pStyle w:val="11glavnimalinaslov"/>
      </w:pPr>
      <w:bookmarkStart w:id="286" w:name="_Toc148009258"/>
      <w:r>
        <w:lastRenderedPageBreak/>
        <w:t>V</w:t>
      </w:r>
      <w:r w:rsidR="00A47848">
        <w:t>II</w:t>
      </w:r>
      <w:r>
        <w:t>I</w:t>
      </w:r>
      <w:r w:rsidR="007427BE">
        <w:tab/>
      </w:r>
      <w:r w:rsidR="00632A76" w:rsidRPr="009173A9">
        <w:t xml:space="preserve">PREGLED STATISTIČKIH </w:t>
      </w:r>
      <w:r w:rsidR="00632A76" w:rsidRPr="00276362">
        <w:t>ISTRAŽIVANJA</w:t>
      </w:r>
      <w:r w:rsidR="00632A76" w:rsidRPr="009173A9">
        <w:t xml:space="preserve"> I AKTIVNOSTI</w:t>
      </w:r>
      <w:bookmarkEnd w:id="286"/>
    </w:p>
    <w:p w14:paraId="033BF324" w14:textId="1DE4BD24" w:rsidR="00A86591" w:rsidRPr="009173A9" w:rsidRDefault="00281502" w:rsidP="00E90DD3">
      <w:pPr>
        <w:pStyle w:val="11glavnimalinaslov"/>
        <w:ind w:left="0"/>
      </w:pPr>
      <w:bookmarkStart w:id="287" w:name="_Toc55900912"/>
      <w:bookmarkStart w:id="288" w:name="_Toc85525985"/>
      <w:bookmarkStart w:id="289" w:name="_Toc85608472"/>
      <w:bookmarkStart w:id="290" w:name="_Toc87864629"/>
      <w:bookmarkStart w:id="291" w:name="_Toc114656218"/>
      <w:bookmarkStart w:id="292" w:name="_Toc118187031"/>
      <w:bookmarkStart w:id="293" w:name="_Toc148009259"/>
      <w:r w:rsidRPr="00E90DD3">
        <w:rPr>
          <w:noProof/>
          <w:lang w:val="en-US"/>
        </w:rPr>
        <mc:AlternateContent>
          <mc:Choice Requires="wps">
            <w:drawing>
              <wp:anchor distT="0" distB="0" distL="114300" distR="114300" simplePos="0" relativeHeight="251657216" behindDoc="1" locked="0" layoutInCell="0" allowOverlap="1" wp14:anchorId="667A0BAA" wp14:editId="731E6C98">
                <wp:simplePos x="0" y="0"/>
                <wp:positionH relativeFrom="column">
                  <wp:posOffset>1085215</wp:posOffset>
                </wp:positionH>
                <wp:positionV relativeFrom="paragraph">
                  <wp:posOffset>-1597660</wp:posOffset>
                </wp:positionV>
                <wp:extent cx="12065" cy="0"/>
                <wp:effectExtent l="8890" t="10795" r="7620" b="82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266A" id="Straight Connector 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125.8pt" to="86.4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9G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" o:allowincell="f" strokeweight=".04231mm"/>
            </w:pict>
          </mc:Fallback>
        </mc:AlternateContent>
      </w:r>
      <w:r w:rsidRPr="00E90DD3">
        <w:rPr>
          <w:noProof/>
          <w:lang w:val="en-US"/>
        </w:rPr>
        <mc:AlternateContent>
          <mc:Choice Requires="wps">
            <w:drawing>
              <wp:anchor distT="0" distB="0" distL="114300" distR="114300" simplePos="0" relativeHeight="251658240" behindDoc="1" locked="0" layoutInCell="0" allowOverlap="1" wp14:anchorId="7138FC60" wp14:editId="3236E424">
                <wp:simplePos x="0" y="0"/>
                <wp:positionH relativeFrom="column">
                  <wp:posOffset>4132580</wp:posOffset>
                </wp:positionH>
                <wp:positionV relativeFrom="paragraph">
                  <wp:posOffset>-1597660</wp:posOffset>
                </wp:positionV>
                <wp:extent cx="12065" cy="0"/>
                <wp:effectExtent l="8255" t="10795" r="825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C93C" id="Straight Connector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125.8pt" to="326.3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r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" o:allowincell="f" strokeweight=".04231mm"/>
            </w:pict>
          </mc:Fallback>
        </mc:AlternateContent>
      </w:r>
      <w:bookmarkEnd w:id="276"/>
      <w:bookmarkEnd w:id="277"/>
      <w:bookmarkEnd w:id="278"/>
      <w:bookmarkEnd w:id="279"/>
      <w:bookmarkEnd w:id="280"/>
      <w:bookmarkEnd w:id="281"/>
      <w:bookmarkEnd w:id="282"/>
      <w:bookmarkEnd w:id="283"/>
      <w:bookmarkEnd w:id="284"/>
      <w:bookmarkEnd w:id="285"/>
      <w:bookmarkEnd w:id="287"/>
      <w:bookmarkEnd w:id="288"/>
      <w:bookmarkEnd w:id="289"/>
      <w:bookmarkEnd w:id="290"/>
      <w:bookmarkEnd w:id="291"/>
      <w:bookmarkEnd w:id="292"/>
      <w:bookmarkEnd w:id="293"/>
    </w:p>
    <w:tbl>
      <w:tblPr>
        <w:tblW w:w="9970" w:type="dxa"/>
        <w:jc w:val="center"/>
        <w:shd w:val="clear" w:color="auto" w:fill="9F5FCF"/>
        <w:tblLook w:val="04A0" w:firstRow="1" w:lastRow="0" w:firstColumn="1" w:lastColumn="0" w:noHBand="0" w:noVBand="1"/>
      </w:tblPr>
      <w:tblGrid>
        <w:gridCol w:w="9970"/>
      </w:tblGrid>
      <w:tr w:rsidR="001F10B4" w:rsidRPr="00163050" w14:paraId="7B1CAE33" w14:textId="77777777" w:rsidTr="001F10B4">
        <w:trPr>
          <w:trHeight w:val="685"/>
          <w:jc w:val="center"/>
        </w:trPr>
        <w:tc>
          <w:tcPr>
            <w:tcW w:w="9970" w:type="dxa"/>
            <w:shd w:val="clear" w:color="auto" w:fill="7E50C8"/>
            <w:vAlign w:val="center"/>
          </w:tcPr>
          <w:p w14:paraId="12F5CF41" w14:textId="63A1704E" w:rsidR="001F10B4" w:rsidRPr="00DD59B5" w:rsidRDefault="001F10B4" w:rsidP="00C23D2B">
            <w:pPr>
              <w:spacing w:line="0" w:lineRule="atLeast"/>
              <w:jc w:val="center"/>
              <w:rPr>
                <w:rFonts w:ascii="Cambria" w:eastAsia="Arial" w:hAnsi="Cambria"/>
                <w:b/>
                <w:sz w:val="24"/>
                <w:szCs w:val="24"/>
              </w:rPr>
            </w:pPr>
            <w:r w:rsidRPr="00DD59B5">
              <w:rPr>
                <w:rFonts w:ascii="Cambria" w:eastAsia="Arial" w:hAnsi="Cambria"/>
                <w:b/>
                <w:sz w:val="24"/>
                <w:szCs w:val="24"/>
              </w:rPr>
              <w:t xml:space="preserve">Poglavlje </w:t>
            </w:r>
            <w:r w:rsidR="00C23D2B">
              <w:rPr>
                <w:rFonts w:ascii="Cambria" w:eastAsia="Arial" w:hAnsi="Cambria"/>
                <w:b/>
                <w:sz w:val="24"/>
                <w:szCs w:val="24"/>
              </w:rPr>
              <w:t>1</w:t>
            </w:r>
            <w:r w:rsidRPr="00DD59B5">
              <w:rPr>
                <w:rFonts w:ascii="Cambria" w:eastAsia="Arial" w:hAnsi="Cambria"/>
                <w:b/>
                <w:sz w:val="24"/>
                <w:szCs w:val="24"/>
              </w:rPr>
              <w:t xml:space="preserve"> - DEMOGRAFSKE I SOCIJALNE STATISTIKE</w:t>
            </w:r>
          </w:p>
        </w:tc>
      </w:tr>
    </w:tbl>
    <w:p w14:paraId="26FB6FD7" w14:textId="77777777" w:rsidR="00D504EA" w:rsidRPr="000E79D3" w:rsidRDefault="00D504EA" w:rsidP="00CB214D">
      <w:pPr>
        <w:tabs>
          <w:tab w:val="left" w:pos="682"/>
        </w:tabs>
        <w:spacing w:after="0" w:line="240" w:lineRule="auto"/>
        <w:jc w:val="both"/>
        <w:rPr>
          <w:rFonts w:ascii="Cambria" w:eastAsia="Arial" w:hAnsi="Cambria"/>
          <w:b/>
          <w:strike/>
          <w:color w:val="2E74B5" w:themeColor="accent1" w:themeShade="BF"/>
        </w:rPr>
      </w:pPr>
    </w:p>
    <w:p w14:paraId="0DA4D601" w14:textId="1907EF07" w:rsidR="00A86591" w:rsidRPr="003147D0" w:rsidRDefault="000C5F4F" w:rsidP="0032273D">
      <w:pPr>
        <w:pStyle w:val="nivo1demo"/>
      </w:pPr>
      <w:bookmarkStart w:id="294" w:name="_Toc468276647"/>
      <w:bookmarkStart w:id="295" w:name="_Toc468277809"/>
      <w:bookmarkStart w:id="296" w:name="_Toc468278555"/>
      <w:bookmarkStart w:id="297" w:name="_Toc468278789"/>
      <w:bookmarkStart w:id="298" w:name="_Toc498084142"/>
      <w:bookmarkStart w:id="299" w:name="_Toc498084459"/>
      <w:bookmarkStart w:id="300" w:name="_Toc49250922"/>
      <w:bookmarkStart w:id="301" w:name="_Toc148009260"/>
      <w:r w:rsidRPr="003147D0">
        <w:t>1</w:t>
      </w:r>
      <w:r w:rsidR="0064101F" w:rsidRPr="003147D0">
        <w:tab/>
      </w:r>
      <w:r w:rsidRPr="003147D0">
        <w:tab/>
      </w:r>
      <w:r w:rsidRPr="003147D0">
        <w:tab/>
      </w:r>
      <w:r w:rsidR="00A86591" w:rsidRPr="003147D0">
        <w:t>DEMOGRAFSKE I SOCIJALNE STATISTIKE</w:t>
      </w:r>
      <w:bookmarkEnd w:id="294"/>
      <w:bookmarkEnd w:id="295"/>
      <w:bookmarkEnd w:id="296"/>
      <w:bookmarkEnd w:id="297"/>
      <w:bookmarkEnd w:id="298"/>
      <w:bookmarkEnd w:id="299"/>
      <w:bookmarkEnd w:id="300"/>
      <w:bookmarkEnd w:id="301"/>
    </w:p>
    <w:p w14:paraId="73C6FE68" w14:textId="17780164" w:rsidR="000E79D3" w:rsidRDefault="00F415A4" w:rsidP="003147D0">
      <w:pPr>
        <w:pStyle w:val="nivo2demo"/>
      </w:pPr>
      <w:bookmarkStart w:id="302" w:name="_Toc468276648"/>
      <w:bookmarkStart w:id="303" w:name="_Toc468277810"/>
      <w:bookmarkStart w:id="304" w:name="_Toc468278556"/>
      <w:bookmarkStart w:id="305" w:name="_Toc468278790"/>
      <w:bookmarkStart w:id="306" w:name="_Toc498084143"/>
      <w:bookmarkStart w:id="307" w:name="_Toc498084460"/>
      <w:bookmarkStart w:id="308" w:name="_Toc498517267"/>
      <w:bookmarkStart w:id="309" w:name="_Toc49250923"/>
      <w:bookmarkStart w:id="310" w:name="_Toc148009261"/>
      <w:r>
        <w:t>1.</w:t>
      </w:r>
      <w:r w:rsidR="0064101F" w:rsidRPr="003147D0">
        <w:t>1</w:t>
      </w:r>
      <w:r w:rsidR="0064101F" w:rsidRPr="003147D0">
        <w:tab/>
      </w:r>
      <w:r>
        <w:tab/>
      </w:r>
      <w:r w:rsidR="000C5F4F" w:rsidRPr="003147D0">
        <w:tab/>
      </w:r>
      <w:r w:rsidR="00A86591" w:rsidRPr="003147D0">
        <w:t>Stanovništvo</w:t>
      </w:r>
      <w:bookmarkEnd w:id="302"/>
      <w:bookmarkEnd w:id="303"/>
      <w:bookmarkEnd w:id="304"/>
      <w:bookmarkEnd w:id="305"/>
      <w:bookmarkEnd w:id="306"/>
      <w:bookmarkEnd w:id="307"/>
      <w:bookmarkEnd w:id="308"/>
      <w:bookmarkEnd w:id="309"/>
      <w:bookmarkEnd w:id="310"/>
    </w:p>
    <w:p w14:paraId="5DE3B1EF" w14:textId="2BA288D2" w:rsidR="00FF192A" w:rsidRPr="0064101F" w:rsidRDefault="00910BA0" w:rsidP="00276362">
      <w:pPr>
        <w:pStyle w:val="nivo3demo"/>
      </w:pPr>
      <w:r>
        <w:t>1.1.1.</w:t>
      </w:r>
      <w:r w:rsidR="00FF192A">
        <w:tab/>
      </w:r>
      <w:r w:rsidR="00FF192A">
        <w:tab/>
      </w:r>
      <w:bookmarkStart w:id="311" w:name="_Toc498084144"/>
      <w:bookmarkStart w:id="312" w:name="_Toc498084461"/>
      <w:bookmarkStart w:id="313" w:name="_Toc498517268"/>
      <w:r w:rsidRPr="00163050">
        <w:t xml:space="preserve">Demografija, </w:t>
      </w:r>
      <w:r>
        <w:t>migracije</w:t>
      </w:r>
      <w:r w:rsidRPr="00163050">
        <w:t xml:space="preserve"> i projekcije</w:t>
      </w:r>
      <w:bookmarkEnd w:id="311"/>
      <w:bookmarkEnd w:id="312"/>
      <w:bookmarkEnd w:id="313"/>
      <w:r>
        <w:t xml:space="preserve">  </w:t>
      </w:r>
    </w:p>
    <w:p w14:paraId="34AF717F" w14:textId="1567BD21" w:rsidR="00747A8D" w:rsidRDefault="00F415A4" w:rsidP="00276362">
      <w:pPr>
        <w:pStyle w:val="nivo3demo"/>
      </w:pPr>
      <w:bookmarkStart w:id="314" w:name="_Toc468276649"/>
      <w:bookmarkStart w:id="315" w:name="_Toc468277811"/>
      <w:bookmarkStart w:id="316" w:name="_Toc468278557"/>
      <w:bookmarkStart w:id="317" w:name="_Toc468278791"/>
      <w:bookmarkStart w:id="318" w:name="_Toc49250924"/>
      <w:r>
        <w:t>1.1.1.</w:t>
      </w:r>
      <w:r w:rsidR="00910BA0">
        <w:t>1</w:t>
      </w:r>
      <w:r>
        <w:tab/>
      </w:r>
      <w:r>
        <w:tab/>
      </w:r>
      <w:bookmarkEnd w:id="314"/>
      <w:bookmarkEnd w:id="315"/>
      <w:bookmarkEnd w:id="316"/>
      <w:bookmarkEnd w:id="317"/>
      <w:bookmarkEnd w:id="318"/>
      <w:r w:rsidR="00910BA0">
        <w:t>Vitalna statistika</w:t>
      </w:r>
    </w:p>
    <w:p w14:paraId="28968134" w14:textId="08222825" w:rsidR="000E79D3" w:rsidRPr="00163050" w:rsidRDefault="00F415A4" w:rsidP="00276362">
      <w:pPr>
        <w:pStyle w:val="nivo3demo"/>
      </w:pPr>
      <w:r>
        <w:t>1.1.1.1.01</w:t>
      </w:r>
      <w:r>
        <w:tab/>
      </w:r>
      <w:r w:rsidR="00A86591" w:rsidRPr="00163050">
        <w:t>Vitalna statistika - Statistika rođenih (DEM-1)</w:t>
      </w:r>
    </w:p>
    <w:p w14:paraId="4D2AF738" w14:textId="77777777" w:rsidR="008B7BED" w:rsidRPr="00163050" w:rsidRDefault="008B7BED" w:rsidP="00CB214D">
      <w:pPr>
        <w:pStyle w:val="ListParagraph"/>
        <w:tabs>
          <w:tab w:val="left" w:pos="1202"/>
        </w:tabs>
        <w:spacing w:after="0" w:line="240" w:lineRule="auto"/>
        <w:jc w:val="both"/>
        <w:rPr>
          <w:rFonts w:ascii="Cambria" w:eastAsia="Arial" w:hAnsi="Cambria"/>
          <w:b/>
          <w:color w:val="9F5FCF"/>
        </w:rPr>
      </w:pPr>
    </w:p>
    <w:p w14:paraId="19BC1633" w14:textId="551D91FA" w:rsidR="00747A8D" w:rsidRPr="00163050" w:rsidRDefault="00747A8D" w:rsidP="00CB214D">
      <w:pPr>
        <w:spacing w:line="239" w:lineRule="auto"/>
        <w:ind w:left="2"/>
        <w:jc w:val="both"/>
        <w:rPr>
          <w:rFonts w:ascii="Cambria" w:eastAsia="Arial" w:hAnsi="Cambria"/>
        </w:rPr>
      </w:pPr>
      <w:r w:rsidRPr="00163050">
        <w:rPr>
          <w:rFonts w:ascii="Cambria" w:eastAsia="Arial" w:hAnsi="Cambria"/>
          <w:b/>
          <w:color w:val="2F5496" w:themeColor="accent5" w:themeShade="BF"/>
        </w:rPr>
        <w:t xml:space="preserve">Nosilac aktivnosti: </w:t>
      </w:r>
      <w:r w:rsidR="00386787" w:rsidRPr="00163050">
        <w:rPr>
          <w:rFonts w:ascii="Cambria" w:eastAsia="Arial" w:hAnsi="Cambria"/>
          <w:b/>
          <w:color w:val="2F5496" w:themeColor="accent5" w:themeShade="BF"/>
        </w:rPr>
        <w:tab/>
      </w:r>
      <w:r w:rsidR="00386787" w:rsidRPr="00163050">
        <w:rPr>
          <w:rFonts w:ascii="Cambria" w:eastAsia="Arial" w:hAnsi="Cambria"/>
          <w:b/>
          <w:color w:val="2F5496" w:themeColor="accent5" w:themeShade="BF"/>
        </w:rPr>
        <w:tab/>
      </w:r>
      <w:r w:rsidR="00386787" w:rsidRPr="00163050">
        <w:rPr>
          <w:rFonts w:ascii="Cambria" w:eastAsia="Arial" w:hAnsi="Cambria"/>
          <w:b/>
          <w:color w:val="2F5496" w:themeColor="accent5" w:themeShade="BF"/>
        </w:rPr>
        <w:tab/>
      </w:r>
      <w:r w:rsidR="00386787" w:rsidRPr="00163050">
        <w:rPr>
          <w:rFonts w:ascii="Cambria" w:eastAsia="Arial" w:hAnsi="Cambria"/>
          <w:b/>
          <w:color w:val="2F5496" w:themeColor="accent5" w:themeShade="BF"/>
        </w:rPr>
        <w:tab/>
      </w:r>
      <w:r w:rsidRPr="00163050">
        <w:rPr>
          <w:rFonts w:ascii="Cambria" w:eastAsia="Arial" w:hAnsi="Cambria"/>
        </w:rPr>
        <w:t>Federalni zavod za statistiku</w:t>
      </w:r>
    </w:p>
    <w:p w14:paraId="72A2A811" w14:textId="04AE2F23" w:rsidR="00747A8D" w:rsidRPr="00163050" w:rsidRDefault="00747A8D" w:rsidP="00CB214D">
      <w:pPr>
        <w:spacing w:line="239" w:lineRule="auto"/>
        <w:jc w:val="both"/>
        <w:rPr>
          <w:rFonts w:ascii="Cambria" w:eastAsia="Arial" w:hAnsi="Cambria"/>
          <w:b/>
          <w:color w:val="2F5496" w:themeColor="accent5" w:themeShade="BF"/>
        </w:rPr>
      </w:pPr>
      <w:r w:rsidRPr="00163050">
        <w:rPr>
          <w:rFonts w:ascii="Cambria" w:eastAsia="Arial" w:hAnsi="Cambria"/>
          <w:b/>
          <w:color w:val="2F5496" w:themeColor="accent5" w:themeShade="BF"/>
        </w:rPr>
        <w:t xml:space="preserve">a) Podaci o sadržaju i namjeni aktivnosti, te izvorima i načinu </w:t>
      </w:r>
      <w:r w:rsidR="007C5264" w:rsidRPr="00163050">
        <w:rPr>
          <w:rFonts w:ascii="Cambria" w:eastAsia="Arial" w:hAnsi="Cambria"/>
          <w:b/>
          <w:color w:val="2F5496" w:themeColor="accent5" w:themeShade="BF"/>
        </w:rPr>
        <w:t>prikupljanja podataka</w:t>
      </w:r>
      <w:r w:rsidR="00CC0B7C" w:rsidRPr="00163050">
        <w:rPr>
          <w:rFonts w:ascii="Cambria" w:eastAsia="Arial" w:hAnsi="Cambria"/>
          <w:b/>
          <w:color w:val="2F5496" w:themeColor="accent5" w:themeShade="BF"/>
        </w:rPr>
        <w:t>:</w:t>
      </w:r>
    </w:p>
    <w:p w14:paraId="4C02EC72" w14:textId="77777777" w:rsidR="002B3B3D" w:rsidRDefault="00747A8D" w:rsidP="00CF571C">
      <w:pPr>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Sadržaj statističke aktivnosti:</w:t>
      </w:r>
      <w:r w:rsidR="003B4845" w:rsidRPr="00163050">
        <w:rPr>
          <w:rFonts w:ascii="Cambria" w:eastAsia="Arial" w:hAnsi="Cambria"/>
          <w:b/>
        </w:rPr>
        <w:tab/>
      </w:r>
      <w:r w:rsidR="002B3B3D" w:rsidRPr="00163050">
        <w:rPr>
          <w:rFonts w:ascii="Cambria" w:eastAsia="Arial" w:hAnsi="Cambria"/>
        </w:rPr>
        <w:t>Mjesto i datum registracije rođenja i mjesto gdje se rođenje desilo, vitalitet (živorođeno ili mrtvorođeno), spol, datum rođenja i JMB djeteta, težina i dužina djeteta, gestacijska starost, prebivalište (boravište) majke, mjesto porođaja (porodilište, stan ili drugo mjesto), podatak o višestrukom porođaju, ukupan broj djece koje je majka rodila, broj žive djece, bračnost (rođeno u braku ili izvan braka), datum zaključenja braka, red rođenja u sadašnjem braku majke, brak po redu majke. Podaci o majci i ocu: datum rođenja i JMB, država rođenja, državljanstvo, etnička pripadnost, vjera, školska sprema, zanimanje i status u aktivnosti i zaposlenosti</w:t>
      </w:r>
      <w:r w:rsidR="002B3B3D" w:rsidRPr="00E678BA">
        <w:rPr>
          <w:rFonts w:ascii="Cambria" w:eastAsia="Arial" w:hAnsi="Cambria"/>
        </w:rPr>
        <w:t>. Izrada i objava izvještaja o kvalitetu.</w:t>
      </w:r>
    </w:p>
    <w:p w14:paraId="027D4F03" w14:textId="77777777" w:rsidR="00B5175B" w:rsidRPr="00163050" w:rsidRDefault="00CF1FB4" w:rsidP="00B5175B">
      <w:pPr>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Namjena:</w:t>
      </w:r>
      <w:r w:rsidR="003B4845" w:rsidRPr="00163050">
        <w:rPr>
          <w:rFonts w:ascii="Cambria" w:eastAsia="Arial" w:hAnsi="Cambria"/>
          <w:b/>
        </w:rPr>
        <w:tab/>
      </w:r>
      <w:r w:rsidR="00B5175B" w:rsidRPr="00163050">
        <w:rPr>
          <w:rFonts w:ascii="Cambria" w:eastAsia="Arial" w:hAnsi="Cambria"/>
        </w:rPr>
        <w:t xml:space="preserve">Apsolutni pokazatelji o broju živorođenih i mrtvorođenih, prirodnom priraštaju, vitalni indeks, stopa nataliteta i stopa prirodnog priraštaja, opće i specifične stope fertiliteta, stopa totalnog fertiliteta (TFR), podaci o majci i ocu rođenog djeteta, </w:t>
      </w:r>
      <w:r w:rsidR="00B5175B" w:rsidRPr="005E15B4">
        <w:rPr>
          <w:rFonts w:ascii="Cambria" w:eastAsia="Arial" w:hAnsi="Cambria"/>
        </w:rPr>
        <w:t xml:space="preserve">prosječna starost majke pri rođenju djeteta, </w:t>
      </w:r>
      <w:r w:rsidR="00B5175B" w:rsidRPr="00163050">
        <w:rPr>
          <w:rFonts w:ascii="Cambria" w:eastAsia="Arial" w:hAnsi="Cambria"/>
        </w:rPr>
        <w:t>procjena broja stanovnika.</w:t>
      </w:r>
    </w:p>
    <w:p w14:paraId="7312A93A" w14:textId="58BD5ABD" w:rsidR="003B4845" w:rsidRPr="00163050" w:rsidRDefault="003B4845" w:rsidP="00B5175B">
      <w:pPr>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Periodika provođenja:</w:t>
      </w:r>
      <w:r w:rsidRPr="00163050">
        <w:rPr>
          <w:rFonts w:ascii="Cambria" w:eastAsia="Arial" w:hAnsi="Cambria"/>
        </w:rPr>
        <w:tab/>
      </w:r>
      <w:r w:rsidRPr="00163050">
        <w:rPr>
          <w:rFonts w:ascii="Cambria" w:eastAsia="Arial" w:hAnsi="Cambria"/>
        </w:rPr>
        <w:tab/>
        <w:t>Godišnje.</w:t>
      </w:r>
    </w:p>
    <w:p w14:paraId="2DF30770" w14:textId="627D1B14" w:rsidR="003B4845" w:rsidRPr="00163050" w:rsidRDefault="003B4845" w:rsidP="003B4845">
      <w:pPr>
        <w:spacing w:line="238" w:lineRule="auto"/>
        <w:ind w:left="2" w:right="20"/>
        <w:jc w:val="both"/>
        <w:rPr>
          <w:rFonts w:ascii="Cambria" w:eastAsia="Arial" w:hAnsi="Cambria"/>
        </w:rPr>
      </w:pPr>
      <w:r w:rsidRPr="00163050">
        <w:rPr>
          <w:rFonts w:ascii="Cambria" w:eastAsia="Arial" w:hAnsi="Cambria"/>
          <w:b/>
          <w:color w:val="2F5496" w:themeColor="accent5" w:themeShade="BF"/>
        </w:rPr>
        <w:t>Referentni period ili datum:</w:t>
      </w:r>
      <w:r w:rsidRPr="00163050">
        <w:rPr>
          <w:rFonts w:ascii="Cambria" w:eastAsia="Arial" w:hAnsi="Cambria"/>
        </w:rPr>
        <w:tab/>
      </w:r>
      <w:r w:rsidR="00386787" w:rsidRPr="00163050">
        <w:rPr>
          <w:rFonts w:ascii="Cambria" w:eastAsia="Arial" w:hAnsi="Cambria"/>
        </w:rPr>
        <w:tab/>
      </w:r>
      <w:r w:rsidR="007C5264" w:rsidRPr="00163050">
        <w:rPr>
          <w:rFonts w:ascii="Cambria" w:eastAsia="Arial" w:hAnsi="Cambria"/>
        </w:rPr>
        <w:tab/>
      </w:r>
      <w:r w:rsidRPr="00163050">
        <w:rPr>
          <w:rFonts w:ascii="Cambria" w:eastAsia="Arial" w:hAnsi="Cambria"/>
        </w:rPr>
        <w:t>Prethodna godina.</w:t>
      </w:r>
      <w:r w:rsidRPr="00163050">
        <w:rPr>
          <w:rFonts w:ascii="Cambria" w:eastAsia="Arial" w:hAnsi="Cambria"/>
        </w:rPr>
        <w:tab/>
      </w:r>
      <w:r w:rsidRPr="00163050">
        <w:rPr>
          <w:rFonts w:ascii="Cambria" w:eastAsia="Arial" w:hAnsi="Cambria"/>
        </w:rPr>
        <w:tab/>
      </w:r>
    </w:p>
    <w:p w14:paraId="5F7126C8" w14:textId="36064ED9" w:rsidR="003B4845" w:rsidRPr="00163050" w:rsidRDefault="003B4845" w:rsidP="00CF571C">
      <w:pPr>
        <w:spacing w:after="120" w:line="240" w:lineRule="auto"/>
        <w:ind w:right="23"/>
        <w:jc w:val="both"/>
        <w:rPr>
          <w:rFonts w:ascii="Cambria" w:eastAsia="Arial" w:hAnsi="Cambria"/>
        </w:rPr>
      </w:pPr>
      <w:r w:rsidRPr="00163050">
        <w:rPr>
          <w:rFonts w:ascii="Cambria" w:eastAsia="Arial" w:hAnsi="Cambria"/>
          <w:b/>
          <w:color w:val="2F5496" w:themeColor="accent5" w:themeShade="BF"/>
        </w:rPr>
        <w:t>Jedinica posmatranja:</w:t>
      </w:r>
      <w:r w:rsidRPr="00163050">
        <w:rPr>
          <w:rFonts w:ascii="Cambria" w:eastAsia="Arial" w:hAnsi="Cambria"/>
        </w:rPr>
        <w:tab/>
      </w:r>
      <w:r w:rsidRPr="00163050">
        <w:rPr>
          <w:rFonts w:ascii="Cambria" w:eastAsia="Arial" w:hAnsi="Cambria"/>
        </w:rPr>
        <w:tab/>
      </w:r>
      <w:r w:rsidR="00386787" w:rsidRPr="00163050">
        <w:rPr>
          <w:rFonts w:ascii="Cambria" w:eastAsia="Arial" w:hAnsi="Cambria"/>
        </w:rPr>
        <w:tab/>
      </w:r>
      <w:r w:rsidRPr="00163050">
        <w:rPr>
          <w:rFonts w:ascii="Cambria" w:eastAsia="Arial" w:hAnsi="Cambria"/>
        </w:rPr>
        <w:t xml:space="preserve">Svi upisani u matičnu knjigu rođenih za odnosnu </w:t>
      </w:r>
      <w:r w:rsidR="00BC5301">
        <w:rPr>
          <w:rFonts w:ascii="Cambria" w:eastAsia="Arial" w:hAnsi="Cambria"/>
        </w:rPr>
        <w:tab/>
      </w:r>
      <w:r w:rsidR="00BC5301">
        <w:rPr>
          <w:rFonts w:ascii="Cambria" w:eastAsia="Arial" w:hAnsi="Cambria"/>
        </w:rPr>
        <w:tab/>
      </w:r>
      <w:r w:rsidR="00BC5301">
        <w:rPr>
          <w:rFonts w:ascii="Cambria" w:eastAsia="Arial" w:hAnsi="Cambria"/>
        </w:rPr>
        <w:tab/>
      </w:r>
      <w:r w:rsidR="00BC5301">
        <w:rPr>
          <w:rFonts w:ascii="Cambria" w:eastAsia="Arial" w:hAnsi="Cambria"/>
        </w:rPr>
        <w:tab/>
      </w:r>
      <w:r w:rsidR="00BC5301">
        <w:rPr>
          <w:rFonts w:ascii="Cambria" w:eastAsia="Arial" w:hAnsi="Cambria"/>
        </w:rPr>
        <w:tab/>
      </w:r>
      <w:r w:rsidR="00BC5301">
        <w:rPr>
          <w:rFonts w:ascii="Cambria" w:eastAsia="Arial" w:hAnsi="Cambria"/>
        </w:rPr>
        <w:tab/>
      </w:r>
      <w:r w:rsidR="00386787" w:rsidRPr="00163050">
        <w:rPr>
          <w:rFonts w:ascii="Cambria" w:eastAsia="Arial" w:hAnsi="Cambria"/>
        </w:rPr>
        <w:t>g</w:t>
      </w:r>
      <w:r w:rsidRPr="00163050">
        <w:rPr>
          <w:rFonts w:ascii="Cambria" w:eastAsia="Arial" w:hAnsi="Cambria"/>
        </w:rPr>
        <w:t>odinu.</w:t>
      </w:r>
    </w:p>
    <w:p w14:paraId="2A45BCB6" w14:textId="38570CBE" w:rsidR="003B4845" w:rsidRPr="00163050" w:rsidRDefault="003B4845" w:rsidP="00CF571C">
      <w:pPr>
        <w:spacing w:after="120" w:line="240" w:lineRule="auto"/>
        <w:ind w:left="4247" w:right="23" w:hanging="4247"/>
        <w:jc w:val="both"/>
        <w:rPr>
          <w:rFonts w:ascii="Cambria" w:eastAsia="Arial" w:hAnsi="Cambria"/>
        </w:rPr>
      </w:pPr>
      <w:r w:rsidRPr="00163050">
        <w:rPr>
          <w:rFonts w:ascii="Cambria" w:eastAsia="Arial" w:hAnsi="Cambria"/>
          <w:b/>
          <w:color w:val="2F5496" w:themeColor="accent5" w:themeShade="BF"/>
        </w:rPr>
        <w:t>Izvori i način prikupljanja:</w:t>
      </w:r>
      <w:r w:rsidRPr="00163050">
        <w:rPr>
          <w:rFonts w:ascii="Cambria" w:eastAsia="Arial" w:hAnsi="Cambria"/>
        </w:rPr>
        <w:tab/>
        <w:t>Administrativni - Ma</w:t>
      </w:r>
      <w:r w:rsidR="008E1753">
        <w:rPr>
          <w:rFonts w:ascii="Cambria" w:eastAsia="Arial" w:hAnsi="Cambria"/>
        </w:rPr>
        <w:t xml:space="preserve">tična knjiga rođenih - Obrazac </w:t>
      </w:r>
      <w:r w:rsidRPr="00163050">
        <w:rPr>
          <w:rFonts w:ascii="Cambria" w:eastAsia="Arial" w:hAnsi="Cambria"/>
        </w:rPr>
        <w:t>popunjava matičar i dostavlja ga statističkom zavodu.</w:t>
      </w:r>
      <w:r w:rsidRPr="00163050">
        <w:rPr>
          <w:rFonts w:ascii="Cambria" w:eastAsia="Arial" w:hAnsi="Cambria"/>
        </w:rPr>
        <w:tab/>
      </w:r>
    </w:p>
    <w:p w14:paraId="506564FD" w14:textId="29530471" w:rsidR="003B4845" w:rsidRPr="00163050" w:rsidRDefault="003B4845" w:rsidP="00CB214D">
      <w:pPr>
        <w:spacing w:line="238" w:lineRule="auto"/>
        <w:ind w:left="2" w:right="20"/>
        <w:jc w:val="both"/>
        <w:rPr>
          <w:rFonts w:ascii="Cambria" w:eastAsia="Arial" w:hAnsi="Cambria"/>
          <w:b/>
          <w:color w:val="2F5496" w:themeColor="accent5" w:themeShade="BF"/>
        </w:rPr>
      </w:pPr>
      <w:r w:rsidRPr="00163050">
        <w:rPr>
          <w:rFonts w:ascii="Cambria" w:eastAsia="Arial" w:hAnsi="Cambria"/>
          <w:b/>
          <w:color w:val="2F5496" w:themeColor="accent5" w:themeShade="BF"/>
        </w:rPr>
        <w:t xml:space="preserve">b) Podaci o obavezama i rokovima za </w:t>
      </w:r>
      <w:r w:rsidR="00CC0B7C" w:rsidRPr="00163050">
        <w:rPr>
          <w:rFonts w:ascii="Cambria" w:eastAsia="Arial" w:hAnsi="Cambria"/>
          <w:b/>
          <w:color w:val="2F5496" w:themeColor="accent5" w:themeShade="BF"/>
        </w:rPr>
        <w:t xml:space="preserve"> </w:t>
      </w:r>
      <w:r w:rsidRPr="00163050">
        <w:rPr>
          <w:rFonts w:ascii="Cambria" w:eastAsia="Arial" w:hAnsi="Cambria"/>
          <w:b/>
          <w:color w:val="2F5496" w:themeColor="accent5" w:themeShade="BF"/>
        </w:rPr>
        <w:t>nosioce aktivnosti i izvještajne jedinice</w:t>
      </w:r>
      <w:r w:rsidR="00CC0B7C" w:rsidRPr="00163050">
        <w:rPr>
          <w:rFonts w:ascii="Cambria" w:eastAsia="Arial" w:hAnsi="Cambria"/>
          <w:b/>
          <w:color w:val="2F5496" w:themeColor="accent5" w:themeShade="BF"/>
        </w:rPr>
        <w:t>:</w:t>
      </w:r>
    </w:p>
    <w:p w14:paraId="5CE013B4" w14:textId="096FAB0C" w:rsidR="003B4845" w:rsidRPr="00163050" w:rsidRDefault="003B4845" w:rsidP="00CB214D">
      <w:pPr>
        <w:spacing w:line="238" w:lineRule="auto"/>
        <w:ind w:left="2" w:right="20"/>
        <w:jc w:val="both"/>
        <w:rPr>
          <w:rFonts w:ascii="Cambria" w:eastAsia="Arial" w:hAnsi="Cambria"/>
        </w:rPr>
      </w:pPr>
      <w:r w:rsidRPr="00163050">
        <w:rPr>
          <w:rFonts w:ascii="Cambria" w:eastAsia="Arial" w:hAnsi="Cambria"/>
          <w:b/>
          <w:color w:val="2F5496" w:themeColor="accent5" w:themeShade="BF"/>
        </w:rPr>
        <w:t>Ko je izvještajna jedinica:</w:t>
      </w:r>
      <w:r w:rsidRPr="00163050">
        <w:rPr>
          <w:rFonts w:ascii="Cambria" w:eastAsia="Arial" w:hAnsi="Cambria"/>
        </w:rPr>
        <w:tab/>
      </w:r>
      <w:r w:rsidR="00386787" w:rsidRPr="00163050">
        <w:rPr>
          <w:rFonts w:ascii="Cambria" w:eastAsia="Arial" w:hAnsi="Cambria"/>
        </w:rPr>
        <w:tab/>
      </w:r>
      <w:r w:rsidR="00386787" w:rsidRPr="00163050">
        <w:rPr>
          <w:rFonts w:ascii="Cambria" w:eastAsia="Arial" w:hAnsi="Cambria"/>
        </w:rPr>
        <w:tab/>
      </w:r>
      <w:r w:rsidRPr="00163050">
        <w:rPr>
          <w:rFonts w:ascii="Cambria" w:eastAsia="Arial" w:hAnsi="Cambria"/>
        </w:rPr>
        <w:t>Općinski matični i mjesni uredi.</w:t>
      </w:r>
      <w:r w:rsidRPr="00163050">
        <w:rPr>
          <w:rFonts w:ascii="Cambria" w:eastAsia="Arial" w:hAnsi="Cambria"/>
        </w:rPr>
        <w:tab/>
      </w:r>
    </w:p>
    <w:p w14:paraId="1B60B968" w14:textId="7E90A87D" w:rsidR="003B4845" w:rsidRPr="00163050" w:rsidRDefault="003B4845" w:rsidP="00CB214D">
      <w:pPr>
        <w:spacing w:line="238" w:lineRule="auto"/>
        <w:ind w:left="2" w:right="20"/>
        <w:jc w:val="both"/>
        <w:rPr>
          <w:rFonts w:ascii="Cambria" w:eastAsia="Arial" w:hAnsi="Cambria"/>
        </w:rPr>
      </w:pPr>
      <w:r w:rsidRPr="00163050">
        <w:rPr>
          <w:rFonts w:ascii="Cambria" w:eastAsia="Arial" w:hAnsi="Cambria"/>
          <w:b/>
          <w:color w:val="2F5496" w:themeColor="accent5" w:themeShade="BF"/>
        </w:rPr>
        <w:t>Rok jedinici za davanje podataka:</w:t>
      </w:r>
      <w:r w:rsidRPr="00163050">
        <w:rPr>
          <w:rFonts w:ascii="Cambria" w:eastAsia="Arial" w:hAnsi="Cambria"/>
        </w:rPr>
        <w:tab/>
      </w:r>
      <w:r w:rsidR="00386787" w:rsidRPr="00163050">
        <w:rPr>
          <w:rFonts w:ascii="Cambria" w:eastAsia="Arial" w:hAnsi="Cambria"/>
        </w:rPr>
        <w:tab/>
      </w:r>
      <w:r w:rsidRPr="00163050">
        <w:rPr>
          <w:rFonts w:ascii="Cambria" w:eastAsia="Arial" w:hAnsi="Cambria"/>
        </w:rPr>
        <w:t>03. u mjesecu za prethodni mjesec</w:t>
      </w:r>
      <w:r w:rsidR="008E1753">
        <w:rPr>
          <w:rFonts w:ascii="Cambria" w:eastAsia="Arial" w:hAnsi="Cambria"/>
        </w:rPr>
        <w:t>.</w:t>
      </w:r>
      <w:r w:rsidRPr="00163050">
        <w:rPr>
          <w:rFonts w:ascii="Cambria" w:eastAsia="Arial" w:hAnsi="Cambria"/>
        </w:rPr>
        <w:tab/>
      </w:r>
    </w:p>
    <w:p w14:paraId="68B59C87" w14:textId="7484B6C0" w:rsidR="003B4845" w:rsidRPr="00163050" w:rsidRDefault="003B4845" w:rsidP="00CB214D">
      <w:pPr>
        <w:spacing w:after="0" w:line="238" w:lineRule="auto"/>
        <w:ind w:left="2" w:right="20"/>
        <w:jc w:val="both"/>
        <w:rPr>
          <w:rFonts w:ascii="Cambria" w:eastAsia="Arial" w:hAnsi="Cambria"/>
        </w:rPr>
      </w:pPr>
      <w:r w:rsidRPr="00163050">
        <w:rPr>
          <w:rFonts w:ascii="Cambria" w:eastAsia="Arial" w:hAnsi="Cambria"/>
          <w:b/>
          <w:color w:val="2F5496" w:themeColor="accent5" w:themeShade="BF"/>
        </w:rPr>
        <w:lastRenderedPageBreak/>
        <w:t>Rok nosiocu statističke aktivnosti</w:t>
      </w:r>
      <w:r w:rsidRPr="00163050">
        <w:rPr>
          <w:rFonts w:ascii="Cambria" w:eastAsia="Arial" w:hAnsi="Cambria"/>
        </w:rPr>
        <w:tab/>
      </w:r>
      <w:r w:rsidR="007C5264" w:rsidRPr="00163050">
        <w:rPr>
          <w:rFonts w:ascii="Cambria" w:eastAsia="Arial" w:hAnsi="Cambria"/>
        </w:rPr>
        <w:tab/>
      </w:r>
      <w:r w:rsidRPr="00163050">
        <w:rPr>
          <w:rFonts w:ascii="Cambria" w:eastAsia="Arial" w:hAnsi="Cambria"/>
        </w:rPr>
        <w:t>Prvi rezultat:</w:t>
      </w:r>
      <w:r w:rsidRPr="00163050">
        <w:rPr>
          <w:rFonts w:ascii="Cambria" w:eastAsia="Arial" w:hAnsi="Cambria"/>
        </w:rPr>
        <w:tab/>
      </w:r>
      <w:r w:rsidRPr="00163050">
        <w:rPr>
          <w:rFonts w:ascii="Cambria" w:eastAsia="Arial" w:hAnsi="Cambria"/>
        </w:rPr>
        <w:tab/>
      </w:r>
      <w:r w:rsidRPr="00163050">
        <w:rPr>
          <w:rFonts w:ascii="Cambria" w:eastAsia="Arial" w:hAnsi="Cambria"/>
        </w:rPr>
        <w:tab/>
        <w:t>Konačni rezultati:</w:t>
      </w:r>
    </w:p>
    <w:p w14:paraId="1A42C767" w14:textId="3A15442A" w:rsidR="003B4845" w:rsidRPr="00163050" w:rsidRDefault="003B4845" w:rsidP="00CB214D">
      <w:pPr>
        <w:spacing w:after="0" w:line="238" w:lineRule="auto"/>
        <w:ind w:left="2" w:right="20"/>
        <w:jc w:val="both"/>
        <w:rPr>
          <w:rFonts w:ascii="Cambria" w:eastAsia="Arial" w:hAnsi="Cambria"/>
        </w:rPr>
      </w:pPr>
      <w:r w:rsidRPr="00163050">
        <w:rPr>
          <w:rFonts w:ascii="Cambria" w:eastAsia="Arial" w:hAnsi="Cambria"/>
          <w:b/>
          <w:color w:val="2F5496" w:themeColor="accent5" w:themeShade="BF"/>
        </w:rPr>
        <w:t>za rezultate:</w:t>
      </w:r>
      <w:r w:rsidRPr="00163050">
        <w:rPr>
          <w:rFonts w:ascii="Cambria" w:eastAsia="Arial" w:hAnsi="Cambria"/>
        </w:rPr>
        <w:tab/>
      </w:r>
      <w:r w:rsidR="00386787" w:rsidRPr="00163050">
        <w:rPr>
          <w:rFonts w:ascii="Cambria" w:eastAsia="Arial" w:hAnsi="Cambria"/>
        </w:rPr>
        <w:tab/>
      </w:r>
      <w:r w:rsidR="00386787" w:rsidRPr="00163050">
        <w:rPr>
          <w:rFonts w:ascii="Cambria" w:eastAsia="Arial" w:hAnsi="Cambria"/>
        </w:rPr>
        <w:tab/>
      </w:r>
      <w:r w:rsidR="00386787" w:rsidRPr="00163050">
        <w:rPr>
          <w:rFonts w:ascii="Cambria" w:eastAsia="Arial" w:hAnsi="Cambria"/>
        </w:rPr>
        <w:tab/>
      </w:r>
      <w:r w:rsidR="00386787" w:rsidRPr="00163050">
        <w:rPr>
          <w:rFonts w:ascii="Cambria" w:eastAsia="Arial" w:hAnsi="Cambria"/>
        </w:rPr>
        <w:tab/>
      </w:r>
      <w:r w:rsidRPr="00163050">
        <w:rPr>
          <w:rFonts w:ascii="Cambria" w:eastAsia="Arial" w:hAnsi="Cambria"/>
        </w:rPr>
        <w:t>15.02.</w:t>
      </w:r>
      <w:r w:rsidRPr="00163050">
        <w:rPr>
          <w:rFonts w:ascii="Cambria" w:eastAsia="Arial" w:hAnsi="Cambria"/>
        </w:rPr>
        <w:tab/>
      </w:r>
      <w:r w:rsidRPr="00163050">
        <w:rPr>
          <w:rFonts w:ascii="Cambria" w:eastAsia="Arial" w:hAnsi="Cambria"/>
        </w:rPr>
        <w:tab/>
      </w:r>
      <w:r w:rsidRPr="00163050">
        <w:rPr>
          <w:rFonts w:ascii="Cambria" w:eastAsia="Arial" w:hAnsi="Cambria"/>
        </w:rPr>
        <w:tab/>
      </w:r>
      <w:r w:rsidR="00386787" w:rsidRPr="00163050">
        <w:rPr>
          <w:rFonts w:ascii="Cambria" w:eastAsia="Arial" w:hAnsi="Cambria"/>
        </w:rPr>
        <w:tab/>
      </w:r>
      <w:r w:rsidRPr="00163050">
        <w:rPr>
          <w:rFonts w:ascii="Cambria" w:eastAsia="Arial" w:hAnsi="Cambria"/>
        </w:rPr>
        <w:t>31.05.</w:t>
      </w:r>
    </w:p>
    <w:p w14:paraId="7BAE04ED" w14:textId="77777777" w:rsidR="00CB214D" w:rsidRPr="00163050" w:rsidRDefault="00CB214D" w:rsidP="00CB214D">
      <w:pPr>
        <w:spacing w:after="0" w:line="238" w:lineRule="auto"/>
        <w:ind w:left="2" w:right="20"/>
        <w:jc w:val="both"/>
        <w:rPr>
          <w:rFonts w:ascii="Cambria" w:eastAsia="Arial" w:hAnsi="Cambria"/>
        </w:rPr>
      </w:pPr>
    </w:p>
    <w:p w14:paraId="55726F98" w14:textId="0E9CD0F4" w:rsidR="00895399" w:rsidRDefault="003B4845" w:rsidP="00CB214D">
      <w:pPr>
        <w:spacing w:line="238" w:lineRule="auto"/>
        <w:ind w:left="2" w:right="20"/>
        <w:jc w:val="both"/>
        <w:rPr>
          <w:rFonts w:ascii="Cambria" w:eastAsia="Arial" w:hAnsi="Cambria"/>
        </w:rPr>
      </w:pPr>
      <w:r w:rsidRPr="00163050">
        <w:rPr>
          <w:rFonts w:ascii="Cambria" w:eastAsia="Arial" w:hAnsi="Cambria"/>
          <w:b/>
          <w:color w:val="2F5496" w:themeColor="accent5" w:themeShade="BF"/>
        </w:rPr>
        <w:t>Nivo za koji se utvrđuju rezultati:</w:t>
      </w:r>
      <w:r w:rsidRPr="00163050">
        <w:rPr>
          <w:rFonts w:ascii="Cambria" w:eastAsia="Arial" w:hAnsi="Cambria"/>
        </w:rPr>
        <w:tab/>
      </w:r>
      <w:r w:rsidR="00386787" w:rsidRPr="00163050">
        <w:rPr>
          <w:rFonts w:ascii="Cambria" w:eastAsia="Arial" w:hAnsi="Cambria"/>
        </w:rPr>
        <w:tab/>
        <w:t xml:space="preserve">Entitet </w:t>
      </w:r>
      <w:r w:rsidRPr="00163050">
        <w:rPr>
          <w:rFonts w:ascii="Cambria" w:eastAsia="Arial" w:hAnsi="Cambria"/>
        </w:rPr>
        <w:t>Kanton</w:t>
      </w:r>
      <w:r w:rsidRPr="00163050">
        <w:rPr>
          <w:rFonts w:ascii="Cambria" w:eastAsia="Arial" w:hAnsi="Cambria"/>
        </w:rPr>
        <w:tab/>
        <w:t>Općina</w:t>
      </w:r>
      <w:r w:rsidR="00386787" w:rsidRPr="00163050">
        <w:rPr>
          <w:rFonts w:ascii="Cambria" w:eastAsia="Arial" w:hAnsi="Cambria"/>
        </w:rPr>
        <w:t xml:space="preserve"> </w:t>
      </w:r>
      <w:r w:rsidR="003147D0" w:rsidRPr="00E7733E">
        <w:rPr>
          <w:rFonts w:ascii="Cambria" w:eastAsia="Arial" w:hAnsi="Cambria"/>
        </w:rPr>
        <w:t>Naselje</w:t>
      </w:r>
      <w:r w:rsidR="005E2545">
        <w:rPr>
          <w:rFonts w:ascii="Cambria" w:eastAsia="Arial" w:hAnsi="Cambria"/>
        </w:rPr>
        <w:t>no mjesto</w:t>
      </w:r>
    </w:p>
    <w:p w14:paraId="4D5CE92A" w14:textId="77777777" w:rsidR="00B5175B" w:rsidRPr="00B5175B" w:rsidRDefault="00B5175B" w:rsidP="00B5175B">
      <w:pPr>
        <w:pStyle w:val="Heading2"/>
        <w:rPr>
          <w:lang w:eastAsia="en-US"/>
        </w:rPr>
      </w:pPr>
    </w:p>
    <w:p w14:paraId="3C7E8222" w14:textId="42855B83" w:rsidR="00CF1FB4" w:rsidRDefault="00A200F1" w:rsidP="00276362">
      <w:pPr>
        <w:pStyle w:val="nivo3demo"/>
      </w:pPr>
      <w:r>
        <w:t>1.1.1.1.02</w:t>
      </w:r>
      <w:r>
        <w:tab/>
      </w:r>
      <w:r>
        <w:tab/>
      </w:r>
      <w:r w:rsidR="003147D0">
        <w:t xml:space="preserve"> </w:t>
      </w:r>
      <w:r w:rsidR="00CF1FB4" w:rsidRPr="00163050">
        <w:t>Vitalna statistika - Statistika umrlih osoba (DEM-2)</w:t>
      </w:r>
    </w:p>
    <w:p w14:paraId="11FCA0C4" w14:textId="77777777" w:rsidR="000C5F4F" w:rsidRPr="00163050" w:rsidRDefault="000C5F4F" w:rsidP="000C5F4F">
      <w:pPr>
        <w:pStyle w:val="nivo4demografija"/>
        <w:ind w:left="995" w:hanging="993"/>
      </w:pPr>
    </w:p>
    <w:p w14:paraId="5C532658" w14:textId="3E54CD93" w:rsidR="00CF1FB4" w:rsidRPr="00163050" w:rsidRDefault="00CF1FB4" w:rsidP="00CB214D">
      <w:pPr>
        <w:spacing w:line="239" w:lineRule="auto"/>
        <w:jc w:val="both"/>
        <w:rPr>
          <w:rFonts w:ascii="Cambria" w:eastAsia="Arial" w:hAnsi="Cambria"/>
        </w:rPr>
      </w:pPr>
      <w:r w:rsidRPr="00163050">
        <w:rPr>
          <w:rFonts w:ascii="Cambria" w:eastAsia="Arial" w:hAnsi="Cambria"/>
          <w:b/>
          <w:color w:val="2F5496" w:themeColor="accent5" w:themeShade="BF"/>
        </w:rPr>
        <w:t xml:space="preserve">Nosilac aktivnosti: </w:t>
      </w:r>
      <w:r w:rsidR="007C5264" w:rsidRPr="00163050">
        <w:rPr>
          <w:rFonts w:ascii="Cambria" w:eastAsia="Arial" w:hAnsi="Cambria"/>
          <w:b/>
          <w:color w:val="2F5496" w:themeColor="accent5" w:themeShade="BF"/>
        </w:rPr>
        <w:tab/>
      </w:r>
      <w:r w:rsidR="007C5264" w:rsidRPr="00163050">
        <w:rPr>
          <w:rFonts w:ascii="Cambria" w:eastAsia="Arial" w:hAnsi="Cambria"/>
          <w:b/>
        </w:rPr>
        <w:tab/>
      </w:r>
      <w:r w:rsidR="007C5264" w:rsidRPr="00163050">
        <w:rPr>
          <w:rFonts w:ascii="Cambria" w:eastAsia="Arial" w:hAnsi="Cambria"/>
          <w:b/>
        </w:rPr>
        <w:tab/>
      </w:r>
      <w:r w:rsidR="007C5264" w:rsidRPr="00163050">
        <w:rPr>
          <w:rFonts w:ascii="Cambria" w:eastAsia="Arial" w:hAnsi="Cambria"/>
          <w:b/>
        </w:rPr>
        <w:tab/>
      </w:r>
      <w:r w:rsidRPr="00163050">
        <w:rPr>
          <w:rFonts w:ascii="Cambria" w:eastAsia="Arial" w:hAnsi="Cambria"/>
        </w:rPr>
        <w:t>Federalni zavod za statistiku</w:t>
      </w:r>
    </w:p>
    <w:p w14:paraId="0EDD28E1" w14:textId="299D8C59" w:rsidR="00CF1FB4" w:rsidRPr="00163050" w:rsidRDefault="00CF1FB4" w:rsidP="00CB214D">
      <w:pPr>
        <w:spacing w:line="0" w:lineRule="atLeast"/>
        <w:ind w:left="2"/>
        <w:jc w:val="both"/>
        <w:rPr>
          <w:rFonts w:ascii="Cambria" w:eastAsia="Arial" w:hAnsi="Cambria"/>
          <w:b/>
          <w:color w:val="2F5496" w:themeColor="accent5" w:themeShade="BF"/>
        </w:rPr>
      </w:pPr>
      <w:r w:rsidRPr="00163050">
        <w:rPr>
          <w:rFonts w:ascii="Cambria" w:eastAsia="Arial" w:hAnsi="Cambria"/>
          <w:b/>
          <w:color w:val="2F5496" w:themeColor="accent5" w:themeShade="BF"/>
        </w:rPr>
        <w:t>a) Podaci o sadržaju i namjeni aktivnosti, te izvorima i načinu</w:t>
      </w:r>
      <w:r w:rsidR="00CC0B7C" w:rsidRPr="00163050">
        <w:rPr>
          <w:rFonts w:ascii="Cambria" w:eastAsia="Arial" w:hAnsi="Cambria"/>
          <w:b/>
          <w:color w:val="2F5496" w:themeColor="accent5" w:themeShade="BF"/>
        </w:rPr>
        <w:t xml:space="preserve"> </w:t>
      </w:r>
      <w:r w:rsidRPr="00163050">
        <w:rPr>
          <w:rFonts w:ascii="Cambria" w:eastAsia="Arial" w:hAnsi="Cambria"/>
          <w:b/>
          <w:color w:val="2F5496" w:themeColor="accent5" w:themeShade="BF"/>
        </w:rPr>
        <w:t>prikupljanja podataka:</w:t>
      </w:r>
    </w:p>
    <w:p w14:paraId="64A7D173" w14:textId="3E272F32" w:rsidR="00A02FA6" w:rsidRPr="00E678BA" w:rsidRDefault="00CF1FB4" w:rsidP="00A02FA6">
      <w:pPr>
        <w:spacing w:after="120" w:line="240" w:lineRule="auto"/>
        <w:ind w:left="4247" w:hanging="4247"/>
        <w:jc w:val="both"/>
        <w:rPr>
          <w:rFonts w:ascii="Cambria" w:eastAsia="Arial" w:hAnsi="Cambria"/>
        </w:rPr>
      </w:pPr>
      <w:r w:rsidRPr="00E7733E">
        <w:rPr>
          <w:rFonts w:ascii="Cambria" w:eastAsia="Arial" w:hAnsi="Cambria"/>
          <w:b/>
          <w:color w:val="2F5496" w:themeColor="accent5" w:themeShade="BF"/>
        </w:rPr>
        <w:t>Sadržaj statističke aktivnosti:</w:t>
      </w:r>
      <w:r w:rsidR="007C5264" w:rsidRPr="00E7733E">
        <w:rPr>
          <w:rFonts w:ascii="Cambria" w:eastAsia="Arial" w:hAnsi="Cambria"/>
          <w:b/>
        </w:rPr>
        <w:tab/>
      </w:r>
      <w:r w:rsidRPr="00E7733E">
        <w:rPr>
          <w:rFonts w:ascii="Cambria" w:eastAsia="Arial" w:hAnsi="Cambria"/>
        </w:rPr>
        <w:t xml:space="preserve">Mjesto i datum registracije smrti i mjesto gdje se smrt desila, spol, datum smrti, datum rođenja i JMB, država rođenja, prebivalište (boravište), bračno stanje, državljanstvo, etnička pripadnost, vjera, školska sprema, zanimanje, status u aktivnosti i zaposlenosti, da li je dostavljena Potvrda o smrti, mjesto gdje je smrt nastupila (ustanova, stan-kuća, drugo mjesto), liječenje, ko je dao podatke o uzroku smrti, uzrok smrti i porijeklo (prirodna, nasilna, neutvrđeno). </w:t>
      </w:r>
      <w:r w:rsidRPr="00E7733E">
        <w:rPr>
          <w:rFonts w:ascii="Cambria" w:eastAsia="Arial" w:hAnsi="Cambria"/>
          <w:b/>
        </w:rPr>
        <w:t>Podaci o nasilnoj smrti</w:t>
      </w:r>
      <w:r w:rsidRPr="00E7733E">
        <w:rPr>
          <w:rFonts w:ascii="Cambria" w:eastAsia="Arial" w:hAnsi="Cambria"/>
        </w:rPr>
        <w:t xml:space="preserve">: vrsta nasilne smrti, vanjski uzrok nasilne smrti, kad se slučaj desio (datum, sat, dan u sedmici, vremenski interval između događaja i nastupa smrti), vrsta nesretnog slučaja. </w:t>
      </w:r>
      <w:r w:rsidRPr="00E7733E">
        <w:rPr>
          <w:rFonts w:ascii="Cambria" w:eastAsia="Arial" w:hAnsi="Cambria"/>
          <w:b/>
        </w:rPr>
        <w:t>Podaci za umrlu dojenčad</w:t>
      </w:r>
      <w:r w:rsidRPr="00E7733E">
        <w:rPr>
          <w:rFonts w:ascii="Cambria" w:eastAsia="Arial" w:hAnsi="Cambria"/>
        </w:rPr>
        <w:t>:</w:t>
      </w:r>
      <w:r w:rsidR="00A16C25">
        <w:rPr>
          <w:rFonts w:ascii="Cambria" w:eastAsia="Arial" w:hAnsi="Cambria"/>
        </w:rPr>
        <w:t xml:space="preserve"> spol,</w:t>
      </w:r>
      <w:r w:rsidRPr="00E7733E">
        <w:rPr>
          <w:rFonts w:ascii="Cambria" w:eastAsia="Arial" w:hAnsi="Cambria"/>
        </w:rPr>
        <w:t xml:space="preserve"> težina i dužina djeteta, gestacijska starost, datum rođenja majke i JMB, državljanstvo majke, da li je dojenče rođeno u braku ili van braka, koliko je majka umrlog dojenčeta ukupno rodila djece i koliko je djece u životu, školska sprema majke, zanimanje majke, status u aktivnosti i zaposlenosti majke. </w:t>
      </w:r>
      <w:r w:rsidR="00A02FA6" w:rsidRPr="00E678BA">
        <w:rPr>
          <w:rFonts w:ascii="Cambria" w:eastAsia="Arial" w:hAnsi="Cambria"/>
        </w:rPr>
        <w:t>Izrada i objava izvještaja o kvalitetu.</w:t>
      </w:r>
    </w:p>
    <w:p w14:paraId="49CFA054" w14:textId="57EBBB6B" w:rsidR="0052435F" w:rsidRPr="005E15B4" w:rsidRDefault="00CF1FB4" w:rsidP="0052435F">
      <w:pPr>
        <w:spacing w:after="120" w:line="240" w:lineRule="auto"/>
        <w:ind w:left="4247" w:hanging="4247"/>
        <w:jc w:val="both"/>
        <w:rPr>
          <w:rFonts w:ascii="Cambria" w:eastAsia="Arial" w:hAnsi="Cambria"/>
        </w:rPr>
      </w:pPr>
      <w:r w:rsidRPr="00E7733E">
        <w:rPr>
          <w:rFonts w:ascii="Cambria" w:eastAsia="Arial" w:hAnsi="Cambria"/>
          <w:b/>
          <w:color w:val="2F5496" w:themeColor="accent5" w:themeShade="BF"/>
        </w:rPr>
        <w:t>Namjena:</w:t>
      </w:r>
      <w:r w:rsidR="007C5264" w:rsidRPr="00E7733E">
        <w:rPr>
          <w:rFonts w:ascii="Cambria" w:eastAsia="Arial" w:hAnsi="Cambria"/>
          <w:b/>
        </w:rPr>
        <w:tab/>
      </w:r>
      <w:r w:rsidR="0052435F" w:rsidRPr="00E7733E">
        <w:rPr>
          <w:rFonts w:ascii="Cambria" w:eastAsia="Arial" w:hAnsi="Cambria"/>
        </w:rPr>
        <w:t xml:space="preserve">Apsolutni pokazatelji o broju i strukturi umrlih osoba, prirodni priraštaj, stopa prirodnog priraštaja, opća </w:t>
      </w:r>
      <w:r w:rsidR="0052435F">
        <w:rPr>
          <w:rFonts w:ascii="Cambria" w:eastAsia="Arial" w:hAnsi="Cambria"/>
        </w:rPr>
        <w:t>i</w:t>
      </w:r>
      <w:r w:rsidR="0052435F" w:rsidRPr="00EB7F61">
        <w:rPr>
          <w:rFonts w:ascii="Cambria" w:eastAsia="Arial" w:hAnsi="Cambria"/>
          <w:color w:val="FF0000"/>
        </w:rPr>
        <w:t xml:space="preserve"> </w:t>
      </w:r>
      <w:r w:rsidR="0052435F" w:rsidRPr="00E7733E">
        <w:rPr>
          <w:rFonts w:ascii="Cambria" w:eastAsia="Arial" w:hAnsi="Cambria"/>
        </w:rPr>
        <w:t>specifične stope smrtnosti, podaci o uzroku smrti, uzroku nasilnih smrti, smrtnost dojenčadi, stopa smrtnosti dojenčadi, prosječna starost umrlih</w:t>
      </w:r>
      <w:r w:rsidR="0052435F" w:rsidRPr="00EB7F61">
        <w:rPr>
          <w:rFonts w:ascii="Cambria" w:eastAsia="Arial" w:hAnsi="Cambria"/>
          <w:color w:val="FF0000"/>
        </w:rPr>
        <w:t xml:space="preserve">, </w:t>
      </w:r>
      <w:r w:rsidR="0052435F" w:rsidRPr="005E15B4">
        <w:rPr>
          <w:rFonts w:ascii="Cambria" w:eastAsia="Arial" w:hAnsi="Cambria"/>
        </w:rPr>
        <w:t>tablice mortaliteta, procjena broja stanovnika.</w:t>
      </w:r>
    </w:p>
    <w:p w14:paraId="51E2D320" w14:textId="2F0066B4" w:rsidR="007C5264" w:rsidRPr="00E7733E" w:rsidRDefault="007C5264" w:rsidP="0052435F">
      <w:pPr>
        <w:spacing w:after="120" w:line="240" w:lineRule="auto"/>
        <w:ind w:left="4247" w:hanging="4247"/>
        <w:jc w:val="both"/>
        <w:rPr>
          <w:rFonts w:ascii="Cambria" w:eastAsia="Times New Roman" w:hAnsi="Cambria"/>
        </w:rPr>
      </w:pPr>
      <w:r w:rsidRPr="00E7733E">
        <w:rPr>
          <w:rFonts w:ascii="Cambria" w:eastAsia="Arial" w:hAnsi="Cambria"/>
          <w:b/>
          <w:color w:val="2F5496" w:themeColor="accent5" w:themeShade="BF"/>
        </w:rPr>
        <w:t>Periodika provođenja:</w:t>
      </w:r>
      <w:r w:rsidRPr="00E7733E">
        <w:rPr>
          <w:rFonts w:ascii="Cambria" w:eastAsia="Arial" w:hAnsi="Cambria"/>
          <w:b/>
          <w:color w:val="2F5496" w:themeColor="accent5" w:themeShade="BF"/>
        </w:rPr>
        <w:tab/>
      </w:r>
      <w:r w:rsidR="00C0213C">
        <w:rPr>
          <w:rFonts w:ascii="Cambria" w:eastAsia="Times New Roman" w:hAnsi="Cambria"/>
        </w:rPr>
        <w:tab/>
      </w:r>
      <w:r w:rsidRPr="00E7733E">
        <w:rPr>
          <w:rFonts w:ascii="Cambria" w:eastAsia="Times New Roman" w:hAnsi="Cambria"/>
        </w:rPr>
        <w:t>Godišnje.</w:t>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r>
    </w:p>
    <w:p w14:paraId="05CA4A38" w14:textId="727B7146" w:rsidR="007C5264" w:rsidRPr="00E7733E" w:rsidRDefault="007C5264" w:rsidP="00CB214D">
      <w:pPr>
        <w:spacing w:line="200" w:lineRule="exact"/>
        <w:jc w:val="both"/>
        <w:rPr>
          <w:rFonts w:ascii="Cambria" w:eastAsia="Times New Roman" w:hAnsi="Cambria"/>
        </w:rPr>
      </w:pPr>
      <w:r w:rsidRPr="00E7733E">
        <w:rPr>
          <w:rFonts w:ascii="Cambria" w:eastAsia="Arial" w:hAnsi="Cambria"/>
          <w:b/>
          <w:color w:val="2F5496" w:themeColor="accent5" w:themeShade="BF"/>
        </w:rPr>
        <w:t>Referentni period ili datum:</w:t>
      </w:r>
      <w:r w:rsidRPr="00E7733E">
        <w:rPr>
          <w:rFonts w:ascii="Cambria" w:eastAsia="Arial" w:hAnsi="Cambria"/>
          <w:b/>
          <w:color w:val="2F5496" w:themeColor="accent5" w:themeShade="BF"/>
        </w:rPr>
        <w:tab/>
      </w:r>
      <w:r w:rsidRPr="00E7733E">
        <w:rPr>
          <w:rFonts w:ascii="Cambria" w:eastAsia="Times New Roman" w:hAnsi="Cambria"/>
        </w:rPr>
        <w:tab/>
      </w:r>
      <w:r w:rsidRPr="00E7733E">
        <w:rPr>
          <w:rFonts w:ascii="Cambria" w:eastAsia="Times New Roman" w:hAnsi="Cambria"/>
        </w:rPr>
        <w:tab/>
        <w:t>Prethodna godina.</w:t>
      </w:r>
      <w:r w:rsidRPr="00E7733E">
        <w:rPr>
          <w:rFonts w:ascii="Cambria" w:eastAsia="Times New Roman" w:hAnsi="Cambria"/>
        </w:rPr>
        <w:tab/>
      </w:r>
      <w:r w:rsidRPr="00E7733E">
        <w:rPr>
          <w:rFonts w:ascii="Cambria" w:eastAsia="Times New Roman" w:hAnsi="Cambria"/>
        </w:rPr>
        <w:tab/>
      </w:r>
    </w:p>
    <w:p w14:paraId="3C8E06C8" w14:textId="4905A979" w:rsidR="007C5264" w:rsidRPr="00E7733E" w:rsidRDefault="007C5264" w:rsidP="00CB214D">
      <w:pPr>
        <w:spacing w:line="200" w:lineRule="exact"/>
        <w:jc w:val="both"/>
        <w:rPr>
          <w:rFonts w:ascii="Cambria" w:eastAsia="Times New Roman" w:hAnsi="Cambria"/>
        </w:rPr>
      </w:pPr>
      <w:r w:rsidRPr="00E7733E">
        <w:rPr>
          <w:rFonts w:ascii="Cambria" w:eastAsia="Arial" w:hAnsi="Cambria"/>
          <w:b/>
          <w:color w:val="2F5496" w:themeColor="accent5" w:themeShade="BF"/>
        </w:rPr>
        <w:t>Jedinica posmatranja:</w:t>
      </w:r>
      <w:r w:rsidRPr="00E7733E">
        <w:rPr>
          <w:rFonts w:ascii="Cambria" w:eastAsia="Arial" w:hAnsi="Cambria"/>
          <w:b/>
          <w:color w:val="2F5496" w:themeColor="accent5" w:themeShade="BF"/>
        </w:rPr>
        <w:tab/>
      </w:r>
      <w:r w:rsidRPr="00E7733E">
        <w:rPr>
          <w:rFonts w:ascii="Cambria" w:eastAsia="Arial" w:hAnsi="Cambria"/>
          <w:b/>
          <w:color w:val="2F5496" w:themeColor="accent5" w:themeShade="BF"/>
        </w:rPr>
        <w:tab/>
      </w:r>
      <w:r w:rsidRPr="00E7733E">
        <w:rPr>
          <w:rFonts w:ascii="Cambria" w:eastAsia="Times New Roman" w:hAnsi="Cambria"/>
        </w:rPr>
        <w:tab/>
        <w:t>Svi upisani u matičnu knjigu umrlih</w:t>
      </w:r>
      <w:r w:rsidRPr="00E7733E">
        <w:rPr>
          <w:rFonts w:ascii="Cambria" w:eastAsia="Times New Roman" w:hAnsi="Cambria"/>
        </w:rPr>
        <w:tab/>
      </w:r>
    </w:p>
    <w:p w14:paraId="2FA70897" w14:textId="3271FCD6" w:rsidR="007C5264" w:rsidRPr="00E7733E" w:rsidRDefault="007C5264" w:rsidP="00107894">
      <w:pPr>
        <w:spacing w:after="120" w:line="240" w:lineRule="auto"/>
        <w:ind w:left="4247" w:hanging="4247"/>
        <w:jc w:val="both"/>
        <w:rPr>
          <w:rFonts w:ascii="Cambria" w:eastAsia="Times New Roman" w:hAnsi="Cambria"/>
        </w:rPr>
      </w:pPr>
      <w:r w:rsidRPr="00E7733E">
        <w:rPr>
          <w:rFonts w:ascii="Cambria" w:eastAsia="Arial" w:hAnsi="Cambria"/>
          <w:b/>
          <w:color w:val="2F5496" w:themeColor="accent5" w:themeShade="BF"/>
        </w:rPr>
        <w:t>Izvori i način prikupljanja:</w:t>
      </w:r>
      <w:r w:rsidRPr="00E7733E">
        <w:rPr>
          <w:rFonts w:ascii="Cambria" w:eastAsia="Times New Roman" w:hAnsi="Cambria"/>
        </w:rPr>
        <w:tab/>
        <w:t>Administrativni - Matična knjiga umrlih –</w:t>
      </w:r>
      <w:r w:rsidR="001C6FC5">
        <w:rPr>
          <w:rFonts w:ascii="Cambria" w:eastAsia="Times New Roman" w:hAnsi="Cambria"/>
        </w:rPr>
        <w:t xml:space="preserve"> </w:t>
      </w:r>
      <w:r w:rsidRPr="00E7733E">
        <w:rPr>
          <w:rFonts w:ascii="Cambria" w:eastAsia="Times New Roman" w:hAnsi="Cambria"/>
        </w:rPr>
        <w:t>Obrazac popunjava matičar i dostavlja ga statističkom zavodu.</w:t>
      </w:r>
    </w:p>
    <w:p w14:paraId="6AC75FC7" w14:textId="426AA358" w:rsidR="007C5264" w:rsidRPr="00E7733E" w:rsidRDefault="007C5264" w:rsidP="00CB214D">
      <w:pPr>
        <w:spacing w:line="200" w:lineRule="exact"/>
        <w:jc w:val="both"/>
        <w:rPr>
          <w:rFonts w:ascii="Cambria" w:eastAsia="Arial" w:hAnsi="Cambria"/>
          <w:b/>
          <w:color w:val="2F5496" w:themeColor="accent5" w:themeShade="BF"/>
        </w:rPr>
      </w:pPr>
      <w:r w:rsidRPr="00E7733E">
        <w:rPr>
          <w:rFonts w:ascii="Cambria" w:eastAsia="Arial" w:hAnsi="Cambria"/>
          <w:b/>
          <w:color w:val="2F5496" w:themeColor="accent5" w:themeShade="BF"/>
        </w:rPr>
        <w:t>b) Podaci o obavezama i rokovima za nosioce aktivnosti i izvještajne jedinice</w:t>
      </w:r>
      <w:r w:rsidR="00CC0B7C" w:rsidRPr="00E7733E">
        <w:rPr>
          <w:rFonts w:ascii="Cambria" w:eastAsia="Arial" w:hAnsi="Cambria"/>
          <w:b/>
          <w:color w:val="2F5496" w:themeColor="accent5" w:themeShade="BF"/>
        </w:rPr>
        <w:t>:</w:t>
      </w:r>
    </w:p>
    <w:p w14:paraId="7DB24BFA" w14:textId="12E06B50" w:rsidR="007C5264" w:rsidRPr="00E7733E" w:rsidRDefault="007C5264" w:rsidP="00CB214D">
      <w:pPr>
        <w:tabs>
          <w:tab w:val="left" w:pos="3261"/>
        </w:tabs>
        <w:spacing w:line="200" w:lineRule="exact"/>
        <w:jc w:val="both"/>
        <w:rPr>
          <w:rFonts w:ascii="Cambria" w:eastAsia="Times New Roman" w:hAnsi="Cambria"/>
        </w:rPr>
      </w:pPr>
      <w:r w:rsidRPr="00E7733E">
        <w:rPr>
          <w:rFonts w:ascii="Cambria" w:eastAsia="Arial" w:hAnsi="Cambria"/>
          <w:b/>
          <w:color w:val="2F5496" w:themeColor="accent5" w:themeShade="BF"/>
        </w:rPr>
        <w:t>Ko je izvještajna jedinica:</w:t>
      </w:r>
      <w:r w:rsidR="00F9053C" w:rsidRPr="00E7733E">
        <w:rPr>
          <w:rFonts w:ascii="Cambria" w:eastAsia="Times New Roman" w:hAnsi="Cambria"/>
        </w:rPr>
        <w:tab/>
      </w:r>
      <w:r w:rsidR="00F9053C" w:rsidRPr="00E7733E">
        <w:rPr>
          <w:rFonts w:ascii="Cambria" w:eastAsia="Times New Roman" w:hAnsi="Cambria"/>
        </w:rPr>
        <w:tab/>
      </w:r>
      <w:r w:rsidR="00F9053C" w:rsidRPr="00E7733E">
        <w:rPr>
          <w:rFonts w:ascii="Cambria" w:eastAsia="Times New Roman" w:hAnsi="Cambria"/>
        </w:rPr>
        <w:tab/>
      </w:r>
      <w:r w:rsidRPr="00E7733E">
        <w:rPr>
          <w:rFonts w:ascii="Cambria" w:eastAsia="Times New Roman" w:hAnsi="Cambria"/>
        </w:rPr>
        <w:t>Općinski matični i mjesni uredi.</w:t>
      </w:r>
      <w:r w:rsidRPr="00E7733E">
        <w:rPr>
          <w:rFonts w:ascii="Cambria" w:eastAsia="Times New Roman" w:hAnsi="Cambria"/>
        </w:rPr>
        <w:tab/>
      </w:r>
    </w:p>
    <w:p w14:paraId="3FCAE88D" w14:textId="7019710E" w:rsidR="007C5264" w:rsidRPr="00E7733E" w:rsidRDefault="007C5264" w:rsidP="0069225B">
      <w:pPr>
        <w:spacing w:after="0" w:line="240" w:lineRule="auto"/>
        <w:ind w:right="1"/>
        <w:rPr>
          <w:rFonts w:ascii="Cambria" w:eastAsia="Times New Roman" w:hAnsi="Cambria"/>
        </w:rPr>
      </w:pPr>
      <w:r w:rsidRPr="00E7733E">
        <w:rPr>
          <w:rFonts w:ascii="Cambria" w:eastAsia="Arial" w:hAnsi="Cambria"/>
          <w:b/>
          <w:color w:val="2F5496" w:themeColor="accent5" w:themeShade="BF"/>
        </w:rPr>
        <w:t>Rok nosiocu statističke aktivnosti</w:t>
      </w:r>
      <w:r w:rsidR="00CB214D">
        <w:rPr>
          <w:rFonts w:ascii="Cambria" w:eastAsia="Times New Roman" w:hAnsi="Cambria"/>
        </w:rPr>
        <w:tab/>
      </w:r>
      <w:r w:rsidR="00CB214D">
        <w:rPr>
          <w:rFonts w:ascii="Cambria" w:eastAsia="Times New Roman" w:hAnsi="Cambria"/>
        </w:rPr>
        <w:tab/>
        <w:t>Prvi rezultati:</w:t>
      </w:r>
      <w:r w:rsidR="00CB214D">
        <w:rPr>
          <w:rFonts w:ascii="Cambria" w:eastAsia="Times New Roman" w:hAnsi="Cambria"/>
        </w:rPr>
        <w:tab/>
      </w:r>
      <w:r w:rsidR="00CB214D">
        <w:rPr>
          <w:rFonts w:ascii="Cambria" w:eastAsia="Times New Roman" w:hAnsi="Cambria"/>
        </w:rPr>
        <w:tab/>
      </w:r>
      <w:r w:rsidR="00CB214D">
        <w:rPr>
          <w:rFonts w:ascii="Cambria" w:eastAsia="Times New Roman" w:hAnsi="Cambria"/>
        </w:rPr>
        <w:tab/>
      </w:r>
      <w:r w:rsidR="00895399">
        <w:rPr>
          <w:rFonts w:ascii="Cambria" w:eastAsia="Times New Roman" w:hAnsi="Cambria"/>
        </w:rPr>
        <w:t>Konačni</w:t>
      </w:r>
      <w:r w:rsidR="0069225B">
        <w:rPr>
          <w:rFonts w:ascii="Cambria" w:eastAsia="Times New Roman" w:hAnsi="Cambria"/>
        </w:rPr>
        <w:t xml:space="preserve"> </w:t>
      </w:r>
      <w:r w:rsidRPr="00E7733E">
        <w:rPr>
          <w:rFonts w:ascii="Cambria" w:eastAsia="Times New Roman" w:hAnsi="Cambria"/>
        </w:rPr>
        <w:t>rezultati:</w:t>
      </w:r>
      <w:r w:rsidR="00C43123">
        <w:rPr>
          <w:rFonts w:ascii="Cambria" w:eastAsia="Times New Roman" w:hAnsi="Cambria"/>
        </w:rPr>
        <w:br/>
      </w:r>
      <w:r w:rsidRPr="00E7733E">
        <w:rPr>
          <w:rFonts w:ascii="Cambria" w:eastAsia="Arial" w:hAnsi="Cambria"/>
          <w:b/>
          <w:color w:val="2F5496" w:themeColor="accent5" w:themeShade="BF"/>
        </w:rPr>
        <w:t>za rezultate:</w:t>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t>15.02.</w:t>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r>
      <w:r w:rsidRPr="00E7733E">
        <w:rPr>
          <w:rFonts w:ascii="Cambria" w:eastAsia="Times New Roman" w:hAnsi="Cambria"/>
        </w:rPr>
        <w:tab/>
        <w:t>31.05.</w:t>
      </w:r>
    </w:p>
    <w:p w14:paraId="074720F5" w14:textId="77777777" w:rsidR="007C5264" w:rsidRPr="00E7733E" w:rsidRDefault="007C5264" w:rsidP="00CB214D">
      <w:pPr>
        <w:spacing w:after="0" w:line="200" w:lineRule="exact"/>
        <w:jc w:val="both"/>
        <w:rPr>
          <w:rFonts w:ascii="Cambria" w:eastAsia="Times New Roman" w:hAnsi="Cambria"/>
        </w:rPr>
      </w:pPr>
    </w:p>
    <w:p w14:paraId="20E88934" w14:textId="33815244" w:rsidR="0072397B" w:rsidRDefault="007C5264" w:rsidP="00CB214D">
      <w:pPr>
        <w:spacing w:line="200" w:lineRule="exact"/>
        <w:jc w:val="both"/>
        <w:rPr>
          <w:rFonts w:ascii="Cambria" w:eastAsia="Arial" w:hAnsi="Cambria"/>
        </w:rPr>
      </w:pPr>
      <w:r w:rsidRPr="00E7733E">
        <w:rPr>
          <w:rFonts w:ascii="Cambria" w:eastAsia="Arial" w:hAnsi="Cambria"/>
          <w:b/>
          <w:color w:val="2F5496" w:themeColor="accent5" w:themeShade="BF"/>
        </w:rPr>
        <w:t>Nivo za koji se utvrđuju rezultati:</w:t>
      </w:r>
      <w:r w:rsidR="00F9053C" w:rsidRPr="00E7733E">
        <w:rPr>
          <w:rFonts w:ascii="Cambria" w:eastAsia="Times New Roman" w:hAnsi="Cambria"/>
        </w:rPr>
        <w:tab/>
      </w:r>
      <w:r w:rsidR="00F9053C" w:rsidRPr="00E7733E">
        <w:rPr>
          <w:rFonts w:ascii="Cambria" w:eastAsia="Times New Roman" w:hAnsi="Cambria"/>
        </w:rPr>
        <w:tab/>
      </w:r>
      <w:r w:rsidR="008F2E0F" w:rsidRPr="00E7733E">
        <w:rPr>
          <w:rFonts w:ascii="Cambria" w:eastAsia="Times New Roman" w:hAnsi="Cambria"/>
        </w:rPr>
        <w:t xml:space="preserve">Entitet Kanton Općina </w:t>
      </w:r>
      <w:r w:rsidR="003147D0" w:rsidRPr="00E7733E">
        <w:rPr>
          <w:rFonts w:ascii="Cambria" w:eastAsia="Arial" w:hAnsi="Cambria"/>
        </w:rPr>
        <w:t>Naselje</w:t>
      </w:r>
      <w:r w:rsidR="005E2545">
        <w:rPr>
          <w:rFonts w:ascii="Cambria" w:eastAsia="Arial" w:hAnsi="Cambria"/>
        </w:rPr>
        <w:t>no mjesto</w:t>
      </w:r>
    </w:p>
    <w:p w14:paraId="653C56BF" w14:textId="4707D9DA" w:rsidR="00B64DD4" w:rsidRDefault="00A200F1" w:rsidP="00276362">
      <w:pPr>
        <w:pStyle w:val="nivo3demo"/>
      </w:pPr>
      <w:r>
        <w:lastRenderedPageBreak/>
        <w:t>1.1.1.1.03</w:t>
      </w:r>
      <w:r>
        <w:tab/>
      </w:r>
      <w:r w:rsidR="00B64DD4" w:rsidRPr="008B7BED">
        <w:t>Vitalna statistika - Statist</w:t>
      </w:r>
      <w:r w:rsidR="00906836" w:rsidRPr="008B7BED">
        <w:t>ika zaključenih brakova (DEM-3)</w:t>
      </w:r>
    </w:p>
    <w:p w14:paraId="0978766C" w14:textId="77777777" w:rsidR="000C5F4F" w:rsidRPr="008B7BED" w:rsidRDefault="000C5F4F" w:rsidP="000C5F4F">
      <w:pPr>
        <w:pStyle w:val="nivo2podpoglavlje"/>
      </w:pPr>
    </w:p>
    <w:p w14:paraId="57EDA4B5" w14:textId="4D11F2FC" w:rsidR="00B64DD4" w:rsidRPr="00E7733E" w:rsidRDefault="00B64DD4" w:rsidP="00CB214D">
      <w:pPr>
        <w:spacing w:line="239" w:lineRule="auto"/>
        <w:jc w:val="both"/>
        <w:rPr>
          <w:rFonts w:ascii="Cambria" w:eastAsia="Arial" w:hAnsi="Cambria"/>
        </w:rPr>
      </w:pPr>
      <w:r w:rsidRPr="00E7733E">
        <w:rPr>
          <w:rFonts w:ascii="Cambria" w:eastAsia="Arial" w:hAnsi="Cambria"/>
          <w:b/>
          <w:color w:val="2F5496" w:themeColor="accent5" w:themeShade="BF"/>
        </w:rPr>
        <w:t>Nosilac aktivnosti:</w:t>
      </w:r>
      <w:r w:rsidR="00F9053C" w:rsidRPr="00E7733E">
        <w:rPr>
          <w:rFonts w:ascii="Cambria" w:eastAsia="Arial" w:hAnsi="Cambria"/>
          <w:b/>
          <w:color w:val="2F5496" w:themeColor="accent5" w:themeShade="BF"/>
        </w:rPr>
        <w:tab/>
      </w:r>
      <w:r w:rsidR="00F9053C" w:rsidRPr="00E7733E">
        <w:rPr>
          <w:rFonts w:ascii="Cambria" w:eastAsia="Arial" w:hAnsi="Cambria"/>
          <w:b/>
          <w:color w:val="2F5496" w:themeColor="accent5" w:themeShade="BF"/>
        </w:rPr>
        <w:tab/>
      </w:r>
      <w:r w:rsidR="00F9053C" w:rsidRPr="00E7733E">
        <w:rPr>
          <w:rFonts w:ascii="Cambria" w:eastAsia="Arial" w:hAnsi="Cambria"/>
          <w:b/>
          <w:color w:val="2F5496" w:themeColor="accent5" w:themeShade="BF"/>
        </w:rPr>
        <w:tab/>
      </w:r>
      <w:r w:rsidR="00F9053C" w:rsidRPr="00E7733E">
        <w:rPr>
          <w:rFonts w:ascii="Cambria" w:eastAsia="Arial" w:hAnsi="Cambria"/>
          <w:b/>
          <w:color w:val="2F5496" w:themeColor="accent5" w:themeShade="BF"/>
        </w:rPr>
        <w:tab/>
      </w:r>
      <w:r w:rsidR="00906836" w:rsidRPr="00E7733E">
        <w:rPr>
          <w:rFonts w:ascii="Cambria" w:eastAsia="Arial" w:hAnsi="Cambria"/>
        </w:rPr>
        <w:t>Federalni zavod za statistiku</w:t>
      </w:r>
    </w:p>
    <w:p w14:paraId="0A0DEA5A" w14:textId="14934233" w:rsidR="004A7AE9" w:rsidRPr="00E7733E" w:rsidRDefault="00B64DD4" w:rsidP="00CB214D">
      <w:pPr>
        <w:tabs>
          <w:tab w:val="left" w:pos="7088"/>
        </w:tabs>
        <w:spacing w:line="271" w:lineRule="auto"/>
        <w:ind w:right="277"/>
        <w:jc w:val="both"/>
        <w:rPr>
          <w:rFonts w:ascii="Cambria" w:eastAsia="Arial" w:hAnsi="Cambria"/>
          <w:b/>
          <w:color w:val="2F5496" w:themeColor="accent5" w:themeShade="BF"/>
        </w:rPr>
      </w:pPr>
      <w:r w:rsidRPr="00E7733E">
        <w:rPr>
          <w:rFonts w:ascii="Cambria" w:eastAsia="Arial" w:hAnsi="Cambria"/>
          <w:b/>
          <w:color w:val="2F5496" w:themeColor="accent5" w:themeShade="BF"/>
        </w:rPr>
        <w:t>a) Podaci o sadržaju i namjeni aktivnosti, te izvorima i načinu prikupljanja</w:t>
      </w:r>
      <w:r w:rsidR="00906836" w:rsidRPr="00E7733E">
        <w:rPr>
          <w:rFonts w:ascii="Cambria" w:eastAsia="Arial" w:hAnsi="Cambria"/>
          <w:b/>
          <w:color w:val="2F5496" w:themeColor="accent5" w:themeShade="BF"/>
        </w:rPr>
        <w:t xml:space="preserve"> po</w:t>
      </w:r>
      <w:r w:rsidRPr="00E7733E">
        <w:rPr>
          <w:rFonts w:ascii="Cambria" w:eastAsia="Arial" w:hAnsi="Cambria"/>
          <w:b/>
          <w:color w:val="2F5496" w:themeColor="accent5" w:themeShade="BF"/>
        </w:rPr>
        <w:t xml:space="preserve">dataka: </w:t>
      </w:r>
    </w:p>
    <w:p w14:paraId="151B0983" w14:textId="77777777" w:rsidR="00A02FA6" w:rsidRPr="00E678BA" w:rsidRDefault="00FA2160" w:rsidP="00A02FA6">
      <w:pPr>
        <w:spacing w:after="120" w:line="240" w:lineRule="auto"/>
        <w:ind w:left="4247" w:hanging="4247"/>
        <w:jc w:val="both"/>
        <w:rPr>
          <w:rFonts w:ascii="Cambria" w:eastAsia="Arial" w:hAnsi="Cambria"/>
        </w:rPr>
      </w:pPr>
      <w:r w:rsidRPr="00E7733E">
        <w:rPr>
          <w:rFonts w:ascii="Cambria" w:eastAsia="Arial" w:hAnsi="Cambria"/>
          <w:b/>
          <w:color w:val="2F5496" w:themeColor="accent5" w:themeShade="BF"/>
        </w:rPr>
        <w:t>S</w:t>
      </w:r>
      <w:r w:rsidR="00F9053C" w:rsidRPr="00E7733E">
        <w:rPr>
          <w:rFonts w:ascii="Cambria" w:eastAsia="Arial" w:hAnsi="Cambria"/>
          <w:b/>
          <w:color w:val="2F5496" w:themeColor="accent5" w:themeShade="BF"/>
        </w:rPr>
        <w:t xml:space="preserve">adržaj statističke aktivnosti: </w:t>
      </w:r>
      <w:r w:rsidR="00F9053C" w:rsidRPr="00E7733E">
        <w:rPr>
          <w:rFonts w:ascii="Cambria" w:eastAsia="Arial" w:hAnsi="Cambria"/>
          <w:b/>
          <w:color w:val="2F5496" w:themeColor="accent5" w:themeShade="BF"/>
        </w:rPr>
        <w:tab/>
      </w:r>
      <w:r w:rsidR="008F2E0F" w:rsidRPr="00E7733E">
        <w:rPr>
          <w:rFonts w:ascii="Cambria" w:eastAsia="Arial" w:hAnsi="Cambria"/>
        </w:rPr>
        <w:t>Mjesto i datum registracije i z</w:t>
      </w:r>
      <w:r w:rsidR="00B64DD4" w:rsidRPr="00E7733E">
        <w:rPr>
          <w:rFonts w:ascii="Cambria" w:eastAsia="Arial" w:hAnsi="Cambria"/>
        </w:rPr>
        <w:t>aključenja braka, podaci za mladoženju i nevjestu: datum rođenja i JMB, država rođenja, prezime nakon z</w:t>
      </w:r>
      <w:r w:rsidR="00CF571C">
        <w:rPr>
          <w:rFonts w:ascii="Cambria" w:eastAsia="Arial" w:hAnsi="Cambria"/>
        </w:rPr>
        <w:t xml:space="preserve">aključenja braka, ranije bračno </w:t>
      </w:r>
      <w:r w:rsidR="00B64DD4" w:rsidRPr="00E7733E">
        <w:rPr>
          <w:rFonts w:ascii="Cambria" w:eastAsia="Arial" w:hAnsi="Cambria"/>
        </w:rPr>
        <w:t xml:space="preserve">stanje, brak po redu, prebivalište (boravište), državljanstvo, etnička pripadnost, vjera, školska sprema, zanimanje, status u aktivnosti i zaposlenosti. </w:t>
      </w:r>
      <w:r w:rsidR="00A02FA6" w:rsidRPr="00E678BA">
        <w:rPr>
          <w:rFonts w:ascii="Cambria" w:eastAsia="Arial" w:hAnsi="Cambria"/>
        </w:rPr>
        <w:t>Izrada i objava izvještaja o kvalitetu.</w:t>
      </w:r>
    </w:p>
    <w:p w14:paraId="1820CCBF" w14:textId="33782760" w:rsidR="00B64DD4" w:rsidRPr="00E7733E" w:rsidRDefault="008F2E0F" w:rsidP="00107894">
      <w:pPr>
        <w:spacing w:after="120" w:line="240" w:lineRule="auto"/>
        <w:ind w:left="4253" w:right="-6" w:hanging="4253"/>
        <w:jc w:val="both"/>
        <w:rPr>
          <w:rFonts w:ascii="Cambria" w:eastAsia="Arial" w:hAnsi="Cambria"/>
          <w:b/>
          <w:color w:val="2F5496" w:themeColor="accent5" w:themeShade="BF"/>
        </w:rPr>
      </w:pPr>
      <w:r w:rsidRPr="00E7733E">
        <w:rPr>
          <w:rFonts w:ascii="Cambria" w:eastAsia="Arial" w:hAnsi="Cambria"/>
          <w:b/>
          <w:color w:val="2F5496" w:themeColor="accent5" w:themeShade="BF"/>
        </w:rPr>
        <w:t>Namjena:</w:t>
      </w:r>
      <w:r w:rsidR="003F6125" w:rsidRPr="00E7733E">
        <w:rPr>
          <w:rFonts w:ascii="Cambria" w:eastAsia="Arial" w:hAnsi="Cambria"/>
          <w:b/>
          <w:color w:val="2F5496" w:themeColor="accent5" w:themeShade="BF"/>
        </w:rPr>
        <w:tab/>
      </w:r>
      <w:r w:rsidRPr="00E7733E">
        <w:rPr>
          <w:rFonts w:ascii="Cambria" w:eastAsia="Arial" w:hAnsi="Cambria"/>
        </w:rPr>
        <w:t xml:space="preserve">Apsolutni </w:t>
      </w:r>
      <w:r w:rsidR="00B64DD4" w:rsidRPr="00E7733E">
        <w:rPr>
          <w:rFonts w:ascii="Cambria" w:eastAsia="Arial" w:hAnsi="Cambria"/>
        </w:rPr>
        <w:t xml:space="preserve">pokazatelji o </w:t>
      </w:r>
      <w:r w:rsidR="003F6125" w:rsidRPr="00E7733E">
        <w:rPr>
          <w:rFonts w:ascii="Cambria" w:eastAsia="Arial" w:hAnsi="Cambria"/>
        </w:rPr>
        <w:t xml:space="preserve">broju zaključenih brakova prema </w:t>
      </w:r>
      <w:r w:rsidR="00B64DD4" w:rsidRPr="00E7733E">
        <w:rPr>
          <w:rFonts w:ascii="Cambria" w:eastAsia="Arial" w:hAnsi="Cambria"/>
        </w:rPr>
        <w:t>obilježjima mladoženje i nevjeste, stopa zaključenih brakova, prosječna starost pri zaključenju braka mladoženje i nevjeste za ukupan broj brakova i za prve brakove.</w:t>
      </w:r>
    </w:p>
    <w:p w14:paraId="7956D355" w14:textId="4294573F" w:rsidR="00B64DD4" w:rsidRPr="009046AB" w:rsidRDefault="00B64DD4" w:rsidP="009046AB">
      <w:pPr>
        <w:tabs>
          <w:tab w:val="left" w:pos="4253"/>
        </w:tabs>
        <w:spacing w:line="0" w:lineRule="atLeast"/>
        <w:jc w:val="both"/>
        <w:rPr>
          <w:rFonts w:ascii="Cambria" w:eastAsia="Arial" w:hAnsi="Cambria"/>
        </w:rPr>
      </w:pPr>
      <w:r w:rsidRPr="00E7733E">
        <w:rPr>
          <w:rFonts w:ascii="Cambria" w:eastAsia="Arial" w:hAnsi="Cambria"/>
          <w:b/>
          <w:color w:val="2F5496" w:themeColor="accent5" w:themeShade="BF"/>
        </w:rPr>
        <w:t>Periodika provođenja:</w:t>
      </w:r>
      <w:r w:rsidRPr="00E7733E">
        <w:rPr>
          <w:rFonts w:ascii="Cambria" w:eastAsia="Times New Roman" w:hAnsi="Cambria"/>
        </w:rPr>
        <w:tab/>
      </w:r>
      <w:r w:rsidR="009046AB">
        <w:rPr>
          <w:rFonts w:ascii="Cambria" w:eastAsia="Arial" w:hAnsi="Cambria"/>
        </w:rPr>
        <w:t>Godišnje.</w:t>
      </w:r>
    </w:p>
    <w:p w14:paraId="0EA72B31" w14:textId="40070C59" w:rsidR="00B64DD4" w:rsidRPr="009046AB" w:rsidRDefault="00B64DD4" w:rsidP="009046AB">
      <w:pPr>
        <w:tabs>
          <w:tab w:val="left" w:pos="4253"/>
        </w:tabs>
        <w:spacing w:line="239" w:lineRule="auto"/>
        <w:jc w:val="both"/>
        <w:rPr>
          <w:rFonts w:ascii="Cambria" w:eastAsia="Arial" w:hAnsi="Cambria"/>
        </w:rPr>
      </w:pPr>
      <w:r w:rsidRPr="00E7733E">
        <w:rPr>
          <w:rFonts w:ascii="Cambria" w:eastAsia="Arial" w:hAnsi="Cambria"/>
          <w:b/>
          <w:color w:val="2F5496" w:themeColor="accent5" w:themeShade="BF"/>
        </w:rPr>
        <w:t>Referentni period ili datum:</w:t>
      </w:r>
      <w:r w:rsidRPr="00E7733E">
        <w:rPr>
          <w:rFonts w:ascii="Cambria" w:eastAsia="Arial" w:hAnsi="Cambria"/>
          <w:b/>
          <w:color w:val="2F5496" w:themeColor="accent5" w:themeShade="BF"/>
        </w:rPr>
        <w:tab/>
      </w:r>
      <w:r w:rsidR="009046AB">
        <w:rPr>
          <w:rFonts w:ascii="Cambria" w:eastAsia="Arial" w:hAnsi="Cambria"/>
        </w:rPr>
        <w:t>Prethodna godina.</w:t>
      </w:r>
    </w:p>
    <w:p w14:paraId="6F6DF005" w14:textId="5F48310A" w:rsidR="00B64DD4" w:rsidRPr="009046AB" w:rsidRDefault="00B64DD4" w:rsidP="009046AB">
      <w:pPr>
        <w:tabs>
          <w:tab w:val="left" w:pos="4253"/>
        </w:tabs>
        <w:spacing w:line="239" w:lineRule="auto"/>
        <w:ind w:left="4253" w:hanging="4253"/>
        <w:jc w:val="both"/>
        <w:rPr>
          <w:rFonts w:ascii="Cambria" w:eastAsia="Arial" w:hAnsi="Cambria"/>
        </w:rPr>
      </w:pPr>
      <w:r w:rsidRPr="00E7733E">
        <w:rPr>
          <w:rFonts w:ascii="Cambria" w:eastAsia="Arial" w:hAnsi="Cambria"/>
          <w:b/>
          <w:color w:val="2F5496" w:themeColor="accent5" w:themeShade="BF"/>
        </w:rPr>
        <w:t>Jedinica posmatranja:</w:t>
      </w:r>
      <w:r w:rsidR="0050099E" w:rsidRPr="00E7733E">
        <w:rPr>
          <w:rFonts w:ascii="Cambria" w:eastAsia="Arial" w:hAnsi="Cambria"/>
          <w:b/>
        </w:rPr>
        <w:tab/>
      </w:r>
      <w:r w:rsidRPr="00E7733E">
        <w:rPr>
          <w:rFonts w:ascii="Cambria" w:eastAsia="Arial" w:hAnsi="Cambria"/>
        </w:rPr>
        <w:t xml:space="preserve">Svi upisani u matičnu knjigu vjenčanih za odnosnu </w:t>
      </w:r>
      <w:r w:rsidR="003F6125" w:rsidRPr="00E7733E">
        <w:rPr>
          <w:rFonts w:ascii="Cambria" w:eastAsia="Arial" w:hAnsi="Cambria"/>
        </w:rPr>
        <w:t xml:space="preserve">  </w:t>
      </w:r>
      <w:r w:rsidR="00340B0E" w:rsidRPr="00E7733E">
        <w:rPr>
          <w:rFonts w:ascii="Cambria" w:eastAsia="Arial" w:hAnsi="Cambria"/>
        </w:rPr>
        <w:t xml:space="preserve">godinu.  </w:t>
      </w:r>
    </w:p>
    <w:p w14:paraId="0F1A46FC" w14:textId="4E76D608" w:rsidR="00065D49" w:rsidRPr="00E7733E" w:rsidRDefault="00B64DD4" w:rsidP="00107894">
      <w:pPr>
        <w:tabs>
          <w:tab w:val="left" w:pos="4253"/>
        </w:tabs>
        <w:spacing w:after="120" w:line="240" w:lineRule="auto"/>
        <w:ind w:left="4253" w:hanging="4253"/>
        <w:jc w:val="both"/>
        <w:rPr>
          <w:rFonts w:ascii="Cambria" w:eastAsia="Arial" w:hAnsi="Cambria"/>
        </w:rPr>
      </w:pPr>
      <w:r w:rsidRPr="00E7733E">
        <w:rPr>
          <w:rFonts w:ascii="Cambria" w:eastAsia="Arial" w:hAnsi="Cambria"/>
          <w:b/>
          <w:color w:val="2F5496" w:themeColor="accent5" w:themeShade="BF"/>
        </w:rPr>
        <w:t>Izvori i način prikupljanja:</w:t>
      </w:r>
      <w:r w:rsidR="00F9053C" w:rsidRPr="00E7733E">
        <w:rPr>
          <w:rFonts w:ascii="Cambria" w:eastAsia="Times New Roman" w:hAnsi="Cambria"/>
        </w:rPr>
        <w:tab/>
      </w:r>
      <w:r w:rsidRPr="00E7733E">
        <w:rPr>
          <w:rFonts w:ascii="Cambria" w:eastAsia="Arial" w:hAnsi="Cambria"/>
        </w:rPr>
        <w:t>Administrativni - Matična knjiga vjenčanih –</w:t>
      </w:r>
      <w:r w:rsidR="008D52EC">
        <w:rPr>
          <w:rFonts w:ascii="Cambria" w:eastAsia="Arial" w:hAnsi="Cambria"/>
        </w:rPr>
        <w:t xml:space="preserve"> </w:t>
      </w:r>
      <w:r w:rsidRPr="00E7733E">
        <w:rPr>
          <w:rFonts w:ascii="Cambria" w:eastAsia="Arial" w:hAnsi="Cambria"/>
        </w:rPr>
        <w:t>Obrazac</w:t>
      </w:r>
      <w:r w:rsidR="00340B0E" w:rsidRPr="00E7733E">
        <w:rPr>
          <w:rFonts w:ascii="Cambria" w:eastAsia="Arial" w:hAnsi="Cambria"/>
        </w:rPr>
        <w:t xml:space="preserve"> </w:t>
      </w:r>
      <w:r w:rsidRPr="00E7733E">
        <w:rPr>
          <w:rFonts w:ascii="Cambria" w:eastAsia="Arial" w:hAnsi="Cambria"/>
        </w:rPr>
        <w:t>popunjava matičar i dostavlja ga statističkom zavodu.</w:t>
      </w:r>
    </w:p>
    <w:p w14:paraId="75EBA262" w14:textId="16571E97" w:rsidR="00065D49" w:rsidRPr="00E7733E" w:rsidRDefault="00065D49" w:rsidP="00CB214D">
      <w:pPr>
        <w:spacing w:line="239" w:lineRule="auto"/>
        <w:jc w:val="both"/>
        <w:rPr>
          <w:rFonts w:ascii="Cambria" w:eastAsia="Arial" w:hAnsi="Cambria"/>
          <w:b/>
          <w:color w:val="2F5496" w:themeColor="accent5" w:themeShade="BF"/>
        </w:rPr>
      </w:pPr>
      <w:r w:rsidRPr="00E7733E">
        <w:rPr>
          <w:rFonts w:ascii="Cambria" w:eastAsia="Arial" w:hAnsi="Cambria"/>
          <w:b/>
          <w:color w:val="2F5496" w:themeColor="accent5" w:themeShade="BF"/>
        </w:rPr>
        <w:t>b) Podaci o obavezama i rokovima za nosioce aktivnosti i izvještajne jedinice</w:t>
      </w:r>
      <w:r w:rsidR="008F2E0F" w:rsidRPr="00E7733E">
        <w:rPr>
          <w:rFonts w:ascii="Cambria" w:eastAsia="Arial" w:hAnsi="Cambria"/>
          <w:b/>
          <w:color w:val="2F5496" w:themeColor="accent5" w:themeShade="BF"/>
        </w:rPr>
        <w:t>:</w:t>
      </w:r>
    </w:p>
    <w:p w14:paraId="6BC17B1E" w14:textId="542B6A2E" w:rsidR="00065D49" w:rsidRPr="00E7733E" w:rsidRDefault="00065D49" w:rsidP="00CB214D">
      <w:pPr>
        <w:spacing w:line="239" w:lineRule="auto"/>
        <w:ind w:left="2268" w:hanging="2268"/>
        <w:jc w:val="both"/>
        <w:rPr>
          <w:rFonts w:ascii="Cambria" w:eastAsia="Arial" w:hAnsi="Cambria"/>
        </w:rPr>
      </w:pPr>
      <w:r w:rsidRPr="00E7733E">
        <w:rPr>
          <w:rFonts w:ascii="Cambria" w:eastAsia="Arial" w:hAnsi="Cambria"/>
          <w:b/>
          <w:color w:val="2F5496" w:themeColor="accent5" w:themeShade="BF"/>
        </w:rPr>
        <w:t>Ko je izvještajna jedinica:</w:t>
      </w:r>
      <w:r w:rsidR="003F6125" w:rsidRPr="00E7733E">
        <w:rPr>
          <w:rFonts w:ascii="Cambria" w:eastAsia="Arial" w:hAnsi="Cambria"/>
          <w:b/>
        </w:rPr>
        <w:tab/>
      </w:r>
      <w:r w:rsidR="003F6125" w:rsidRPr="00E7733E">
        <w:rPr>
          <w:rFonts w:ascii="Cambria" w:eastAsia="Arial" w:hAnsi="Cambria"/>
          <w:b/>
        </w:rPr>
        <w:tab/>
      </w:r>
      <w:r w:rsidR="003F6125" w:rsidRPr="00E7733E">
        <w:rPr>
          <w:rFonts w:ascii="Cambria" w:eastAsia="Arial" w:hAnsi="Cambria"/>
          <w:b/>
        </w:rPr>
        <w:tab/>
      </w:r>
      <w:r w:rsidRPr="00E7733E">
        <w:rPr>
          <w:rFonts w:ascii="Cambria" w:eastAsia="Arial" w:hAnsi="Cambria"/>
        </w:rPr>
        <w:t>Općinski matični i mjesni uredi.</w:t>
      </w:r>
    </w:p>
    <w:p w14:paraId="46F86785" w14:textId="362BD97B" w:rsidR="00065D49" w:rsidRPr="00E7733E" w:rsidRDefault="00065D49" w:rsidP="00CB214D">
      <w:pPr>
        <w:spacing w:line="0" w:lineRule="atLeast"/>
        <w:jc w:val="both"/>
        <w:rPr>
          <w:rFonts w:ascii="Cambria" w:eastAsia="Arial" w:hAnsi="Cambria"/>
          <w:b/>
        </w:rPr>
      </w:pPr>
      <w:r w:rsidRPr="00E7733E">
        <w:rPr>
          <w:rFonts w:ascii="Cambria" w:eastAsia="Arial" w:hAnsi="Cambria"/>
          <w:b/>
          <w:color w:val="2F5496" w:themeColor="accent5" w:themeShade="BF"/>
        </w:rPr>
        <w:t>Rok jedinici za davanje podataka:</w:t>
      </w:r>
      <w:r w:rsidR="00F9053C" w:rsidRPr="00E7733E">
        <w:rPr>
          <w:rFonts w:ascii="Cambria" w:eastAsia="Arial" w:hAnsi="Cambria"/>
          <w:b/>
        </w:rPr>
        <w:tab/>
      </w:r>
      <w:r w:rsidR="00F9053C" w:rsidRPr="00E7733E">
        <w:rPr>
          <w:rFonts w:ascii="Cambria" w:eastAsia="Arial" w:hAnsi="Cambria"/>
          <w:b/>
        </w:rPr>
        <w:tab/>
      </w:r>
      <w:r w:rsidR="00B13C71" w:rsidRPr="00E7733E">
        <w:rPr>
          <w:rFonts w:ascii="Cambria" w:eastAsia="Arial" w:hAnsi="Cambria"/>
        </w:rPr>
        <w:t>3. u mjesecu za prethodni mjesec</w:t>
      </w:r>
      <w:r w:rsidR="00340B0E" w:rsidRPr="00E7733E">
        <w:rPr>
          <w:rFonts w:ascii="Cambria" w:eastAsia="Arial" w:hAnsi="Cambria"/>
        </w:rPr>
        <w:t>.</w:t>
      </w:r>
    </w:p>
    <w:p w14:paraId="44495F3B" w14:textId="77777777" w:rsidR="00CB214D" w:rsidRDefault="00F9053C" w:rsidP="00CB214D">
      <w:pPr>
        <w:spacing w:after="0" w:line="238" w:lineRule="auto"/>
        <w:ind w:left="2" w:right="20"/>
        <w:jc w:val="both"/>
        <w:rPr>
          <w:rFonts w:ascii="Cambria" w:eastAsia="Arial" w:hAnsi="Cambria"/>
        </w:rPr>
      </w:pPr>
      <w:bookmarkStart w:id="319" w:name="page19"/>
      <w:bookmarkEnd w:id="319"/>
      <w:r w:rsidRPr="00E7733E">
        <w:rPr>
          <w:rFonts w:ascii="Cambria" w:eastAsia="Arial" w:hAnsi="Cambria"/>
          <w:b/>
          <w:color w:val="2F5496" w:themeColor="accent5" w:themeShade="BF"/>
        </w:rPr>
        <w:t xml:space="preserve">Rok nosiocu statističke aktivnosti za </w:t>
      </w:r>
      <w:r w:rsidRPr="00E7733E">
        <w:rPr>
          <w:rFonts w:ascii="Cambria" w:eastAsia="Arial" w:hAnsi="Cambria"/>
          <w:b/>
          <w:color w:val="2F5496" w:themeColor="accent5" w:themeShade="BF"/>
        </w:rPr>
        <w:tab/>
      </w:r>
      <w:r w:rsidR="00CB214D">
        <w:rPr>
          <w:rFonts w:ascii="Cambria" w:eastAsia="Arial" w:hAnsi="Cambria"/>
        </w:rPr>
        <w:t>Prvi rezultati:</w:t>
      </w:r>
      <w:r w:rsidR="00CB214D">
        <w:rPr>
          <w:rFonts w:ascii="Cambria" w:eastAsia="Arial" w:hAnsi="Cambria"/>
        </w:rPr>
        <w:tab/>
      </w:r>
      <w:r w:rsidRPr="00E7733E">
        <w:rPr>
          <w:rFonts w:ascii="Cambria" w:eastAsia="Arial" w:hAnsi="Cambria"/>
        </w:rPr>
        <w:tab/>
      </w:r>
      <w:r w:rsidR="00CB214D">
        <w:rPr>
          <w:rFonts w:ascii="Cambria" w:eastAsia="Arial" w:hAnsi="Cambria"/>
        </w:rPr>
        <w:tab/>
        <w:t xml:space="preserve">Konačni </w:t>
      </w:r>
      <w:r w:rsidRPr="00E7733E">
        <w:rPr>
          <w:rFonts w:ascii="Cambria" w:eastAsia="Arial" w:hAnsi="Cambria"/>
        </w:rPr>
        <w:t>rezultati:</w:t>
      </w:r>
    </w:p>
    <w:p w14:paraId="6CA187A0" w14:textId="4DD73D43" w:rsidR="00F9053C" w:rsidRPr="00E7733E" w:rsidRDefault="00F9053C" w:rsidP="00CB214D">
      <w:pPr>
        <w:spacing w:after="0" w:line="238" w:lineRule="auto"/>
        <w:ind w:left="2" w:right="20"/>
        <w:jc w:val="both"/>
        <w:rPr>
          <w:rFonts w:ascii="Cambria" w:eastAsia="Arial" w:hAnsi="Cambria"/>
        </w:rPr>
      </w:pPr>
      <w:r w:rsidRPr="00E7733E">
        <w:rPr>
          <w:rFonts w:ascii="Cambria" w:eastAsia="Arial" w:hAnsi="Cambria"/>
          <w:b/>
          <w:color w:val="2F5496" w:themeColor="accent5" w:themeShade="BF"/>
        </w:rPr>
        <w:t>rezultate:</w:t>
      </w:r>
      <w:r w:rsidRPr="00E7733E">
        <w:rPr>
          <w:rFonts w:ascii="Cambria" w:eastAsia="Arial" w:hAnsi="Cambria"/>
          <w:b/>
          <w:color w:val="2F5496" w:themeColor="accent5" w:themeShade="BF"/>
        </w:rPr>
        <w:tab/>
      </w:r>
      <w:r w:rsidRPr="00E7733E">
        <w:rPr>
          <w:rFonts w:ascii="Cambria" w:eastAsia="Arial" w:hAnsi="Cambria"/>
          <w:b/>
          <w:color w:val="2F5496" w:themeColor="accent5" w:themeShade="BF"/>
        </w:rPr>
        <w:tab/>
      </w:r>
      <w:r w:rsidRPr="00E7733E">
        <w:rPr>
          <w:rFonts w:ascii="Cambria" w:eastAsia="Arial" w:hAnsi="Cambria"/>
          <w:b/>
          <w:color w:val="2F5496" w:themeColor="accent5" w:themeShade="BF"/>
        </w:rPr>
        <w:tab/>
      </w:r>
      <w:r w:rsidRPr="00E7733E">
        <w:rPr>
          <w:rFonts w:ascii="Cambria" w:eastAsia="Arial" w:hAnsi="Cambria"/>
          <w:b/>
          <w:color w:val="2F5496" w:themeColor="accent5" w:themeShade="BF"/>
        </w:rPr>
        <w:tab/>
      </w:r>
      <w:r w:rsidRPr="00E7733E">
        <w:rPr>
          <w:rFonts w:ascii="Cambria" w:eastAsia="Arial" w:hAnsi="Cambria"/>
          <w:b/>
          <w:color w:val="2F5496" w:themeColor="accent5" w:themeShade="BF"/>
        </w:rPr>
        <w:tab/>
      </w:r>
      <w:r w:rsidRPr="00E7733E">
        <w:rPr>
          <w:rFonts w:ascii="Cambria" w:eastAsia="Arial" w:hAnsi="Cambria"/>
        </w:rPr>
        <w:t>15.02.</w:t>
      </w:r>
      <w:r w:rsidRPr="00E7733E">
        <w:rPr>
          <w:rFonts w:ascii="Cambria" w:eastAsia="Arial" w:hAnsi="Cambria"/>
        </w:rPr>
        <w:tab/>
      </w:r>
      <w:r w:rsidRPr="00E7733E">
        <w:rPr>
          <w:rFonts w:ascii="Cambria" w:eastAsia="Arial" w:hAnsi="Cambria"/>
        </w:rPr>
        <w:tab/>
      </w:r>
      <w:r w:rsidRPr="00E7733E">
        <w:rPr>
          <w:rFonts w:ascii="Cambria" w:eastAsia="Arial" w:hAnsi="Cambria"/>
        </w:rPr>
        <w:tab/>
      </w:r>
      <w:r w:rsidR="00CB214D">
        <w:rPr>
          <w:rFonts w:ascii="Cambria" w:eastAsia="Arial" w:hAnsi="Cambria"/>
        </w:rPr>
        <w:tab/>
      </w:r>
      <w:r w:rsidRPr="00E7733E">
        <w:rPr>
          <w:rFonts w:ascii="Cambria" w:eastAsia="Arial" w:hAnsi="Cambria"/>
        </w:rPr>
        <w:t>31.05.</w:t>
      </w:r>
      <w:r w:rsidR="003F6125" w:rsidRPr="00E7733E">
        <w:rPr>
          <w:rFonts w:ascii="Cambria" w:eastAsia="Arial" w:hAnsi="Cambria"/>
        </w:rPr>
        <w:br/>
      </w:r>
    </w:p>
    <w:p w14:paraId="75255AF3" w14:textId="124EE4DB" w:rsidR="00065D49" w:rsidRDefault="00F9053C" w:rsidP="00CB214D">
      <w:pPr>
        <w:spacing w:line="0" w:lineRule="atLeast"/>
        <w:jc w:val="both"/>
        <w:rPr>
          <w:rFonts w:ascii="Cambria" w:eastAsia="Arial" w:hAnsi="Cambria"/>
        </w:rPr>
      </w:pPr>
      <w:r w:rsidRPr="00E7733E">
        <w:rPr>
          <w:rFonts w:ascii="Cambria" w:eastAsia="Arial" w:hAnsi="Cambria"/>
          <w:b/>
          <w:color w:val="2F5496" w:themeColor="accent5" w:themeShade="BF"/>
        </w:rPr>
        <w:t>Nivo za koji se utvrđuju rezultati:</w:t>
      </w:r>
      <w:r w:rsidRPr="00E7733E">
        <w:rPr>
          <w:rFonts w:ascii="Cambria" w:eastAsia="Arial" w:hAnsi="Cambria"/>
          <w:b/>
        </w:rPr>
        <w:tab/>
      </w:r>
      <w:r w:rsidRPr="00E7733E">
        <w:rPr>
          <w:rFonts w:ascii="Cambria" w:eastAsia="Arial" w:hAnsi="Cambria"/>
          <w:b/>
        </w:rPr>
        <w:tab/>
      </w:r>
      <w:r w:rsidRPr="00E7733E">
        <w:rPr>
          <w:rFonts w:ascii="Cambria" w:eastAsia="Arial" w:hAnsi="Cambria"/>
        </w:rPr>
        <w:t xml:space="preserve">Entitet </w:t>
      </w:r>
      <w:r w:rsidRPr="00E7733E">
        <w:rPr>
          <w:rFonts w:ascii="Cambria" w:eastAsia="Arial" w:hAnsi="Cambria"/>
        </w:rPr>
        <w:tab/>
        <w:t>Kanton</w:t>
      </w:r>
      <w:r w:rsidRPr="00E7733E">
        <w:rPr>
          <w:rFonts w:ascii="Cambria" w:eastAsia="Arial" w:hAnsi="Cambria"/>
        </w:rPr>
        <w:tab/>
        <w:t>Općina</w:t>
      </w:r>
      <w:r w:rsidRPr="00E7733E">
        <w:rPr>
          <w:rFonts w:ascii="Cambria" w:eastAsia="Arial" w:hAnsi="Cambria"/>
        </w:rPr>
        <w:tab/>
        <w:t xml:space="preserve"> Naselje</w:t>
      </w:r>
      <w:r w:rsidR="005E2545">
        <w:rPr>
          <w:rFonts w:ascii="Cambria" w:eastAsia="Arial" w:hAnsi="Cambria"/>
        </w:rPr>
        <w:t>no mjesto</w:t>
      </w:r>
    </w:p>
    <w:p w14:paraId="77AE6625" w14:textId="77777777" w:rsidR="00250217" w:rsidRPr="00250217" w:rsidRDefault="00250217" w:rsidP="00250217">
      <w:pPr>
        <w:pStyle w:val="Heading2"/>
        <w:rPr>
          <w:lang w:eastAsia="en-US"/>
        </w:rPr>
      </w:pPr>
    </w:p>
    <w:p w14:paraId="7C1F5DD0" w14:textId="77777777" w:rsidR="00E7733E" w:rsidRDefault="00E7733E" w:rsidP="00CB214D">
      <w:pPr>
        <w:tabs>
          <w:tab w:val="left" w:pos="1200"/>
        </w:tabs>
        <w:spacing w:line="239" w:lineRule="auto"/>
        <w:jc w:val="both"/>
        <w:rPr>
          <w:rFonts w:ascii="Cambria" w:eastAsia="Arial" w:hAnsi="Cambria"/>
          <w:b/>
          <w:color w:val="9F5FCF"/>
        </w:rPr>
      </w:pPr>
    </w:p>
    <w:p w14:paraId="351F1BF5" w14:textId="7F4426FF" w:rsidR="004066A3" w:rsidRDefault="005B0669" w:rsidP="00276362">
      <w:pPr>
        <w:pStyle w:val="nivo3demo"/>
      </w:pPr>
      <w:r>
        <w:t>1.1.1.1.04</w:t>
      </w:r>
      <w:r>
        <w:tab/>
      </w:r>
      <w:r w:rsidR="004066A3" w:rsidRPr="008B7BED">
        <w:t>Vitalna statistika - Statistika razvedenih brakova (RB-1)</w:t>
      </w:r>
    </w:p>
    <w:p w14:paraId="257AA816" w14:textId="77777777" w:rsidR="000C5F4F" w:rsidRPr="008B7BED" w:rsidRDefault="000C5F4F" w:rsidP="000C5F4F">
      <w:pPr>
        <w:pStyle w:val="nivo2podpoglavlje"/>
      </w:pPr>
    </w:p>
    <w:p w14:paraId="2620D337" w14:textId="6CD28FB3" w:rsidR="004066A3" w:rsidRPr="00FD0B67" w:rsidRDefault="004066A3" w:rsidP="00CB214D">
      <w:pPr>
        <w:spacing w:line="239" w:lineRule="auto"/>
        <w:jc w:val="both"/>
        <w:rPr>
          <w:rFonts w:ascii="Cambria" w:eastAsia="Times New Roman" w:hAnsi="Cambria"/>
        </w:rPr>
      </w:pPr>
      <w:r w:rsidRPr="00FD0B67">
        <w:rPr>
          <w:rFonts w:ascii="Cambria" w:eastAsia="Arial" w:hAnsi="Cambria"/>
          <w:b/>
          <w:color w:val="2F5496" w:themeColor="accent5" w:themeShade="BF"/>
        </w:rPr>
        <w:t>Nosilac aktivnosti:</w:t>
      </w:r>
      <w:r w:rsidR="00163050">
        <w:rPr>
          <w:rFonts w:ascii="Cambria" w:eastAsia="Arial" w:hAnsi="Cambria"/>
          <w:b/>
        </w:rPr>
        <w:tab/>
      </w:r>
      <w:r w:rsidR="00163050">
        <w:rPr>
          <w:rFonts w:ascii="Cambria" w:eastAsia="Arial" w:hAnsi="Cambria"/>
          <w:b/>
        </w:rPr>
        <w:tab/>
      </w:r>
      <w:r w:rsidR="00163050">
        <w:rPr>
          <w:rFonts w:ascii="Cambria" w:eastAsia="Arial" w:hAnsi="Cambria"/>
          <w:b/>
        </w:rPr>
        <w:tab/>
      </w:r>
      <w:r w:rsidR="00163050">
        <w:rPr>
          <w:rFonts w:ascii="Cambria" w:eastAsia="Arial" w:hAnsi="Cambria"/>
          <w:b/>
        </w:rPr>
        <w:tab/>
      </w:r>
      <w:r w:rsidRPr="00E7733E">
        <w:rPr>
          <w:rFonts w:ascii="Cambria" w:eastAsia="Arial" w:hAnsi="Cambria"/>
        </w:rPr>
        <w:t>F</w:t>
      </w:r>
      <w:r w:rsidRPr="00FD0B67">
        <w:rPr>
          <w:rFonts w:ascii="Cambria" w:eastAsia="Times New Roman" w:hAnsi="Cambria"/>
        </w:rPr>
        <w:t>ederalni zavod za statistiku</w:t>
      </w:r>
    </w:p>
    <w:p w14:paraId="29AA2889" w14:textId="77777777" w:rsidR="004066A3" w:rsidRPr="00FD0B67" w:rsidRDefault="004066A3" w:rsidP="00CB214D">
      <w:pPr>
        <w:spacing w:line="239" w:lineRule="auto"/>
        <w:jc w:val="both"/>
        <w:rPr>
          <w:rFonts w:ascii="Cambria" w:eastAsia="Arial" w:hAnsi="Cambria"/>
          <w:b/>
          <w:color w:val="2F5496" w:themeColor="accent5" w:themeShade="BF"/>
        </w:rPr>
      </w:pPr>
      <w:r w:rsidRPr="00FD0B67">
        <w:rPr>
          <w:rFonts w:ascii="Cambria" w:eastAsia="Arial" w:hAnsi="Cambria"/>
          <w:b/>
          <w:color w:val="2F5496" w:themeColor="accent5" w:themeShade="BF"/>
        </w:rPr>
        <w:t>a) Podaci o sadržaju i namjeni aktivnosti, te izvorima i načinu prikupljanja podataka:</w:t>
      </w:r>
    </w:p>
    <w:p w14:paraId="4948AD2C" w14:textId="77777777" w:rsidR="00A02FA6" w:rsidRPr="00E678BA" w:rsidRDefault="003F6125" w:rsidP="00A02FA6">
      <w:pPr>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t>Sadržaj statističke aktivnosti:</w:t>
      </w:r>
      <w:r w:rsidRPr="00E7733E">
        <w:rPr>
          <w:rFonts w:ascii="Cambria" w:eastAsia="Arial" w:hAnsi="Cambria"/>
          <w:b/>
        </w:rPr>
        <w:tab/>
      </w:r>
      <w:r w:rsidR="004066A3" w:rsidRPr="00E7733E">
        <w:rPr>
          <w:rFonts w:ascii="Cambria" w:eastAsia="Arial" w:hAnsi="Cambria"/>
        </w:rPr>
        <w:t xml:space="preserve">Općina razvoda braka, datum pravosnažnosti presude o razvodu braka. </w:t>
      </w:r>
      <w:r w:rsidR="004066A3" w:rsidRPr="00E7733E">
        <w:rPr>
          <w:rFonts w:ascii="Cambria" w:eastAsia="Arial" w:hAnsi="Cambria"/>
          <w:b/>
        </w:rPr>
        <w:t>Podaci o mužu i ženi</w:t>
      </w:r>
      <w:r w:rsidR="004066A3" w:rsidRPr="00E7733E">
        <w:rPr>
          <w:rFonts w:ascii="Cambria" w:eastAsia="Arial" w:hAnsi="Cambria"/>
        </w:rPr>
        <w:t xml:space="preserve">: datum rođenja i JMB, država rođenja, državljanstvo, etnička pripadnost, vjera, bračno stanje prije zaključenja braka koji se razvodi, brak po redu, školska sprema, zanimanje, status u aktivnosti i zaposlenosti; </w:t>
      </w:r>
      <w:r w:rsidR="004066A3" w:rsidRPr="00E7733E">
        <w:rPr>
          <w:rFonts w:ascii="Cambria" w:eastAsia="Arial" w:hAnsi="Cambria"/>
          <w:b/>
        </w:rPr>
        <w:t>opći podaci:</w:t>
      </w:r>
      <w:r w:rsidR="004066A3" w:rsidRPr="00E7733E">
        <w:rPr>
          <w:rFonts w:ascii="Cambria" w:eastAsia="Arial" w:hAnsi="Cambria"/>
        </w:rPr>
        <w:t xml:space="preserve"> datum zaključenja braka, posljednje zajedničko prebivalište (boravište), broj </w:t>
      </w:r>
      <w:r w:rsidR="004066A3" w:rsidRPr="00E7733E">
        <w:rPr>
          <w:rFonts w:ascii="Cambria" w:eastAsia="Arial" w:hAnsi="Cambria"/>
        </w:rPr>
        <w:lastRenderedPageBreak/>
        <w:t xml:space="preserve">djece rođene u ovom braku i van ovog braka, te od toga broj djece u životu i broj izdržavane djece, datumi rođenja izdržavane djece iz ovog braka, kome su dodijeljena izdržavana djeca iz ovog braka, način prestanka braka (razvodom ili poništenjem ). </w:t>
      </w:r>
      <w:r w:rsidR="00A02FA6" w:rsidRPr="00E678BA">
        <w:rPr>
          <w:rFonts w:ascii="Cambria" w:eastAsia="Arial" w:hAnsi="Cambria"/>
        </w:rPr>
        <w:t>Izrada i objava izvještaja o kvalitetu.</w:t>
      </w:r>
    </w:p>
    <w:p w14:paraId="5D0817A5" w14:textId="1848AC1E" w:rsidR="004066A3" w:rsidRPr="005E15B4" w:rsidRDefault="004066A3" w:rsidP="00107894">
      <w:pPr>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t>Namjena:</w:t>
      </w:r>
      <w:r w:rsidR="003F6125" w:rsidRPr="00E7733E">
        <w:rPr>
          <w:rFonts w:ascii="Cambria" w:eastAsia="Arial" w:hAnsi="Cambria"/>
          <w:b/>
        </w:rPr>
        <w:tab/>
      </w:r>
      <w:r w:rsidR="00E16F15" w:rsidRPr="00E7733E">
        <w:rPr>
          <w:rFonts w:ascii="Cambria" w:eastAsia="Arial" w:hAnsi="Cambria"/>
          <w:b/>
        </w:rPr>
        <w:tab/>
      </w:r>
      <w:r w:rsidR="00E16F15" w:rsidRPr="00E7733E">
        <w:rPr>
          <w:rFonts w:ascii="Cambria" w:eastAsia="Arial" w:hAnsi="Cambria"/>
        </w:rPr>
        <w:t>Apsolutni pokazatelji o broju razvedenih brakova prema obilježjima muža i žene, stopa razvedenih brakova, prosječna starost pri razvodu braka muža i žene</w:t>
      </w:r>
      <w:r w:rsidR="00E16F15">
        <w:rPr>
          <w:rFonts w:ascii="Cambria" w:eastAsia="Arial" w:hAnsi="Cambria"/>
        </w:rPr>
        <w:t xml:space="preserve">, </w:t>
      </w:r>
      <w:r w:rsidR="00E16F15" w:rsidRPr="005E15B4">
        <w:rPr>
          <w:rFonts w:ascii="Cambria" w:eastAsia="Arial" w:hAnsi="Cambria"/>
        </w:rPr>
        <w:t>prosječno trajanje brakova koji se razvode.</w:t>
      </w:r>
    </w:p>
    <w:p w14:paraId="39DE35FC" w14:textId="369AFD74" w:rsidR="004066A3" w:rsidRPr="00E7733E" w:rsidRDefault="004066A3" w:rsidP="00CB214D">
      <w:pPr>
        <w:tabs>
          <w:tab w:val="left" w:pos="3520"/>
        </w:tabs>
        <w:spacing w:line="0" w:lineRule="atLeast"/>
        <w:jc w:val="both"/>
        <w:rPr>
          <w:rFonts w:ascii="Cambria" w:eastAsia="Arial" w:hAnsi="Cambria"/>
        </w:rPr>
      </w:pPr>
      <w:r w:rsidRPr="00FD0B67">
        <w:rPr>
          <w:rFonts w:ascii="Cambria" w:eastAsia="Arial" w:hAnsi="Cambria"/>
          <w:b/>
          <w:color w:val="2F5496" w:themeColor="accent5" w:themeShade="BF"/>
        </w:rPr>
        <w:t>Periodika provođenja:</w:t>
      </w:r>
      <w:r w:rsidRPr="00E7733E">
        <w:rPr>
          <w:rFonts w:ascii="Cambria" w:eastAsia="Times New Roman" w:hAnsi="Cambria"/>
        </w:rPr>
        <w:tab/>
      </w:r>
      <w:r w:rsidR="003F6125" w:rsidRPr="00E7733E">
        <w:rPr>
          <w:rFonts w:ascii="Cambria" w:eastAsia="Times New Roman" w:hAnsi="Cambria"/>
        </w:rPr>
        <w:tab/>
      </w:r>
      <w:r w:rsidR="003F6125" w:rsidRPr="00E7733E">
        <w:rPr>
          <w:rFonts w:ascii="Cambria" w:eastAsia="Times New Roman" w:hAnsi="Cambria"/>
        </w:rPr>
        <w:tab/>
      </w:r>
      <w:r w:rsidR="003F6125" w:rsidRPr="00E7733E">
        <w:rPr>
          <w:rFonts w:ascii="Cambria" w:eastAsia="Arial" w:hAnsi="Cambria"/>
        </w:rPr>
        <w:t>Godišnje.</w:t>
      </w:r>
    </w:p>
    <w:p w14:paraId="03EA35BB" w14:textId="0007F2C4" w:rsidR="004066A3" w:rsidRPr="00E7733E" w:rsidRDefault="004066A3" w:rsidP="00CB214D">
      <w:pPr>
        <w:tabs>
          <w:tab w:val="left" w:pos="3520"/>
        </w:tabs>
        <w:spacing w:line="239" w:lineRule="auto"/>
        <w:jc w:val="both"/>
        <w:rPr>
          <w:rFonts w:ascii="Cambria" w:eastAsia="Arial" w:hAnsi="Cambria"/>
        </w:rPr>
      </w:pPr>
      <w:r w:rsidRPr="00FD0B67">
        <w:rPr>
          <w:rFonts w:ascii="Cambria" w:eastAsia="Arial" w:hAnsi="Cambria"/>
          <w:b/>
          <w:color w:val="2F5496" w:themeColor="accent5" w:themeShade="BF"/>
        </w:rPr>
        <w:t>Referentni period ili datum:</w:t>
      </w:r>
      <w:r w:rsidRPr="00E7733E">
        <w:rPr>
          <w:rFonts w:ascii="Cambria" w:eastAsia="Times New Roman" w:hAnsi="Cambria"/>
        </w:rPr>
        <w:tab/>
      </w:r>
      <w:r w:rsidR="003F6125" w:rsidRPr="00E7733E">
        <w:rPr>
          <w:rFonts w:ascii="Cambria" w:eastAsia="Times New Roman" w:hAnsi="Cambria"/>
        </w:rPr>
        <w:tab/>
      </w:r>
      <w:r w:rsidR="003F6125" w:rsidRPr="00E7733E">
        <w:rPr>
          <w:rFonts w:ascii="Cambria" w:eastAsia="Times New Roman" w:hAnsi="Cambria"/>
        </w:rPr>
        <w:tab/>
      </w:r>
      <w:r w:rsidRPr="00E7733E">
        <w:rPr>
          <w:rFonts w:ascii="Cambria" w:eastAsia="Arial" w:hAnsi="Cambria"/>
        </w:rPr>
        <w:t>Prethod</w:t>
      </w:r>
      <w:r w:rsidR="003F6125" w:rsidRPr="00E7733E">
        <w:rPr>
          <w:rFonts w:ascii="Cambria" w:eastAsia="Arial" w:hAnsi="Cambria"/>
        </w:rPr>
        <w:t>na godina.</w:t>
      </w:r>
    </w:p>
    <w:p w14:paraId="0D0BCCAE" w14:textId="401724DC" w:rsidR="004066A3" w:rsidRPr="00E7733E" w:rsidRDefault="004066A3" w:rsidP="00CB214D">
      <w:pPr>
        <w:tabs>
          <w:tab w:val="left" w:pos="3520"/>
        </w:tabs>
        <w:spacing w:line="239" w:lineRule="auto"/>
        <w:ind w:left="4245" w:hanging="4245"/>
        <w:jc w:val="both"/>
        <w:rPr>
          <w:rFonts w:ascii="Cambria" w:eastAsia="Arial" w:hAnsi="Cambria"/>
        </w:rPr>
      </w:pPr>
      <w:r w:rsidRPr="00FD0B67">
        <w:rPr>
          <w:rFonts w:ascii="Cambria" w:eastAsia="Arial" w:hAnsi="Cambria"/>
          <w:b/>
          <w:color w:val="2F5496" w:themeColor="accent5" w:themeShade="BF"/>
        </w:rPr>
        <w:t>Jedinica posmatranja:</w:t>
      </w:r>
      <w:r w:rsidRPr="00E7733E">
        <w:rPr>
          <w:rFonts w:ascii="Cambria" w:eastAsia="Times New Roman" w:hAnsi="Cambria"/>
        </w:rPr>
        <w:tab/>
      </w:r>
      <w:r w:rsidR="003F6125" w:rsidRPr="00E7733E">
        <w:rPr>
          <w:rFonts w:ascii="Cambria" w:eastAsia="Times New Roman" w:hAnsi="Cambria"/>
        </w:rPr>
        <w:tab/>
      </w:r>
      <w:r w:rsidRPr="00E7733E">
        <w:rPr>
          <w:rFonts w:ascii="Cambria" w:eastAsia="Arial" w:hAnsi="Cambria"/>
        </w:rPr>
        <w:t>Svaki brak razveden pravos</w:t>
      </w:r>
      <w:r w:rsidR="003F6125" w:rsidRPr="00E7733E">
        <w:rPr>
          <w:rFonts w:ascii="Cambria" w:eastAsia="Arial" w:hAnsi="Cambria"/>
        </w:rPr>
        <w:t>nažnom presudom nadležnog suda.</w:t>
      </w:r>
    </w:p>
    <w:p w14:paraId="62888008" w14:textId="3AF7662A" w:rsidR="00065D49" w:rsidRDefault="004066A3" w:rsidP="00107894">
      <w:pPr>
        <w:tabs>
          <w:tab w:val="left" w:pos="3520"/>
        </w:tabs>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t>Izvori i način prikupljanja:</w:t>
      </w:r>
      <w:r w:rsidRPr="00E7733E">
        <w:rPr>
          <w:rFonts w:ascii="Cambria" w:eastAsia="Times New Roman" w:hAnsi="Cambria"/>
        </w:rPr>
        <w:tab/>
      </w:r>
      <w:r w:rsidR="003F6125" w:rsidRPr="00E7733E">
        <w:rPr>
          <w:rFonts w:ascii="Cambria" w:eastAsia="Times New Roman" w:hAnsi="Cambria"/>
        </w:rPr>
        <w:tab/>
      </w:r>
      <w:r w:rsidRPr="00E7733E">
        <w:rPr>
          <w:rFonts w:ascii="Cambria" w:eastAsia="Arial" w:hAnsi="Cambria"/>
        </w:rPr>
        <w:t>Administrativni - Kontrolnik razvede</w:t>
      </w:r>
      <w:r w:rsidR="00C43123">
        <w:rPr>
          <w:rFonts w:ascii="Cambria" w:eastAsia="Arial" w:hAnsi="Cambria"/>
        </w:rPr>
        <w:t>nih brakova – Obrazac</w:t>
      </w:r>
      <w:r w:rsidR="003F6125" w:rsidRPr="00E7733E">
        <w:rPr>
          <w:rFonts w:ascii="Cambria" w:eastAsia="Arial" w:hAnsi="Cambria"/>
        </w:rPr>
        <w:t xml:space="preserve">. Obrazac </w:t>
      </w:r>
      <w:r w:rsidRPr="00E7733E">
        <w:rPr>
          <w:rFonts w:ascii="Cambria" w:eastAsia="Arial" w:hAnsi="Cambria"/>
        </w:rPr>
        <w:t>popunjava sudija nadležnog suda i dostavlja ga statističkom zavodu</w:t>
      </w:r>
    </w:p>
    <w:p w14:paraId="298FE35C" w14:textId="77777777" w:rsidR="004066A3" w:rsidRPr="00E7733E" w:rsidRDefault="004066A3" w:rsidP="00CB214D">
      <w:pPr>
        <w:spacing w:line="239" w:lineRule="auto"/>
        <w:jc w:val="both"/>
        <w:rPr>
          <w:rFonts w:ascii="Cambria" w:eastAsia="Arial" w:hAnsi="Cambria"/>
          <w:b/>
        </w:rPr>
      </w:pPr>
      <w:r w:rsidRPr="00FD0B67">
        <w:rPr>
          <w:rFonts w:ascii="Cambria" w:eastAsia="Arial" w:hAnsi="Cambria"/>
          <w:b/>
          <w:color w:val="2F5496" w:themeColor="accent5" w:themeShade="BF"/>
        </w:rPr>
        <w:t>b) Podaci o obavezama i rokovima za nosioce aktivnosti i izvještajne jedinice</w:t>
      </w:r>
    </w:p>
    <w:p w14:paraId="081B8A80" w14:textId="73BCA588" w:rsidR="003F6125" w:rsidRPr="00FD0B67" w:rsidRDefault="003F6125" w:rsidP="00CB214D">
      <w:pPr>
        <w:tabs>
          <w:tab w:val="left" w:pos="3520"/>
        </w:tabs>
        <w:spacing w:line="0" w:lineRule="atLeast"/>
        <w:jc w:val="both"/>
        <w:rPr>
          <w:rFonts w:ascii="Cambria" w:eastAsia="Arial" w:hAnsi="Cambria"/>
          <w:b/>
          <w:color w:val="2F5496" w:themeColor="accent5" w:themeShade="BF"/>
        </w:rPr>
      </w:pPr>
      <w:r w:rsidRPr="00FD0B67">
        <w:rPr>
          <w:rFonts w:ascii="Cambria" w:eastAsia="Arial" w:hAnsi="Cambria"/>
          <w:b/>
          <w:color w:val="2F5496" w:themeColor="accent5" w:themeShade="BF"/>
        </w:rPr>
        <w:t>Ko je izvještajna jedinica:</w:t>
      </w:r>
      <w:r w:rsidRPr="00FD0B67">
        <w:rPr>
          <w:rFonts w:ascii="Cambria" w:eastAsia="Arial" w:hAnsi="Cambria"/>
          <w:b/>
          <w:color w:val="2F5496" w:themeColor="accent5" w:themeShade="BF"/>
        </w:rPr>
        <w:tab/>
      </w:r>
      <w:r w:rsidRPr="00FD0B67">
        <w:rPr>
          <w:rFonts w:ascii="Cambria" w:eastAsia="Arial" w:hAnsi="Cambria"/>
          <w:b/>
          <w:color w:val="2F5496" w:themeColor="accent5" w:themeShade="BF"/>
        </w:rPr>
        <w:tab/>
      </w:r>
      <w:r w:rsidRPr="00FD0B67">
        <w:rPr>
          <w:rFonts w:ascii="Cambria" w:eastAsia="Arial" w:hAnsi="Cambria"/>
          <w:b/>
          <w:color w:val="2F5496" w:themeColor="accent5" w:themeShade="BF"/>
        </w:rPr>
        <w:tab/>
      </w:r>
      <w:r w:rsidRPr="00FD0B67">
        <w:rPr>
          <w:rFonts w:ascii="Cambria" w:eastAsia="Arial" w:hAnsi="Cambria"/>
        </w:rPr>
        <w:t>Općinski sudovi.</w:t>
      </w:r>
    </w:p>
    <w:p w14:paraId="239D00C2" w14:textId="1308F8C5" w:rsidR="003F6125" w:rsidRPr="00E7733E" w:rsidRDefault="003F6125" w:rsidP="009046AB">
      <w:pPr>
        <w:spacing w:line="0" w:lineRule="atLeast"/>
        <w:jc w:val="both"/>
        <w:rPr>
          <w:rFonts w:ascii="Cambria" w:eastAsia="Arial" w:hAnsi="Cambria"/>
        </w:rPr>
      </w:pPr>
      <w:r w:rsidRPr="00FD0B67">
        <w:rPr>
          <w:rFonts w:ascii="Cambria" w:eastAsia="Arial" w:hAnsi="Cambria"/>
          <w:b/>
          <w:color w:val="2F5496" w:themeColor="accent5" w:themeShade="BF"/>
        </w:rPr>
        <w:t>Rok jedinici za davanje podataka:</w:t>
      </w:r>
      <w:r w:rsidR="009046AB">
        <w:rPr>
          <w:rFonts w:ascii="Cambria" w:eastAsia="Arial" w:hAnsi="Cambria"/>
          <w:b/>
        </w:rPr>
        <w:tab/>
      </w:r>
      <w:r w:rsidR="009046AB">
        <w:rPr>
          <w:rFonts w:ascii="Cambria" w:eastAsia="Arial" w:hAnsi="Cambria"/>
          <w:b/>
        </w:rPr>
        <w:tab/>
      </w:r>
      <w:r w:rsidRPr="00E7733E">
        <w:rPr>
          <w:rFonts w:ascii="Cambria" w:eastAsia="Arial" w:hAnsi="Cambria"/>
        </w:rPr>
        <w:t>3. u mjesecu za prethodni mjesec.</w:t>
      </w:r>
      <w:r w:rsidRPr="00E7733E">
        <w:rPr>
          <w:rFonts w:ascii="Cambria" w:eastAsia="Arial" w:hAnsi="Cambria"/>
        </w:rPr>
        <w:tab/>
      </w:r>
    </w:p>
    <w:p w14:paraId="4BE119F1" w14:textId="77777777" w:rsidR="009046AB" w:rsidRDefault="003F6125" w:rsidP="009046AB">
      <w:pPr>
        <w:spacing w:after="0" w:line="240" w:lineRule="auto"/>
        <w:ind w:right="103"/>
        <w:jc w:val="both"/>
        <w:rPr>
          <w:rFonts w:ascii="Cambria" w:eastAsia="Times New Roman" w:hAnsi="Cambria"/>
        </w:rPr>
      </w:pPr>
      <w:r w:rsidRPr="00FD0B67">
        <w:rPr>
          <w:rFonts w:ascii="Cambria" w:eastAsia="Arial" w:hAnsi="Cambria"/>
          <w:b/>
          <w:color w:val="2F5496" w:themeColor="accent5" w:themeShade="BF"/>
        </w:rPr>
        <w:t xml:space="preserve">Rok </w:t>
      </w:r>
      <w:r w:rsidR="009046AB">
        <w:rPr>
          <w:rFonts w:ascii="Cambria" w:eastAsia="Arial" w:hAnsi="Cambria"/>
          <w:b/>
          <w:color w:val="2F5496" w:themeColor="accent5" w:themeShade="BF"/>
        </w:rPr>
        <w:t>nosiocu statističke aktivnosti</w:t>
      </w:r>
      <w:r w:rsidRPr="00E7733E">
        <w:rPr>
          <w:rFonts w:ascii="Cambria" w:eastAsia="Arial" w:hAnsi="Cambria"/>
          <w:b/>
        </w:rPr>
        <w:tab/>
      </w:r>
      <w:r w:rsidR="009046AB">
        <w:rPr>
          <w:rFonts w:ascii="Cambria" w:eastAsia="Arial" w:hAnsi="Cambria"/>
          <w:b/>
        </w:rPr>
        <w:tab/>
      </w:r>
      <w:r w:rsidR="00895399">
        <w:rPr>
          <w:rFonts w:ascii="Cambria" w:eastAsia="Arial" w:hAnsi="Cambria"/>
        </w:rPr>
        <w:t>Prvi rezultati:</w:t>
      </w:r>
      <w:r w:rsidR="009046AB">
        <w:rPr>
          <w:rFonts w:ascii="Cambria" w:eastAsia="Times New Roman" w:hAnsi="Cambria"/>
        </w:rPr>
        <w:t xml:space="preserve"> </w:t>
      </w:r>
      <w:r w:rsidR="009046AB">
        <w:rPr>
          <w:rFonts w:ascii="Cambria" w:eastAsia="Times New Roman" w:hAnsi="Cambria"/>
        </w:rPr>
        <w:tab/>
      </w:r>
      <w:r w:rsidR="009046AB">
        <w:rPr>
          <w:rFonts w:ascii="Cambria" w:eastAsia="Times New Roman" w:hAnsi="Cambria"/>
        </w:rPr>
        <w:tab/>
      </w:r>
      <w:r w:rsidR="009046AB">
        <w:rPr>
          <w:rFonts w:ascii="Cambria" w:eastAsia="Times New Roman" w:hAnsi="Cambria"/>
        </w:rPr>
        <w:tab/>
        <w:t xml:space="preserve">Konačni </w:t>
      </w:r>
      <w:r w:rsidR="00A32D75">
        <w:rPr>
          <w:rFonts w:ascii="Cambria" w:eastAsia="Times New Roman" w:hAnsi="Cambria"/>
        </w:rPr>
        <w:t>rezultati:</w:t>
      </w:r>
    </w:p>
    <w:p w14:paraId="69C1A0B9" w14:textId="77777777" w:rsidR="009046AB" w:rsidRDefault="003F6125" w:rsidP="009046AB">
      <w:pPr>
        <w:tabs>
          <w:tab w:val="left" w:pos="709"/>
          <w:tab w:val="left" w:pos="1418"/>
        </w:tabs>
        <w:spacing w:after="0" w:line="240" w:lineRule="auto"/>
        <w:ind w:right="103"/>
        <w:jc w:val="both"/>
        <w:rPr>
          <w:rFonts w:ascii="Cambria" w:eastAsia="Arial" w:hAnsi="Cambria"/>
        </w:rPr>
      </w:pPr>
      <w:r w:rsidRPr="00FD0B67">
        <w:rPr>
          <w:rFonts w:ascii="Cambria" w:eastAsia="Arial" w:hAnsi="Cambria"/>
          <w:b/>
          <w:color w:val="2F5496" w:themeColor="accent5" w:themeShade="BF"/>
        </w:rPr>
        <w:t>za rezultate:</w:t>
      </w:r>
      <w:r w:rsidRPr="00E7733E">
        <w:rPr>
          <w:rFonts w:ascii="Cambria" w:eastAsia="Arial" w:hAnsi="Cambria"/>
          <w:b/>
        </w:rPr>
        <w:tab/>
      </w:r>
      <w:r w:rsidRPr="00E7733E">
        <w:rPr>
          <w:rFonts w:ascii="Cambria" w:eastAsia="Arial" w:hAnsi="Cambria"/>
          <w:b/>
        </w:rPr>
        <w:tab/>
      </w:r>
      <w:r w:rsidRPr="00E7733E">
        <w:rPr>
          <w:rFonts w:ascii="Cambria" w:eastAsia="Arial" w:hAnsi="Cambria"/>
          <w:b/>
        </w:rPr>
        <w:tab/>
      </w:r>
      <w:r w:rsidR="009046AB">
        <w:rPr>
          <w:rFonts w:ascii="Cambria" w:eastAsia="Arial" w:hAnsi="Cambria"/>
          <w:b/>
        </w:rPr>
        <w:tab/>
      </w:r>
      <w:r w:rsidR="009046AB">
        <w:rPr>
          <w:rFonts w:ascii="Cambria" w:eastAsia="Arial" w:hAnsi="Cambria"/>
          <w:b/>
        </w:rPr>
        <w:tab/>
      </w:r>
      <w:r w:rsidR="00895399">
        <w:rPr>
          <w:rFonts w:ascii="Cambria" w:eastAsia="Arial" w:hAnsi="Cambria"/>
        </w:rPr>
        <w:t>15.02.</w:t>
      </w:r>
      <w:r w:rsidR="00895399">
        <w:rPr>
          <w:rFonts w:ascii="Cambria" w:eastAsia="Arial" w:hAnsi="Cambria"/>
        </w:rPr>
        <w:tab/>
      </w:r>
      <w:r w:rsidR="00895399">
        <w:rPr>
          <w:rFonts w:ascii="Cambria" w:eastAsia="Arial" w:hAnsi="Cambria"/>
        </w:rPr>
        <w:tab/>
      </w:r>
      <w:r w:rsidR="00895399">
        <w:rPr>
          <w:rFonts w:ascii="Cambria" w:eastAsia="Arial" w:hAnsi="Cambria"/>
        </w:rPr>
        <w:tab/>
      </w:r>
      <w:r w:rsidR="00CB214D">
        <w:rPr>
          <w:rFonts w:ascii="Cambria" w:eastAsia="Arial" w:hAnsi="Cambria"/>
        </w:rPr>
        <w:tab/>
      </w:r>
      <w:r w:rsidRPr="00E7733E">
        <w:rPr>
          <w:rFonts w:ascii="Cambria" w:eastAsia="Arial" w:hAnsi="Cambria"/>
        </w:rPr>
        <w:t>31.05.</w:t>
      </w:r>
      <w:r w:rsidR="009046AB">
        <w:rPr>
          <w:rFonts w:ascii="Cambria" w:eastAsia="Arial" w:hAnsi="Cambria"/>
        </w:rPr>
        <w:tab/>
      </w:r>
    </w:p>
    <w:p w14:paraId="65AE3784" w14:textId="77777777" w:rsidR="005904A4" w:rsidRDefault="009046AB" w:rsidP="005904A4">
      <w:pPr>
        <w:tabs>
          <w:tab w:val="left" w:pos="709"/>
          <w:tab w:val="left" w:pos="1418"/>
        </w:tabs>
        <w:spacing w:after="0" w:line="240" w:lineRule="auto"/>
        <w:ind w:right="103"/>
        <w:jc w:val="both"/>
        <w:rPr>
          <w:rFonts w:ascii="Cambria" w:eastAsia="Arial" w:hAnsi="Cambria"/>
        </w:rPr>
      </w:pPr>
      <w:r>
        <w:rPr>
          <w:rFonts w:ascii="Cambria" w:eastAsia="Arial" w:hAnsi="Cambria"/>
        </w:rPr>
        <w:br/>
      </w:r>
      <w:r w:rsidR="003F6125" w:rsidRPr="00FD0B67">
        <w:rPr>
          <w:rFonts w:ascii="Cambria" w:eastAsia="Arial" w:hAnsi="Cambria"/>
          <w:b/>
          <w:color w:val="2F5496" w:themeColor="accent5" w:themeShade="BF"/>
        </w:rPr>
        <w:t>Nivo za koji se utvrđuju rezultati:</w:t>
      </w:r>
      <w:r>
        <w:rPr>
          <w:rFonts w:ascii="Cambria" w:eastAsia="Arial" w:hAnsi="Cambria"/>
          <w:b/>
        </w:rPr>
        <w:tab/>
      </w:r>
      <w:r>
        <w:rPr>
          <w:rFonts w:ascii="Cambria" w:eastAsia="Arial" w:hAnsi="Cambria"/>
          <w:b/>
        </w:rPr>
        <w:tab/>
      </w:r>
      <w:r w:rsidR="003F6125" w:rsidRPr="00E7733E">
        <w:rPr>
          <w:rFonts w:ascii="Cambria" w:eastAsia="Arial" w:hAnsi="Cambria"/>
        </w:rPr>
        <w:t>Entitet</w:t>
      </w:r>
      <w:r w:rsidR="003F6125" w:rsidRPr="00E7733E">
        <w:rPr>
          <w:rFonts w:ascii="Cambria" w:eastAsia="Arial" w:hAnsi="Cambria"/>
        </w:rPr>
        <w:tab/>
        <w:t>Kanton</w:t>
      </w:r>
      <w:r w:rsidR="003F6125" w:rsidRPr="00E7733E">
        <w:rPr>
          <w:rFonts w:ascii="Cambria" w:eastAsia="Arial" w:hAnsi="Cambria"/>
        </w:rPr>
        <w:tab/>
        <w:t>Općina</w:t>
      </w:r>
      <w:r w:rsidR="003F6125" w:rsidRPr="00E7733E">
        <w:rPr>
          <w:rFonts w:ascii="Cambria" w:eastAsia="Arial" w:hAnsi="Cambria"/>
        </w:rPr>
        <w:tab/>
        <w:t>Naselje</w:t>
      </w:r>
      <w:r w:rsidR="005E2545">
        <w:rPr>
          <w:rFonts w:ascii="Cambria" w:eastAsia="Arial" w:hAnsi="Cambria"/>
        </w:rPr>
        <w:t>no mjesto</w:t>
      </w:r>
    </w:p>
    <w:p w14:paraId="50BF2AD3" w14:textId="77777777" w:rsidR="005904A4" w:rsidRDefault="005904A4" w:rsidP="005904A4">
      <w:pPr>
        <w:tabs>
          <w:tab w:val="left" w:pos="709"/>
          <w:tab w:val="left" w:pos="1418"/>
        </w:tabs>
        <w:spacing w:after="0" w:line="240" w:lineRule="auto"/>
        <w:ind w:right="103"/>
        <w:jc w:val="both"/>
        <w:rPr>
          <w:rFonts w:ascii="Cambria" w:eastAsia="Arial" w:hAnsi="Cambria"/>
        </w:rPr>
      </w:pPr>
    </w:p>
    <w:p w14:paraId="58CA3E4E" w14:textId="6794C10E" w:rsidR="00235F27" w:rsidRPr="005904A4" w:rsidRDefault="007727E1" w:rsidP="005904A4">
      <w:pPr>
        <w:tabs>
          <w:tab w:val="left" w:pos="709"/>
          <w:tab w:val="left" w:pos="1418"/>
        </w:tabs>
        <w:spacing w:after="0" w:line="240" w:lineRule="auto"/>
        <w:ind w:right="103"/>
        <w:jc w:val="both"/>
        <w:rPr>
          <w:rFonts w:ascii="Cambria" w:eastAsia="Arial" w:hAnsi="Cambria"/>
        </w:rPr>
      </w:pPr>
      <w:r>
        <w:rPr>
          <w:rFonts w:ascii="Cambria" w:eastAsia="Times New Roman" w:hAnsi="Cambria"/>
          <w:b/>
        </w:rPr>
        <w:tab/>
      </w:r>
      <w:r w:rsidR="006E7A87">
        <w:rPr>
          <w:rFonts w:ascii="Cambria" w:eastAsia="Arial" w:hAnsi="Cambria"/>
          <w:b/>
          <w:color w:val="2F5496" w:themeColor="accent5" w:themeShade="BF"/>
        </w:rPr>
        <w:t xml:space="preserve">                                                     </w:t>
      </w:r>
      <w:r w:rsidR="00FD1A5B">
        <w:rPr>
          <w:rFonts w:ascii="Cambria" w:eastAsia="Arial" w:hAnsi="Cambria"/>
          <w:b/>
          <w:color w:val="2F5496" w:themeColor="accent5" w:themeShade="BF"/>
        </w:rPr>
        <w:t xml:space="preserve">                            </w:t>
      </w:r>
      <w:r w:rsidR="00FD1A5B">
        <w:rPr>
          <w:rFonts w:ascii="Cambria" w:eastAsia="Arial" w:hAnsi="Cambria"/>
          <w:b/>
          <w:color w:val="2F5496" w:themeColor="accent5" w:themeShade="BF"/>
        </w:rPr>
        <w:tab/>
      </w:r>
    </w:p>
    <w:p w14:paraId="2CD8FE69" w14:textId="712A2A65" w:rsidR="004066A3" w:rsidRDefault="00B74EDC" w:rsidP="00276362">
      <w:pPr>
        <w:pStyle w:val="nivo3demo"/>
        <w:ind w:left="2124" w:hanging="2124"/>
      </w:pPr>
      <w:r>
        <w:t>1.1.1.1.05</w:t>
      </w:r>
      <w:r w:rsidR="000C5F4F">
        <w:tab/>
      </w:r>
      <w:r w:rsidR="000C5F4F">
        <w:tab/>
      </w:r>
      <w:r w:rsidR="004066A3" w:rsidRPr="008B7BED">
        <w:t>Vitalna statistika - Mjesečni pregled upisa u matične knjige (DEM-4)</w:t>
      </w:r>
    </w:p>
    <w:p w14:paraId="01561237" w14:textId="77777777" w:rsidR="00AF6497" w:rsidRDefault="00AF6497" w:rsidP="00CB214D">
      <w:pPr>
        <w:spacing w:line="239" w:lineRule="auto"/>
        <w:jc w:val="both"/>
        <w:rPr>
          <w:rFonts w:ascii="Cambria" w:eastAsia="Arial" w:hAnsi="Cambria"/>
          <w:b/>
          <w:color w:val="2F5496" w:themeColor="accent5" w:themeShade="BF"/>
        </w:rPr>
      </w:pPr>
    </w:p>
    <w:p w14:paraId="1CFD16B7" w14:textId="6303D406" w:rsidR="004066A3" w:rsidRPr="00E7733E" w:rsidRDefault="004066A3" w:rsidP="00CB214D">
      <w:pPr>
        <w:spacing w:line="239" w:lineRule="auto"/>
        <w:jc w:val="both"/>
        <w:rPr>
          <w:rFonts w:ascii="Cambria" w:eastAsia="Arial" w:hAnsi="Cambria"/>
        </w:rPr>
      </w:pPr>
      <w:r w:rsidRPr="00FD0B67">
        <w:rPr>
          <w:rFonts w:ascii="Cambria" w:eastAsia="Arial" w:hAnsi="Cambria"/>
          <w:b/>
          <w:color w:val="2F5496" w:themeColor="accent5" w:themeShade="BF"/>
        </w:rPr>
        <w:t>Nosilac aktivnosti:</w:t>
      </w:r>
      <w:r w:rsidRPr="00E7733E">
        <w:rPr>
          <w:rFonts w:ascii="Cambria" w:eastAsia="Arial" w:hAnsi="Cambria"/>
          <w:b/>
        </w:rPr>
        <w:t xml:space="preserve"> </w:t>
      </w:r>
      <w:r w:rsidR="007727E1">
        <w:rPr>
          <w:rFonts w:ascii="Cambria" w:eastAsia="Arial" w:hAnsi="Cambria"/>
          <w:b/>
        </w:rPr>
        <w:tab/>
      </w:r>
      <w:r w:rsidR="007727E1">
        <w:rPr>
          <w:rFonts w:ascii="Cambria" w:eastAsia="Arial" w:hAnsi="Cambria"/>
          <w:b/>
        </w:rPr>
        <w:tab/>
      </w:r>
      <w:r w:rsidR="007727E1">
        <w:rPr>
          <w:rFonts w:ascii="Cambria" w:eastAsia="Arial" w:hAnsi="Cambria"/>
          <w:b/>
        </w:rPr>
        <w:tab/>
      </w:r>
      <w:r w:rsidR="007727E1">
        <w:rPr>
          <w:rFonts w:ascii="Cambria" w:eastAsia="Arial" w:hAnsi="Cambria"/>
          <w:b/>
        </w:rPr>
        <w:tab/>
      </w:r>
      <w:r w:rsidRPr="00E7733E">
        <w:rPr>
          <w:rFonts w:ascii="Cambria" w:eastAsia="Arial" w:hAnsi="Cambria"/>
        </w:rPr>
        <w:t>Federalni zavod za statistiku</w:t>
      </w:r>
    </w:p>
    <w:p w14:paraId="75559A86" w14:textId="77777777" w:rsidR="004066A3" w:rsidRPr="00FD0B67" w:rsidRDefault="004066A3" w:rsidP="00CB214D">
      <w:pPr>
        <w:spacing w:line="239" w:lineRule="auto"/>
        <w:jc w:val="both"/>
        <w:rPr>
          <w:rFonts w:ascii="Cambria" w:eastAsia="Arial" w:hAnsi="Cambria"/>
          <w:b/>
          <w:color w:val="2F5496" w:themeColor="accent5" w:themeShade="BF"/>
        </w:rPr>
      </w:pPr>
      <w:r w:rsidRPr="00FD0B67">
        <w:rPr>
          <w:rFonts w:ascii="Cambria" w:eastAsia="Arial" w:hAnsi="Cambria"/>
          <w:b/>
          <w:color w:val="2F5496" w:themeColor="accent5" w:themeShade="BF"/>
        </w:rPr>
        <w:t>a) Podaci o sadržaju i namjeni aktivnosti, te izvorima i načinu prikupljanja podataka:</w:t>
      </w:r>
    </w:p>
    <w:p w14:paraId="6A9A44F1" w14:textId="310094A9" w:rsidR="004066A3" w:rsidRPr="00E7733E" w:rsidRDefault="004066A3" w:rsidP="00C1244A">
      <w:pPr>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t>Sadržaj statističke aktivnosti:</w:t>
      </w:r>
      <w:r w:rsidR="009046AB">
        <w:rPr>
          <w:rFonts w:ascii="Cambria" w:eastAsia="Arial" w:hAnsi="Cambria"/>
          <w:b/>
        </w:rPr>
        <w:tab/>
      </w:r>
      <w:r w:rsidRPr="00E7733E">
        <w:rPr>
          <w:rFonts w:ascii="Cambria" w:eastAsia="Arial" w:hAnsi="Cambria"/>
        </w:rPr>
        <w:t>Rođeni: prvi i posljednji broj upisa, ukupno upisa, broj naknadnih i ponovnih upisa, broj priznavanja očinstva. Umrli: prvi i posljednji broj upisa, ukupno upisa, broj nasilnih smrti prema vrsti, broj naknadnih i ponovnih upisa. Vjenčani: prvi i posljednji broj upisa, ukupno upisa, broj naknadnih i ponovnih upisa.</w:t>
      </w:r>
    </w:p>
    <w:p w14:paraId="12A3D8B1" w14:textId="6FF447F5" w:rsidR="004066A3" w:rsidRPr="007727E1" w:rsidRDefault="007727E1" w:rsidP="00CB214D">
      <w:pPr>
        <w:spacing w:line="239" w:lineRule="auto"/>
        <w:ind w:left="4245" w:hanging="4245"/>
        <w:jc w:val="both"/>
        <w:rPr>
          <w:rFonts w:ascii="Cambria" w:eastAsia="Arial" w:hAnsi="Cambria"/>
          <w:b/>
        </w:rPr>
      </w:pPr>
      <w:r w:rsidRPr="00FD0B67">
        <w:rPr>
          <w:rFonts w:ascii="Cambria" w:eastAsia="Arial" w:hAnsi="Cambria"/>
          <w:b/>
          <w:color w:val="2F5496" w:themeColor="accent5" w:themeShade="BF"/>
        </w:rPr>
        <w:t>Namjena:</w:t>
      </w:r>
      <w:r>
        <w:rPr>
          <w:rFonts w:ascii="Cambria" w:eastAsia="Arial" w:hAnsi="Cambria"/>
          <w:b/>
        </w:rPr>
        <w:tab/>
      </w:r>
      <w:r w:rsidR="004066A3" w:rsidRPr="00E7733E">
        <w:rPr>
          <w:rFonts w:ascii="Cambria" w:eastAsia="Arial" w:hAnsi="Cambria"/>
        </w:rPr>
        <w:t>Praćenje obuhvata statistike rođenih i umrlih osoba i zaključenih brakova.</w:t>
      </w:r>
    </w:p>
    <w:p w14:paraId="0AB81F95" w14:textId="10965E36" w:rsidR="004066A3" w:rsidRPr="00E7733E" w:rsidRDefault="004066A3" w:rsidP="00CB214D">
      <w:pPr>
        <w:tabs>
          <w:tab w:val="left" w:pos="3520"/>
        </w:tabs>
        <w:spacing w:line="239" w:lineRule="auto"/>
        <w:jc w:val="both"/>
        <w:rPr>
          <w:rFonts w:ascii="Cambria" w:eastAsia="Arial" w:hAnsi="Cambria"/>
        </w:rPr>
      </w:pPr>
      <w:r w:rsidRPr="00FD0B67">
        <w:rPr>
          <w:rFonts w:ascii="Cambria" w:eastAsia="Arial" w:hAnsi="Cambria"/>
          <w:b/>
          <w:color w:val="2F5496" w:themeColor="accent5" w:themeShade="BF"/>
        </w:rPr>
        <w:t>Periodika provođenja:</w:t>
      </w:r>
      <w:r w:rsidR="009046AB">
        <w:rPr>
          <w:rFonts w:ascii="Cambria" w:eastAsia="Times New Roman" w:hAnsi="Cambria"/>
        </w:rPr>
        <w:tab/>
      </w:r>
      <w:r w:rsidR="009046AB">
        <w:rPr>
          <w:rFonts w:ascii="Cambria" w:eastAsia="Times New Roman" w:hAnsi="Cambria"/>
        </w:rPr>
        <w:tab/>
      </w:r>
      <w:r w:rsidR="003C35EF">
        <w:rPr>
          <w:rFonts w:ascii="Cambria" w:eastAsia="Times New Roman" w:hAnsi="Cambria"/>
        </w:rPr>
        <w:tab/>
      </w:r>
      <w:r w:rsidRPr="00E7733E">
        <w:rPr>
          <w:rFonts w:ascii="Cambria" w:eastAsia="Arial" w:hAnsi="Cambria"/>
        </w:rPr>
        <w:t>Mjesečno.</w:t>
      </w:r>
    </w:p>
    <w:p w14:paraId="2515C594" w14:textId="265F7BD4" w:rsidR="004066A3" w:rsidRPr="00E7733E" w:rsidRDefault="004066A3" w:rsidP="00CB214D">
      <w:pPr>
        <w:tabs>
          <w:tab w:val="left" w:pos="3520"/>
        </w:tabs>
        <w:spacing w:line="0" w:lineRule="atLeast"/>
        <w:jc w:val="both"/>
        <w:rPr>
          <w:rFonts w:ascii="Cambria" w:eastAsia="Arial" w:hAnsi="Cambria"/>
          <w:sz w:val="19"/>
        </w:rPr>
      </w:pPr>
      <w:r w:rsidRPr="00FD0B67">
        <w:rPr>
          <w:rFonts w:ascii="Cambria" w:eastAsia="Arial" w:hAnsi="Cambria"/>
          <w:b/>
          <w:color w:val="2F5496" w:themeColor="accent5" w:themeShade="BF"/>
        </w:rPr>
        <w:t>Referentni period ili datum:</w:t>
      </w:r>
      <w:r w:rsidRPr="00E7733E">
        <w:rPr>
          <w:rFonts w:ascii="Cambria" w:eastAsia="Times New Roman" w:hAnsi="Cambria"/>
        </w:rPr>
        <w:tab/>
      </w:r>
      <w:r w:rsidR="003C35EF">
        <w:rPr>
          <w:rFonts w:ascii="Cambria" w:eastAsia="Times New Roman" w:hAnsi="Cambria"/>
        </w:rPr>
        <w:tab/>
      </w:r>
      <w:r w:rsidR="003C35EF">
        <w:rPr>
          <w:rFonts w:ascii="Cambria" w:eastAsia="Times New Roman" w:hAnsi="Cambria"/>
        </w:rPr>
        <w:tab/>
      </w:r>
      <w:r w:rsidRPr="00E7733E">
        <w:rPr>
          <w:rFonts w:ascii="Cambria" w:eastAsia="Arial" w:hAnsi="Cambria"/>
        </w:rPr>
        <w:t>Prethodni mjesec.</w:t>
      </w:r>
    </w:p>
    <w:p w14:paraId="5EDBD76B" w14:textId="196AAE5F" w:rsidR="004066A3" w:rsidRPr="00E7733E" w:rsidRDefault="004066A3" w:rsidP="00C1244A">
      <w:pPr>
        <w:tabs>
          <w:tab w:val="left" w:pos="3520"/>
        </w:tabs>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t>Jedinica posmatranja:</w:t>
      </w:r>
      <w:r w:rsidRPr="00E7733E">
        <w:rPr>
          <w:rFonts w:ascii="Cambria" w:eastAsia="Times New Roman" w:hAnsi="Cambria"/>
        </w:rPr>
        <w:tab/>
      </w:r>
      <w:r w:rsidR="009046AB">
        <w:rPr>
          <w:rFonts w:ascii="Cambria" w:eastAsia="Times New Roman" w:hAnsi="Cambria"/>
        </w:rPr>
        <w:tab/>
      </w:r>
      <w:r w:rsidR="00C1244A">
        <w:rPr>
          <w:rFonts w:ascii="Cambria" w:eastAsia="Arial" w:hAnsi="Cambria"/>
        </w:rPr>
        <w:t>Upisi u  matične knjige</w:t>
      </w:r>
      <w:r w:rsidRPr="00E7733E">
        <w:rPr>
          <w:rFonts w:ascii="Cambria" w:eastAsia="Arial" w:hAnsi="Cambria"/>
        </w:rPr>
        <w:t xml:space="preserve"> </w:t>
      </w:r>
      <w:r w:rsidR="00C1244A">
        <w:rPr>
          <w:rFonts w:ascii="Cambria" w:eastAsia="Arial" w:hAnsi="Cambria"/>
        </w:rPr>
        <w:t xml:space="preserve">rođenih i umrlih osoba, kao i </w:t>
      </w:r>
      <w:r w:rsidRPr="00E7733E">
        <w:rPr>
          <w:rFonts w:ascii="Cambria" w:eastAsia="Arial" w:hAnsi="Cambria"/>
        </w:rPr>
        <w:t>sklopljenih</w:t>
      </w:r>
      <w:r w:rsidR="003C35EF">
        <w:rPr>
          <w:rFonts w:ascii="Cambria" w:eastAsia="Arial" w:hAnsi="Cambria"/>
        </w:rPr>
        <w:t xml:space="preserve"> </w:t>
      </w:r>
      <w:r w:rsidRPr="00E7733E">
        <w:rPr>
          <w:rFonts w:ascii="Cambria" w:eastAsia="Arial" w:hAnsi="Cambria"/>
        </w:rPr>
        <w:t>brakova</w:t>
      </w:r>
    </w:p>
    <w:p w14:paraId="518D5286" w14:textId="112E138C" w:rsidR="004066A3" w:rsidRDefault="004066A3" w:rsidP="00C1244A">
      <w:pPr>
        <w:tabs>
          <w:tab w:val="left" w:pos="3520"/>
        </w:tabs>
        <w:spacing w:after="120" w:line="240" w:lineRule="auto"/>
        <w:ind w:left="4247" w:hanging="4247"/>
        <w:jc w:val="both"/>
        <w:rPr>
          <w:rFonts w:ascii="Cambria" w:eastAsia="Arial" w:hAnsi="Cambria"/>
        </w:rPr>
      </w:pPr>
      <w:r w:rsidRPr="00FD0B67">
        <w:rPr>
          <w:rFonts w:ascii="Cambria" w:eastAsia="Arial" w:hAnsi="Cambria"/>
          <w:b/>
          <w:color w:val="2F5496" w:themeColor="accent5" w:themeShade="BF"/>
        </w:rPr>
        <w:lastRenderedPageBreak/>
        <w:t>Izvori i način prikupljanja:</w:t>
      </w:r>
      <w:r w:rsidRPr="00E7733E">
        <w:rPr>
          <w:rFonts w:ascii="Cambria" w:eastAsia="Times New Roman" w:hAnsi="Cambria"/>
        </w:rPr>
        <w:tab/>
      </w:r>
      <w:r w:rsidR="003C35EF">
        <w:rPr>
          <w:rFonts w:ascii="Cambria" w:eastAsia="Times New Roman" w:hAnsi="Cambria"/>
        </w:rPr>
        <w:tab/>
      </w:r>
      <w:r w:rsidRPr="00E7733E">
        <w:rPr>
          <w:rFonts w:ascii="Cambria" w:eastAsia="Arial" w:hAnsi="Cambria"/>
        </w:rPr>
        <w:t>Administrativni - Matične knjige rođenih i umrlih osoba i sklopljenih</w:t>
      </w:r>
      <w:r w:rsidR="006C55FF" w:rsidRPr="00E7733E">
        <w:rPr>
          <w:rFonts w:ascii="Cambria" w:eastAsia="Arial" w:hAnsi="Cambria"/>
        </w:rPr>
        <w:t xml:space="preserve"> brakova.</w:t>
      </w:r>
      <w:r w:rsidR="003C35EF">
        <w:rPr>
          <w:rFonts w:ascii="Cambria" w:eastAsia="Arial" w:hAnsi="Cambria"/>
        </w:rPr>
        <w:t xml:space="preserve"> </w:t>
      </w:r>
      <w:r w:rsidR="006C55FF" w:rsidRPr="00E7733E">
        <w:rPr>
          <w:rFonts w:ascii="Cambria" w:eastAsia="Arial" w:hAnsi="Cambria"/>
        </w:rPr>
        <w:t>Obrazac</w:t>
      </w:r>
      <w:r w:rsidR="003C35EF">
        <w:rPr>
          <w:rFonts w:ascii="Cambria" w:eastAsia="Arial" w:hAnsi="Cambria"/>
        </w:rPr>
        <w:t xml:space="preserve"> </w:t>
      </w:r>
      <w:r w:rsidRPr="00E7733E">
        <w:rPr>
          <w:rFonts w:ascii="Cambria" w:eastAsia="Arial" w:hAnsi="Cambria"/>
        </w:rPr>
        <w:t>popunjava</w:t>
      </w:r>
      <w:r w:rsidR="006C55FF" w:rsidRPr="00E7733E">
        <w:rPr>
          <w:rFonts w:ascii="Cambria" w:eastAsia="Arial" w:hAnsi="Cambria"/>
        </w:rPr>
        <w:t xml:space="preserve"> </w:t>
      </w:r>
      <w:r w:rsidR="006C55FF" w:rsidRPr="00E7733E">
        <w:rPr>
          <w:rFonts w:ascii="Cambria" w:eastAsia="Times New Roman" w:hAnsi="Cambria"/>
        </w:rPr>
        <w:t>m</w:t>
      </w:r>
      <w:r w:rsidRPr="00E7733E">
        <w:rPr>
          <w:rFonts w:ascii="Cambria" w:eastAsia="Arial" w:hAnsi="Cambria"/>
        </w:rPr>
        <w:t>atičar</w:t>
      </w:r>
      <w:r w:rsidR="0052695D">
        <w:rPr>
          <w:rFonts w:ascii="Cambria" w:eastAsia="Arial" w:hAnsi="Cambria"/>
        </w:rPr>
        <w:t xml:space="preserve"> </w:t>
      </w:r>
      <w:r w:rsidRPr="00E7733E">
        <w:rPr>
          <w:rFonts w:ascii="Cambria" w:eastAsia="Arial" w:hAnsi="Cambria"/>
        </w:rPr>
        <w:t>i</w:t>
      </w:r>
      <w:r w:rsidR="000C5F4F">
        <w:rPr>
          <w:rFonts w:ascii="Cambria" w:eastAsia="Times New Roman" w:hAnsi="Cambria"/>
        </w:rPr>
        <w:t xml:space="preserve"> </w:t>
      </w:r>
      <w:r w:rsidRPr="00E7733E">
        <w:rPr>
          <w:rFonts w:ascii="Cambria" w:eastAsia="Arial" w:hAnsi="Cambria"/>
        </w:rPr>
        <w:t>dostavlja</w:t>
      </w:r>
      <w:r w:rsidR="0052695D">
        <w:rPr>
          <w:rFonts w:ascii="Cambria" w:eastAsia="Times New Roman" w:hAnsi="Cambria"/>
        </w:rPr>
        <w:t xml:space="preserve"> </w:t>
      </w:r>
      <w:r w:rsidRPr="00E7733E">
        <w:rPr>
          <w:rFonts w:ascii="Cambria" w:eastAsia="Arial" w:hAnsi="Cambria"/>
        </w:rPr>
        <w:t>ga</w:t>
      </w:r>
      <w:r w:rsidR="006C55FF" w:rsidRPr="00E7733E">
        <w:rPr>
          <w:rFonts w:ascii="Cambria" w:eastAsia="Arial" w:hAnsi="Cambria"/>
        </w:rPr>
        <w:t xml:space="preserve"> </w:t>
      </w:r>
      <w:r w:rsidRPr="00E7733E">
        <w:rPr>
          <w:rFonts w:ascii="Cambria" w:eastAsia="Arial" w:hAnsi="Cambria"/>
        </w:rPr>
        <w:t>statističkom zavodu.</w:t>
      </w:r>
    </w:p>
    <w:p w14:paraId="17B42471" w14:textId="77777777" w:rsidR="00A32D75" w:rsidRPr="00E7733E" w:rsidRDefault="00A32D75" w:rsidP="003D5225">
      <w:pPr>
        <w:tabs>
          <w:tab w:val="left" w:pos="3520"/>
        </w:tabs>
        <w:spacing w:line="239" w:lineRule="auto"/>
        <w:jc w:val="both"/>
        <w:rPr>
          <w:rFonts w:ascii="Cambria" w:eastAsia="Arial" w:hAnsi="Cambria"/>
        </w:rPr>
      </w:pPr>
    </w:p>
    <w:p w14:paraId="35A3CB07" w14:textId="77777777" w:rsidR="004066A3" w:rsidRPr="00FD0B67" w:rsidRDefault="004066A3" w:rsidP="00CB214D">
      <w:pPr>
        <w:spacing w:line="239" w:lineRule="auto"/>
        <w:jc w:val="both"/>
        <w:rPr>
          <w:rFonts w:ascii="Cambria" w:eastAsia="Arial" w:hAnsi="Cambria"/>
          <w:b/>
          <w:color w:val="2F5496" w:themeColor="accent5" w:themeShade="BF"/>
        </w:rPr>
      </w:pPr>
      <w:r w:rsidRPr="00FD0B67">
        <w:rPr>
          <w:rFonts w:ascii="Cambria" w:eastAsia="Arial" w:hAnsi="Cambria"/>
          <w:b/>
          <w:color w:val="2F5496" w:themeColor="accent5" w:themeShade="BF"/>
        </w:rPr>
        <w:t>b) Podaci o obavezama i rokovima za nosioce aktivnosti i izvještajne jedinice</w:t>
      </w:r>
    </w:p>
    <w:p w14:paraId="56385782" w14:textId="77024DC1" w:rsidR="003C35EF" w:rsidRPr="003C35EF" w:rsidRDefault="003C35EF" w:rsidP="00CB214D">
      <w:pPr>
        <w:spacing w:line="349" w:lineRule="exact"/>
        <w:jc w:val="both"/>
        <w:rPr>
          <w:rFonts w:ascii="Cambria" w:eastAsia="Times New Roman" w:hAnsi="Cambria"/>
        </w:rPr>
      </w:pPr>
      <w:r w:rsidRPr="00FD0B67">
        <w:rPr>
          <w:rFonts w:ascii="Cambria" w:eastAsia="Arial" w:hAnsi="Cambria"/>
          <w:b/>
          <w:color w:val="2F5496" w:themeColor="accent5" w:themeShade="BF"/>
        </w:rPr>
        <w:t>Ko je izvještajna jedinica:</w:t>
      </w:r>
      <w:r w:rsidRPr="00FD0B6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3C35EF">
        <w:rPr>
          <w:rFonts w:ascii="Cambria" w:eastAsia="Times New Roman" w:hAnsi="Cambria"/>
        </w:rPr>
        <w:t>Matični i mjesni uredi.</w:t>
      </w:r>
      <w:r w:rsidRPr="003C35EF">
        <w:rPr>
          <w:rFonts w:ascii="Cambria" w:eastAsia="Times New Roman" w:hAnsi="Cambria"/>
        </w:rPr>
        <w:tab/>
      </w:r>
    </w:p>
    <w:p w14:paraId="4A81F83C" w14:textId="6FA0966A" w:rsidR="003C35EF" w:rsidRPr="003C35EF" w:rsidRDefault="003C35EF" w:rsidP="00CB214D">
      <w:pPr>
        <w:spacing w:line="349" w:lineRule="exact"/>
        <w:jc w:val="both"/>
        <w:rPr>
          <w:rFonts w:ascii="Cambria" w:eastAsia="Times New Roman" w:hAnsi="Cambria"/>
        </w:rPr>
      </w:pPr>
      <w:r w:rsidRPr="00FD0B67">
        <w:rPr>
          <w:rFonts w:ascii="Cambria" w:eastAsia="Arial" w:hAnsi="Cambria"/>
          <w:b/>
          <w:color w:val="2F5496" w:themeColor="accent5" w:themeShade="BF"/>
        </w:rPr>
        <w:t>Rok jedinici za davanje podataka:</w:t>
      </w:r>
      <w:r w:rsidRPr="00FD0B67">
        <w:rPr>
          <w:rFonts w:ascii="Cambria" w:eastAsia="Arial" w:hAnsi="Cambria"/>
          <w:b/>
          <w:color w:val="2F5496" w:themeColor="accent5" w:themeShade="BF"/>
        </w:rPr>
        <w:tab/>
      </w:r>
      <w:r>
        <w:rPr>
          <w:rFonts w:ascii="Cambria" w:eastAsia="Times New Roman" w:hAnsi="Cambria"/>
        </w:rPr>
        <w:tab/>
      </w:r>
      <w:r w:rsidR="0052695D">
        <w:rPr>
          <w:rFonts w:ascii="Cambria" w:eastAsia="Times New Roman" w:hAnsi="Cambria"/>
        </w:rPr>
        <w:t xml:space="preserve">03. u </w:t>
      </w:r>
      <w:r w:rsidRPr="003C35EF">
        <w:rPr>
          <w:rFonts w:ascii="Cambria" w:eastAsia="Times New Roman" w:hAnsi="Cambria"/>
        </w:rPr>
        <w:t>mjesecu.</w:t>
      </w:r>
      <w:r w:rsidRPr="003C35EF">
        <w:rPr>
          <w:rFonts w:ascii="Cambria" w:eastAsia="Times New Roman" w:hAnsi="Cambria"/>
        </w:rPr>
        <w:tab/>
      </w:r>
    </w:p>
    <w:p w14:paraId="1A331A21" w14:textId="4BD6FEDD" w:rsidR="00CB214D" w:rsidRDefault="003C35EF" w:rsidP="00CB214D">
      <w:pPr>
        <w:spacing w:after="0" w:line="240" w:lineRule="auto"/>
        <w:jc w:val="both"/>
        <w:rPr>
          <w:rFonts w:ascii="Cambria" w:eastAsia="Times New Roman" w:hAnsi="Cambria"/>
        </w:rPr>
      </w:pPr>
      <w:r w:rsidRPr="00FD0B67">
        <w:rPr>
          <w:rFonts w:ascii="Cambria" w:eastAsia="Arial" w:hAnsi="Cambria"/>
          <w:b/>
          <w:color w:val="2F5496" w:themeColor="accent5" w:themeShade="BF"/>
        </w:rPr>
        <w:t>Rok nosiocu statističke aktivnosti</w:t>
      </w:r>
      <w:r w:rsidRPr="00FD0B67">
        <w:rPr>
          <w:rFonts w:ascii="Cambria" w:eastAsia="Arial" w:hAnsi="Cambria"/>
          <w:b/>
          <w:color w:val="2F5496" w:themeColor="accent5" w:themeShade="BF"/>
        </w:rPr>
        <w:tab/>
      </w:r>
      <w:r w:rsidRPr="003C35EF">
        <w:rPr>
          <w:rFonts w:ascii="Cambria" w:eastAsia="Times New Roman" w:hAnsi="Cambria"/>
        </w:rPr>
        <w:tab/>
        <w:t>Prvi</w:t>
      </w:r>
      <w:r>
        <w:rPr>
          <w:rFonts w:ascii="Cambria" w:eastAsia="Times New Roman" w:hAnsi="Cambria"/>
        </w:rPr>
        <w:t xml:space="preserve"> rezultati:</w:t>
      </w:r>
      <w:r>
        <w:rPr>
          <w:rFonts w:ascii="Cambria" w:eastAsia="Times New Roman" w:hAnsi="Cambria"/>
        </w:rPr>
        <w:tab/>
      </w:r>
      <w:r>
        <w:rPr>
          <w:rFonts w:ascii="Cambria" w:eastAsia="Times New Roman" w:hAnsi="Cambria"/>
        </w:rPr>
        <w:tab/>
      </w:r>
      <w:r w:rsidR="00CB214D">
        <w:rPr>
          <w:rFonts w:ascii="Cambria" w:eastAsia="Times New Roman" w:hAnsi="Cambria"/>
        </w:rPr>
        <w:tab/>
      </w:r>
      <w:r>
        <w:rPr>
          <w:rFonts w:ascii="Cambria" w:eastAsia="Times New Roman" w:hAnsi="Cambria"/>
        </w:rPr>
        <w:t>Konačni rezultati:</w:t>
      </w:r>
    </w:p>
    <w:p w14:paraId="2D33259A" w14:textId="435FF536" w:rsidR="003C35EF" w:rsidRPr="003C35EF" w:rsidRDefault="003C35EF" w:rsidP="00CB214D">
      <w:pPr>
        <w:spacing w:after="0" w:line="240" w:lineRule="auto"/>
        <w:jc w:val="both"/>
        <w:rPr>
          <w:rFonts w:ascii="Cambria" w:eastAsia="Times New Roman" w:hAnsi="Cambria"/>
        </w:rPr>
      </w:pPr>
      <w:r w:rsidRPr="00FD0B67">
        <w:rPr>
          <w:rFonts w:ascii="Cambria" w:eastAsia="Arial" w:hAnsi="Cambria"/>
          <w:b/>
          <w:color w:val="2F5496" w:themeColor="accent5" w:themeShade="BF"/>
        </w:rPr>
        <w:t>za rezultate:</w:t>
      </w:r>
      <w:r w:rsidRPr="00FD0B67">
        <w:rPr>
          <w:rFonts w:ascii="Cambria" w:eastAsia="Arial" w:hAnsi="Cambria"/>
          <w:b/>
          <w:color w:val="2F5496" w:themeColor="accent5" w:themeShade="BF"/>
        </w:rPr>
        <w:tab/>
      </w:r>
      <w:r w:rsidRPr="00FD0B6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0052695D">
        <w:rPr>
          <w:rFonts w:ascii="Cambria" w:eastAsia="Times New Roman" w:hAnsi="Cambria"/>
        </w:rPr>
        <w:t xml:space="preserve">10. u </w:t>
      </w:r>
      <w:r w:rsidRPr="003C35EF">
        <w:rPr>
          <w:rFonts w:ascii="Cambria" w:eastAsia="Times New Roman" w:hAnsi="Cambria"/>
        </w:rPr>
        <w:t>mjesecu.</w:t>
      </w:r>
      <w:r w:rsidR="00CB214D">
        <w:rPr>
          <w:rFonts w:ascii="Cambria" w:eastAsia="Times New Roman" w:hAnsi="Cambria"/>
        </w:rPr>
        <w:tab/>
      </w:r>
      <w:r w:rsidR="00CB214D">
        <w:rPr>
          <w:rFonts w:ascii="Cambria" w:eastAsia="Times New Roman" w:hAnsi="Cambria"/>
        </w:rPr>
        <w:tab/>
      </w:r>
      <w:r w:rsidR="00CB214D">
        <w:rPr>
          <w:rFonts w:ascii="Cambria" w:eastAsia="Times New Roman" w:hAnsi="Cambria"/>
        </w:rPr>
        <w:tab/>
      </w:r>
      <w:r w:rsidRPr="003C35EF">
        <w:rPr>
          <w:rFonts w:ascii="Cambria" w:eastAsia="Times New Roman" w:hAnsi="Cambria"/>
        </w:rPr>
        <w:t>Kraj mjeseca</w:t>
      </w:r>
      <w:r w:rsidR="00C1244A">
        <w:rPr>
          <w:rFonts w:ascii="Cambria" w:eastAsia="Times New Roman" w:hAnsi="Cambria"/>
        </w:rPr>
        <w:t>.</w:t>
      </w:r>
    </w:p>
    <w:p w14:paraId="67B0980B" w14:textId="7A2A229E" w:rsidR="004066A3" w:rsidRDefault="003C35EF" w:rsidP="00CB214D">
      <w:pPr>
        <w:spacing w:line="349" w:lineRule="exact"/>
        <w:jc w:val="both"/>
        <w:rPr>
          <w:rFonts w:ascii="Cambria" w:eastAsia="Times New Roman" w:hAnsi="Cambria"/>
        </w:rPr>
      </w:pPr>
      <w:r w:rsidRPr="00FD0B67">
        <w:rPr>
          <w:rFonts w:ascii="Cambria" w:eastAsia="Arial" w:hAnsi="Cambria"/>
          <w:b/>
          <w:color w:val="2F5496" w:themeColor="accent5" w:themeShade="BF"/>
        </w:rPr>
        <w:t>Nivo za koji se utvrđuju rezultati:</w:t>
      </w:r>
      <w:r w:rsidRPr="003C35EF">
        <w:rPr>
          <w:rFonts w:ascii="Cambria" w:eastAsia="Times New Roman" w:hAnsi="Cambria"/>
        </w:rPr>
        <w:tab/>
      </w:r>
      <w:r>
        <w:rPr>
          <w:rFonts w:ascii="Cambria" w:eastAsia="Times New Roman" w:hAnsi="Cambria"/>
        </w:rPr>
        <w:tab/>
      </w:r>
      <w:r w:rsidRPr="003C35EF">
        <w:rPr>
          <w:rFonts w:ascii="Cambria" w:eastAsia="Times New Roman" w:hAnsi="Cambria"/>
        </w:rPr>
        <w:t>Entitet</w:t>
      </w:r>
      <w:r w:rsidRPr="003C35EF">
        <w:rPr>
          <w:rFonts w:ascii="Cambria" w:eastAsia="Times New Roman" w:hAnsi="Cambria"/>
        </w:rPr>
        <w:tab/>
        <w:t>Kanton</w:t>
      </w:r>
      <w:r w:rsidRPr="003C35EF">
        <w:rPr>
          <w:rFonts w:ascii="Cambria" w:eastAsia="Times New Roman" w:hAnsi="Cambria"/>
        </w:rPr>
        <w:tab/>
        <w:t>Općina</w:t>
      </w:r>
    </w:p>
    <w:p w14:paraId="7A90ECE6" w14:textId="77777777" w:rsidR="00A825FA" w:rsidRPr="00A825FA" w:rsidRDefault="00A825FA" w:rsidP="00A825FA"/>
    <w:p w14:paraId="5B0D46CE" w14:textId="0E0C361B" w:rsidR="001904BF" w:rsidRPr="008B7BED" w:rsidRDefault="00D14BA4" w:rsidP="00741217">
      <w:pPr>
        <w:pStyle w:val="nivo3demo"/>
      </w:pPr>
      <w:r>
        <w:t>1.1.1.1.06</w:t>
      </w:r>
      <w:r w:rsidR="000C5F4F">
        <w:tab/>
      </w:r>
      <w:r w:rsidR="000C5F4F">
        <w:tab/>
      </w:r>
      <w:r w:rsidR="004066A3" w:rsidRPr="008B7BED">
        <w:t>Vitalna statistika - Mjesečni pr</w:t>
      </w:r>
      <w:r w:rsidR="0052695D" w:rsidRPr="008B7BED">
        <w:t>egled vitalnih događaja (DEM-5)</w:t>
      </w:r>
    </w:p>
    <w:p w14:paraId="3B88B52F" w14:textId="77777777" w:rsidR="00B95637" w:rsidRDefault="00B95637" w:rsidP="003C35EF">
      <w:pPr>
        <w:spacing w:line="239" w:lineRule="auto"/>
        <w:rPr>
          <w:rFonts w:ascii="Cambria" w:eastAsia="Arial" w:hAnsi="Cambria"/>
          <w:b/>
          <w:color w:val="2F5496" w:themeColor="accent5" w:themeShade="BF"/>
        </w:rPr>
      </w:pPr>
    </w:p>
    <w:p w14:paraId="21DC72AB" w14:textId="30B7E459" w:rsidR="004066A3" w:rsidRPr="00163050" w:rsidRDefault="004066A3" w:rsidP="003C35EF">
      <w:pPr>
        <w:spacing w:line="239" w:lineRule="auto"/>
        <w:rPr>
          <w:rFonts w:ascii="Cambria" w:eastAsia="Arial" w:hAnsi="Cambria"/>
        </w:rPr>
      </w:pPr>
      <w:r w:rsidRPr="00163050">
        <w:rPr>
          <w:rFonts w:ascii="Cambria" w:eastAsia="Arial" w:hAnsi="Cambria"/>
          <w:b/>
          <w:color w:val="2F5496" w:themeColor="accent5" w:themeShade="BF"/>
        </w:rPr>
        <w:t xml:space="preserve">Nosilac aktivnosti: </w:t>
      </w:r>
      <w:r w:rsidR="003C35EF" w:rsidRPr="00163050">
        <w:rPr>
          <w:rFonts w:ascii="Cambria" w:eastAsia="Arial" w:hAnsi="Cambria"/>
          <w:b/>
          <w:color w:val="2F5496" w:themeColor="accent5" w:themeShade="BF"/>
        </w:rPr>
        <w:tab/>
      </w:r>
      <w:r w:rsidR="003C35EF" w:rsidRPr="00163050">
        <w:rPr>
          <w:rFonts w:ascii="Cambria" w:eastAsia="Arial" w:hAnsi="Cambria"/>
          <w:b/>
        </w:rPr>
        <w:tab/>
      </w:r>
      <w:r w:rsidR="003C35EF" w:rsidRPr="00163050">
        <w:rPr>
          <w:rFonts w:ascii="Cambria" w:eastAsia="Arial" w:hAnsi="Cambria"/>
          <w:b/>
        </w:rPr>
        <w:tab/>
      </w:r>
      <w:r w:rsidR="003C35EF" w:rsidRPr="00163050">
        <w:rPr>
          <w:rFonts w:ascii="Cambria" w:eastAsia="Arial" w:hAnsi="Cambria"/>
          <w:b/>
        </w:rPr>
        <w:tab/>
      </w:r>
      <w:r w:rsidRPr="00163050">
        <w:rPr>
          <w:rFonts w:ascii="Cambria" w:eastAsia="Arial" w:hAnsi="Cambria"/>
        </w:rPr>
        <w:t>Federalni zavod za statistiku</w:t>
      </w:r>
    </w:p>
    <w:p w14:paraId="0D8FFD86" w14:textId="77777777" w:rsidR="004066A3" w:rsidRPr="00163050" w:rsidRDefault="004066A3" w:rsidP="003C35EF">
      <w:pPr>
        <w:spacing w:line="239" w:lineRule="auto"/>
        <w:rPr>
          <w:rFonts w:ascii="Cambria" w:eastAsia="Arial" w:hAnsi="Cambria"/>
          <w:b/>
          <w:color w:val="2F5496" w:themeColor="accent5" w:themeShade="BF"/>
        </w:rPr>
      </w:pPr>
      <w:r w:rsidRPr="00163050">
        <w:rPr>
          <w:rFonts w:ascii="Cambria" w:eastAsia="Arial" w:hAnsi="Cambria"/>
          <w:b/>
          <w:color w:val="2F5496" w:themeColor="accent5" w:themeShade="BF"/>
        </w:rPr>
        <w:t>a) Podaci o sadržaju i namjeni aktivnosti, te izvorima i načinu prikupljanja podataka:</w:t>
      </w:r>
    </w:p>
    <w:p w14:paraId="04284EE0" w14:textId="346A05A5" w:rsidR="00A02FA6" w:rsidRPr="00E678BA" w:rsidRDefault="004066A3" w:rsidP="00A02FA6">
      <w:pPr>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Sadržaj statističke aktivnosti:</w:t>
      </w:r>
      <w:r w:rsidR="009046AB" w:rsidRPr="00163050">
        <w:rPr>
          <w:rFonts w:ascii="Cambria" w:eastAsia="Arial" w:hAnsi="Cambria"/>
          <w:b/>
        </w:rPr>
        <w:tab/>
      </w:r>
      <w:r w:rsidRPr="00163050">
        <w:rPr>
          <w:rFonts w:ascii="Cambria" w:eastAsia="Arial" w:hAnsi="Cambria"/>
        </w:rPr>
        <w:t>Ukupan broj rođenih, živorođeni po spolu, broj mrtvorođenih, rođeni prema mjestu porođaja (porodilište, stan, drugo mjesto); umrli po spolu, umrla dojenčad, nasilne smrti</w:t>
      </w:r>
      <w:r w:rsidR="00BA6488">
        <w:rPr>
          <w:rFonts w:ascii="Cambria" w:eastAsia="Arial" w:hAnsi="Cambria"/>
        </w:rPr>
        <w:t xml:space="preserve"> po spolu</w:t>
      </w:r>
      <w:r w:rsidRPr="00163050">
        <w:rPr>
          <w:rFonts w:ascii="Cambria" w:eastAsia="Arial" w:hAnsi="Cambria"/>
        </w:rPr>
        <w:t xml:space="preserve">; broj zaključenih i razvedenih brakova. </w:t>
      </w:r>
      <w:r w:rsidR="00A02FA6" w:rsidRPr="00E678BA">
        <w:rPr>
          <w:rFonts w:ascii="Cambria" w:eastAsia="Arial" w:hAnsi="Cambria"/>
        </w:rPr>
        <w:t>Izrada i objava izvještaja o kvalitetu.</w:t>
      </w:r>
    </w:p>
    <w:p w14:paraId="00AF0BFF" w14:textId="52869C7C" w:rsidR="004066A3" w:rsidRPr="00163050" w:rsidRDefault="004066A3" w:rsidP="00F3748C">
      <w:pPr>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Namjena:</w:t>
      </w:r>
      <w:r w:rsidR="003C35EF" w:rsidRPr="00163050">
        <w:rPr>
          <w:rFonts w:ascii="Cambria" w:eastAsia="Arial" w:hAnsi="Cambria"/>
          <w:b/>
        </w:rPr>
        <w:tab/>
      </w:r>
      <w:r w:rsidRPr="00163050">
        <w:rPr>
          <w:rFonts w:ascii="Cambria" w:eastAsia="Arial" w:hAnsi="Cambria"/>
        </w:rPr>
        <w:t>Mjesečno praćenje kretanja vitalnih događaja i razvedenih brakova prema mjesecu registracije događaja.</w:t>
      </w:r>
    </w:p>
    <w:p w14:paraId="566BE4D7" w14:textId="25DB38FE" w:rsidR="004066A3" w:rsidRPr="00163050" w:rsidRDefault="004066A3" w:rsidP="003C35EF">
      <w:pPr>
        <w:tabs>
          <w:tab w:val="left" w:pos="3520"/>
        </w:tabs>
        <w:spacing w:line="239" w:lineRule="auto"/>
        <w:rPr>
          <w:rFonts w:ascii="Cambria" w:eastAsia="Arial" w:hAnsi="Cambria"/>
        </w:rPr>
      </w:pPr>
      <w:r w:rsidRPr="00163050">
        <w:rPr>
          <w:rFonts w:ascii="Cambria" w:eastAsia="Arial" w:hAnsi="Cambria"/>
          <w:b/>
          <w:color w:val="2F5496" w:themeColor="accent5" w:themeShade="BF"/>
        </w:rPr>
        <w:t>Periodika provođenja:</w:t>
      </w:r>
      <w:r w:rsidRPr="00163050">
        <w:rPr>
          <w:rFonts w:ascii="Cambria" w:eastAsia="Times New Roman" w:hAnsi="Cambria"/>
        </w:rPr>
        <w:tab/>
      </w:r>
      <w:r w:rsidR="003C35EF" w:rsidRPr="00163050">
        <w:rPr>
          <w:rFonts w:ascii="Cambria" w:eastAsia="Times New Roman" w:hAnsi="Cambria"/>
        </w:rPr>
        <w:tab/>
      </w:r>
      <w:r w:rsidR="003C35EF" w:rsidRPr="00163050">
        <w:rPr>
          <w:rFonts w:ascii="Cambria" w:eastAsia="Times New Roman" w:hAnsi="Cambria"/>
        </w:rPr>
        <w:tab/>
      </w:r>
      <w:r w:rsidRPr="00163050">
        <w:rPr>
          <w:rFonts w:ascii="Cambria" w:eastAsia="Arial" w:hAnsi="Cambria"/>
        </w:rPr>
        <w:t>Mjesečno.</w:t>
      </w:r>
    </w:p>
    <w:p w14:paraId="4B9E7557" w14:textId="643C0A49" w:rsidR="004066A3" w:rsidRPr="00163050" w:rsidRDefault="004066A3" w:rsidP="003C35EF">
      <w:pPr>
        <w:tabs>
          <w:tab w:val="left" w:pos="3520"/>
        </w:tabs>
        <w:spacing w:line="0" w:lineRule="atLeast"/>
        <w:rPr>
          <w:rFonts w:ascii="Cambria" w:eastAsia="Arial" w:hAnsi="Cambria"/>
        </w:rPr>
      </w:pPr>
      <w:r w:rsidRPr="00163050">
        <w:rPr>
          <w:rFonts w:ascii="Cambria" w:eastAsia="Arial" w:hAnsi="Cambria"/>
          <w:b/>
          <w:color w:val="2F5496" w:themeColor="accent5" w:themeShade="BF"/>
        </w:rPr>
        <w:t>Referentni period ili datum:</w:t>
      </w:r>
      <w:r w:rsidRPr="00163050">
        <w:rPr>
          <w:rFonts w:ascii="Cambria" w:eastAsia="Times New Roman" w:hAnsi="Cambria"/>
        </w:rPr>
        <w:tab/>
      </w:r>
      <w:r w:rsidR="003C35EF" w:rsidRPr="00163050">
        <w:rPr>
          <w:rFonts w:ascii="Cambria" w:eastAsia="Times New Roman" w:hAnsi="Cambria"/>
        </w:rPr>
        <w:tab/>
      </w:r>
      <w:r w:rsidR="003C35EF" w:rsidRPr="00163050">
        <w:rPr>
          <w:rFonts w:ascii="Cambria" w:eastAsia="Times New Roman" w:hAnsi="Cambria"/>
        </w:rPr>
        <w:tab/>
      </w:r>
      <w:r w:rsidRPr="00163050">
        <w:rPr>
          <w:rFonts w:ascii="Cambria" w:eastAsia="Arial" w:hAnsi="Cambria"/>
        </w:rPr>
        <w:t>Prethodni mjesec.</w:t>
      </w:r>
    </w:p>
    <w:p w14:paraId="10574AE2" w14:textId="49C15543" w:rsidR="004066A3" w:rsidRPr="00163050" w:rsidRDefault="004066A3" w:rsidP="00C1244A">
      <w:pPr>
        <w:tabs>
          <w:tab w:val="left" w:pos="3520"/>
        </w:tabs>
        <w:spacing w:after="120" w:line="240" w:lineRule="auto"/>
        <w:ind w:left="4247" w:hanging="4247"/>
        <w:jc w:val="both"/>
        <w:rPr>
          <w:rFonts w:ascii="Cambria" w:eastAsia="Arial" w:hAnsi="Cambria"/>
        </w:rPr>
      </w:pPr>
      <w:r w:rsidRPr="00163050">
        <w:rPr>
          <w:rFonts w:ascii="Cambria" w:eastAsia="Arial" w:hAnsi="Cambria"/>
          <w:b/>
          <w:color w:val="2F5496" w:themeColor="accent5" w:themeShade="BF"/>
        </w:rPr>
        <w:t>Jedinica posmatranja:</w:t>
      </w:r>
      <w:r w:rsidRPr="00163050">
        <w:rPr>
          <w:rFonts w:ascii="Cambria" w:eastAsia="Times New Roman" w:hAnsi="Cambria"/>
        </w:rPr>
        <w:tab/>
      </w:r>
      <w:r w:rsidR="003C35EF" w:rsidRPr="00163050">
        <w:rPr>
          <w:rFonts w:ascii="Cambria" w:eastAsia="Times New Roman" w:hAnsi="Cambria"/>
        </w:rPr>
        <w:tab/>
      </w:r>
      <w:r w:rsidRPr="00163050">
        <w:rPr>
          <w:rFonts w:ascii="Cambria" w:eastAsia="Arial" w:hAnsi="Cambria"/>
        </w:rPr>
        <w:t xml:space="preserve">Rođene i umrle osobe, umrla dojenčad, nasilne  smrti, </w:t>
      </w:r>
      <w:r w:rsidR="003C35EF" w:rsidRPr="00163050">
        <w:rPr>
          <w:rFonts w:ascii="Cambria" w:eastAsia="Arial" w:hAnsi="Cambria"/>
        </w:rPr>
        <w:t>s</w:t>
      </w:r>
      <w:r w:rsidRPr="00163050">
        <w:rPr>
          <w:rFonts w:ascii="Cambria" w:eastAsia="Arial" w:hAnsi="Cambria"/>
        </w:rPr>
        <w:t>klopljeni i</w:t>
      </w:r>
      <w:r w:rsidR="003C35EF" w:rsidRPr="00163050">
        <w:rPr>
          <w:rFonts w:ascii="Cambria" w:eastAsia="Arial" w:hAnsi="Cambria"/>
        </w:rPr>
        <w:t xml:space="preserve"> </w:t>
      </w:r>
      <w:r w:rsidRPr="00163050">
        <w:rPr>
          <w:rFonts w:ascii="Cambria" w:eastAsia="Arial" w:hAnsi="Cambria"/>
        </w:rPr>
        <w:t>razvedeni brakovi</w:t>
      </w:r>
      <w:r w:rsidR="00C1244A">
        <w:rPr>
          <w:rFonts w:ascii="Cambria" w:eastAsia="Arial" w:hAnsi="Cambria"/>
        </w:rPr>
        <w:t>.</w:t>
      </w:r>
    </w:p>
    <w:p w14:paraId="43BF830F" w14:textId="52B1CEF0" w:rsidR="004066A3" w:rsidRDefault="004066A3" w:rsidP="00C1244A">
      <w:pPr>
        <w:spacing w:after="120" w:line="240" w:lineRule="auto"/>
        <w:ind w:left="4247" w:hanging="4247"/>
        <w:jc w:val="both"/>
        <w:rPr>
          <w:rFonts w:ascii="Cambria" w:eastAsia="Arial" w:hAnsi="Cambria"/>
        </w:rPr>
      </w:pPr>
      <w:bookmarkStart w:id="320" w:name="page22"/>
      <w:bookmarkEnd w:id="320"/>
      <w:r w:rsidRPr="00163050">
        <w:rPr>
          <w:rFonts w:ascii="Cambria" w:eastAsia="Arial" w:hAnsi="Cambria"/>
          <w:b/>
          <w:color w:val="2F5496" w:themeColor="accent5" w:themeShade="BF"/>
        </w:rPr>
        <w:t>Izvori i način prikupljanja:</w:t>
      </w:r>
      <w:r w:rsidRPr="00163050">
        <w:rPr>
          <w:rFonts w:ascii="Cambria" w:eastAsia="Arial" w:hAnsi="Cambria"/>
          <w:b/>
        </w:rPr>
        <w:t xml:space="preserve"> </w:t>
      </w:r>
      <w:r w:rsidR="009046AB" w:rsidRPr="00163050">
        <w:rPr>
          <w:rFonts w:ascii="Cambria" w:eastAsia="Arial" w:hAnsi="Cambria"/>
          <w:b/>
        </w:rPr>
        <w:tab/>
      </w:r>
      <w:r w:rsidRPr="00163050">
        <w:rPr>
          <w:rFonts w:ascii="Cambria" w:eastAsia="Arial" w:hAnsi="Cambria"/>
        </w:rPr>
        <w:t>Administrativni</w:t>
      </w:r>
      <w:r w:rsidRPr="00163050">
        <w:rPr>
          <w:rFonts w:ascii="Cambria" w:eastAsia="Arial" w:hAnsi="Cambria"/>
          <w:b/>
        </w:rPr>
        <w:t xml:space="preserve"> </w:t>
      </w:r>
      <w:r w:rsidRPr="00163050">
        <w:rPr>
          <w:rFonts w:ascii="Cambria" w:eastAsia="Arial" w:hAnsi="Cambria"/>
        </w:rPr>
        <w:t>– Matične knjige rođenih i umrlih osoba i sklopljenih</w:t>
      </w:r>
      <w:r w:rsidR="009046AB" w:rsidRPr="00163050">
        <w:rPr>
          <w:rFonts w:ascii="Cambria" w:eastAsia="Arial" w:hAnsi="Cambria"/>
        </w:rPr>
        <w:t xml:space="preserve"> </w:t>
      </w:r>
      <w:r w:rsidR="0052695D" w:rsidRPr="00163050">
        <w:rPr>
          <w:rFonts w:ascii="Cambria" w:eastAsia="Arial" w:hAnsi="Cambria"/>
        </w:rPr>
        <w:t>b</w:t>
      </w:r>
      <w:r w:rsidRPr="00163050">
        <w:rPr>
          <w:rFonts w:ascii="Cambria" w:eastAsia="Arial" w:hAnsi="Cambria"/>
        </w:rPr>
        <w:t>rakova</w:t>
      </w:r>
      <w:r w:rsidR="009046AB" w:rsidRPr="00163050">
        <w:rPr>
          <w:rFonts w:ascii="Cambria" w:eastAsia="Arial" w:hAnsi="Cambria"/>
        </w:rPr>
        <w:t xml:space="preserve">, </w:t>
      </w:r>
      <w:r w:rsidRPr="00163050">
        <w:rPr>
          <w:rFonts w:ascii="Cambria" w:eastAsia="Arial" w:hAnsi="Cambria"/>
        </w:rPr>
        <w:t>Kontrolnik razvedenih brakova. - Obrazac. Obrazac popunjavaju</w:t>
      </w:r>
      <w:r w:rsidR="003C35EF" w:rsidRPr="00163050">
        <w:rPr>
          <w:rFonts w:ascii="Cambria" w:eastAsia="Arial" w:hAnsi="Cambria"/>
        </w:rPr>
        <w:t xml:space="preserve"> </w:t>
      </w:r>
      <w:r w:rsidRPr="00163050">
        <w:rPr>
          <w:rFonts w:ascii="Cambria" w:eastAsia="Arial" w:hAnsi="Cambria"/>
        </w:rPr>
        <w:t>kantonalne službe za statistiku na osnovu prikupljenih</w:t>
      </w:r>
      <w:r w:rsidR="003C35EF" w:rsidRPr="00163050">
        <w:rPr>
          <w:rFonts w:ascii="Cambria" w:eastAsia="Arial" w:hAnsi="Cambria"/>
        </w:rPr>
        <w:t xml:space="preserve"> </w:t>
      </w:r>
      <w:r w:rsidRPr="00163050">
        <w:rPr>
          <w:rFonts w:ascii="Cambria" w:eastAsia="Arial" w:hAnsi="Cambria"/>
        </w:rPr>
        <w:t>DEM-1, DEM-2, DEM-3 i RB-1 obrazaca.</w:t>
      </w:r>
    </w:p>
    <w:p w14:paraId="2934AA89" w14:textId="77777777" w:rsidR="00AD045B" w:rsidRPr="00AD045B" w:rsidRDefault="00AD045B" w:rsidP="00AD045B">
      <w:pPr>
        <w:pStyle w:val="Heading2"/>
        <w:rPr>
          <w:lang w:eastAsia="en-US"/>
        </w:rPr>
      </w:pPr>
    </w:p>
    <w:p w14:paraId="7DA9EC35" w14:textId="77777777" w:rsidR="00D22B79" w:rsidRPr="00163050" w:rsidRDefault="00D22B79" w:rsidP="009046AB">
      <w:pPr>
        <w:spacing w:line="239" w:lineRule="auto"/>
        <w:jc w:val="both"/>
        <w:rPr>
          <w:rFonts w:ascii="Cambria" w:eastAsia="Arial" w:hAnsi="Cambria"/>
          <w:b/>
          <w:color w:val="2F5496" w:themeColor="accent5" w:themeShade="BF"/>
        </w:rPr>
      </w:pPr>
      <w:r w:rsidRPr="00163050">
        <w:rPr>
          <w:rFonts w:ascii="Cambria" w:eastAsia="Arial" w:hAnsi="Cambria"/>
          <w:b/>
          <w:color w:val="2F5496" w:themeColor="accent5" w:themeShade="BF"/>
        </w:rPr>
        <w:t>b) Podaci o obavezama i rokovima za nosioce aktivnosti i izvještajne jedinice</w:t>
      </w:r>
    </w:p>
    <w:p w14:paraId="2BC76520" w14:textId="097D14D3" w:rsidR="003C35EF" w:rsidRPr="00163050" w:rsidRDefault="003C35EF" w:rsidP="009046AB">
      <w:pPr>
        <w:spacing w:line="200" w:lineRule="exact"/>
        <w:jc w:val="both"/>
        <w:rPr>
          <w:rFonts w:ascii="Cambria" w:eastAsia="Times New Roman" w:hAnsi="Cambria"/>
        </w:rPr>
      </w:pPr>
      <w:r w:rsidRPr="00163050">
        <w:rPr>
          <w:rFonts w:ascii="Cambria" w:eastAsia="Arial" w:hAnsi="Cambria"/>
          <w:b/>
          <w:color w:val="2F5496" w:themeColor="accent5" w:themeShade="BF"/>
        </w:rPr>
        <w:t>Ko je izvještajna jedinica:</w:t>
      </w:r>
      <w:r w:rsidRPr="00163050">
        <w:rPr>
          <w:rFonts w:ascii="Cambria" w:eastAsia="Times New Roman" w:hAnsi="Cambria"/>
        </w:rPr>
        <w:tab/>
      </w:r>
      <w:r w:rsidRPr="00163050">
        <w:rPr>
          <w:rFonts w:ascii="Cambria" w:eastAsia="Times New Roman" w:hAnsi="Cambria"/>
        </w:rPr>
        <w:tab/>
      </w:r>
      <w:r w:rsidRPr="00163050">
        <w:rPr>
          <w:rFonts w:ascii="Cambria" w:eastAsia="Times New Roman" w:hAnsi="Cambria"/>
        </w:rPr>
        <w:tab/>
        <w:t>Matični i mjesni uredi.</w:t>
      </w:r>
      <w:r w:rsidRPr="00163050">
        <w:rPr>
          <w:rFonts w:ascii="Cambria" w:eastAsia="Times New Roman" w:hAnsi="Cambria"/>
        </w:rPr>
        <w:tab/>
      </w:r>
    </w:p>
    <w:p w14:paraId="1B7F5844" w14:textId="1E9494C8" w:rsidR="003C35EF" w:rsidRPr="00163050" w:rsidRDefault="003C35EF" w:rsidP="009046AB">
      <w:pPr>
        <w:spacing w:line="200" w:lineRule="exact"/>
        <w:jc w:val="both"/>
        <w:rPr>
          <w:rFonts w:ascii="Cambria" w:eastAsia="Times New Roman" w:hAnsi="Cambria"/>
        </w:rPr>
      </w:pPr>
      <w:r w:rsidRPr="00163050">
        <w:rPr>
          <w:rFonts w:ascii="Cambria" w:eastAsia="Arial" w:hAnsi="Cambria"/>
          <w:b/>
          <w:color w:val="2F5496" w:themeColor="accent5" w:themeShade="BF"/>
        </w:rPr>
        <w:t>Rok jedinici za davanje podataka:</w:t>
      </w:r>
      <w:r w:rsidRPr="00163050">
        <w:rPr>
          <w:rFonts w:ascii="Cambria" w:eastAsia="Arial" w:hAnsi="Cambria"/>
          <w:b/>
          <w:color w:val="2F5496" w:themeColor="accent5" w:themeShade="BF"/>
        </w:rPr>
        <w:tab/>
      </w:r>
      <w:r w:rsidRPr="00163050">
        <w:rPr>
          <w:rFonts w:ascii="Cambria" w:eastAsia="Times New Roman" w:hAnsi="Cambria"/>
        </w:rPr>
        <w:tab/>
        <w:t>03. u mjesecu.</w:t>
      </w:r>
      <w:r w:rsidRPr="00163050">
        <w:rPr>
          <w:rFonts w:ascii="Cambria" w:eastAsia="Times New Roman" w:hAnsi="Cambria"/>
        </w:rPr>
        <w:tab/>
      </w:r>
    </w:p>
    <w:p w14:paraId="333037A6" w14:textId="5A56611B" w:rsidR="009046AB" w:rsidRPr="00163050" w:rsidRDefault="003C35EF" w:rsidP="009046AB">
      <w:pPr>
        <w:spacing w:after="0" w:line="240" w:lineRule="auto"/>
        <w:jc w:val="both"/>
        <w:rPr>
          <w:rFonts w:ascii="Cambria" w:eastAsia="Times New Roman" w:hAnsi="Cambria"/>
        </w:rPr>
      </w:pPr>
      <w:r w:rsidRPr="00163050">
        <w:rPr>
          <w:rFonts w:ascii="Cambria" w:eastAsia="Arial" w:hAnsi="Cambria"/>
          <w:b/>
          <w:color w:val="2F5496" w:themeColor="accent5" w:themeShade="BF"/>
        </w:rPr>
        <w:t>Rok nosiocu statističke aktivnosti</w:t>
      </w:r>
      <w:r w:rsidRPr="00163050">
        <w:rPr>
          <w:rFonts w:ascii="Cambria" w:eastAsia="Times New Roman" w:hAnsi="Cambria"/>
        </w:rPr>
        <w:tab/>
      </w:r>
      <w:r w:rsidRPr="00163050">
        <w:rPr>
          <w:rFonts w:ascii="Cambria" w:eastAsia="Times New Roman" w:hAnsi="Cambria"/>
        </w:rPr>
        <w:tab/>
        <w:t>Prvi rezultati:</w:t>
      </w:r>
      <w:r w:rsidRPr="00163050">
        <w:rPr>
          <w:rFonts w:ascii="Cambria" w:eastAsia="Times New Roman" w:hAnsi="Cambria"/>
        </w:rPr>
        <w:tab/>
      </w:r>
      <w:r w:rsidRPr="00163050">
        <w:rPr>
          <w:rFonts w:ascii="Cambria" w:eastAsia="Times New Roman" w:hAnsi="Cambria"/>
        </w:rPr>
        <w:tab/>
      </w:r>
      <w:r w:rsidR="00163050" w:rsidRPr="00163050">
        <w:rPr>
          <w:rFonts w:ascii="Cambria" w:eastAsia="Times New Roman" w:hAnsi="Cambria"/>
        </w:rPr>
        <w:tab/>
      </w:r>
      <w:r w:rsidRPr="00163050">
        <w:rPr>
          <w:rFonts w:ascii="Cambria" w:eastAsia="Times New Roman" w:hAnsi="Cambria"/>
        </w:rPr>
        <w:t>Konačni rezultati:</w:t>
      </w:r>
    </w:p>
    <w:p w14:paraId="1C0838B0" w14:textId="54911C3D" w:rsidR="003C35EF" w:rsidRPr="00E678BA" w:rsidRDefault="003C35EF" w:rsidP="009046AB">
      <w:pPr>
        <w:spacing w:after="0" w:line="240" w:lineRule="auto"/>
        <w:jc w:val="both"/>
        <w:rPr>
          <w:rFonts w:ascii="Cambria" w:eastAsia="Times New Roman" w:hAnsi="Cambria"/>
        </w:rPr>
      </w:pPr>
      <w:r w:rsidRPr="00163050">
        <w:rPr>
          <w:rFonts w:ascii="Cambria" w:eastAsia="Arial" w:hAnsi="Cambria"/>
          <w:b/>
          <w:color w:val="2F5496" w:themeColor="accent5" w:themeShade="BF"/>
        </w:rPr>
        <w:t>za rezultate:</w:t>
      </w:r>
      <w:r w:rsidR="003038D4">
        <w:rPr>
          <w:rFonts w:ascii="Cambria" w:eastAsia="Times New Roman" w:hAnsi="Cambria"/>
        </w:rPr>
        <w:tab/>
      </w:r>
      <w:r w:rsidR="003038D4">
        <w:rPr>
          <w:rFonts w:ascii="Cambria" w:eastAsia="Times New Roman" w:hAnsi="Cambria"/>
        </w:rPr>
        <w:tab/>
      </w:r>
      <w:r w:rsidR="003038D4">
        <w:rPr>
          <w:rFonts w:ascii="Cambria" w:eastAsia="Times New Roman" w:hAnsi="Cambria"/>
        </w:rPr>
        <w:tab/>
      </w:r>
      <w:r w:rsidR="003038D4">
        <w:rPr>
          <w:rFonts w:ascii="Cambria" w:eastAsia="Times New Roman" w:hAnsi="Cambria"/>
        </w:rPr>
        <w:tab/>
      </w:r>
      <w:r w:rsidR="003038D4">
        <w:rPr>
          <w:rFonts w:ascii="Cambria" w:eastAsia="Times New Roman" w:hAnsi="Cambria"/>
        </w:rPr>
        <w:tab/>
      </w:r>
      <w:r w:rsidR="003038D4" w:rsidRPr="00E678BA">
        <w:rPr>
          <w:rFonts w:ascii="Cambria" w:eastAsia="Times New Roman" w:hAnsi="Cambria"/>
        </w:rPr>
        <w:t>15. u mjesecu (t+45)</w:t>
      </w:r>
      <w:r w:rsidR="003038D4" w:rsidRPr="00E678BA">
        <w:rPr>
          <w:rFonts w:ascii="Cambria" w:eastAsia="Times New Roman" w:hAnsi="Cambria"/>
        </w:rPr>
        <w:tab/>
        <w:t xml:space="preserve">               15. u mjesecu (t+45)</w:t>
      </w:r>
    </w:p>
    <w:p w14:paraId="19A090BC" w14:textId="77777777" w:rsidR="009046AB" w:rsidRPr="00163050" w:rsidRDefault="009046AB" w:rsidP="009046AB">
      <w:pPr>
        <w:spacing w:after="0" w:line="240" w:lineRule="auto"/>
        <w:jc w:val="both"/>
        <w:rPr>
          <w:rFonts w:ascii="Cambria" w:eastAsia="Times New Roman" w:hAnsi="Cambria"/>
        </w:rPr>
      </w:pPr>
    </w:p>
    <w:p w14:paraId="7AD7B997" w14:textId="24F67660" w:rsidR="00D22B79" w:rsidRDefault="003C35EF" w:rsidP="009046AB">
      <w:pPr>
        <w:spacing w:line="200" w:lineRule="exact"/>
        <w:jc w:val="both"/>
        <w:rPr>
          <w:rFonts w:ascii="Cambria" w:eastAsia="Times New Roman" w:hAnsi="Cambria"/>
        </w:rPr>
      </w:pPr>
      <w:r w:rsidRPr="00163050">
        <w:rPr>
          <w:rFonts w:ascii="Cambria" w:eastAsia="Arial" w:hAnsi="Cambria"/>
          <w:b/>
          <w:color w:val="2F5496" w:themeColor="accent5" w:themeShade="BF"/>
        </w:rPr>
        <w:t>Nivo za koji se utvrđuju rezultati:</w:t>
      </w:r>
      <w:r w:rsidRPr="00163050">
        <w:rPr>
          <w:rFonts w:ascii="Cambria" w:eastAsia="Arial" w:hAnsi="Cambria"/>
          <w:b/>
          <w:color w:val="2F5496" w:themeColor="accent5" w:themeShade="BF"/>
        </w:rPr>
        <w:tab/>
      </w:r>
      <w:r w:rsidRPr="00163050">
        <w:rPr>
          <w:rFonts w:ascii="Cambria" w:eastAsia="Times New Roman" w:hAnsi="Cambria"/>
        </w:rPr>
        <w:tab/>
        <w:t>Entitet</w:t>
      </w:r>
      <w:r w:rsidRPr="00163050">
        <w:rPr>
          <w:rFonts w:ascii="Cambria" w:eastAsia="Times New Roman" w:hAnsi="Cambria"/>
        </w:rPr>
        <w:tab/>
        <w:t>Kanton</w:t>
      </w:r>
      <w:r w:rsidRPr="00163050">
        <w:rPr>
          <w:rFonts w:ascii="Cambria" w:eastAsia="Times New Roman" w:hAnsi="Cambria"/>
        </w:rPr>
        <w:tab/>
        <w:t>Općina</w:t>
      </w:r>
    </w:p>
    <w:p w14:paraId="51CE3876" w14:textId="77777777" w:rsidR="000117B7" w:rsidRDefault="000117B7" w:rsidP="00741217">
      <w:pPr>
        <w:pStyle w:val="nivo3demo"/>
      </w:pPr>
    </w:p>
    <w:p w14:paraId="0B4F2411" w14:textId="7B38EC4D" w:rsidR="00DA08F3" w:rsidRPr="00741217" w:rsidRDefault="00DA08F3" w:rsidP="00741217">
      <w:pPr>
        <w:pStyle w:val="nivo3demo"/>
      </w:pPr>
      <w:r w:rsidRPr="00741217">
        <w:lastRenderedPageBreak/>
        <w:t>1.1.1.2</w:t>
      </w:r>
      <w:r w:rsidRPr="00741217">
        <w:tab/>
      </w:r>
      <w:r w:rsidRPr="00741217">
        <w:tab/>
      </w:r>
      <w:r w:rsidR="00741217" w:rsidRPr="00741217">
        <w:t xml:space="preserve">    </w:t>
      </w:r>
      <w:r w:rsidRPr="00741217">
        <w:t>Migracije</w:t>
      </w:r>
    </w:p>
    <w:p w14:paraId="76274F9A" w14:textId="77777777" w:rsidR="00DA08F3" w:rsidRPr="00741217" w:rsidRDefault="00DA08F3" w:rsidP="00741217">
      <w:pPr>
        <w:pStyle w:val="nivo3demo"/>
      </w:pPr>
      <w:bookmarkStart w:id="321" w:name="_Toc272758296"/>
      <w:bookmarkStart w:id="322" w:name="_Toc273013232"/>
      <w:bookmarkStart w:id="323" w:name="_Toc373351857"/>
      <w:bookmarkStart w:id="324" w:name="_Toc373352386"/>
      <w:bookmarkStart w:id="325" w:name="_Toc402269210"/>
      <w:bookmarkStart w:id="326" w:name="_Toc433621768"/>
      <w:bookmarkStart w:id="327" w:name="_Toc466624575"/>
      <w:r w:rsidRPr="00741217">
        <w:t xml:space="preserve">1.1.1.2.01  </w:t>
      </w:r>
      <w:r w:rsidRPr="00741217">
        <w:tab/>
        <w:t xml:space="preserve">    Statistika migracija</w:t>
      </w:r>
      <w:bookmarkEnd w:id="321"/>
      <w:bookmarkEnd w:id="322"/>
      <w:bookmarkEnd w:id="323"/>
      <w:bookmarkEnd w:id="324"/>
      <w:bookmarkEnd w:id="325"/>
      <w:bookmarkEnd w:id="326"/>
      <w:bookmarkEnd w:id="327"/>
    </w:p>
    <w:p w14:paraId="5D25C652" w14:textId="77777777" w:rsidR="00DA08F3" w:rsidRPr="004C3C3E" w:rsidRDefault="00DA08F3" w:rsidP="00DA08F3">
      <w:pPr>
        <w:pStyle w:val="nivo4demografija"/>
        <w:rPr>
          <w:color w:val="FF0000"/>
        </w:rPr>
      </w:pPr>
    </w:p>
    <w:p w14:paraId="0D362FE7" w14:textId="77777777" w:rsidR="00DA08F3" w:rsidRPr="00E7323F" w:rsidRDefault="00DA08F3" w:rsidP="00DA08F3">
      <w:pPr>
        <w:pStyle w:val="Heading2"/>
      </w:pPr>
    </w:p>
    <w:p w14:paraId="72D86AE9" w14:textId="77777777" w:rsidR="00DA08F3" w:rsidRPr="00E7733E" w:rsidRDefault="00DA08F3" w:rsidP="00DA08F3">
      <w:pPr>
        <w:spacing w:line="239" w:lineRule="auto"/>
        <w:jc w:val="both"/>
        <w:rPr>
          <w:rFonts w:ascii="Cambria" w:eastAsia="Arial" w:hAnsi="Cambria"/>
        </w:rPr>
      </w:pPr>
      <w:r w:rsidRPr="0052695D">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738A5D1C" w14:textId="77777777" w:rsidR="00DA08F3" w:rsidRPr="0052695D" w:rsidRDefault="00DA08F3" w:rsidP="00DA08F3">
      <w:pPr>
        <w:spacing w:line="239" w:lineRule="auto"/>
        <w:ind w:left="2"/>
        <w:jc w:val="both"/>
        <w:rPr>
          <w:rFonts w:ascii="Cambria" w:eastAsia="Arial" w:hAnsi="Cambria"/>
          <w:b/>
          <w:color w:val="2F5496" w:themeColor="accent5" w:themeShade="BF"/>
        </w:rPr>
      </w:pPr>
      <w:r w:rsidRPr="0052695D">
        <w:rPr>
          <w:rFonts w:ascii="Cambria" w:eastAsia="Arial" w:hAnsi="Cambria"/>
          <w:b/>
          <w:color w:val="2F5496" w:themeColor="accent5" w:themeShade="BF"/>
        </w:rPr>
        <w:t>a) Podaci o sadržaju i namjeni aktivnosti, te izvorima i načinu prikupljanja podataka:</w:t>
      </w:r>
    </w:p>
    <w:p w14:paraId="1E22EDBD" w14:textId="77777777" w:rsidR="00DA08F3" w:rsidRPr="00E678BA" w:rsidRDefault="00DA08F3" w:rsidP="00DA08F3">
      <w:pPr>
        <w:spacing w:after="120" w:line="240" w:lineRule="auto"/>
        <w:ind w:left="4247" w:hanging="4247"/>
        <w:jc w:val="both"/>
        <w:rPr>
          <w:rFonts w:ascii="Cambria" w:eastAsia="Arial" w:hAnsi="Cambria"/>
        </w:rPr>
      </w:pPr>
      <w:r w:rsidRPr="0052695D">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Mjesto i općina prijave prebivališta (novo prebivalište),</w:t>
      </w:r>
      <w:r>
        <w:rPr>
          <w:rFonts w:ascii="Cambria" w:eastAsia="Arial" w:hAnsi="Cambria"/>
        </w:rPr>
        <w:t xml:space="preserve"> </w:t>
      </w:r>
      <w:r w:rsidRPr="00E7733E">
        <w:rPr>
          <w:rFonts w:ascii="Cambria" w:eastAsia="Arial" w:hAnsi="Cambria"/>
        </w:rPr>
        <w:t xml:space="preserve"> datum prijave-odjave, datum rođenja, spol, općina, mjesto i država rođenja, </w:t>
      </w:r>
      <w:r w:rsidRPr="00E678BA">
        <w:rPr>
          <w:rFonts w:ascii="Cambria" w:eastAsia="Arial" w:hAnsi="Cambria"/>
        </w:rPr>
        <w:t>državljanstvo, mjesto iz kojeg se migrant doseljava (prethodno prebivalište). Izrada i objava izvještaja o kvalitetu.</w:t>
      </w:r>
    </w:p>
    <w:p w14:paraId="3D073B29" w14:textId="4A6B1402" w:rsidR="00DA08F3" w:rsidRPr="00A34E88" w:rsidRDefault="00DA08F3" w:rsidP="00DA08F3">
      <w:pPr>
        <w:spacing w:line="239" w:lineRule="auto"/>
        <w:ind w:left="4247" w:hanging="4245"/>
        <w:jc w:val="both"/>
        <w:rPr>
          <w:rFonts w:ascii="Cambria" w:eastAsia="Arial" w:hAnsi="Cambria"/>
          <w:b/>
        </w:rPr>
      </w:pPr>
      <w:r w:rsidRPr="0052695D">
        <w:rPr>
          <w:rFonts w:ascii="Cambria" w:eastAsia="Arial" w:hAnsi="Cambria"/>
          <w:b/>
          <w:color w:val="2F5496" w:themeColor="accent5" w:themeShade="BF"/>
        </w:rPr>
        <w:t>Namjena:</w:t>
      </w:r>
      <w:r>
        <w:rPr>
          <w:rFonts w:ascii="Cambria" w:eastAsia="Arial" w:hAnsi="Cambria"/>
          <w:b/>
        </w:rPr>
        <w:tab/>
      </w:r>
      <w:r w:rsidRPr="005E15B4">
        <w:rPr>
          <w:rFonts w:ascii="Cambria" w:eastAsia="Arial" w:hAnsi="Cambria"/>
        </w:rPr>
        <w:t xml:space="preserve">Migracije stanovništva Federacije BiH prema području doseljenja/odseljenja, saldo i stopa </w:t>
      </w:r>
      <w:r w:rsidRPr="00E7733E">
        <w:rPr>
          <w:rFonts w:ascii="Cambria" w:eastAsia="Arial" w:hAnsi="Cambria"/>
        </w:rPr>
        <w:t>migracije po kantonima i općinama, struktura migracije po općinama, kantonima, starosna i spolna struktura migranata.</w:t>
      </w:r>
      <w:r>
        <w:rPr>
          <w:rFonts w:ascii="Cambria" w:eastAsia="Arial" w:hAnsi="Cambria"/>
        </w:rPr>
        <w:t xml:space="preserve"> </w:t>
      </w:r>
    </w:p>
    <w:p w14:paraId="59756305" w14:textId="77777777" w:rsidR="00DA08F3" w:rsidRPr="00E7733E" w:rsidRDefault="00DA08F3" w:rsidP="00DA08F3">
      <w:pPr>
        <w:tabs>
          <w:tab w:val="left" w:pos="3522"/>
        </w:tabs>
        <w:spacing w:line="0" w:lineRule="atLeast"/>
        <w:ind w:left="2"/>
        <w:jc w:val="both"/>
        <w:rPr>
          <w:rFonts w:ascii="Cambria" w:eastAsia="Arial" w:hAnsi="Cambria"/>
          <w:sz w:val="19"/>
        </w:rPr>
      </w:pPr>
      <w:r w:rsidRPr="0052695D">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A34E88">
        <w:rPr>
          <w:rFonts w:ascii="Cambria" w:eastAsia="Arial" w:hAnsi="Cambria"/>
        </w:rPr>
        <w:t>Godišnje.</w:t>
      </w:r>
    </w:p>
    <w:p w14:paraId="07648977" w14:textId="77777777" w:rsidR="00DA08F3" w:rsidRPr="00E7733E" w:rsidRDefault="00DA08F3" w:rsidP="00DA08F3">
      <w:pPr>
        <w:tabs>
          <w:tab w:val="left" w:pos="3522"/>
        </w:tabs>
        <w:spacing w:line="239" w:lineRule="auto"/>
        <w:ind w:left="2"/>
        <w:jc w:val="both"/>
        <w:rPr>
          <w:rFonts w:ascii="Cambria" w:eastAsia="Arial" w:hAnsi="Cambria"/>
        </w:rPr>
      </w:pPr>
      <w:r w:rsidRPr="0052695D">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36FA5B1F" w14:textId="77777777" w:rsidR="00DA08F3" w:rsidRPr="00A34E88" w:rsidRDefault="00DA08F3" w:rsidP="00DA08F3">
      <w:pPr>
        <w:tabs>
          <w:tab w:val="left" w:pos="3522"/>
        </w:tabs>
        <w:spacing w:line="0" w:lineRule="atLeast"/>
        <w:ind w:left="4247" w:hanging="4245"/>
        <w:jc w:val="both"/>
        <w:rPr>
          <w:rFonts w:ascii="Cambria" w:eastAsia="Arial" w:hAnsi="Cambria"/>
          <w:sz w:val="19"/>
        </w:rPr>
      </w:pPr>
      <w:r w:rsidRPr="0052695D">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A34E88">
        <w:rPr>
          <w:rFonts w:ascii="Cambria" w:eastAsia="Arial" w:hAnsi="Cambria"/>
        </w:rPr>
        <w:t>Sve osobe koje su na području Federacije BiH prijavile promjenu prebivališta.</w:t>
      </w:r>
    </w:p>
    <w:p w14:paraId="3D867347" w14:textId="79E00F7D" w:rsidR="00DA08F3" w:rsidRDefault="00DA08F3" w:rsidP="00DA08F3">
      <w:pPr>
        <w:tabs>
          <w:tab w:val="left" w:pos="3522"/>
        </w:tabs>
        <w:spacing w:line="0" w:lineRule="atLeast"/>
        <w:ind w:left="2"/>
        <w:jc w:val="both"/>
        <w:rPr>
          <w:rFonts w:ascii="Cambria" w:eastAsia="Arial" w:hAnsi="Cambria"/>
        </w:rPr>
      </w:pPr>
      <w:r w:rsidRPr="0052695D">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A34E88">
        <w:rPr>
          <w:rFonts w:ascii="Cambria" w:eastAsia="Arial" w:hAnsi="Cambria"/>
        </w:rPr>
        <w:t>Adminis</w:t>
      </w:r>
      <w:r>
        <w:rPr>
          <w:rFonts w:ascii="Cambria" w:eastAsia="Arial" w:hAnsi="Cambria"/>
        </w:rPr>
        <w:t xml:space="preserve">trativni, </w:t>
      </w:r>
      <w:r w:rsidRPr="005E15B4">
        <w:rPr>
          <w:rFonts w:ascii="Cambria" w:eastAsia="Arial" w:hAnsi="Cambria"/>
        </w:rPr>
        <w:t>baza podataka.</w:t>
      </w:r>
    </w:p>
    <w:p w14:paraId="6A013B6A" w14:textId="77777777" w:rsidR="00DA08F3" w:rsidRPr="0052695D" w:rsidRDefault="00DA08F3" w:rsidP="00DA08F3">
      <w:pPr>
        <w:tabs>
          <w:tab w:val="left" w:pos="3522"/>
        </w:tabs>
        <w:spacing w:line="0" w:lineRule="atLeast"/>
        <w:ind w:left="2"/>
        <w:jc w:val="both"/>
        <w:rPr>
          <w:rFonts w:ascii="Cambria" w:eastAsia="Arial" w:hAnsi="Cambria"/>
        </w:rPr>
      </w:pPr>
    </w:p>
    <w:p w14:paraId="4C513C6E" w14:textId="77777777" w:rsidR="00DA08F3" w:rsidRPr="0052695D" w:rsidRDefault="00DA08F3" w:rsidP="00DA08F3">
      <w:pPr>
        <w:spacing w:line="239" w:lineRule="auto"/>
        <w:ind w:left="2"/>
        <w:jc w:val="both"/>
        <w:rPr>
          <w:rFonts w:ascii="Cambria" w:eastAsia="Arial" w:hAnsi="Cambria"/>
          <w:b/>
          <w:color w:val="2F5496" w:themeColor="accent5" w:themeShade="BF"/>
        </w:rPr>
      </w:pPr>
      <w:r w:rsidRPr="0052695D">
        <w:rPr>
          <w:rFonts w:ascii="Cambria" w:eastAsia="Arial" w:hAnsi="Cambria"/>
          <w:b/>
          <w:color w:val="2F5496" w:themeColor="accent5" w:themeShade="BF"/>
        </w:rPr>
        <w:t>b) Podaci o obavezama i rokovima za nosioce aktivnosti i izvještajne jedinice</w:t>
      </w:r>
    </w:p>
    <w:p w14:paraId="63882984" w14:textId="77777777" w:rsidR="00DA08F3" w:rsidRPr="00A34E88" w:rsidRDefault="00DA08F3" w:rsidP="00DA08F3">
      <w:pPr>
        <w:tabs>
          <w:tab w:val="left" w:pos="3522"/>
        </w:tabs>
        <w:spacing w:line="0" w:lineRule="atLeast"/>
        <w:ind w:left="4247" w:hanging="4245"/>
        <w:jc w:val="both"/>
        <w:rPr>
          <w:rFonts w:ascii="Cambria" w:eastAsia="Arial" w:hAnsi="Cambria"/>
        </w:rPr>
      </w:pPr>
      <w:r w:rsidRPr="0052695D">
        <w:rPr>
          <w:rFonts w:ascii="Cambria" w:eastAsia="Arial" w:hAnsi="Cambria"/>
          <w:b/>
          <w:color w:val="2F5496" w:themeColor="accent5" w:themeShade="BF"/>
        </w:rPr>
        <w:t>Ko je izvještajna jedinica:</w:t>
      </w:r>
      <w:r w:rsidRPr="00A34E88">
        <w:rPr>
          <w:rFonts w:ascii="Cambria" w:eastAsia="Arial" w:hAnsi="Cambria"/>
        </w:rPr>
        <w:tab/>
      </w:r>
      <w:r w:rsidRPr="00A34E88">
        <w:rPr>
          <w:rFonts w:ascii="Cambria" w:eastAsia="Arial" w:hAnsi="Cambria"/>
        </w:rPr>
        <w:tab/>
        <w:t>Agencija  za  identifikac</w:t>
      </w:r>
      <w:r>
        <w:rPr>
          <w:rFonts w:ascii="Cambria" w:eastAsia="Arial" w:hAnsi="Cambria"/>
        </w:rPr>
        <w:t>ione  dokumente,  evidenciju  i</w:t>
      </w:r>
      <w:r w:rsidRPr="00A34E88">
        <w:rPr>
          <w:rFonts w:ascii="Cambria" w:eastAsia="Arial" w:hAnsi="Cambria"/>
        </w:rPr>
        <w:t xml:space="preserve"> razmjenu podataka BIH.</w:t>
      </w:r>
      <w:r w:rsidRPr="00A34E88">
        <w:rPr>
          <w:rFonts w:ascii="Cambria" w:eastAsia="Arial" w:hAnsi="Cambria"/>
        </w:rPr>
        <w:tab/>
      </w:r>
    </w:p>
    <w:p w14:paraId="79AD99D2" w14:textId="77777777" w:rsidR="00DA08F3" w:rsidRPr="00A34E88" w:rsidRDefault="00DA08F3" w:rsidP="00DA08F3">
      <w:pPr>
        <w:tabs>
          <w:tab w:val="left" w:pos="3522"/>
        </w:tabs>
        <w:spacing w:line="0" w:lineRule="atLeast"/>
        <w:ind w:left="2"/>
        <w:jc w:val="both"/>
        <w:rPr>
          <w:rFonts w:ascii="Cambria" w:eastAsia="Arial" w:hAnsi="Cambria"/>
        </w:rPr>
      </w:pPr>
      <w:r w:rsidRPr="0052695D">
        <w:rPr>
          <w:rFonts w:ascii="Cambria" w:eastAsia="Arial" w:hAnsi="Cambria"/>
          <w:b/>
          <w:color w:val="2F5496" w:themeColor="accent5" w:themeShade="BF"/>
        </w:rPr>
        <w:t>Rok jedinici za davanje podataka:</w:t>
      </w:r>
      <w:r w:rsidRPr="0052695D">
        <w:rPr>
          <w:rFonts w:ascii="Cambria" w:eastAsia="Arial" w:hAnsi="Cambria"/>
          <w:b/>
          <w:color w:val="2F5496" w:themeColor="accent5" w:themeShade="BF"/>
        </w:rPr>
        <w:tab/>
      </w:r>
      <w:r w:rsidRPr="00A34E88">
        <w:rPr>
          <w:rFonts w:ascii="Cambria" w:eastAsia="Arial" w:hAnsi="Cambria"/>
        </w:rPr>
        <w:tab/>
      </w:r>
      <w:r w:rsidRPr="00A34E88">
        <w:rPr>
          <w:rFonts w:ascii="Cambria" w:eastAsia="Arial" w:hAnsi="Cambria"/>
        </w:rPr>
        <w:tab/>
        <w:t>01.02.</w:t>
      </w:r>
      <w:r w:rsidRPr="00A34E88">
        <w:rPr>
          <w:rFonts w:ascii="Cambria" w:eastAsia="Arial" w:hAnsi="Cambria"/>
        </w:rPr>
        <w:tab/>
      </w:r>
      <w:r w:rsidRPr="00A34E88">
        <w:rPr>
          <w:rFonts w:ascii="Cambria" w:eastAsia="Arial" w:hAnsi="Cambria"/>
        </w:rPr>
        <w:tab/>
      </w:r>
    </w:p>
    <w:p w14:paraId="13F30A92" w14:textId="77777777" w:rsidR="00DA08F3" w:rsidRDefault="00DA08F3" w:rsidP="00DA08F3">
      <w:pPr>
        <w:tabs>
          <w:tab w:val="left" w:pos="3522"/>
        </w:tabs>
        <w:spacing w:after="0" w:line="240" w:lineRule="auto"/>
        <w:ind w:left="2"/>
        <w:jc w:val="both"/>
        <w:rPr>
          <w:rFonts w:ascii="Cambria" w:eastAsia="Arial" w:hAnsi="Cambria"/>
        </w:rPr>
      </w:pPr>
      <w:r w:rsidRPr="0052695D">
        <w:rPr>
          <w:rFonts w:ascii="Cambria" w:eastAsia="Arial" w:hAnsi="Cambria"/>
          <w:b/>
          <w:color w:val="2F5496" w:themeColor="accent5" w:themeShade="BF"/>
        </w:rPr>
        <w:t>Rok nosiocu statističke aktivnosti</w:t>
      </w:r>
      <w:r w:rsidRPr="0052695D">
        <w:rPr>
          <w:rFonts w:ascii="Cambria" w:eastAsia="Arial" w:hAnsi="Cambria"/>
          <w:b/>
          <w:color w:val="2F5496" w:themeColor="accent5" w:themeShade="BF"/>
        </w:rPr>
        <w:tab/>
      </w:r>
      <w:r w:rsidRPr="00A34E88">
        <w:rPr>
          <w:rFonts w:ascii="Cambria" w:eastAsia="Arial" w:hAnsi="Cambria"/>
        </w:rPr>
        <w:tab/>
      </w:r>
      <w:r w:rsidRPr="00A34E88">
        <w:rPr>
          <w:rFonts w:ascii="Cambria" w:eastAsia="Arial" w:hAnsi="Cambria"/>
        </w:rPr>
        <w:tab/>
        <w:t>Prvi rezultati:</w:t>
      </w:r>
      <w:r w:rsidRPr="00A34E88">
        <w:rPr>
          <w:rFonts w:ascii="Cambria" w:eastAsia="Arial" w:hAnsi="Cambria"/>
        </w:rPr>
        <w:tab/>
      </w:r>
      <w:r w:rsidRPr="00A34E88">
        <w:rPr>
          <w:rFonts w:ascii="Cambria" w:eastAsia="Arial" w:hAnsi="Cambria"/>
        </w:rPr>
        <w:tab/>
      </w:r>
      <w:r>
        <w:rPr>
          <w:rFonts w:ascii="Cambria" w:eastAsia="Arial" w:hAnsi="Cambria"/>
        </w:rPr>
        <w:tab/>
      </w:r>
      <w:r w:rsidRPr="00A34E88">
        <w:rPr>
          <w:rFonts w:ascii="Cambria" w:eastAsia="Arial" w:hAnsi="Cambria"/>
        </w:rPr>
        <w:t>Konačni rezultati:</w:t>
      </w:r>
    </w:p>
    <w:p w14:paraId="6DE9517D" w14:textId="6515B48B" w:rsidR="00DA08F3" w:rsidRDefault="00DA08F3" w:rsidP="00DA08F3">
      <w:pPr>
        <w:tabs>
          <w:tab w:val="left" w:pos="3522"/>
        </w:tabs>
        <w:spacing w:after="0" w:line="240" w:lineRule="auto"/>
        <w:ind w:left="2"/>
        <w:jc w:val="both"/>
        <w:rPr>
          <w:rFonts w:ascii="Cambria" w:eastAsia="Arial" w:hAnsi="Cambria"/>
        </w:rPr>
      </w:pPr>
      <w:r w:rsidRPr="0052695D">
        <w:rPr>
          <w:rFonts w:ascii="Cambria" w:eastAsia="Arial" w:hAnsi="Cambria"/>
          <w:b/>
          <w:color w:val="2F5496" w:themeColor="accent5" w:themeShade="BF"/>
        </w:rPr>
        <w:t>za rezultate:</w:t>
      </w:r>
      <w:r w:rsidR="00D86E5B">
        <w:rPr>
          <w:rFonts w:ascii="Cambria" w:eastAsia="Arial" w:hAnsi="Cambria"/>
        </w:rPr>
        <w:tab/>
      </w:r>
      <w:r w:rsidR="00D86E5B">
        <w:rPr>
          <w:rFonts w:ascii="Cambria" w:eastAsia="Arial" w:hAnsi="Cambria"/>
        </w:rPr>
        <w:tab/>
      </w:r>
      <w:r w:rsidR="00D86E5B">
        <w:rPr>
          <w:rFonts w:ascii="Cambria" w:eastAsia="Arial" w:hAnsi="Cambria"/>
        </w:rPr>
        <w:tab/>
      </w:r>
      <w:r w:rsidR="00D86E5B" w:rsidRPr="00CB487C">
        <w:rPr>
          <w:rFonts w:ascii="Cambria" w:eastAsia="Arial" w:hAnsi="Cambria"/>
        </w:rPr>
        <w:t>29</w:t>
      </w:r>
      <w:r w:rsidRPr="00CB487C">
        <w:rPr>
          <w:rFonts w:ascii="Cambria" w:eastAsia="Arial" w:hAnsi="Cambria"/>
        </w:rPr>
        <w:t>.02.</w:t>
      </w:r>
      <w:r w:rsidRPr="00CB487C">
        <w:rPr>
          <w:rFonts w:ascii="Cambria" w:eastAsia="Arial" w:hAnsi="Cambria"/>
        </w:rPr>
        <w:tab/>
      </w:r>
      <w:r w:rsidRPr="00CB487C">
        <w:rPr>
          <w:rFonts w:ascii="Cambria" w:eastAsia="Arial" w:hAnsi="Cambria"/>
        </w:rPr>
        <w:tab/>
      </w:r>
      <w:r w:rsidRPr="00CB487C">
        <w:rPr>
          <w:rFonts w:ascii="Cambria" w:eastAsia="Arial" w:hAnsi="Cambria"/>
        </w:rPr>
        <w:tab/>
      </w:r>
      <w:r w:rsidRPr="00CB487C">
        <w:rPr>
          <w:rFonts w:ascii="Cambria" w:eastAsia="Arial" w:hAnsi="Cambria"/>
        </w:rPr>
        <w:tab/>
      </w:r>
      <w:r w:rsidR="00D86E5B" w:rsidRPr="00CB487C">
        <w:rPr>
          <w:rFonts w:ascii="Cambria" w:eastAsia="Arial" w:hAnsi="Cambria"/>
        </w:rPr>
        <w:t>29</w:t>
      </w:r>
      <w:r w:rsidRPr="00CB487C">
        <w:rPr>
          <w:rFonts w:ascii="Cambria" w:eastAsia="Arial" w:hAnsi="Cambria"/>
        </w:rPr>
        <w:t>.02.</w:t>
      </w:r>
    </w:p>
    <w:p w14:paraId="2AE80912" w14:textId="77777777" w:rsidR="00DA08F3" w:rsidRPr="00A34E88" w:rsidRDefault="00DA08F3" w:rsidP="00DA08F3">
      <w:pPr>
        <w:tabs>
          <w:tab w:val="left" w:pos="3522"/>
        </w:tabs>
        <w:spacing w:after="0" w:line="240" w:lineRule="auto"/>
        <w:ind w:left="2"/>
        <w:jc w:val="both"/>
        <w:rPr>
          <w:rFonts w:ascii="Cambria" w:eastAsia="Arial" w:hAnsi="Cambria"/>
        </w:rPr>
      </w:pPr>
    </w:p>
    <w:p w14:paraId="22B0B74E" w14:textId="62EA1C33" w:rsidR="00DA08F3" w:rsidRDefault="00DA08F3" w:rsidP="00DA08F3">
      <w:pPr>
        <w:tabs>
          <w:tab w:val="left" w:pos="3522"/>
        </w:tabs>
        <w:spacing w:line="0" w:lineRule="atLeast"/>
        <w:ind w:left="2"/>
        <w:jc w:val="both"/>
        <w:rPr>
          <w:rFonts w:ascii="Cambria" w:eastAsia="Arial" w:hAnsi="Cambria"/>
        </w:rPr>
      </w:pPr>
      <w:r w:rsidRPr="0052695D">
        <w:rPr>
          <w:rFonts w:ascii="Cambria" w:eastAsia="Arial" w:hAnsi="Cambria"/>
          <w:b/>
          <w:color w:val="2F5496" w:themeColor="accent5" w:themeShade="BF"/>
        </w:rPr>
        <w:t>Nivo za koji se utvrđuju rezultati:</w:t>
      </w:r>
      <w:r w:rsidRPr="0052695D">
        <w:rPr>
          <w:rFonts w:ascii="Cambria" w:eastAsia="Arial" w:hAnsi="Cambria"/>
          <w:b/>
          <w:color w:val="2F5496" w:themeColor="accent5" w:themeShade="BF"/>
        </w:rPr>
        <w:tab/>
      </w:r>
      <w:r w:rsidRPr="00A34E88">
        <w:rPr>
          <w:rFonts w:ascii="Cambria" w:eastAsia="Arial" w:hAnsi="Cambria"/>
        </w:rPr>
        <w:tab/>
      </w:r>
      <w:r w:rsidRPr="00A34E88">
        <w:rPr>
          <w:rFonts w:ascii="Cambria" w:eastAsia="Arial" w:hAnsi="Cambria"/>
        </w:rPr>
        <w:tab/>
        <w:t>Entitet</w:t>
      </w:r>
      <w:r w:rsidRPr="00A34E88">
        <w:rPr>
          <w:rFonts w:ascii="Cambria" w:eastAsia="Arial" w:hAnsi="Cambria"/>
        </w:rPr>
        <w:tab/>
        <w:t>Kanton</w:t>
      </w:r>
      <w:r w:rsidRPr="00A34E88">
        <w:rPr>
          <w:rFonts w:ascii="Cambria" w:eastAsia="Arial" w:hAnsi="Cambria"/>
        </w:rPr>
        <w:tab/>
        <w:t>Općina</w:t>
      </w:r>
    </w:p>
    <w:p w14:paraId="4A48C604" w14:textId="77777777" w:rsidR="000117B7" w:rsidRPr="000117B7" w:rsidRDefault="000117B7" w:rsidP="000117B7">
      <w:pPr>
        <w:pStyle w:val="Heading2"/>
        <w:rPr>
          <w:lang w:eastAsia="en-US"/>
        </w:rPr>
      </w:pPr>
    </w:p>
    <w:p w14:paraId="29C718E5" w14:textId="77777777" w:rsidR="0066061D" w:rsidRPr="0066061D" w:rsidRDefault="0066061D" w:rsidP="0066061D">
      <w:pPr>
        <w:pStyle w:val="Heading2"/>
        <w:rPr>
          <w:lang w:eastAsia="en-US"/>
        </w:rPr>
      </w:pPr>
    </w:p>
    <w:p w14:paraId="71555921" w14:textId="6CC9EC86" w:rsidR="00D20708" w:rsidRDefault="00D20708" w:rsidP="00741217">
      <w:pPr>
        <w:pStyle w:val="nivo3demo"/>
      </w:pPr>
      <w:r>
        <w:t>1.1.1.3</w:t>
      </w:r>
      <w:r>
        <w:tab/>
      </w:r>
      <w:r>
        <w:tab/>
      </w:r>
      <w:r w:rsidR="00741217">
        <w:tab/>
      </w:r>
      <w:r>
        <w:t>Procjene stanovništva</w:t>
      </w:r>
    </w:p>
    <w:p w14:paraId="3231EAD1" w14:textId="2FC39A79" w:rsidR="00D22B79" w:rsidRDefault="00D20708" w:rsidP="00741217">
      <w:pPr>
        <w:pStyle w:val="nivo3demo"/>
      </w:pPr>
      <w:r>
        <w:t>1.1.1.3.01</w:t>
      </w:r>
      <w:r w:rsidR="000C5F4F">
        <w:tab/>
      </w:r>
      <w:r w:rsidR="000C5F4F">
        <w:tab/>
      </w:r>
      <w:r w:rsidR="00D22B79" w:rsidRPr="008B7BED">
        <w:t>Procjene broja stanovnika</w:t>
      </w:r>
    </w:p>
    <w:p w14:paraId="5BCCCCE4" w14:textId="77777777" w:rsidR="00E7323F" w:rsidRPr="00E7323F" w:rsidRDefault="00E7323F" w:rsidP="00E7323F">
      <w:pPr>
        <w:pStyle w:val="Heading2"/>
        <w:rPr>
          <w:lang w:eastAsia="en-US"/>
        </w:rPr>
      </w:pPr>
    </w:p>
    <w:p w14:paraId="400A2C6B" w14:textId="3262E904" w:rsidR="00D22B79" w:rsidRPr="00E7733E" w:rsidRDefault="00D22B79" w:rsidP="009046AB">
      <w:pPr>
        <w:spacing w:line="239" w:lineRule="auto"/>
        <w:jc w:val="both"/>
        <w:rPr>
          <w:rFonts w:ascii="Cambria" w:eastAsia="Arial" w:hAnsi="Cambria"/>
        </w:rPr>
      </w:pPr>
      <w:r w:rsidRPr="00FD0B67">
        <w:rPr>
          <w:rFonts w:ascii="Cambria" w:eastAsia="Arial" w:hAnsi="Cambria"/>
          <w:b/>
          <w:color w:val="2F5496" w:themeColor="accent5" w:themeShade="BF"/>
        </w:rPr>
        <w:t xml:space="preserve">Nosilac aktivnosti: </w:t>
      </w:r>
      <w:r w:rsidR="003C35EF" w:rsidRPr="00FD0B67">
        <w:rPr>
          <w:rFonts w:ascii="Cambria" w:eastAsia="Arial" w:hAnsi="Cambria"/>
          <w:b/>
          <w:color w:val="2F5496" w:themeColor="accent5" w:themeShade="BF"/>
        </w:rPr>
        <w:tab/>
      </w:r>
      <w:r w:rsidR="003C35EF">
        <w:rPr>
          <w:rFonts w:ascii="Cambria" w:eastAsia="Arial" w:hAnsi="Cambria"/>
          <w:b/>
        </w:rPr>
        <w:tab/>
      </w:r>
      <w:r w:rsidR="003C35EF">
        <w:rPr>
          <w:rFonts w:ascii="Cambria" w:eastAsia="Arial" w:hAnsi="Cambria"/>
          <w:b/>
        </w:rPr>
        <w:tab/>
      </w:r>
      <w:r w:rsidR="003C35EF">
        <w:rPr>
          <w:rFonts w:ascii="Cambria" w:eastAsia="Arial" w:hAnsi="Cambria"/>
          <w:b/>
        </w:rPr>
        <w:tab/>
      </w:r>
      <w:r w:rsidRPr="00E7733E">
        <w:rPr>
          <w:rFonts w:ascii="Cambria" w:eastAsia="Arial" w:hAnsi="Cambria"/>
        </w:rPr>
        <w:t>Federalni zavod za statistiku</w:t>
      </w:r>
    </w:p>
    <w:p w14:paraId="59E4BDBB" w14:textId="77777777" w:rsidR="00D22B79" w:rsidRPr="0052695D" w:rsidRDefault="00D22B79" w:rsidP="009046AB">
      <w:pPr>
        <w:spacing w:line="239" w:lineRule="auto"/>
        <w:jc w:val="both"/>
        <w:rPr>
          <w:rFonts w:ascii="Cambria" w:eastAsia="Arial" w:hAnsi="Cambria"/>
          <w:b/>
          <w:color w:val="2F5496" w:themeColor="accent5" w:themeShade="BF"/>
        </w:rPr>
      </w:pPr>
      <w:r w:rsidRPr="0052695D">
        <w:rPr>
          <w:rFonts w:ascii="Cambria" w:eastAsia="Arial" w:hAnsi="Cambria"/>
          <w:b/>
          <w:color w:val="2F5496" w:themeColor="accent5" w:themeShade="BF"/>
        </w:rPr>
        <w:t>a) Podaci o sadržaju i namjeni aktivnosti, te izvorima i načinu prikupljanja podataka:</w:t>
      </w:r>
    </w:p>
    <w:p w14:paraId="015F3D9C" w14:textId="7AEFE2A5" w:rsidR="00D22B79" w:rsidRPr="00E7733E" w:rsidRDefault="00D22B79" w:rsidP="00E678BA">
      <w:pPr>
        <w:spacing w:after="120" w:line="240" w:lineRule="auto"/>
        <w:ind w:left="4247" w:hanging="4247"/>
        <w:jc w:val="both"/>
        <w:rPr>
          <w:rFonts w:ascii="Cambria" w:eastAsia="Arial" w:hAnsi="Cambria"/>
        </w:rPr>
      </w:pPr>
      <w:r w:rsidRPr="0052695D">
        <w:rPr>
          <w:rFonts w:ascii="Cambria" w:eastAsia="Arial" w:hAnsi="Cambria"/>
          <w:b/>
          <w:color w:val="2F5496" w:themeColor="accent5" w:themeShade="BF"/>
        </w:rPr>
        <w:t>Sadržaj statističke aktivnosti:</w:t>
      </w:r>
      <w:r w:rsidR="003C35EF">
        <w:rPr>
          <w:rFonts w:ascii="Cambria" w:eastAsia="Arial" w:hAnsi="Cambria"/>
          <w:b/>
        </w:rPr>
        <w:tab/>
      </w:r>
      <w:r w:rsidRPr="00E7733E">
        <w:rPr>
          <w:rFonts w:ascii="Cambria" w:eastAsia="Arial" w:hAnsi="Cambria"/>
        </w:rPr>
        <w:t>Procjene broja stanovnika Federacije BiH po starosti i spolu.</w:t>
      </w:r>
      <w:r w:rsidR="00A02FA6">
        <w:rPr>
          <w:rFonts w:ascii="Cambria" w:eastAsia="Arial" w:hAnsi="Cambria"/>
        </w:rPr>
        <w:t xml:space="preserve"> </w:t>
      </w:r>
      <w:r w:rsidR="00A02FA6" w:rsidRPr="00E678BA">
        <w:rPr>
          <w:rFonts w:ascii="Cambria" w:eastAsia="Arial" w:hAnsi="Cambria"/>
        </w:rPr>
        <w:t>Izrada i objava izvještaja o kvalitetu.</w:t>
      </w:r>
    </w:p>
    <w:p w14:paraId="2F31E22F" w14:textId="77777777" w:rsidR="008B5BD3" w:rsidRPr="005E15B4" w:rsidRDefault="00D22B79" w:rsidP="008B5BD3">
      <w:pPr>
        <w:spacing w:line="239" w:lineRule="auto"/>
        <w:ind w:left="4245" w:hanging="4245"/>
        <w:jc w:val="both"/>
        <w:rPr>
          <w:rFonts w:ascii="Cambria" w:eastAsia="Arial" w:hAnsi="Cambria"/>
        </w:rPr>
      </w:pPr>
      <w:r w:rsidRPr="0052695D">
        <w:rPr>
          <w:rFonts w:ascii="Cambria" w:eastAsia="Arial" w:hAnsi="Cambria"/>
          <w:b/>
          <w:color w:val="2F5496" w:themeColor="accent5" w:themeShade="BF"/>
        </w:rPr>
        <w:t>Namjena:</w:t>
      </w:r>
      <w:r w:rsidR="003C35EF">
        <w:rPr>
          <w:rFonts w:ascii="Cambria" w:eastAsia="Arial" w:hAnsi="Cambria"/>
          <w:b/>
        </w:rPr>
        <w:tab/>
      </w:r>
      <w:r w:rsidR="008B5BD3" w:rsidRPr="005E15B4">
        <w:rPr>
          <w:rFonts w:ascii="Cambria" w:eastAsia="Arial" w:hAnsi="Cambria"/>
        </w:rPr>
        <w:t>Pružiti osnovu za izračunavanje stopa i indikatora za demografska i druga istraživanja i za široki krug korisnika ove vrste podataka.</w:t>
      </w:r>
    </w:p>
    <w:p w14:paraId="2A45CE3E" w14:textId="2FEF5BAF" w:rsidR="00D22B79" w:rsidRPr="00E7733E" w:rsidRDefault="00D22B79" w:rsidP="009046AB">
      <w:pPr>
        <w:tabs>
          <w:tab w:val="left" w:pos="3520"/>
        </w:tabs>
        <w:spacing w:line="0" w:lineRule="atLeast"/>
        <w:jc w:val="both"/>
        <w:rPr>
          <w:rFonts w:ascii="Cambria" w:eastAsia="Arial" w:hAnsi="Cambria"/>
          <w:sz w:val="19"/>
        </w:rPr>
      </w:pPr>
      <w:r w:rsidRPr="0052695D">
        <w:rPr>
          <w:rFonts w:ascii="Cambria" w:eastAsia="Arial" w:hAnsi="Cambria"/>
          <w:b/>
          <w:color w:val="2F5496" w:themeColor="accent5" w:themeShade="BF"/>
        </w:rPr>
        <w:t>Periodika provođenja:</w:t>
      </w:r>
      <w:r w:rsidRPr="00E7733E">
        <w:rPr>
          <w:rFonts w:ascii="Cambria" w:eastAsia="Times New Roman" w:hAnsi="Cambria"/>
        </w:rPr>
        <w:tab/>
      </w:r>
      <w:r w:rsidR="003C35EF">
        <w:rPr>
          <w:rFonts w:ascii="Cambria" w:eastAsia="Times New Roman" w:hAnsi="Cambria"/>
        </w:rPr>
        <w:tab/>
      </w:r>
      <w:r w:rsidR="003C35EF">
        <w:rPr>
          <w:rFonts w:ascii="Cambria" w:eastAsia="Times New Roman" w:hAnsi="Cambria"/>
        </w:rPr>
        <w:tab/>
      </w:r>
      <w:r w:rsidRPr="003C35EF">
        <w:rPr>
          <w:rFonts w:ascii="Cambria" w:eastAsia="Arial" w:hAnsi="Cambria"/>
        </w:rPr>
        <w:t>Godišnje.</w:t>
      </w:r>
    </w:p>
    <w:p w14:paraId="2354E225" w14:textId="5AB7E70C" w:rsidR="00D22B79" w:rsidRPr="00E7733E" w:rsidRDefault="00D22B79" w:rsidP="009046AB">
      <w:pPr>
        <w:tabs>
          <w:tab w:val="left" w:pos="3520"/>
        </w:tabs>
        <w:spacing w:line="239" w:lineRule="auto"/>
        <w:jc w:val="both"/>
        <w:rPr>
          <w:rFonts w:ascii="Cambria" w:eastAsia="Arial" w:hAnsi="Cambria"/>
        </w:rPr>
      </w:pPr>
      <w:r w:rsidRPr="0052695D">
        <w:rPr>
          <w:rFonts w:ascii="Cambria" w:eastAsia="Arial" w:hAnsi="Cambria"/>
          <w:b/>
          <w:color w:val="2F5496" w:themeColor="accent5" w:themeShade="BF"/>
        </w:rPr>
        <w:lastRenderedPageBreak/>
        <w:t>Referentni period ili datum:</w:t>
      </w:r>
      <w:r w:rsidRPr="00E7733E">
        <w:rPr>
          <w:rFonts w:ascii="Cambria" w:eastAsia="Times New Roman" w:hAnsi="Cambria"/>
        </w:rPr>
        <w:tab/>
      </w:r>
      <w:r w:rsidR="003C35EF">
        <w:rPr>
          <w:rFonts w:ascii="Cambria" w:eastAsia="Times New Roman" w:hAnsi="Cambria"/>
        </w:rPr>
        <w:tab/>
      </w:r>
      <w:r w:rsidR="003C35EF">
        <w:rPr>
          <w:rFonts w:ascii="Cambria" w:eastAsia="Times New Roman" w:hAnsi="Cambria"/>
        </w:rPr>
        <w:tab/>
      </w:r>
      <w:r w:rsidRPr="00E7733E">
        <w:rPr>
          <w:rFonts w:ascii="Cambria" w:eastAsia="Arial" w:hAnsi="Cambria"/>
        </w:rPr>
        <w:t>Stanje 30.06.</w:t>
      </w:r>
    </w:p>
    <w:p w14:paraId="30EDAE38" w14:textId="7586FCDC" w:rsidR="00D22B79" w:rsidRPr="00E7733E" w:rsidRDefault="00D22B79" w:rsidP="009046AB">
      <w:pPr>
        <w:tabs>
          <w:tab w:val="left" w:pos="3520"/>
        </w:tabs>
        <w:spacing w:line="0" w:lineRule="atLeast"/>
        <w:jc w:val="both"/>
        <w:rPr>
          <w:rFonts w:ascii="Cambria" w:eastAsia="Arial" w:hAnsi="Cambria"/>
          <w:sz w:val="19"/>
        </w:rPr>
      </w:pPr>
      <w:r w:rsidRPr="0052695D">
        <w:rPr>
          <w:rFonts w:ascii="Cambria" w:eastAsia="Arial" w:hAnsi="Cambria"/>
          <w:b/>
          <w:color w:val="2F5496" w:themeColor="accent5" w:themeShade="BF"/>
        </w:rPr>
        <w:t>Jedinica posmatranja:</w:t>
      </w:r>
      <w:r w:rsidRPr="00E7733E">
        <w:rPr>
          <w:rFonts w:ascii="Cambria" w:eastAsia="Times New Roman" w:hAnsi="Cambria"/>
        </w:rPr>
        <w:tab/>
      </w:r>
      <w:r w:rsidR="003C35EF">
        <w:rPr>
          <w:rFonts w:ascii="Cambria" w:eastAsia="Times New Roman" w:hAnsi="Cambria"/>
        </w:rPr>
        <w:tab/>
      </w:r>
      <w:r w:rsidR="003C35EF">
        <w:rPr>
          <w:rFonts w:ascii="Cambria" w:eastAsia="Times New Roman" w:hAnsi="Cambria"/>
        </w:rPr>
        <w:tab/>
      </w:r>
      <w:r w:rsidRPr="003C35EF">
        <w:rPr>
          <w:rFonts w:ascii="Cambria" w:eastAsia="Arial" w:hAnsi="Cambria"/>
        </w:rPr>
        <w:t>Stanovništvo FBiH.</w:t>
      </w:r>
    </w:p>
    <w:p w14:paraId="29416B6B" w14:textId="77777777" w:rsidR="00D22B79" w:rsidRPr="0052695D" w:rsidRDefault="00D22B79" w:rsidP="00D22B79">
      <w:pPr>
        <w:spacing w:line="121" w:lineRule="exact"/>
        <w:rPr>
          <w:rFonts w:ascii="Cambria" w:eastAsia="Arial" w:hAnsi="Cambria"/>
          <w:b/>
          <w:color w:val="2F5496" w:themeColor="accent5" w:themeShade="BF"/>
        </w:rPr>
      </w:pPr>
    </w:p>
    <w:p w14:paraId="40E21392" w14:textId="03B5B558" w:rsidR="00D22B79" w:rsidRPr="00E7733E" w:rsidRDefault="00D22B79" w:rsidP="009046AB">
      <w:pPr>
        <w:tabs>
          <w:tab w:val="left" w:pos="3520"/>
        </w:tabs>
        <w:spacing w:line="0" w:lineRule="atLeast"/>
        <w:ind w:left="4245" w:hanging="4245"/>
        <w:jc w:val="both"/>
        <w:rPr>
          <w:rFonts w:ascii="Cambria" w:eastAsia="Times New Roman" w:hAnsi="Cambria"/>
        </w:rPr>
      </w:pPr>
      <w:r w:rsidRPr="0052695D">
        <w:rPr>
          <w:rFonts w:ascii="Cambria" w:eastAsia="Arial" w:hAnsi="Cambria"/>
          <w:b/>
          <w:color w:val="2F5496" w:themeColor="accent5" w:themeShade="BF"/>
        </w:rPr>
        <w:t>Izvori i način prikupljanja:</w:t>
      </w:r>
      <w:r w:rsidRPr="00E7733E">
        <w:rPr>
          <w:rFonts w:ascii="Cambria" w:eastAsia="Times New Roman" w:hAnsi="Cambria"/>
        </w:rPr>
        <w:tab/>
      </w:r>
      <w:r w:rsidR="003C35EF">
        <w:rPr>
          <w:rFonts w:ascii="Cambria" w:eastAsia="Times New Roman" w:hAnsi="Cambria"/>
        </w:rPr>
        <w:tab/>
      </w:r>
      <w:r w:rsidRPr="003C35EF">
        <w:rPr>
          <w:rFonts w:ascii="Cambria" w:eastAsia="Arial" w:hAnsi="Cambria"/>
        </w:rPr>
        <w:t>Podaci Popisa stanovništv</w:t>
      </w:r>
      <w:r w:rsidR="003C35EF" w:rsidRPr="003C35EF">
        <w:rPr>
          <w:rFonts w:ascii="Cambria" w:eastAsia="Arial" w:hAnsi="Cambria"/>
        </w:rPr>
        <w:t xml:space="preserve">a, domaćinstava i stanova u BiH </w:t>
      </w:r>
      <w:r w:rsidRPr="003C35EF">
        <w:rPr>
          <w:rFonts w:ascii="Cambria" w:eastAsia="Arial" w:hAnsi="Cambria"/>
        </w:rPr>
        <w:t>2013, podaci o prirodnom priraštaju stanovništva i saldu migracija.</w:t>
      </w:r>
    </w:p>
    <w:p w14:paraId="2260A3E6" w14:textId="77777777" w:rsidR="00D22B79" w:rsidRPr="0052695D" w:rsidRDefault="00D22B79" w:rsidP="009046AB">
      <w:pPr>
        <w:spacing w:line="239" w:lineRule="auto"/>
        <w:jc w:val="both"/>
        <w:rPr>
          <w:rFonts w:ascii="Cambria" w:eastAsia="Arial" w:hAnsi="Cambria"/>
          <w:b/>
          <w:color w:val="2F5496" w:themeColor="accent5" w:themeShade="BF"/>
        </w:rPr>
      </w:pPr>
      <w:r w:rsidRPr="0052695D">
        <w:rPr>
          <w:rFonts w:ascii="Cambria" w:eastAsia="Arial" w:hAnsi="Cambria"/>
          <w:b/>
          <w:color w:val="2F5496" w:themeColor="accent5" w:themeShade="BF"/>
        </w:rPr>
        <w:t>b) Podaci o obavezama i rokovima za nosioce aktivnosti i izvještajne jedinice</w:t>
      </w:r>
    </w:p>
    <w:p w14:paraId="4C7D90BF" w14:textId="486C7447" w:rsidR="00A34E88" w:rsidRPr="00A34E88" w:rsidRDefault="00A34E88" w:rsidP="009046AB">
      <w:pPr>
        <w:spacing w:line="240" w:lineRule="auto"/>
        <w:ind w:left="4245" w:hanging="4245"/>
        <w:jc w:val="both"/>
        <w:rPr>
          <w:rFonts w:ascii="Cambria" w:eastAsia="Times New Roman" w:hAnsi="Cambria"/>
        </w:rPr>
      </w:pPr>
      <w:r w:rsidRPr="0052695D">
        <w:rPr>
          <w:rFonts w:ascii="Cambria" w:eastAsia="Arial" w:hAnsi="Cambria"/>
          <w:b/>
          <w:color w:val="2F5496" w:themeColor="accent5" w:themeShade="BF"/>
        </w:rPr>
        <w:t>Ko je izvještajna jedinica:</w:t>
      </w:r>
      <w:r w:rsidRPr="00A34E88">
        <w:rPr>
          <w:rFonts w:ascii="Cambria" w:eastAsia="Times New Roman" w:hAnsi="Cambria"/>
        </w:rPr>
        <w:tab/>
        <w:t>Stanovnik, matični i mjesni uredi i Agencija za identifikaciju dokumenata, evidenciju i razmjenu podataka (IDDEEA)</w:t>
      </w:r>
    </w:p>
    <w:p w14:paraId="0826BA65" w14:textId="1A339875" w:rsidR="00A34E88" w:rsidRPr="00A34E88" w:rsidRDefault="00A34E88" w:rsidP="009046AB">
      <w:pPr>
        <w:spacing w:line="200" w:lineRule="exact"/>
        <w:jc w:val="both"/>
        <w:rPr>
          <w:rFonts w:ascii="Cambria" w:eastAsia="Times New Roman" w:hAnsi="Cambria"/>
        </w:rPr>
      </w:pPr>
      <w:r w:rsidRPr="0052695D">
        <w:rPr>
          <w:rFonts w:ascii="Cambria" w:eastAsia="Arial" w:hAnsi="Cambria"/>
          <w:b/>
          <w:color w:val="2F5496" w:themeColor="accent5" w:themeShade="BF"/>
        </w:rPr>
        <w:t>Rok jedinici za davanje podataka:</w:t>
      </w:r>
      <w:r w:rsidRPr="0052695D">
        <w:rPr>
          <w:rFonts w:ascii="Cambria" w:eastAsia="Arial" w:hAnsi="Cambria"/>
          <w:b/>
          <w:color w:val="2F5496" w:themeColor="accent5" w:themeShade="BF"/>
        </w:rPr>
        <w:tab/>
      </w:r>
      <w:r>
        <w:rPr>
          <w:rFonts w:ascii="Cambria" w:eastAsia="Times New Roman" w:hAnsi="Cambria"/>
        </w:rPr>
        <w:tab/>
      </w:r>
      <w:r w:rsidR="00BC5301">
        <w:rPr>
          <w:rFonts w:ascii="Cambria" w:eastAsia="Times New Roman" w:hAnsi="Cambria"/>
        </w:rPr>
        <w:t>-</w:t>
      </w:r>
      <w:r w:rsidRPr="00A34E88">
        <w:rPr>
          <w:rFonts w:ascii="Cambria" w:eastAsia="Times New Roman" w:hAnsi="Cambria"/>
        </w:rPr>
        <w:tab/>
      </w:r>
      <w:r w:rsidRPr="00A34E88">
        <w:rPr>
          <w:rFonts w:ascii="Cambria" w:eastAsia="Times New Roman" w:hAnsi="Cambria"/>
        </w:rPr>
        <w:tab/>
      </w:r>
      <w:r w:rsidRPr="00A34E88">
        <w:rPr>
          <w:rFonts w:ascii="Cambria" w:eastAsia="Times New Roman" w:hAnsi="Cambria"/>
        </w:rPr>
        <w:tab/>
      </w:r>
    </w:p>
    <w:p w14:paraId="700F73E9" w14:textId="5E9C9984" w:rsidR="009046AB" w:rsidRDefault="00A34E88" w:rsidP="009046AB">
      <w:pPr>
        <w:spacing w:after="0" w:line="240" w:lineRule="auto"/>
        <w:jc w:val="both"/>
        <w:rPr>
          <w:rFonts w:ascii="Cambria" w:eastAsia="Times New Roman" w:hAnsi="Cambria"/>
        </w:rPr>
      </w:pPr>
      <w:r w:rsidRPr="0052695D">
        <w:rPr>
          <w:rFonts w:ascii="Cambria" w:eastAsia="Arial" w:hAnsi="Cambria"/>
          <w:b/>
          <w:color w:val="2F5496" w:themeColor="accent5" w:themeShade="BF"/>
        </w:rPr>
        <w:t>Rok nosiocu statističke aktivnosti</w:t>
      </w:r>
      <w:r w:rsidRPr="0052695D">
        <w:rPr>
          <w:rFonts w:ascii="Cambria" w:eastAsia="Arial" w:hAnsi="Cambria"/>
          <w:b/>
          <w:color w:val="2F5496" w:themeColor="accent5" w:themeShade="BF"/>
        </w:rPr>
        <w:tab/>
      </w:r>
      <w:r>
        <w:rPr>
          <w:rFonts w:ascii="Cambria" w:eastAsia="Times New Roman" w:hAnsi="Cambria"/>
        </w:rPr>
        <w:tab/>
      </w:r>
      <w:r w:rsidRPr="00A34E88">
        <w:rPr>
          <w:rFonts w:ascii="Cambria" w:eastAsia="Times New Roman" w:hAnsi="Cambria"/>
        </w:rPr>
        <w:t>Prvi</w:t>
      </w:r>
      <w:r w:rsidR="009046AB">
        <w:rPr>
          <w:rFonts w:ascii="Cambria" w:eastAsia="Times New Roman" w:hAnsi="Cambria"/>
        </w:rPr>
        <w:t xml:space="preserve"> rezultati:</w:t>
      </w:r>
      <w:r w:rsidR="009046AB">
        <w:rPr>
          <w:rFonts w:ascii="Cambria" w:eastAsia="Times New Roman" w:hAnsi="Cambria"/>
        </w:rPr>
        <w:tab/>
      </w:r>
      <w:r w:rsidR="009046AB">
        <w:rPr>
          <w:rFonts w:ascii="Cambria" w:eastAsia="Times New Roman" w:hAnsi="Cambria"/>
        </w:rPr>
        <w:tab/>
      </w:r>
      <w:r w:rsidR="00163050">
        <w:rPr>
          <w:rFonts w:ascii="Cambria" w:eastAsia="Times New Roman" w:hAnsi="Cambria"/>
        </w:rPr>
        <w:tab/>
      </w:r>
      <w:r w:rsidR="009046AB">
        <w:rPr>
          <w:rFonts w:ascii="Cambria" w:eastAsia="Times New Roman" w:hAnsi="Cambria"/>
        </w:rPr>
        <w:t xml:space="preserve">Konačni </w:t>
      </w:r>
      <w:r>
        <w:rPr>
          <w:rFonts w:ascii="Cambria" w:eastAsia="Times New Roman" w:hAnsi="Cambria"/>
        </w:rPr>
        <w:t>rezultati:</w:t>
      </w:r>
    </w:p>
    <w:p w14:paraId="58A8770F" w14:textId="5ADD7264" w:rsidR="00A34E88" w:rsidRDefault="00A34E88" w:rsidP="009046AB">
      <w:pPr>
        <w:spacing w:after="0" w:line="240" w:lineRule="auto"/>
        <w:jc w:val="both"/>
        <w:rPr>
          <w:rFonts w:ascii="Cambria" w:eastAsia="Times New Roman" w:hAnsi="Cambria"/>
        </w:rPr>
      </w:pPr>
      <w:r w:rsidRPr="0052695D">
        <w:rPr>
          <w:rFonts w:ascii="Cambria" w:eastAsia="Arial" w:hAnsi="Cambria"/>
          <w:b/>
          <w:color w:val="2F5496" w:themeColor="accent5" w:themeShade="BF"/>
        </w:rPr>
        <w:t>za rezultate:</w:t>
      </w:r>
      <w:r w:rsidRPr="0052695D">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420360">
        <w:rPr>
          <w:rFonts w:ascii="Cambria" w:eastAsia="Times New Roman" w:hAnsi="Cambria"/>
        </w:rPr>
        <w:t xml:space="preserve">    </w:t>
      </w:r>
      <w:r w:rsidRPr="00A34E88">
        <w:rPr>
          <w:rFonts w:ascii="Cambria" w:eastAsia="Times New Roman" w:hAnsi="Cambria"/>
        </w:rPr>
        <w:t>31.08.</w:t>
      </w:r>
      <w:r w:rsidRPr="00A34E88">
        <w:rPr>
          <w:rFonts w:ascii="Cambria" w:eastAsia="Times New Roman" w:hAnsi="Cambria"/>
        </w:rPr>
        <w:tab/>
      </w:r>
      <w:r w:rsidRPr="00A34E88">
        <w:rPr>
          <w:rFonts w:ascii="Cambria" w:eastAsia="Times New Roman" w:hAnsi="Cambria"/>
        </w:rPr>
        <w:tab/>
      </w:r>
      <w:r>
        <w:rPr>
          <w:rFonts w:ascii="Cambria" w:eastAsia="Times New Roman" w:hAnsi="Cambria"/>
        </w:rPr>
        <w:tab/>
      </w:r>
      <w:r w:rsidR="00420360">
        <w:rPr>
          <w:rFonts w:ascii="Cambria" w:eastAsia="Times New Roman" w:hAnsi="Cambria"/>
        </w:rPr>
        <w:t xml:space="preserve">         </w:t>
      </w:r>
      <w:r w:rsidRPr="00A34E88">
        <w:rPr>
          <w:rFonts w:ascii="Cambria" w:eastAsia="Times New Roman" w:hAnsi="Cambria"/>
        </w:rPr>
        <w:t>31.08.</w:t>
      </w:r>
    </w:p>
    <w:p w14:paraId="3324E5FD" w14:textId="77777777" w:rsidR="009046AB" w:rsidRPr="00A34E88" w:rsidRDefault="009046AB" w:rsidP="009046AB">
      <w:pPr>
        <w:spacing w:after="0" w:line="200" w:lineRule="exact"/>
        <w:jc w:val="both"/>
        <w:rPr>
          <w:rFonts w:ascii="Cambria" w:eastAsia="Times New Roman" w:hAnsi="Cambria"/>
        </w:rPr>
      </w:pPr>
    </w:p>
    <w:p w14:paraId="2AF39907" w14:textId="36D43380" w:rsidR="00D22B79" w:rsidRDefault="00A34E88" w:rsidP="009046AB">
      <w:pPr>
        <w:spacing w:line="200" w:lineRule="exact"/>
        <w:jc w:val="both"/>
        <w:rPr>
          <w:rFonts w:ascii="Cambria" w:eastAsia="Times New Roman" w:hAnsi="Cambria"/>
        </w:rPr>
      </w:pPr>
      <w:r w:rsidRPr="0052695D">
        <w:rPr>
          <w:rFonts w:ascii="Cambria" w:eastAsia="Arial" w:hAnsi="Cambria"/>
          <w:b/>
          <w:color w:val="2F5496" w:themeColor="accent5" w:themeShade="BF"/>
        </w:rPr>
        <w:t>Nivo za koji se utvrđuju rezultati:</w:t>
      </w:r>
      <w:r w:rsidRPr="0052695D">
        <w:rPr>
          <w:rFonts w:ascii="Cambria" w:eastAsia="Arial" w:hAnsi="Cambria"/>
          <w:b/>
          <w:color w:val="2F5496" w:themeColor="accent5" w:themeShade="BF"/>
        </w:rPr>
        <w:tab/>
      </w:r>
      <w:r>
        <w:rPr>
          <w:rFonts w:ascii="Cambria" w:eastAsia="Times New Roman" w:hAnsi="Cambria"/>
        </w:rPr>
        <w:tab/>
      </w:r>
      <w:r w:rsidRPr="00A34E88">
        <w:rPr>
          <w:rFonts w:ascii="Cambria" w:eastAsia="Times New Roman" w:hAnsi="Cambria"/>
        </w:rPr>
        <w:t>Entitet</w:t>
      </w:r>
      <w:r w:rsidRPr="00A34E88">
        <w:rPr>
          <w:rFonts w:ascii="Cambria" w:eastAsia="Times New Roman" w:hAnsi="Cambria"/>
        </w:rPr>
        <w:tab/>
        <w:t>Kanton</w:t>
      </w:r>
      <w:r w:rsidRPr="00A34E88">
        <w:rPr>
          <w:rFonts w:ascii="Cambria" w:eastAsia="Times New Roman" w:hAnsi="Cambria"/>
        </w:rPr>
        <w:tab/>
        <w:t>Općina</w:t>
      </w:r>
    </w:p>
    <w:p w14:paraId="57137CEF" w14:textId="77777777" w:rsidR="00831773" w:rsidRDefault="00831773" w:rsidP="00831773">
      <w:pPr>
        <w:pStyle w:val="Heading2"/>
        <w:rPr>
          <w:lang w:eastAsia="en-US"/>
        </w:rPr>
      </w:pPr>
    </w:p>
    <w:p w14:paraId="0E5329F2" w14:textId="77777777" w:rsidR="00081E6B" w:rsidRPr="00081E6B" w:rsidRDefault="00081E6B" w:rsidP="00081E6B"/>
    <w:p w14:paraId="582EB8E8" w14:textId="2971C00D" w:rsidR="008410E3" w:rsidRPr="00741217" w:rsidRDefault="005904A4" w:rsidP="00741217">
      <w:pPr>
        <w:pStyle w:val="nivo3demo"/>
      </w:pPr>
      <w:bookmarkStart w:id="328" w:name="_Toc468276650"/>
      <w:bookmarkStart w:id="329" w:name="_Toc468277812"/>
      <w:bookmarkStart w:id="330" w:name="_Toc468278558"/>
      <w:bookmarkStart w:id="331" w:name="_Toc468278792"/>
      <w:bookmarkStart w:id="332" w:name="_Toc498084148"/>
      <w:bookmarkStart w:id="333" w:name="_Toc498084465"/>
      <w:bookmarkStart w:id="334" w:name="_Toc49250927"/>
      <w:r w:rsidRPr="00741217">
        <w:t>1.1.2.</w:t>
      </w:r>
      <w:r w:rsidRPr="00741217">
        <w:tab/>
      </w:r>
      <w:r w:rsidR="007F6A95" w:rsidRPr="00741217">
        <w:t xml:space="preserve">       </w:t>
      </w:r>
      <w:bookmarkEnd w:id="328"/>
      <w:bookmarkEnd w:id="329"/>
      <w:bookmarkEnd w:id="330"/>
      <w:bookmarkEnd w:id="331"/>
      <w:bookmarkEnd w:id="332"/>
      <w:bookmarkEnd w:id="333"/>
      <w:bookmarkEnd w:id="334"/>
      <w:r w:rsidR="008410E3" w:rsidRPr="00741217">
        <w:t xml:space="preserve">Popis stanovništva </w:t>
      </w:r>
      <w:r w:rsidR="00081E6B">
        <w:t>i statistika azila i upravljanje</w:t>
      </w:r>
      <w:r w:rsidR="008410E3" w:rsidRPr="00741217">
        <w:t xml:space="preserve"> migracijama</w:t>
      </w:r>
    </w:p>
    <w:p w14:paraId="50DABA57" w14:textId="137870BA" w:rsidR="005904A4" w:rsidRDefault="004E43BC" w:rsidP="00741217">
      <w:pPr>
        <w:pStyle w:val="nivo3demo"/>
      </w:pPr>
      <w:r w:rsidRPr="00741217">
        <w:t>1.1.2.</w:t>
      </w:r>
      <w:r w:rsidR="007E472F" w:rsidRPr="00741217">
        <w:t>1</w:t>
      </w:r>
      <w:r w:rsidR="007E472F" w:rsidRPr="00741217">
        <w:tab/>
      </w:r>
      <w:r w:rsidR="007E472F" w:rsidRPr="00741217">
        <w:tab/>
        <w:t>Popis stanovništva</w:t>
      </w:r>
    </w:p>
    <w:p w14:paraId="0BF3790F" w14:textId="77777777" w:rsidR="00111995" w:rsidRPr="00C1244A" w:rsidRDefault="00111995" w:rsidP="005904A4">
      <w:pPr>
        <w:pStyle w:val="nivo4demografija"/>
        <w:ind w:left="0" w:firstLine="0"/>
      </w:pPr>
    </w:p>
    <w:p w14:paraId="722B85B4" w14:textId="77777777" w:rsidR="005904A4" w:rsidRPr="003147D0" w:rsidRDefault="005904A4" w:rsidP="005904A4">
      <w:pPr>
        <w:pStyle w:val="nivo4demografija"/>
        <w:rPr>
          <w:sz w:val="20"/>
          <w:szCs w:val="20"/>
        </w:rPr>
      </w:pPr>
    </w:p>
    <w:p w14:paraId="0AB52C07" w14:textId="76A261D0" w:rsidR="005904A4" w:rsidRPr="005E15B4" w:rsidRDefault="005904A4" w:rsidP="007E472F">
      <w:pPr>
        <w:spacing w:after="0" w:line="240" w:lineRule="auto"/>
        <w:ind w:left="4247" w:hanging="4247"/>
        <w:jc w:val="both"/>
        <w:rPr>
          <w:rFonts w:ascii="Cambria" w:eastAsia="Arial" w:hAnsi="Cambria"/>
        </w:rPr>
      </w:pPr>
      <w:r w:rsidRPr="00FD0B67">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sidR="007E472F" w:rsidRPr="005E15B4">
        <w:rPr>
          <w:rFonts w:ascii="Cambria" w:eastAsia="Arial" w:hAnsi="Cambria"/>
        </w:rPr>
        <w:t>Agencija za statistiku BiH u saradnji sa entitetskim statističkim institucijama</w:t>
      </w:r>
    </w:p>
    <w:p w14:paraId="4E8F6BFC" w14:textId="77777777" w:rsidR="007E472F" w:rsidRPr="007E472F" w:rsidRDefault="007E472F" w:rsidP="007E472F">
      <w:pPr>
        <w:pStyle w:val="Heading2"/>
        <w:rPr>
          <w:lang w:eastAsia="en-US"/>
        </w:rPr>
      </w:pPr>
    </w:p>
    <w:p w14:paraId="794F5CE0" w14:textId="4F240807" w:rsidR="005F38F1" w:rsidRPr="003B0D45" w:rsidRDefault="005904A4" w:rsidP="008331C6">
      <w:pPr>
        <w:pStyle w:val="Heading2"/>
        <w:ind w:left="4247" w:hanging="4247"/>
        <w:jc w:val="both"/>
        <w:rPr>
          <w:rFonts w:eastAsia="Arial" w:cstheme="minorBidi"/>
          <w:b w:val="0"/>
          <w:color w:val="auto"/>
          <w:szCs w:val="22"/>
          <w:lang w:eastAsia="en-US"/>
        </w:rPr>
      </w:pPr>
      <w:r w:rsidRPr="005F38F1">
        <w:rPr>
          <w:rFonts w:eastAsia="Arial" w:cstheme="minorBidi"/>
          <w:color w:val="2F5496" w:themeColor="accent5" w:themeShade="BF"/>
          <w:szCs w:val="22"/>
          <w:lang w:eastAsia="en-US"/>
        </w:rPr>
        <w:t>Sadržaj aktivnosti:</w:t>
      </w:r>
      <w:r>
        <w:rPr>
          <w:rFonts w:eastAsia="Times New Roman"/>
          <w:b w:val="0"/>
        </w:rPr>
        <w:tab/>
      </w:r>
      <w:r w:rsidR="005F38F1" w:rsidRPr="003B0D45">
        <w:rPr>
          <w:rFonts w:eastAsia="Times New Roman"/>
          <w:b w:val="0"/>
          <w:color w:val="auto"/>
        </w:rPr>
        <w:tab/>
      </w:r>
      <w:r w:rsidR="005F38F1" w:rsidRPr="003B0D45">
        <w:rPr>
          <w:rFonts w:eastAsia="Arial" w:cstheme="minorBidi"/>
          <w:b w:val="0"/>
          <w:color w:val="auto"/>
          <w:szCs w:val="22"/>
          <w:lang w:eastAsia="en-US"/>
        </w:rPr>
        <w:t>Analiza pitanja iz prethodnog popisa</w:t>
      </w:r>
      <w:r w:rsidR="00081E6B" w:rsidRPr="003B0D45">
        <w:rPr>
          <w:rFonts w:eastAsia="Arial" w:cstheme="minorBidi"/>
          <w:b w:val="0"/>
          <w:color w:val="auto"/>
          <w:szCs w:val="22"/>
          <w:lang w:eastAsia="en-US"/>
        </w:rPr>
        <w:t xml:space="preserve"> stanovništva</w:t>
      </w:r>
      <w:r w:rsidR="005F38F1" w:rsidRPr="003B0D45">
        <w:rPr>
          <w:rFonts w:eastAsia="Arial" w:cstheme="minorBidi"/>
          <w:b w:val="0"/>
          <w:color w:val="auto"/>
          <w:szCs w:val="22"/>
          <w:lang w:eastAsia="en-US"/>
        </w:rPr>
        <w:t xml:space="preserve"> i međunarodnih Preporuka za popis stanovništva, domaćinstava i stanova</w:t>
      </w:r>
      <w:r w:rsidR="008331C6" w:rsidRPr="003B0D45">
        <w:rPr>
          <w:b w:val="0"/>
          <w:color w:val="auto"/>
        </w:rPr>
        <w:t xml:space="preserve"> za ciklus 2020. godine</w:t>
      </w:r>
      <w:r w:rsidR="008331C6" w:rsidRPr="003B0D45">
        <w:rPr>
          <w:rFonts w:eastAsia="Arial" w:cstheme="minorBidi"/>
          <w:b w:val="0"/>
          <w:color w:val="auto"/>
          <w:szCs w:val="22"/>
          <w:lang w:eastAsia="en-US"/>
        </w:rPr>
        <w:t>.</w:t>
      </w:r>
    </w:p>
    <w:p w14:paraId="75ED07BA" w14:textId="77777777" w:rsidR="005904A4" w:rsidRPr="003B0D45" w:rsidRDefault="005904A4" w:rsidP="005904A4">
      <w:pPr>
        <w:pStyle w:val="Heading2"/>
        <w:rPr>
          <w:color w:val="auto"/>
          <w:lang w:eastAsia="en-US"/>
        </w:rPr>
      </w:pPr>
    </w:p>
    <w:p w14:paraId="214E6E85" w14:textId="7A212E89" w:rsidR="005904A4" w:rsidRPr="008B21F5" w:rsidRDefault="005904A4" w:rsidP="005904A4">
      <w:pPr>
        <w:spacing w:line="240" w:lineRule="auto"/>
        <w:ind w:left="4245" w:hanging="4245"/>
        <w:jc w:val="both"/>
        <w:rPr>
          <w:rFonts w:ascii="Cambria" w:eastAsia="Calibri" w:hAnsi="Cambria" w:cs="Times New Roman"/>
        </w:rPr>
      </w:pPr>
      <w:r>
        <w:rPr>
          <w:rFonts w:ascii="Cambria" w:eastAsia="Arial" w:hAnsi="Cambria"/>
          <w:b/>
          <w:color w:val="2F5496" w:themeColor="accent5" w:themeShade="BF"/>
        </w:rPr>
        <w:t>Namjena</w:t>
      </w:r>
      <w:r w:rsidRPr="00FD0B67">
        <w:rPr>
          <w:rFonts w:ascii="Cambria" w:eastAsia="Arial" w:hAnsi="Cambria"/>
          <w:b/>
          <w:color w:val="2F5496" w:themeColor="accent5" w:themeShade="BF"/>
        </w:rPr>
        <w:t>:</w:t>
      </w:r>
      <w:r>
        <w:rPr>
          <w:rFonts w:ascii="Cambria" w:eastAsia="Arial" w:hAnsi="Cambria"/>
          <w:b/>
          <w:color w:val="2F5496" w:themeColor="accent5" w:themeShade="BF"/>
        </w:rPr>
        <w:tab/>
      </w:r>
      <w:r w:rsidRPr="005E15B4">
        <w:rPr>
          <w:rFonts w:ascii="Cambria" w:eastAsia="Arial" w:hAnsi="Cambria"/>
        </w:rPr>
        <w:tab/>
      </w:r>
      <w:r w:rsidR="005F38F1" w:rsidRPr="005E15B4">
        <w:rPr>
          <w:rFonts w:ascii="Cambria" w:eastAsia="Arial" w:hAnsi="Cambria"/>
        </w:rPr>
        <w:t>Izvršen preliminarni odabir popisnih pitanja.</w:t>
      </w:r>
      <w:r w:rsidR="005F38F1" w:rsidRPr="005E15B4">
        <w:t xml:space="preserve">     </w:t>
      </w:r>
    </w:p>
    <w:p w14:paraId="61B685DD" w14:textId="222C7DC4" w:rsidR="005904A4" w:rsidRDefault="005904A4" w:rsidP="005904A4">
      <w:pPr>
        <w:pStyle w:val="nivo3demo"/>
        <w:ind w:left="0" w:firstLine="0"/>
      </w:pPr>
    </w:p>
    <w:p w14:paraId="7D6ADEB8" w14:textId="77777777" w:rsidR="005904A4" w:rsidRDefault="005904A4" w:rsidP="005904A4">
      <w:pPr>
        <w:pStyle w:val="nivo3demo"/>
        <w:ind w:left="0" w:firstLine="0"/>
      </w:pPr>
    </w:p>
    <w:p w14:paraId="2D52B4CB" w14:textId="1E29787A" w:rsidR="00111995" w:rsidRDefault="00111995" w:rsidP="00741217">
      <w:pPr>
        <w:pStyle w:val="nivo3demo"/>
      </w:pPr>
      <w:r w:rsidRPr="00111995">
        <w:t>1.1.2.2</w:t>
      </w:r>
      <w:r w:rsidRPr="00111995">
        <w:tab/>
      </w:r>
      <w:r>
        <w:tab/>
      </w:r>
      <w:r w:rsidRPr="00111995">
        <w:t>Statistika azila i upravljanj</w:t>
      </w:r>
      <w:r w:rsidR="008331C6">
        <w:t>e</w:t>
      </w:r>
      <w:r w:rsidRPr="00111995">
        <w:t xml:space="preserve"> migracijama</w:t>
      </w:r>
    </w:p>
    <w:p w14:paraId="6F43C623" w14:textId="77777777" w:rsidR="00741217" w:rsidRPr="008B7BED" w:rsidRDefault="00741217" w:rsidP="00111995">
      <w:pPr>
        <w:pStyle w:val="nivo2podpoglavlje"/>
      </w:pPr>
    </w:p>
    <w:p w14:paraId="58EEA576" w14:textId="77777777" w:rsidR="00111995" w:rsidRPr="00E7323F" w:rsidRDefault="00111995" w:rsidP="00111995">
      <w:pPr>
        <w:pStyle w:val="Heading2"/>
      </w:pPr>
    </w:p>
    <w:p w14:paraId="564E9847" w14:textId="77777777" w:rsidR="00111995" w:rsidRPr="005E15B4" w:rsidRDefault="00111995" w:rsidP="00111995">
      <w:pPr>
        <w:spacing w:after="0" w:line="240" w:lineRule="auto"/>
        <w:ind w:left="4248" w:hanging="4248"/>
        <w:jc w:val="both"/>
        <w:rPr>
          <w:rFonts w:ascii="Cambria" w:eastAsia="Arial" w:hAnsi="Cambria"/>
        </w:rPr>
      </w:pPr>
      <w:r w:rsidRPr="008410E3">
        <w:rPr>
          <w:rFonts w:ascii="Cambria" w:eastAsia="Arial" w:hAnsi="Cambria"/>
          <w:b/>
          <w:color w:val="2F5496" w:themeColor="accent5" w:themeShade="BF"/>
        </w:rPr>
        <w:t>Nosilac aktivnosti:</w:t>
      </w:r>
      <w:r w:rsidRPr="004C3C3E">
        <w:rPr>
          <w:rFonts w:ascii="Cambria" w:eastAsia="Arial" w:hAnsi="Cambria"/>
          <w:b/>
          <w:color w:val="FF0000"/>
        </w:rPr>
        <w:t xml:space="preserve"> </w:t>
      </w:r>
      <w:r w:rsidRPr="004C3C3E">
        <w:rPr>
          <w:rFonts w:ascii="Cambria" w:eastAsia="Arial" w:hAnsi="Cambria"/>
          <w:b/>
          <w:color w:val="FF0000"/>
        </w:rPr>
        <w:tab/>
      </w:r>
      <w:r w:rsidRPr="004C3C3E">
        <w:rPr>
          <w:rFonts w:ascii="Cambria" w:eastAsia="Arial" w:hAnsi="Cambria"/>
          <w:b/>
          <w:color w:val="FF0000"/>
        </w:rPr>
        <w:tab/>
      </w:r>
      <w:r w:rsidRPr="005E15B4">
        <w:rPr>
          <w:rFonts w:ascii="Cambria" w:eastAsia="Arial" w:hAnsi="Cambria"/>
        </w:rPr>
        <w:t>Agencija za statistiku BiH u saradnji sa entitetskim statističkim institucijama</w:t>
      </w:r>
    </w:p>
    <w:p w14:paraId="2034B1AA" w14:textId="77777777" w:rsidR="00111995" w:rsidRPr="009B62B8" w:rsidRDefault="00111995" w:rsidP="00111995">
      <w:pPr>
        <w:spacing w:line="239" w:lineRule="auto"/>
        <w:jc w:val="both"/>
        <w:rPr>
          <w:rFonts w:ascii="Cambria" w:eastAsia="Arial" w:hAnsi="Cambria"/>
          <w:color w:val="FF0000"/>
        </w:rPr>
      </w:pPr>
    </w:p>
    <w:p w14:paraId="6299D6DD" w14:textId="77777777" w:rsidR="00111995" w:rsidRPr="00604B5A" w:rsidRDefault="00111995" w:rsidP="00111995">
      <w:pPr>
        <w:spacing w:after="120" w:line="240" w:lineRule="auto"/>
        <w:ind w:left="4247" w:hanging="4247"/>
        <w:jc w:val="both"/>
        <w:rPr>
          <w:rFonts w:cs="Calibri"/>
          <w:lang w:eastAsia="bs-Latn-BA"/>
        </w:rPr>
      </w:pPr>
      <w:r w:rsidRPr="008410E3">
        <w:rPr>
          <w:rFonts w:ascii="Cambria" w:eastAsia="Arial" w:hAnsi="Cambria"/>
          <w:b/>
          <w:color w:val="2F5496" w:themeColor="accent5" w:themeShade="BF"/>
        </w:rPr>
        <w:t>Sadržaj statističke aktivnosti:</w:t>
      </w:r>
      <w:r w:rsidRPr="004C3C3E">
        <w:rPr>
          <w:rFonts w:ascii="Cambria" w:eastAsia="Arial" w:hAnsi="Cambria"/>
          <w:b/>
          <w:color w:val="FF0000"/>
        </w:rPr>
        <w:tab/>
      </w:r>
      <w:r w:rsidRPr="005E15B4">
        <w:rPr>
          <w:rFonts w:ascii="Cambria" w:eastAsia="Arial" w:hAnsi="Cambria"/>
        </w:rPr>
        <w:t xml:space="preserve">U skladu sa nadležnostima Ministarstvo sigurnosti BiH je glavni izvor podataka za statistiku imigracija, azila, dozvola boravka i dr. na osnovu EU Uredbe 862/2007. </w:t>
      </w:r>
    </w:p>
    <w:p w14:paraId="42D4BD05" w14:textId="77777777" w:rsidR="00111995" w:rsidRPr="005E15B4" w:rsidRDefault="00111995" w:rsidP="00111995">
      <w:pPr>
        <w:spacing w:line="239" w:lineRule="auto"/>
        <w:ind w:left="4247" w:hanging="4245"/>
        <w:jc w:val="both"/>
        <w:rPr>
          <w:rFonts w:ascii="Cambria" w:eastAsia="Arial" w:hAnsi="Cambria"/>
          <w:b/>
        </w:rPr>
      </w:pPr>
      <w:r w:rsidRPr="008410E3">
        <w:rPr>
          <w:rFonts w:ascii="Cambria" w:eastAsia="Arial" w:hAnsi="Cambria"/>
          <w:b/>
          <w:color w:val="2F5496" w:themeColor="accent5" w:themeShade="BF"/>
        </w:rPr>
        <w:t>Namjena:</w:t>
      </w:r>
      <w:r w:rsidRPr="004C3C3E">
        <w:rPr>
          <w:rFonts w:ascii="Cambria" w:eastAsia="Arial" w:hAnsi="Cambria"/>
          <w:b/>
          <w:color w:val="FF0000"/>
        </w:rPr>
        <w:tab/>
      </w:r>
      <w:r w:rsidRPr="005E15B4">
        <w:rPr>
          <w:rFonts w:ascii="Cambria" w:eastAsia="Arial" w:hAnsi="Cambria"/>
        </w:rPr>
        <w:t>Prikupljanje statističkih podataka iz sadržaja aktivnosti</w:t>
      </w:r>
      <w:r w:rsidRPr="005E15B4">
        <w:rPr>
          <w:rFonts w:ascii="Cambria" w:eastAsia="Arial" w:hAnsi="Cambria"/>
          <w:b/>
        </w:rPr>
        <w:t xml:space="preserve"> </w:t>
      </w:r>
      <w:r w:rsidRPr="005E15B4">
        <w:rPr>
          <w:rFonts w:ascii="Cambria" w:eastAsia="Arial" w:hAnsi="Cambria"/>
        </w:rPr>
        <w:t>kada</w:t>
      </w:r>
      <w:r w:rsidRPr="005E15B4">
        <w:rPr>
          <w:rFonts w:ascii="Cambria" w:eastAsia="Arial" w:hAnsi="Cambria"/>
          <w:b/>
        </w:rPr>
        <w:t xml:space="preserve"> </w:t>
      </w:r>
      <w:r w:rsidRPr="005E15B4">
        <w:rPr>
          <w:rFonts w:ascii="Cambria" w:eastAsia="Arial" w:hAnsi="Cambria"/>
        </w:rPr>
        <w:t>budu dostupni u tabelarnom obliku.</w:t>
      </w:r>
    </w:p>
    <w:p w14:paraId="5B4BDC5E" w14:textId="08B65E77" w:rsidR="00C22E85" w:rsidRDefault="00C22E85" w:rsidP="00C22E85"/>
    <w:p w14:paraId="6D90C70E" w14:textId="77777777" w:rsidR="005F46F2" w:rsidRDefault="005F46F2" w:rsidP="00741217">
      <w:pPr>
        <w:pStyle w:val="nivo2demo"/>
      </w:pPr>
      <w:bookmarkStart w:id="335" w:name="_Toc468273730"/>
      <w:bookmarkStart w:id="336" w:name="_Toc468276651"/>
      <w:bookmarkStart w:id="337" w:name="_Toc468277813"/>
      <w:bookmarkStart w:id="338" w:name="_Toc468278559"/>
      <w:bookmarkStart w:id="339" w:name="_Toc468278793"/>
      <w:bookmarkStart w:id="340" w:name="_Toc498084150"/>
      <w:bookmarkStart w:id="341" w:name="_Toc498084467"/>
      <w:bookmarkStart w:id="342" w:name="_Toc498517270"/>
      <w:bookmarkStart w:id="343" w:name="_Toc49250928"/>
    </w:p>
    <w:p w14:paraId="6997F220" w14:textId="5996142C" w:rsidR="00DC5275" w:rsidRPr="00741217" w:rsidRDefault="00280D6A" w:rsidP="00741217">
      <w:pPr>
        <w:pStyle w:val="nivo2demo"/>
      </w:pPr>
      <w:bookmarkStart w:id="344" w:name="_Toc148009262"/>
      <w:r w:rsidRPr="00741217">
        <w:lastRenderedPageBreak/>
        <w:t>1.</w:t>
      </w:r>
      <w:r w:rsidR="000C5F4F" w:rsidRPr="00741217">
        <w:t>2</w:t>
      </w:r>
      <w:r w:rsidR="000C5F4F" w:rsidRPr="00741217">
        <w:tab/>
      </w:r>
      <w:r w:rsidR="000C5F4F" w:rsidRPr="00741217">
        <w:tab/>
      </w:r>
      <w:r w:rsidRPr="00741217">
        <w:tab/>
      </w:r>
      <w:bookmarkEnd w:id="335"/>
      <w:bookmarkEnd w:id="336"/>
      <w:bookmarkEnd w:id="337"/>
      <w:bookmarkEnd w:id="338"/>
      <w:bookmarkEnd w:id="339"/>
      <w:bookmarkEnd w:id="340"/>
      <w:bookmarkEnd w:id="341"/>
      <w:bookmarkEnd w:id="342"/>
      <w:bookmarkEnd w:id="343"/>
      <w:r w:rsidR="001D575B" w:rsidRPr="00947530">
        <w:t>Rad i troškovi rada</w:t>
      </w:r>
      <w:bookmarkEnd w:id="344"/>
    </w:p>
    <w:p w14:paraId="05309F94" w14:textId="2D80E473" w:rsidR="00DC5275" w:rsidRDefault="00280D6A" w:rsidP="00741217">
      <w:pPr>
        <w:pStyle w:val="nivo3demo"/>
      </w:pPr>
      <w:bookmarkStart w:id="345" w:name="_Toc468273731"/>
      <w:bookmarkStart w:id="346" w:name="_Toc468276652"/>
      <w:bookmarkStart w:id="347" w:name="_Toc468277814"/>
      <w:bookmarkStart w:id="348" w:name="_Toc468278560"/>
      <w:bookmarkStart w:id="349" w:name="_Toc468278794"/>
      <w:bookmarkStart w:id="350" w:name="_Toc498084151"/>
      <w:bookmarkStart w:id="351" w:name="_Toc498084468"/>
      <w:bookmarkStart w:id="352" w:name="_Toc498517271"/>
      <w:bookmarkStart w:id="353" w:name="_Toc49250929"/>
      <w:r>
        <w:t>1.</w:t>
      </w:r>
      <w:r w:rsidR="000C5F4F">
        <w:t>2.1</w:t>
      </w:r>
      <w:r w:rsidR="000C5F4F">
        <w:tab/>
      </w:r>
      <w:r w:rsidR="000C5F4F">
        <w:tab/>
      </w:r>
      <w:r w:rsidR="00DC5275" w:rsidRPr="008B7BED">
        <w:t>Zaposlenost i nezaposlenost</w:t>
      </w:r>
      <w:bookmarkEnd w:id="345"/>
      <w:bookmarkEnd w:id="346"/>
      <w:bookmarkEnd w:id="347"/>
      <w:bookmarkEnd w:id="348"/>
      <w:bookmarkEnd w:id="349"/>
      <w:bookmarkEnd w:id="350"/>
      <w:bookmarkEnd w:id="351"/>
      <w:bookmarkEnd w:id="352"/>
      <w:bookmarkEnd w:id="353"/>
    </w:p>
    <w:p w14:paraId="3CCBFACD" w14:textId="78CF9108" w:rsidR="00DC5275" w:rsidRDefault="00280D6A" w:rsidP="00741217">
      <w:pPr>
        <w:pStyle w:val="nivo3demo"/>
      </w:pPr>
      <w:r>
        <w:t>1.2.</w:t>
      </w:r>
      <w:r w:rsidR="000C5F4F">
        <w:t>1.01</w:t>
      </w:r>
      <w:r w:rsidR="000C5F4F">
        <w:tab/>
      </w:r>
      <w:r w:rsidR="000C5F4F">
        <w:tab/>
      </w:r>
      <w:r w:rsidR="00DE36F7">
        <w:t>Anketa o radnoj snazi (</w:t>
      </w:r>
      <w:r w:rsidR="0072397B" w:rsidRPr="008B7BED">
        <w:t>ARS</w:t>
      </w:r>
      <w:r w:rsidR="00DE36F7">
        <w:t>)</w:t>
      </w:r>
      <w:r w:rsidR="004D4AC0">
        <w:t xml:space="preserve"> </w:t>
      </w:r>
    </w:p>
    <w:p w14:paraId="3FCA9B51" w14:textId="77777777" w:rsidR="0072397B" w:rsidRPr="0072397B" w:rsidRDefault="0072397B" w:rsidP="009046AB">
      <w:pPr>
        <w:tabs>
          <w:tab w:val="left" w:pos="1202"/>
        </w:tabs>
        <w:spacing w:after="0" w:line="240" w:lineRule="auto"/>
        <w:jc w:val="both"/>
        <w:rPr>
          <w:rFonts w:ascii="Cambria" w:eastAsia="Arial" w:hAnsi="Cambria"/>
          <w:b/>
          <w:color w:val="9F5FCF"/>
          <w:sz w:val="26"/>
          <w:szCs w:val="26"/>
        </w:rPr>
      </w:pPr>
    </w:p>
    <w:p w14:paraId="4C1C8B1C" w14:textId="77777777" w:rsidR="0068074E" w:rsidRPr="000C1552" w:rsidRDefault="0068074E" w:rsidP="0068074E">
      <w:pPr>
        <w:spacing w:line="239" w:lineRule="auto"/>
        <w:ind w:left="2"/>
        <w:jc w:val="both"/>
        <w:rPr>
          <w:rFonts w:ascii="Cambria" w:eastAsia="Arial" w:hAnsi="Cambria"/>
        </w:rPr>
      </w:pPr>
      <w:r w:rsidRPr="000C1552">
        <w:rPr>
          <w:rFonts w:ascii="Cambria" w:eastAsia="Arial" w:hAnsi="Cambria"/>
          <w:b/>
          <w:color w:val="2F5496" w:themeColor="accent5" w:themeShade="BF"/>
        </w:rPr>
        <w:t xml:space="preserve">Nosilac aktivnosti: </w:t>
      </w:r>
      <w:r w:rsidRPr="000C1552">
        <w:rPr>
          <w:rFonts w:ascii="Cambria" w:eastAsia="Arial" w:hAnsi="Cambria"/>
          <w:b/>
          <w:color w:val="2F5496" w:themeColor="accent5" w:themeShade="BF"/>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E7733E">
        <w:rPr>
          <w:rFonts w:ascii="Cambria" w:eastAsia="Arial" w:hAnsi="Cambria"/>
        </w:rPr>
        <w:t>Federalni zavod za statistiku</w:t>
      </w:r>
    </w:p>
    <w:p w14:paraId="7E118636" w14:textId="77777777" w:rsidR="0068074E" w:rsidRPr="000C1552" w:rsidRDefault="0068074E" w:rsidP="0068074E">
      <w:pPr>
        <w:spacing w:line="239" w:lineRule="auto"/>
        <w:ind w:left="2"/>
        <w:jc w:val="both"/>
        <w:rPr>
          <w:rFonts w:ascii="Cambria" w:eastAsia="Arial" w:hAnsi="Cambria"/>
          <w:b/>
          <w:color w:val="2F5496" w:themeColor="accent5" w:themeShade="BF"/>
        </w:rPr>
      </w:pPr>
      <w:r w:rsidRPr="000C1552">
        <w:rPr>
          <w:rFonts w:ascii="Cambria" w:eastAsia="Arial" w:hAnsi="Cambria"/>
          <w:b/>
          <w:color w:val="2F5496" w:themeColor="accent5" w:themeShade="BF"/>
        </w:rPr>
        <w:t>a) Podaci o sadržaju i namjeni aktivnosti, te izvorima i načinu prikupljanja podataka:</w:t>
      </w:r>
    </w:p>
    <w:p w14:paraId="0156CC0B" w14:textId="77777777" w:rsidR="0068074E" w:rsidRPr="00110DB3" w:rsidRDefault="0068074E" w:rsidP="0068074E">
      <w:pPr>
        <w:spacing w:line="239" w:lineRule="auto"/>
        <w:ind w:left="4245" w:hanging="4245"/>
        <w:jc w:val="both"/>
        <w:rPr>
          <w:rFonts w:ascii="Cambria" w:eastAsia="Arial" w:hAnsi="Cambria"/>
        </w:rPr>
      </w:pPr>
      <w:r w:rsidRPr="000C1552">
        <w:rPr>
          <w:rFonts w:ascii="Cambria" w:eastAsia="Arial" w:hAnsi="Cambria"/>
          <w:b/>
          <w:color w:val="2F5496" w:themeColor="accent5" w:themeShade="BF"/>
        </w:rPr>
        <w:t>Sadržaj statističke aktivnosti:</w:t>
      </w:r>
      <w:r w:rsidRPr="000C1552">
        <w:rPr>
          <w:rFonts w:ascii="Cambria" w:eastAsia="Arial" w:hAnsi="Cambria"/>
          <w:b/>
        </w:rPr>
        <w:tab/>
      </w:r>
      <w:r w:rsidRPr="0075491D">
        <w:rPr>
          <w:rFonts w:ascii="Cambria" w:eastAsia="Arial" w:hAnsi="Cambria"/>
          <w:b/>
          <w:color w:val="0070C0"/>
        </w:rPr>
        <w:tab/>
      </w:r>
      <w:r w:rsidRPr="00110DB3">
        <w:rPr>
          <w:rFonts w:ascii="Cambria" w:eastAsia="Arial" w:hAnsi="Cambria"/>
        </w:rPr>
        <w:t>Podaci o tržištu radne snage, radno sposobnom stanovništvu, zaposlenim i nezaposlenim, stratificiranim po demografskim, socioekonomskim i obrazovnim karakteristikama (obilježjima), karakteristike glavnog i dodatnog posla, položaj u zaposlenju, sati rada, djelatnost, zanimanje, karakteristike nezaposlenih osoba i neaktivnih osoba. ARS se provodi na osnovu Provedbene uredbe komisije (EU) 2019/2240 od 16. 12. 2019. godine u skladu s Uredbom (EU) 2019/1700 Europskog parlamenta i Vijeća.</w:t>
      </w:r>
    </w:p>
    <w:p w14:paraId="79DE7060" w14:textId="77777777" w:rsidR="0068074E" w:rsidRPr="00110DB3" w:rsidRDefault="0068074E" w:rsidP="0068074E">
      <w:pPr>
        <w:spacing w:line="239" w:lineRule="auto"/>
        <w:ind w:left="4245" w:hanging="4245"/>
        <w:jc w:val="both"/>
        <w:rPr>
          <w:rFonts w:ascii="Cambria" w:eastAsia="Arial" w:hAnsi="Cambria"/>
        </w:rPr>
      </w:pPr>
      <w:r w:rsidRPr="000C1552">
        <w:rPr>
          <w:rFonts w:ascii="Cambria" w:eastAsia="Arial" w:hAnsi="Cambria"/>
          <w:b/>
          <w:color w:val="2F5496" w:themeColor="accent5" w:themeShade="BF"/>
        </w:rPr>
        <w:t>Namjena:</w:t>
      </w:r>
      <w:r w:rsidRPr="000C1552">
        <w:rPr>
          <w:rFonts w:ascii="Cambria" w:eastAsia="Arial" w:hAnsi="Cambria"/>
          <w:b/>
        </w:rPr>
        <w:tab/>
      </w:r>
      <w:r w:rsidRPr="00110DB3">
        <w:rPr>
          <w:rFonts w:ascii="Cambria" w:eastAsia="Arial" w:hAnsi="Cambria"/>
        </w:rPr>
        <w:t>Proizvodnja varijabli i indikatora tržišta rada prema EU standardima (stopa aktivnosti, stopa zaposlenosti, stopa nezaposlenosti, broj i struktura radno sposobnog stanovništva po starosnim grupama i spolu, školskoj spremi i spolu, zaposleni prema statusu u zaposlenju i spolu, zaposleni prema grupama područja djelatnosti i spolu, nezaposleni prema trajanju nezaposlenosti i spolu, broj neaktivnih u ra</w:t>
      </w:r>
      <w:r>
        <w:rPr>
          <w:rFonts w:ascii="Cambria" w:eastAsia="Arial" w:hAnsi="Cambria"/>
        </w:rPr>
        <w:t>dno sposobnom stanovništvu itd.</w:t>
      </w:r>
      <w:r w:rsidRPr="00110DB3">
        <w:rPr>
          <w:rFonts w:ascii="Cambria" w:eastAsia="Arial" w:hAnsi="Cambria"/>
        </w:rPr>
        <w:t xml:space="preserve"> Izrada Izvještaja o kvalitetu za ARS202</w:t>
      </w:r>
      <w:r>
        <w:rPr>
          <w:rFonts w:ascii="Cambria" w:eastAsia="Arial" w:hAnsi="Cambria"/>
        </w:rPr>
        <w:t>3</w:t>
      </w:r>
      <w:r w:rsidRPr="00110DB3">
        <w:rPr>
          <w:rFonts w:ascii="Cambria" w:eastAsia="Arial" w:hAnsi="Cambria"/>
        </w:rPr>
        <w:t>.</w:t>
      </w:r>
    </w:p>
    <w:p w14:paraId="6589FD6C" w14:textId="77777777" w:rsidR="0068074E" w:rsidRPr="0067021E" w:rsidRDefault="0068074E" w:rsidP="0068074E">
      <w:pPr>
        <w:spacing w:line="239" w:lineRule="auto"/>
        <w:ind w:left="4245" w:hanging="4245"/>
        <w:jc w:val="both"/>
        <w:rPr>
          <w:rFonts w:ascii="Cambria" w:eastAsia="Arial" w:hAnsi="Cambria"/>
          <w:sz w:val="19"/>
        </w:rPr>
      </w:pPr>
      <w:r w:rsidRPr="000C1552">
        <w:rPr>
          <w:rFonts w:ascii="Cambria" w:eastAsia="Arial" w:hAnsi="Cambria"/>
          <w:b/>
          <w:color w:val="2F5496" w:themeColor="accent5" w:themeShade="BF"/>
        </w:rPr>
        <w:t>Periodika provođenja:</w:t>
      </w:r>
      <w:r w:rsidRPr="000C1552">
        <w:rPr>
          <w:rFonts w:ascii="Cambria" w:eastAsia="Times New Roman" w:hAnsi="Cambria"/>
        </w:rPr>
        <w:tab/>
      </w:r>
      <w:r w:rsidRPr="0067021E">
        <w:rPr>
          <w:rFonts w:ascii="Cambria" w:eastAsia="Times New Roman" w:hAnsi="Cambria"/>
        </w:rPr>
        <w:tab/>
        <w:t>Kontinuirano tokom godine.</w:t>
      </w:r>
    </w:p>
    <w:p w14:paraId="79CC08D9" w14:textId="77777777" w:rsidR="0068074E" w:rsidRPr="00D60F52" w:rsidRDefault="0068074E" w:rsidP="0068074E">
      <w:pPr>
        <w:tabs>
          <w:tab w:val="left" w:pos="3520"/>
        </w:tabs>
        <w:spacing w:line="0" w:lineRule="atLeast"/>
        <w:ind w:left="4245" w:hanging="4245"/>
        <w:jc w:val="both"/>
        <w:rPr>
          <w:rFonts w:ascii="Cambria" w:eastAsia="Arial" w:hAnsi="Cambria"/>
        </w:rPr>
      </w:pPr>
      <w:r w:rsidRPr="000C1552">
        <w:rPr>
          <w:rFonts w:ascii="Cambria" w:eastAsia="Arial" w:hAnsi="Cambria"/>
          <w:b/>
          <w:color w:val="2F5496" w:themeColor="accent5" w:themeShade="BF"/>
        </w:rPr>
        <w:t>Referentni period ili datum:</w:t>
      </w:r>
      <w:r w:rsidRPr="000C1552">
        <w:rPr>
          <w:rFonts w:ascii="Cambria" w:eastAsia="Times New Roman" w:hAnsi="Cambria"/>
        </w:rPr>
        <w:tab/>
      </w:r>
      <w:r w:rsidRPr="000C1552">
        <w:rPr>
          <w:rFonts w:ascii="Cambria" w:eastAsia="Times New Roman" w:hAnsi="Cambria"/>
        </w:rPr>
        <w:tab/>
      </w:r>
      <w:r w:rsidRPr="00D60F52">
        <w:rPr>
          <w:rFonts w:ascii="Cambria" w:eastAsia="Arial" w:hAnsi="Cambria"/>
        </w:rPr>
        <w:t>Referentna sedmica – svaka kalendarska sedmica.</w:t>
      </w:r>
    </w:p>
    <w:p w14:paraId="237C6D43" w14:textId="77777777" w:rsidR="0068074E" w:rsidRPr="000C1552" w:rsidRDefault="0068074E" w:rsidP="0068074E">
      <w:pPr>
        <w:tabs>
          <w:tab w:val="left" w:pos="3520"/>
        </w:tabs>
        <w:spacing w:line="0" w:lineRule="atLeast"/>
        <w:ind w:left="4245" w:hanging="4245"/>
        <w:jc w:val="both"/>
        <w:rPr>
          <w:rFonts w:ascii="Cambria" w:eastAsia="Arial" w:hAnsi="Cambria"/>
          <w:sz w:val="19"/>
        </w:rPr>
      </w:pPr>
      <w:r w:rsidRPr="000C1552">
        <w:rPr>
          <w:rFonts w:ascii="Cambria" w:eastAsia="Arial" w:hAnsi="Cambria"/>
          <w:b/>
          <w:color w:val="2F5496" w:themeColor="accent5" w:themeShade="BF"/>
        </w:rPr>
        <w:t>Jedinica posmatranja:</w:t>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Radno sposobne osobe u domaćinstvu koje živi u uzorkom izabranoj stambenoj jedinici</w:t>
      </w:r>
      <w:r>
        <w:rPr>
          <w:rFonts w:ascii="Cambria" w:eastAsia="Arial" w:hAnsi="Cambria"/>
        </w:rPr>
        <w:t>.</w:t>
      </w:r>
    </w:p>
    <w:p w14:paraId="777863B3" w14:textId="77777777" w:rsidR="0068074E" w:rsidRPr="00674035" w:rsidRDefault="0068074E" w:rsidP="0068074E">
      <w:pPr>
        <w:tabs>
          <w:tab w:val="left" w:pos="3520"/>
          <w:tab w:val="left" w:pos="4253"/>
          <w:tab w:val="left" w:pos="4800"/>
          <w:tab w:val="left" w:pos="5920"/>
          <w:tab w:val="left" w:pos="6780"/>
          <w:tab w:val="left" w:pos="7180"/>
          <w:tab w:val="left" w:pos="8020"/>
          <w:tab w:val="left" w:pos="9040"/>
        </w:tabs>
        <w:spacing w:line="0" w:lineRule="atLeast"/>
        <w:jc w:val="both"/>
        <w:rPr>
          <w:rFonts w:ascii="Cambria" w:eastAsia="Arial" w:hAnsi="Cambria"/>
        </w:rPr>
      </w:pPr>
      <w:r w:rsidRPr="000C1552">
        <w:rPr>
          <w:rFonts w:ascii="Cambria" w:eastAsia="Arial" w:hAnsi="Cambria"/>
          <w:b/>
          <w:color w:val="2F5496" w:themeColor="accent5" w:themeShade="BF"/>
        </w:rPr>
        <w:t>Izvori i način prikupljanja:</w:t>
      </w:r>
      <w:r w:rsidRPr="000C1552">
        <w:rPr>
          <w:rFonts w:ascii="Cambria" w:eastAsia="Times New Roman" w:hAnsi="Cambria"/>
        </w:rPr>
        <w:tab/>
      </w:r>
      <w:r w:rsidRPr="000C1552">
        <w:rPr>
          <w:rFonts w:ascii="Cambria" w:eastAsia="Times New Roman" w:hAnsi="Cambria"/>
        </w:rPr>
        <w:tab/>
      </w:r>
      <w:r w:rsidRPr="00674035">
        <w:rPr>
          <w:rFonts w:ascii="Cambria" w:eastAsia="Times New Roman" w:hAnsi="Cambria"/>
        </w:rPr>
        <w:t>A</w:t>
      </w:r>
      <w:r w:rsidRPr="00674035">
        <w:rPr>
          <w:rFonts w:ascii="Cambria" w:eastAsia="Arial" w:hAnsi="Cambria"/>
        </w:rPr>
        <w:t xml:space="preserve">nketiranje članova domaćinstva, </w:t>
      </w:r>
      <w:r w:rsidRPr="0067021E">
        <w:rPr>
          <w:rFonts w:ascii="Cambria" w:eastAsia="Arial" w:hAnsi="Cambria"/>
        </w:rPr>
        <w:t>CAPI i CATI.</w:t>
      </w:r>
    </w:p>
    <w:p w14:paraId="6095CB5A" w14:textId="77777777" w:rsidR="0068074E" w:rsidRPr="00D80693" w:rsidRDefault="0068074E" w:rsidP="0068074E">
      <w:pPr>
        <w:pStyle w:val="Heading2"/>
        <w:rPr>
          <w:lang w:eastAsia="en-US"/>
        </w:rPr>
      </w:pPr>
    </w:p>
    <w:p w14:paraId="6DA72950" w14:textId="77777777" w:rsidR="0068074E" w:rsidRPr="000C1552" w:rsidRDefault="0068074E" w:rsidP="0068074E">
      <w:pPr>
        <w:spacing w:line="239" w:lineRule="auto"/>
        <w:jc w:val="both"/>
        <w:rPr>
          <w:rFonts w:ascii="Cambria" w:eastAsia="Arial" w:hAnsi="Cambria"/>
          <w:b/>
          <w:color w:val="2F5496" w:themeColor="accent5" w:themeShade="BF"/>
        </w:rPr>
      </w:pPr>
      <w:r w:rsidRPr="000C1552">
        <w:rPr>
          <w:rFonts w:ascii="Cambria" w:eastAsia="Arial" w:hAnsi="Cambria"/>
          <w:b/>
          <w:color w:val="2F5496" w:themeColor="accent5" w:themeShade="BF"/>
        </w:rPr>
        <w:t>b) Podaci o obavezama i rokovima za nosioce aktivnosti i izvještajne jedinice</w:t>
      </w:r>
    </w:p>
    <w:p w14:paraId="40E8D84D" w14:textId="77777777" w:rsidR="0068074E" w:rsidRPr="000C1552" w:rsidRDefault="0068074E" w:rsidP="0068074E">
      <w:pPr>
        <w:spacing w:line="239" w:lineRule="auto"/>
        <w:jc w:val="both"/>
        <w:rPr>
          <w:rFonts w:ascii="Cambria" w:eastAsia="Times New Roman" w:hAnsi="Cambria"/>
        </w:rPr>
      </w:pPr>
      <w:r w:rsidRPr="000C1552">
        <w:rPr>
          <w:rFonts w:ascii="Cambria" w:eastAsia="Arial" w:hAnsi="Cambria"/>
          <w:b/>
          <w:color w:val="2F5496" w:themeColor="accent5" w:themeShade="BF"/>
        </w:rPr>
        <w:t>Ko je izvještajna jedinica:</w:t>
      </w:r>
      <w:r w:rsidRPr="000C1552">
        <w:rPr>
          <w:rFonts w:ascii="Cambria" w:eastAsia="Arial" w:hAnsi="Cambria"/>
          <w:b/>
          <w:color w:val="2F5496" w:themeColor="accent5" w:themeShade="BF"/>
        </w:rPr>
        <w:tab/>
      </w:r>
      <w:r w:rsidRPr="000C1552">
        <w:rPr>
          <w:rFonts w:ascii="Cambria" w:eastAsia="Times New Roman" w:hAnsi="Cambria"/>
        </w:rPr>
        <w:tab/>
      </w:r>
      <w:r w:rsidRPr="000C1552">
        <w:rPr>
          <w:rFonts w:ascii="Cambria" w:eastAsia="Times New Roman" w:hAnsi="Cambria"/>
        </w:rPr>
        <w:tab/>
        <w:t>Domaćinstvo.</w:t>
      </w:r>
      <w:r w:rsidRPr="000C1552">
        <w:rPr>
          <w:rFonts w:ascii="Cambria" w:eastAsia="Times New Roman" w:hAnsi="Cambria"/>
        </w:rPr>
        <w:tab/>
      </w:r>
    </w:p>
    <w:p w14:paraId="3FBECDBA" w14:textId="77777777" w:rsidR="0068074E" w:rsidRPr="0067021E" w:rsidRDefault="0068074E" w:rsidP="0068074E">
      <w:pPr>
        <w:spacing w:line="239" w:lineRule="auto"/>
        <w:jc w:val="both"/>
        <w:rPr>
          <w:rFonts w:ascii="Cambria" w:eastAsia="Times New Roman" w:hAnsi="Cambria"/>
        </w:rPr>
      </w:pPr>
      <w:r w:rsidRPr="000C1552">
        <w:rPr>
          <w:rFonts w:ascii="Cambria" w:eastAsia="Arial" w:hAnsi="Cambria"/>
          <w:b/>
          <w:color w:val="2F5496" w:themeColor="accent5" w:themeShade="BF"/>
        </w:rPr>
        <w:t>Rok jedinici za davanje podataka:</w:t>
      </w:r>
      <w:r w:rsidRPr="000C1552">
        <w:rPr>
          <w:rFonts w:ascii="Cambria" w:eastAsia="Arial" w:hAnsi="Cambria"/>
          <w:b/>
          <w:color w:val="2F5496" w:themeColor="accent5" w:themeShade="BF"/>
        </w:rPr>
        <w:tab/>
      </w:r>
      <w:r w:rsidRPr="000C1552">
        <w:rPr>
          <w:rFonts w:ascii="Cambria" w:eastAsia="Times New Roman" w:hAnsi="Cambria"/>
        </w:rPr>
        <w:tab/>
      </w:r>
      <w:r w:rsidRPr="0067021E">
        <w:rPr>
          <w:rFonts w:ascii="Cambria" w:eastAsia="Times New Roman" w:hAnsi="Cambria"/>
        </w:rPr>
        <w:t>Kraj sedmice provođenja.</w:t>
      </w:r>
    </w:p>
    <w:p w14:paraId="15E7248D" w14:textId="77777777" w:rsidR="0068074E" w:rsidRPr="000C1552" w:rsidRDefault="0068074E" w:rsidP="0068074E">
      <w:pPr>
        <w:spacing w:after="0" w:line="240" w:lineRule="auto"/>
        <w:jc w:val="both"/>
        <w:rPr>
          <w:rFonts w:ascii="Cambria" w:eastAsia="Times New Roman" w:hAnsi="Cambria"/>
        </w:rPr>
      </w:pPr>
      <w:r w:rsidRPr="000C1552">
        <w:rPr>
          <w:rFonts w:ascii="Cambria" w:eastAsia="Arial" w:hAnsi="Cambria"/>
          <w:b/>
          <w:color w:val="2F5496" w:themeColor="accent5" w:themeShade="BF"/>
        </w:rPr>
        <w:t>Rok nosiocu statističke aktivnosti</w:t>
      </w:r>
      <w:r w:rsidRPr="000C1552">
        <w:rPr>
          <w:rFonts w:ascii="Cambria" w:eastAsia="Arial" w:hAnsi="Cambria"/>
          <w:b/>
          <w:color w:val="2F5496" w:themeColor="accent5" w:themeShade="BF"/>
        </w:rPr>
        <w:tab/>
      </w:r>
      <w:r>
        <w:rPr>
          <w:rFonts w:ascii="Cambria" w:eastAsia="Times New Roman" w:hAnsi="Cambria"/>
        </w:rPr>
        <w:tab/>
        <w:t>Prvi rezultati:</w:t>
      </w:r>
      <w:r>
        <w:rPr>
          <w:rFonts w:ascii="Cambria" w:eastAsia="Times New Roman" w:hAnsi="Cambria"/>
        </w:rPr>
        <w:tab/>
      </w:r>
      <w:r>
        <w:rPr>
          <w:rFonts w:ascii="Cambria" w:eastAsia="Times New Roman" w:hAnsi="Cambria"/>
        </w:rPr>
        <w:tab/>
      </w:r>
      <w:r>
        <w:rPr>
          <w:rFonts w:ascii="Cambria" w:eastAsia="Times New Roman" w:hAnsi="Cambria"/>
        </w:rPr>
        <w:tab/>
      </w:r>
      <w:r w:rsidRPr="000C1552">
        <w:rPr>
          <w:rFonts w:ascii="Cambria" w:eastAsia="Times New Roman" w:hAnsi="Cambria"/>
        </w:rPr>
        <w:t>Konačni rezultati:</w:t>
      </w:r>
    </w:p>
    <w:p w14:paraId="5F71EFBD" w14:textId="77777777" w:rsidR="0068074E" w:rsidRPr="003E6F44" w:rsidRDefault="0068074E" w:rsidP="0068074E">
      <w:pPr>
        <w:spacing w:after="0" w:line="240" w:lineRule="auto"/>
        <w:jc w:val="both"/>
        <w:rPr>
          <w:rFonts w:ascii="Cambria" w:eastAsia="Times New Roman" w:hAnsi="Cambria"/>
        </w:rPr>
      </w:pPr>
      <w:r w:rsidRPr="000C1552">
        <w:rPr>
          <w:rFonts w:ascii="Cambria" w:eastAsia="Arial" w:hAnsi="Cambria"/>
          <w:b/>
          <w:color w:val="2F5496" w:themeColor="accent5" w:themeShade="BF"/>
        </w:rPr>
        <w:t>za rezultate:</w:t>
      </w:r>
      <w:r w:rsidRPr="000C155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t xml:space="preserve">                                        - </w:t>
      </w:r>
      <w:r>
        <w:rPr>
          <w:rFonts w:ascii="Cambria" w:eastAsia="Times New Roman" w:hAnsi="Cambria"/>
        </w:rPr>
        <w:tab/>
      </w:r>
      <w:r>
        <w:rPr>
          <w:rFonts w:ascii="Cambria" w:eastAsia="Times New Roman" w:hAnsi="Cambria"/>
        </w:rPr>
        <w:tab/>
        <w:t xml:space="preserve">               </w:t>
      </w:r>
      <w:r w:rsidRPr="003E6F44">
        <w:rPr>
          <w:rFonts w:ascii="Cambria" w:eastAsia="Times New Roman" w:hAnsi="Cambria"/>
        </w:rPr>
        <w:t xml:space="preserve">11 sedmica nakon završetka </w:t>
      </w:r>
    </w:p>
    <w:p w14:paraId="3107208B" w14:textId="77777777" w:rsidR="0068074E" w:rsidRPr="003E6F44" w:rsidRDefault="0068074E" w:rsidP="0068074E">
      <w:pPr>
        <w:pStyle w:val="Heading2"/>
        <w:rPr>
          <w:rFonts w:eastAsia="Times New Roman"/>
          <w:b w:val="0"/>
          <w:color w:val="auto"/>
        </w:rPr>
      </w:pPr>
      <w:r w:rsidRPr="003E6F44">
        <w:rPr>
          <w:color w:val="auto"/>
          <w:lang w:eastAsia="en-US"/>
        </w:rPr>
        <w:t xml:space="preserve">                                                                                                                                  </w:t>
      </w:r>
      <w:r w:rsidRPr="003E6F44">
        <w:rPr>
          <w:rFonts w:eastAsia="Times New Roman"/>
          <w:b w:val="0"/>
          <w:color w:val="auto"/>
        </w:rPr>
        <w:t>posljednje  referentne sedmice</w:t>
      </w:r>
    </w:p>
    <w:p w14:paraId="79784A23" w14:textId="77777777" w:rsidR="0068074E" w:rsidRPr="003E6F44" w:rsidRDefault="0068074E" w:rsidP="0068074E">
      <w:pPr>
        <w:pStyle w:val="Heading2"/>
        <w:rPr>
          <w:b w:val="0"/>
          <w:color w:val="auto"/>
          <w:lang w:eastAsia="en-US"/>
        </w:rPr>
      </w:pPr>
      <w:r w:rsidRPr="003E6F44">
        <w:rPr>
          <w:rFonts w:eastAsia="Times New Roman"/>
          <w:b w:val="0"/>
          <w:color w:val="auto"/>
        </w:rPr>
        <w:t xml:space="preserve">                                                                                                                                                      kvartala</w:t>
      </w:r>
    </w:p>
    <w:p w14:paraId="16C11229" w14:textId="77777777" w:rsidR="0068074E" w:rsidRPr="00F54F31" w:rsidRDefault="0068074E" w:rsidP="0068074E">
      <w:pPr>
        <w:spacing w:after="0" w:line="240" w:lineRule="auto"/>
        <w:ind w:left="2836" w:hanging="2836"/>
        <w:jc w:val="both"/>
      </w:pPr>
    </w:p>
    <w:p w14:paraId="07E262AC" w14:textId="77777777" w:rsidR="0068074E" w:rsidRDefault="0068074E" w:rsidP="0068074E">
      <w:pPr>
        <w:spacing w:line="200" w:lineRule="exact"/>
        <w:jc w:val="both"/>
        <w:rPr>
          <w:rFonts w:ascii="Cambria" w:eastAsia="Times New Roman" w:hAnsi="Cambria"/>
        </w:rPr>
      </w:pPr>
      <w:r w:rsidRPr="000C1552">
        <w:rPr>
          <w:rFonts w:ascii="Cambria" w:eastAsia="Arial" w:hAnsi="Cambria"/>
          <w:b/>
          <w:color w:val="2F5496" w:themeColor="accent5" w:themeShade="BF"/>
        </w:rPr>
        <w:t>Nivo za koji se utvrđuju rezultati:</w:t>
      </w:r>
      <w:r w:rsidRPr="000C1552">
        <w:rPr>
          <w:rFonts w:ascii="Cambria" w:eastAsia="Times New Roman" w:hAnsi="Cambria"/>
        </w:rPr>
        <w:tab/>
      </w:r>
      <w:r w:rsidRPr="000C1552">
        <w:rPr>
          <w:rFonts w:ascii="Cambria" w:eastAsia="Times New Roman" w:hAnsi="Cambria"/>
        </w:rPr>
        <w:tab/>
        <w:t>Entitet</w:t>
      </w:r>
    </w:p>
    <w:p w14:paraId="0FA386A9" w14:textId="43CC21F4" w:rsidR="0070639A" w:rsidRDefault="0070639A" w:rsidP="0070639A">
      <w:pPr>
        <w:pStyle w:val="Heading2"/>
        <w:rPr>
          <w:lang w:eastAsia="en-US"/>
        </w:rPr>
      </w:pPr>
    </w:p>
    <w:p w14:paraId="093F74D2" w14:textId="77777777" w:rsidR="00B82601" w:rsidRPr="00B82601" w:rsidRDefault="00B82601" w:rsidP="00B82601"/>
    <w:p w14:paraId="0AD79E0E" w14:textId="77777777" w:rsidR="00164EBF" w:rsidRDefault="00164EBF" w:rsidP="00741217">
      <w:pPr>
        <w:pStyle w:val="nivo3demo"/>
      </w:pPr>
    </w:p>
    <w:p w14:paraId="56CBFE7C" w14:textId="4422EC7F" w:rsidR="00D21A1D" w:rsidRPr="000724CB" w:rsidRDefault="00280D6A" w:rsidP="00741217">
      <w:pPr>
        <w:pStyle w:val="nivo3demo"/>
      </w:pPr>
      <w:r>
        <w:lastRenderedPageBreak/>
        <w:t>1.2.</w:t>
      </w:r>
      <w:r w:rsidR="00186E4E" w:rsidRPr="00186E4E">
        <w:t>1.02</w:t>
      </w:r>
      <w:r w:rsidR="00186E4E">
        <w:t xml:space="preserve"> </w:t>
      </w:r>
      <w:r w:rsidR="000724CB">
        <w:tab/>
      </w:r>
      <w:r w:rsidR="00741217">
        <w:tab/>
      </w:r>
      <w:r w:rsidR="000724CB" w:rsidRPr="000724CB">
        <w:t>Mjesečno istraživanje o zaposlenim</w:t>
      </w:r>
    </w:p>
    <w:p w14:paraId="0C7278DA" w14:textId="77777777" w:rsidR="00D21A1D" w:rsidRDefault="00D21A1D" w:rsidP="00D21A1D">
      <w:pPr>
        <w:pStyle w:val="nivo4demografija"/>
        <w:rPr>
          <w:color w:val="FF0000"/>
        </w:rPr>
      </w:pPr>
    </w:p>
    <w:p w14:paraId="5FC24B37" w14:textId="77777777" w:rsidR="00D21A1D" w:rsidRPr="00D21A1D" w:rsidRDefault="00D21A1D" w:rsidP="00D21A1D">
      <w:pPr>
        <w:spacing w:line="239" w:lineRule="auto"/>
        <w:jc w:val="both"/>
        <w:rPr>
          <w:rFonts w:ascii="Cambria" w:eastAsia="Arial" w:hAnsi="Cambria"/>
        </w:rPr>
      </w:pPr>
      <w:r w:rsidRPr="00D21A1D">
        <w:rPr>
          <w:rFonts w:ascii="Cambria" w:eastAsia="Arial" w:hAnsi="Cambria"/>
          <w:b/>
          <w:color w:val="2F5496" w:themeColor="accent5" w:themeShade="BF"/>
        </w:rPr>
        <w:t>Nosilac aktivnosti:</w:t>
      </w:r>
      <w:r w:rsidRPr="00D21A1D">
        <w:rPr>
          <w:rFonts w:ascii="Cambria" w:eastAsia="Arial" w:hAnsi="Cambria"/>
          <w:b/>
        </w:rPr>
        <w:t xml:space="preserve"> </w:t>
      </w:r>
      <w:r w:rsidRPr="00D21A1D">
        <w:rPr>
          <w:rFonts w:ascii="Cambria" w:eastAsia="Arial" w:hAnsi="Cambria"/>
          <w:b/>
        </w:rPr>
        <w:tab/>
      </w:r>
      <w:r w:rsidRPr="00D21A1D">
        <w:rPr>
          <w:rFonts w:ascii="Cambria" w:eastAsia="Arial" w:hAnsi="Cambria"/>
          <w:b/>
        </w:rPr>
        <w:tab/>
      </w:r>
      <w:r w:rsidRPr="00D21A1D">
        <w:rPr>
          <w:rFonts w:ascii="Cambria" w:eastAsia="Arial" w:hAnsi="Cambria"/>
          <w:b/>
        </w:rPr>
        <w:tab/>
      </w:r>
      <w:r w:rsidRPr="00D21A1D">
        <w:rPr>
          <w:rFonts w:ascii="Cambria" w:eastAsia="Arial" w:hAnsi="Cambria"/>
          <w:b/>
        </w:rPr>
        <w:tab/>
      </w:r>
      <w:r w:rsidRPr="00D21A1D">
        <w:rPr>
          <w:rFonts w:ascii="Cambria" w:eastAsia="Arial" w:hAnsi="Cambria"/>
        </w:rPr>
        <w:t>Federalni zavod za statistiku</w:t>
      </w:r>
    </w:p>
    <w:p w14:paraId="1EF70AC8" w14:textId="071463ED" w:rsidR="00D21A1D" w:rsidRPr="00C1244A" w:rsidRDefault="00D21A1D" w:rsidP="00E11A62">
      <w:pPr>
        <w:pStyle w:val="ListParagraph"/>
        <w:numPr>
          <w:ilvl w:val="0"/>
          <w:numId w:val="27"/>
        </w:numPr>
        <w:spacing w:line="239" w:lineRule="auto"/>
        <w:jc w:val="both"/>
        <w:rPr>
          <w:rFonts w:ascii="Cambria" w:eastAsia="Arial" w:hAnsi="Cambria"/>
          <w:b/>
          <w:color w:val="2F5496" w:themeColor="accent5" w:themeShade="BF"/>
        </w:rPr>
      </w:pPr>
      <w:r w:rsidRPr="00D21A1D">
        <w:rPr>
          <w:rFonts w:ascii="Cambria" w:eastAsia="Arial" w:hAnsi="Cambria"/>
          <w:b/>
          <w:color w:val="2F5496" w:themeColor="accent5" w:themeShade="BF"/>
        </w:rPr>
        <w:t>Podaci o sadržaju i namjeni aktivnosti, te izvorima i načinu prikupljanja podataka:</w:t>
      </w:r>
    </w:p>
    <w:p w14:paraId="40279203" w14:textId="0B7CEA57" w:rsidR="008F1E16" w:rsidRPr="00D60F52" w:rsidRDefault="00D21A1D" w:rsidP="00110516">
      <w:pPr>
        <w:spacing w:line="239" w:lineRule="auto"/>
        <w:ind w:left="4247" w:hanging="4245"/>
        <w:jc w:val="both"/>
        <w:rPr>
          <w:rFonts w:ascii="Cambria" w:eastAsia="Arial" w:hAnsi="Cambria"/>
        </w:rPr>
      </w:pPr>
      <w:r w:rsidRPr="00D21A1D">
        <w:rPr>
          <w:rFonts w:ascii="Cambria" w:eastAsia="Arial" w:hAnsi="Cambria"/>
          <w:b/>
          <w:color w:val="2F5496" w:themeColor="accent5" w:themeShade="BF"/>
        </w:rPr>
        <w:t>Sadržaj statističke aktivnosti:</w:t>
      </w:r>
      <w:r w:rsidRPr="00D21A1D">
        <w:rPr>
          <w:rFonts w:ascii="Cambria" w:eastAsia="Arial" w:hAnsi="Cambria"/>
          <w:b/>
        </w:rPr>
        <w:tab/>
      </w:r>
      <w:r w:rsidR="00110516" w:rsidRPr="00D60F52">
        <w:rPr>
          <w:rFonts w:ascii="Cambria" w:eastAsia="Arial" w:hAnsi="Cambria"/>
        </w:rPr>
        <w:t>Broj zaposlenih osoba koje se vode u Jedinstvenom sistemu registracije, kontrole i naplate doprinosa a zaposlene su u poslovnim subjektima i pripadajućim jedinicama koje posluju na teritoriji Federacije BiH. Obuhvata broj zaposlenih u pravnim osobama i obrtu i srodnim djelatnostima (broj vlasnika u osnovnom obrtu i zaposlenika u svim vrstama obrta).</w:t>
      </w:r>
    </w:p>
    <w:p w14:paraId="581D385D" w14:textId="491964F1" w:rsidR="00D21A1D" w:rsidRPr="00D21A1D" w:rsidRDefault="00D21A1D" w:rsidP="00D21A1D">
      <w:pPr>
        <w:spacing w:line="239" w:lineRule="auto"/>
        <w:ind w:left="4247" w:hanging="4245"/>
        <w:jc w:val="both"/>
        <w:rPr>
          <w:rFonts w:ascii="Cambria" w:eastAsia="Arial" w:hAnsi="Cambria"/>
        </w:rPr>
      </w:pPr>
      <w:r w:rsidRPr="00D21A1D">
        <w:rPr>
          <w:rFonts w:ascii="Cambria" w:eastAsia="Arial" w:hAnsi="Cambria"/>
          <w:b/>
          <w:color w:val="2F5496" w:themeColor="accent5" w:themeShade="BF"/>
        </w:rPr>
        <w:t>Namjena:</w:t>
      </w:r>
      <w:r w:rsidRPr="00D21A1D">
        <w:rPr>
          <w:rFonts w:ascii="Cambria" w:eastAsia="Arial" w:hAnsi="Cambria"/>
          <w:b/>
        </w:rPr>
        <w:tab/>
      </w:r>
      <w:r w:rsidRPr="00D21A1D">
        <w:rPr>
          <w:rFonts w:ascii="Cambria" w:eastAsia="Arial" w:hAnsi="Cambria"/>
        </w:rPr>
        <w:t xml:space="preserve">Praćenje broja i kretanja zaposlenih. Nominalni indexi zaposlenih. Podaci su stratificirani po djelatnostima i spolu. </w:t>
      </w:r>
    </w:p>
    <w:p w14:paraId="7408230C" w14:textId="77777777" w:rsidR="00D21A1D" w:rsidRPr="00D21A1D" w:rsidRDefault="00D21A1D" w:rsidP="00D21A1D">
      <w:pPr>
        <w:tabs>
          <w:tab w:val="left" w:pos="709"/>
          <w:tab w:val="left" w:pos="1418"/>
          <w:tab w:val="left" w:pos="2127"/>
          <w:tab w:val="left" w:pos="2836"/>
          <w:tab w:val="left" w:pos="3545"/>
          <w:tab w:val="left" w:pos="4254"/>
          <w:tab w:val="left" w:pos="4963"/>
          <w:tab w:val="left" w:pos="6012"/>
        </w:tabs>
        <w:spacing w:line="351" w:lineRule="exact"/>
        <w:jc w:val="both"/>
        <w:rPr>
          <w:rFonts w:ascii="Cambria" w:eastAsia="Times New Roman" w:hAnsi="Cambria"/>
        </w:rPr>
      </w:pPr>
      <w:r w:rsidRPr="00D21A1D">
        <w:rPr>
          <w:rFonts w:ascii="Cambria" w:eastAsia="Arial" w:hAnsi="Cambria"/>
          <w:b/>
          <w:color w:val="2F5496" w:themeColor="accent5" w:themeShade="BF"/>
        </w:rPr>
        <w:t>Periodika provođenja:</w:t>
      </w:r>
      <w:r w:rsidRPr="00D21A1D">
        <w:rPr>
          <w:rFonts w:ascii="Cambria" w:eastAsia="Times New Roman" w:hAnsi="Cambria"/>
          <w:b/>
        </w:rPr>
        <w:tab/>
      </w:r>
      <w:r w:rsidRPr="00D21A1D">
        <w:rPr>
          <w:rFonts w:ascii="Cambria" w:eastAsia="Times New Roman" w:hAnsi="Cambria"/>
        </w:rPr>
        <w:tab/>
      </w:r>
      <w:r w:rsidRPr="00D21A1D">
        <w:rPr>
          <w:rFonts w:ascii="Cambria" w:eastAsia="Times New Roman" w:hAnsi="Cambria"/>
        </w:rPr>
        <w:tab/>
        <w:t>Mjesečno.</w:t>
      </w:r>
      <w:r w:rsidRPr="00D21A1D">
        <w:rPr>
          <w:rFonts w:ascii="Cambria" w:eastAsia="Times New Roman" w:hAnsi="Cambria"/>
        </w:rPr>
        <w:tab/>
      </w:r>
    </w:p>
    <w:p w14:paraId="77356656" w14:textId="77777777" w:rsidR="00D21A1D" w:rsidRPr="00D21A1D" w:rsidRDefault="00D21A1D" w:rsidP="00D21A1D">
      <w:pPr>
        <w:spacing w:line="240" w:lineRule="auto"/>
        <w:ind w:left="4245" w:hanging="4245"/>
        <w:jc w:val="both"/>
        <w:rPr>
          <w:rFonts w:ascii="Cambria" w:eastAsia="Times New Roman" w:hAnsi="Cambria"/>
        </w:rPr>
      </w:pPr>
      <w:r w:rsidRPr="00D21A1D">
        <w:rPr>
          <w:rFonts w:ascii="Cambria" w:eastAsia="Arial" w:hAnsi="Cambria"/>
          <w:b/>
          <w:color w:val="2F5496" w:themeColor="accent5" w:themeShade="BF"/>
        </w:rPr>
        <w:t>Referentni period ili datum:</w:t>
      </w:r>
      <w:r w:rsidRPr="00D21A1D">
        <w:rPr>
          <w:rFonts w:ascii="Cambria" w:eastAsia="Times New Roman" w:hAnsi="Cambria"/>
        </w:rPr>
        <w:tab/>
        <w:t>Posljednji dan u izvještajnom mjesecu.</w:t>
      </w:r>
    </w:p>
    <w:p w14:paraId="56A3EF7F" w14:textId="77777777" w:rsidR="00D21A1D" w:rsidRPr="00D21A1D" w:rsidRDefault="00D21A1D" w:rsidP="00D21A1D">
      <w:pPr>
        <w:spacing w:line="240" w:lineRule="auto"/>
        <w:ind w:left="4245" w:hanging="4245"/>
        <w:jc w:val="both"/>
        <w:rPr>
          <w:rFonts w:ascii="Cambria" w:eastAsia="Times New Roman" w:hAnsi="Cambria"/>
        </w:rPr>
      </w:pPr>
      <w:r w:rsidRPr="00D21A1D">
        <w:rPr>
          <w:rFonts w:ascii="Cambria" w:eastAsia="Arial" w:hAnsi="Cambria"/>
          <w:b/>
          <w:color w:val="2F5496" w:themeColor="accent5" w:themeShade="BF"/>
        </w:rPr>
        <w:t>Jedinica posmatranja:</w:t>
      </w:r>
      <w:r w:rsidRPr="00D21A1D">
        <w:rPr>
          <w:rFonts w:ascii="Cambria" w:eastAsia="Times New Roman" w:hAnsi="Cambria"/>
        </w:rPr>
        <w:tab/>
        <w:t>P</w:t>
      </w:r>
      <w:r w:rsidRPr="00D21A1D">
        <w:rPr>
          <w:rFonts w:ascii="Cambria" w:eastAsia="Arial" w:hAnsi="Cambria"/>
        </w:rPr>
        <w:t>oslovni subjekti koji posluju na teritoriji Federacije BiH (pravne osobe i obrt i srodne djelatnosti)</w:t>
      </w:r>
      <w:r w:rsidRPr="00D21A1D">
        <w:rPr>
          <w:rFonts w:ascii="Cambria" w:eastAsia="Times New Roman" w:hAnsi="Cambria"/>
        </w:rPr>
        <w:t>.</w:t>
      </w:r>
    </w:p>
    <w:p w14:paraId="6A27B785" w14:textId="77777777" w:rsidR="00D21A1D" w:rsidRPr="00D21A1D" w:rsidRDefault="00D21A1D" w:rsidP="00D21A1D">
      <w:pPr>
        <w:spacing w:line="240" w:lineRule="auto"/>
        <w:ind w:left="4245" w:hanging="4245"/>
        <w:jc w:val="both"/>
        <w:rPr>
          <w:rFonts w:ascii="Cambria" w:eastAsia="Times New Roman" w:hAnsi="Cambria"/>
        </w:rPr>
      </w:pPr>
      <w:r w:rsidRPr="00D21A1D">
        <w:rPr>
          <w:rFonts w:ascii="Cambria" w:eastAsia="Arial" w:hAnsi="Cambria"/>
          <w:b/>
          <w:color w:val="2F5496" w:themeColor="accent5" w:themeShade="BF"/>
        </w:rPr>
        <w:t>Izvori i način prikupljanja:</w:t>
      </w:r>
      <w:r w:rsidRPr="00D21A1D">
        <w:rPr>
          <w:rFonts w:ascii="Cambria" w:eastAsia="Times New Roman" w:hAnsi="Cambria"/>
        </w:rPr>
        <w:tab/>
        <w:t>P</w:t>
      </w:r>
      <w:r w:rsidRPr="00D21A1D">
        <w:rPr>
          <w:rFonts w:ascii="Cambria" w:eastAsia="Arial" w:hAnsi="Cambria"/>
        </w:rPr>
        <w:t>odaci Porezne uprave Federacije BiH u elektronskoj formi.</w:t>
      </w:r>
    </w:p>
    <w:p w14:paraId="10B86819" w14:textId="77777777" w:rsidR="00D21A1D" w:rsidRPr="00D21A1D" w:rsidRDefault="00D21A1D" w:rsidP="00D21A1D">
      <w:pPr>
        <w:spacing w:line="351" w:lineRule="exact"/>
        <w:jc w:val="both"/>
        <w:rPr>
          <w:rFonts w:ascii="Cambria" w:eastAsia="Times New Roman" w:hAnsi="Cambria"/>
          <w:b/>
        </w:rPr>
      </w:pPr>
      <w:r w:rsidRPr="00D21A1D">
        <w:rPr>
          <w:rFonts w:ascii="Cambria" w:eastAsia="Arial" w:hAnsi="Cambria"/>
          <w:b/>
          <w:color w:val="2F5496" w:themeColor="accent5" w:themeShade="BF"/>
        </w:rPr>
        <w:t>b) Podaci o obavezama i rokovima za nosioce aktivnosti i izvještajne jedinice</w:t>
      </w:r>
    </w:p>
    <w:p w14:paraId="0D7E4773" w14:textId="77777777" w:rsidR="00D21A1D" w:rsidRPr="00D21A1D" w:rsidRDefault="00D21A1D" w:rsidP="00D21A1D">
      <w:pPr>
        <w:spacing w:line="240" w:lineRule="auto"/>
        <w:ind w:left="4248" w:hanging="4245"/>
        <w:jc w:val="both"/>
        <w:rPr>
          <w:rFonts w:ascii="Cambria" w:eastAsia="Times New Roman" w:hAnsi="Cambria"/>
        </w:rPr>
      </w:pPr>
      <w:r w:rsidRPr="00D21A1D">
        <w:rPr>
          <w:rFonts w:ascii="Cambria" w:eastAsia="Arial" w:hAnsi="Cambria"/>
          <w:b/>
          <w:color w:val="2F5496" w:themeColor="accent5" w:themeShade="BF"/>
        </w:rPr>
        <w:t>Ko je izvještajna jedinica:</w:t>
      </w:r>
      <w:r w:rsidRPr="00D21A1D">
        <w:rPr>
          <w:rFonts w:ascii="Cambria" w:eastAsia="Times New Roman" w:hAnsi="Cambria"/>
        </w:rPr>
        <w:tab/>
        <w:t>Porezna uprava Federacije BiH.</w:t>
      </w:r>
    </w:p>
    <w:p w14:paraId="4087BB61" w14:textId="77777777" w:rsidR="00D21A1D" w:rsidRPr="00D21A1D" w:rsidRDefault="00D21A1D" w:rsidP="00D21A1D">
      <w:pPr>
        <w:spacing w:line="351" w:lineRule="exact"/>
        <w:jc w:val="both"/>
        <w:rPr>
          <w:rFonts w:ascii="Cambria" w:eastAsia="Times New Roman" w:hAnsi="Cambria"/>
        </w:rPr>
      </w:pPr>
      <w:r w:rsidRPr="00D21A1D">
        <w:rPr>
          <w:rFonts w:ascii="Cambria" w:eastAsia="Arial" w:hAnsi="Cambria"/>
          <w:b/>
          <w:color w:val="2F5496" w:themeColor="accent5" w:themeShade="BF"/>
        </w:rPr>
        <w:t>Rok jedinici za davanje podataka:</w:t>
      </w:r>
      <w:r w:rsidRPr="00D21A1D">
        <w:rPr>
          <w:rFonts w:ascii="Cambria" w:eastAsia="Arial" w:hAnsi="Cambria"/>
          <w:b/>
          <w:color w:val="2F5496" w:themeColor="accent5" w:themeShade="BF"/>
        </w:rPr>
        <w:tab/>
      </w:r>
      <w:r w:rsidRPr="00D21A1D">
        <w:rPr>
          <w:rFonts w:ascii="Cambria" w:eastAsia="Times New Roman" w:hAnsi="Cambria"/>
        </w:rPr>
        <w:tab/>
        <w:t>Do 10. u mjesecu za prethodni mjesec.</w:t>
      </w:r>
    </w:p>
    <w:p w14:paraId="322C3F59" w14:textId="344A3E29" w:rsidR="00D21A1D" w:rsidRPr="00D21A1D" w:rsidRDefault="00D21A1D" w:rsidP="00D21A1D">
      <w:pPr>
        <w:spacing w:after="0" w:line="240" w:lineRule="auto"/>
        <w:jc w:val="both"/>
        <w:rPr>
          <w:rFonts w:ascii="Cambria" w:eastAsia="Times New Roman" w:hAnsi="Cambria"/>
        </w:rPr>
      </w:pPr>
      <w:r w:rsidRPr="00D21A1D">
        <w:rPr>
          <w:rFonts w:ascii="Cambria" w:eastAsia="Arial" w:hAnsi="Cambria"/>
          <w:b/>
          <w:color w:val="2F5496" w:themeColor="accent5" w:themeShade="BF"/>
        </w:rPr>
        <w:t>Rok nosiocu statističke aktivnosti</w:t>
      </w:r>
      <w:r w:rsidRPr="00D21A1D">
        <w:rPr>
          <w:rFonts w:ascii="Cambria" w:eastAsia="Arial" w:hAnsi="Cambria"/>
          <w:b/>
          <w:color w:val="2F5496" w:themeColor="accent5" w:themeShade="BF"/>
        </w:rPr>
        <w:tab/>
      </w:r>
      <w:r w:rsidRPr="00D21A1D">
        <w:rPr>
          <w:rFonts w:ascii="Cambria" w:eastAsia="Times New Roman" w:hAnsi="Cambria"/>
        </w:rPr>
        <w:tab/>
        <w:t>Prvi rezultati:</w:t>
      </w:r>
      <w:r w:rsidRPr="00D21A1D">
        <w:rPr>
          <w:rFonts w:ascii="Cambria" w:eastAsia="Times New Roman" w:hAnsi="Cambria"/>
        </w:rPr>
        <w:tab/>
      </w:r>
      <w:r w:rsidRPr="00D21A1D">
        <w:rPr>
          <w:rFonts w:ascii="Cambria" w:eastAsia="Times New Roman" w:hAnsi="Cambria"/>
        </w:rPr>
        <w:tab/>
      </w:r>
      <w:r w:rsidR="00C1244A">
        <w:rPr>
          <w:rFonts w:ascii="Cambria" w:eastAsia="Times New Roman" w:hAnsi="Cambria"/>
        </w:rPr>
        <w:tab/>
      </w:r>
      <w:r w:rsidRPr="00D21A1D">
        <w:rPr>
          <w:rFonts w:ascii="Cambria" w:eastAsia="Times New Roman" w:hAnsi="Cambria"/>
        </w:rPr>
        <w:t>Konačni rezultati:</w:t>
      </w:r>
    </w:p>
    <w:p w14:paraId="6686FB44" w14:textId="7279A481" w:rsidR="00D21A1D" w:rsidRPr="00D60F52" w:rsidRDefault="00D21A1D" w:rsidP="00D21A1D">
      <w:pPr>
        <w:spacing w:after="0" w:line="240" w:lineRule="auto"/>
        <w:jc w:val="both"/>
        <w:rPr>
          <w:rFonts w:ascii="Cambria" w:eastAsia="Times New Roman" w:hAnsi="Cambria"/>
        </w:rPr>
      </w:pPr>
      <w:r w:rsidRPr="00D21A1D">
        <w:rPr>
          <w:rFonts w:ascii="Cambria" w:eastAsia="Arial" w:hAnsi="Cambria"/>
          <w:b/>
          <w:color w:val="2F5496" w:themeColor="accent5" w:themeShade="BF"/>
        </w:rPr>
        <w:t>za rezultate:</w:t>
      </w:r>
      <w:r w:rsidRPr="00D21A1D">
        <w:rPr>
          <w:rFonts w:ascii="Cambria" w:eastAsia="Arial" w:hAnsi="Cambria"/>
          <w:b/>
          <w:color w:val="2F5496" w:themeColor="accent5" w:themeShade="BF"/>
        </w:rPr>
        <w:tab/>
      </w:r>
      <w:r w:rsidRPr="00D21A1D">
        <w:rPr>
          <w:rFonts w:ascii="Cambria" w:eastAsia="Times New Roman" w:hAnsi="Cambria"/>
        </w:rPr>
        <w:tab/>
      </w:r>
      <w:r w:rsidRPr="00D21A1D">
        <w:rPr>
          <w:rFonts w:ascii="Cambria" w:eastAsia="Times New Roman" w:hAnsi="Cambria"/>
        </w:rPr>
        <w:tab/>
      </w:r>
      <w:r w:rsidRPr="00D21A1D">
        <w:rPr>
          <w:rFonts w:ascii="Cambria" w:eastAsia="Times New Roman" w:hAnsi="Cambria"/>
        </w:rPr>
        <w:tab/>
      </w:r>
      <w:r w:rsidRPr="00D21A1D">
        <w:rPr>
          <w:rFonts w:ascii="Cambria" w:eastAsia="Times New Roman" w:hAnsi="Cambria"/>
        </w:rPr>
        <w:tab/>
      </w:r>
      <w:r w:rsidR="0001734E">
        <w:rPr>
          <w:rFonts w:ascii="Cambria" w:eastAsia="Times New Roman" w:hAnsi="Cambria"/>
        </w:rPr>
        <w:tab/>
        <w:t>-</w:t>
      </w:r>
      <w:r w:rsidRPr="00D60F52">
        <w:rPr>
          <w:rFonts w:ascii="Cambria" w:eastAsia="Times New Roman" w:hAnsi="Cambria"/>
        </w:rPr>
        <w:tab/>
      </w:r>
      <w:r w:rsidRPr="00D60F52">
        <w:rPr>
          <w:rFonts w:ascii="Cambria" w:eastAsia="Times New Roman" w:hAnsi="Cambria"/>
        </w:rPr>
        <w:tab/>
      </w:r>
      <w:r w:rsidR="007A6416" w:rsidRPr="003B0D45">
        <w:rPr>
          <w:rFonts w:ascii="Cambria" w:eastAsia="Times New Roman" w:hAnsi="Cambria"/>
        </w:rPr>
        <w:t xml:space="preserve">                </w:t>
      </w:r>
      <w:r w:rsidRPr="003B0D45">
        <w:rPr>
          <w:rFonts w:ascii="Cambria" w:eastAsia="Times New Roman" w:hAnsi="Cambria"/>
        </w:rPr>
        <w:t>15. u mjesecu</w:t>
      </w:r>
    </w:p>
    <w:p w14:paraId="636259E9" w14:textId="77777777" w:rsidR="00D21A1D" w:rsidRPr="00D60F52" w:rsidRDefault="00D21A1D" w:rsidP="00D21A1D">
      <w:pPr>
        <w:spacing w:after="0" w:line="240" w:lineRule="auto"/>
        <w:jc w:val="both"/>
        <w:rPr>
          <w:rFonts w:ascii="Cambria" w:eastAsia="Times New Roman" w:hAnsi="Cambria"/>
        </w:rPr>
      </w:pPr>
    </w:p>
    <w:p w14:paraId="1E92F6AC" w14:textId="2F757354" w:rsidR="00D21A1D" w:rsidRDefault="00D21A1D" w:rsidP="00D21A1D">
      <w:pPr>
        <w:pStyle w:val="nivo4demografija"/>
        <w:rPr>
          <w:rFonts w:eastAsia="Times New Roman"/>
          <w:color w:val="auto"/>
        </w:rPr>
      </w:pPr>
      <w:r w:rsidRPr="00D21A1D">
        <w:rPr>
          <w:color w:val="2F5496" w:themeColor="accent5" w:themeShade="BF"/>
          <w:sz w:val="22"/>
          <w:szCs w:val="22"/>
        </w:rPr>
        <w:t>Nivo za koji se utvrđuju rezultati:</w:t>
      </w:r>
      <w:r w:rsidRPr="00D21A1D">
        <w:rPr>
          <w:color w:val="2F5496" w:themeColor="accent5" w:themeShade="BF"/>
        </w:rPr>
        <w:tab/>
      </w:r>
      <w:r w:rsidRPr="00D21A1D">
        <w:rPr>
          <w:rFonts w:eastAsia="Times New Roman"/>
        </w:rPr>
        <w:tab/>
      </w:r>
      <w:r w:rsidR="005C1E16" w:rsidRPr="00674035">
        <w:rPr>
          <w:rFonts w:eastAsia="Times New Roman"/>
          <w:b w:val="0"/>
          <w:color w:val="auto"/>
          <w:sz w:val="22"/>
          <w:szCs w:val="22"/>
        </w:rPr>
        <w:t>Entitet</w:t>
      </w:r>
      <w:r w:rsidR="005C1E16" w:rsidRPr="00674035">
        <w:rPr>
          <w:rFonts w:eastAsia="Times New Roman"/>
          <w:b w:val="0"/>
          <w:color w:val="auto"/>
          <w:sz w:val="22"/>
          <w:szCs w:val="22"/>
        </w:rPr>
        <w:tab/>
        <w:t>- mjesečno; Kanton,</w:t>
      </w:r>
      <w:r w:rsidR="00524A8F" w:rsidRPr="00674035">
        <w:rPr>
          <w:rFonts w:eastAsia="Times New Roman"/>
          <w:b w:val="0"/>
          <w:color w:val="auto"/>
          <w:sz w:val="22"/>
          <w:szCs w:val="22"/>
        </w:rPr>
        <w:t xml:space="preserve"> </w:t>
      </w:r>
      <w:r w:rsidR="005C1E16" w:rsidRPr="00674035">
        <w:rPr>
          <w:rFonts w:eastAsia="Times New Roman"/>
          <w:b w:val="0"/>
          <w:color w:val="auto"/>
          <w:sz w:val="22"/>
          <w:szCs w:val="22"/>
        </w:rPr>
        <w:t>Općina - godišnje</w:t>
      </w:r>
      <w:r w:rsidR="005C1E16" w:rsidRPr="00674035">
        <w:rPr>
          <w:rFonts w:eastAsia="Times New Roman"/>
          <w:color w:val="auto"/>
        </w:rPr>
        <w:tab/>
      </w:r>
    </w:p>
    <w:p w14:paraId="47D61BA2" w14:textId="6ABB014F" w:rsidR="003C40EC" w:rsidRDefault="003C40EC" w:rsidP="00D21A1D">
      <w:pPr>
        <w:pStyle w:val="nivo4demografija"/>
        <w:rPr>
          <w:color w:val="auto"/>
        </w:rPr>
      </w:pPr>
    </w:p>
    <w:p w14:paraId="232E2179" w14:textId="77777777" w:rsidR="000E6475" w:rsidRDefault="000E6475" w:rsidP="00D21A1D">
      <w:pPr>
        <w:pStyle w:val="nivo4demografija"/>
        <w:rPr>
          <w:color w:val="auto"/>
        </w:rPr>
      </w:pPr>
    </w:p>
    <w:p w14:paraId="3D426AB5" w14:textId="77777777" w:rsidR="003C40EC" w:rsidRDefault="003C40EC" w:rsidP="003C40EC">
      <w:pPr>
        <w:pStyle w:val="nivo3demo"/>
      </w:pPr>
      <w:r w:rsidRPr="00636EA4">
        <w:t>1.2.1</w:t>
      </w:r>
      <w:r w:rsidRPr="003C40EC">
        <w:t>.03</w:t>
      </w:r>
      <w:r>
        <w:tab/>
      </w:r>
      <w:r>
        <w:rPr>
          <w:color w:val="FF0000"/>
        </w:rPr>
        <w:tab/>
      </w:r>
      <w:r w:rsidRPr="004678A3">
        <w:t>Mjesečni izvještaj o nezaposlenim osobama</w:t>
      </w:r>
    </w:p>
    <w:p w14:paraId="3804833D" w14:textId="77777777" w:rsidR="003C40EC" w:rsidRDefault="003C40EC" w:rsidP="003C40EC">
      <w:pPr>
        <w:pStyle w:val="nivo3demo"/>
      </w:pPr>
      <w:r>
        <w:tab/>
      </w:r>
      <w:r>
        <w:tab/>
      </w:r>
      <w:r>
        <w:tab/>
      </w:r>
    </w:p>
    <w:p w14:paraId="202B7AB4" w14:textId="77777777" w:rsidR="003C40EC" w:rsidRDefault="003C40EC" w:rsidP="003C40EC">
      <w:pPr>
        <w:spacing w:line="239" w:lineRule="auto"/>
        <w:jc w:val="both"/>
        <w:rPr>
          <w:rFonts w:ascii="Cambria" w:eastAsia="Arial" w:hAnsi="Cambria"/>
          <w:b/>
          <w:color w:val="2F5496" w:themeColor="accent5" w:themeShade="BF"/>
        </w:rPr>
      </w:pPr>
    </w:p>
    <w:p w14:paraId="3F0F0011" w14:textId="77777777" w:rsidR="003C40EC" w:rsidRPr="000C1552" w:rsidRDefault="003C40EC" w:rsidP="003C40EC">
      <w:pPr>
        <w:spacing w:line="239" w:lineRule="auto"/>
        <w:jc w:val="both"/>
        <w:rPr>
          <w:rFonts w:ascii="Cambria" w:eastAsia="Arial" w:hAnsi="Cambria"/>
        </w:rPr>
      </w:pPr>
      <w:r w:rsidRPr="000C1552">
        <w:rPr>
          <w:rFonts w:ascii="Cambria" w:eastAsia="Arial" w:hAnsi="Cambria"/>
          <w:b/>
          <w:color w:val="2F5496" w:themeColor="accent5" w:themeShade="BF"/>
        </w:rPr>
        <w:t>Nosilac aktivnosti:</w:t>
      </w:r>
      <w:r w:rsidRPr="000C1552">
        <w:rPr>
          <w:rFonts w:ascii="Cambria" w:eastAsia="Arial" w:hAnsi="Cambria"/>
          <w:b/>
        </w:rPr>
        <w:t xml:space="preserve"> </w:t>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rPr>
        <w:t>Federalni zavod za zapošljavanje</w:t>
      </w:r>
    </w:p>
    <w:p w14:paraId="3D825A40" w14:textId="77777777" w:rsidR="003C40EC" w:rsidRPr="000C1552" w:rsidRDefault="003C40EC" w:rsidP="003C40EC">
      <w:pPr>
        <w:spacing w:line="239" w:lineRule="auto"/>
        <w:jc w:val="both"/>
        <w:rPr>
          <w:rFonts w:ascii="Cambria" w:eastAsia="Arial" w:hAnsi="Cambria"/>
          <w:b/>
          <w:color w:val="2F5496" w:themeColor="accent5" w:themeShade="BF"/>
        </w:rPr>
      </w:pPr>
      <w:r w:rsidRPr="000C1552">
        <w:rPr>
          <w:rFonts w:ascii="Cambria" w:eastAsia="Arial" w:hAnsi="Cambria"/>
          <w:b/>
          <w:color w:val="2F5496" w:themeColor="accent5" w:themeShade="BF"/>
        </w:rPr>
        <w:t>a) Podaci o sadržaju i namjeni aktivnosti, te izvorima i načinu prikupljanja podataka:</w:t>
      </w:r>
    </w:p>
    <w:p w14:paraId="4CCD2D6E" w14:textId="54BC13E8" w:rsidR="003C40EC" w:rsidRPr="000D1CE1" w:rsidRDefault="003C40EC" w:rsidP="003C40EC">
      <w:pPr>
        <w:spacing w:line="239" w:lineRule="auto"/>
        <w:ind w:left="4245" w:hanging="4245"/>
        <w:jc w:val="both"/>
        <w:rPr>
          <w:rFonts w:ascii="Cambria" w:eastAsia="Arial" w:hAnsi="Cambria"/>
        </w:rPr>
      </w:pPr>
      <w:r w:rsidRPr="000C1552">
        <w:rPr>
          <w:rFonts w:ascii="Cambria" w:eastAsia="Arial" w:hAnsi="Cambria"/>
          <w:b/>
          <w:color w:val="2F5496" w:themeColor="accent5" w:themeShade="BF"/>
        </w:rPr>
        <w:t>Sadržaj statističke aktivnosti:</w:t>
      </w:r>
      <w:r w:rsidRPr="000C1552">
        <w:rPr>
          <w:rFonts w:ascii="Cambria" w:eastAsia="Arial" w:hAnsi="Cambria"/>
          <w:b/>
        </w:rPr>
        <w:tab/>
      </w:r>
      <w:r w:rsidRPr="000D1CE1">
        <w:rPr>
          <w:rFonts w:ascii="Cambria" w:eastAsia="Arial" w:hAnsi="Cambria"/>
        </w:rPr>
        <w:t>Podaci o nezaposlenim osobama</w:t>
      </w:r>
      <w:r w:rsidR="0050464F">
        <w:rPr>
          <w:rFonts w:ascii="Cambria" w:eastAsia="Arial" w:hAnsi="Cambria"/>
        </w:rPr>
        <w:t>.</w:t>
      </w:r>
      <w:r w:rsidRPr="000D1CE1">
        <w:rPr>
          <w:rFonts w:ascii="Cambria" w:eastAsia="Arial" w:hAnsi="Cambria"/>
        </w:rPr>
        <w:t xml:space="preserve"> </w:t>
      </w:r>
    </w:p>
    <w:p w14:paraId="7654A92D" w14:textId="77777777" w:rsidR="003C40EC" w:rsidRPr="000C1552" w:rsidRDefault="003C40EC" w:rsidP="003C40EC">
      <w:pPr>
        <w:spacing w:line="0" w:lineRule="atLeast"/>
        <w:ind w:left="4245" w:hanging="4245"/>
        <w:jc w:val="both"/>
        <w:rPr>
          <w:rFonts w:ascii="Cambria" w:eastAsia="Arial" w:hAnsi="Cambria"/>
        </w:rPr>
      </w:pPr>
      <w:r w:rsidRPr="000C1552">
        <w:rPr>
          <w:rFonts w:ascii="Cambria" w:eastAsia="Arial" w:hAnsi="Cambria"/>
          <w:b/>
          <w:color w:val="2F5496" w:themeColor="accent5" w:themeShade="BF"/>
        </w:rPr>
        <w:t>Namjena:</w:t>
      </w:r>
      <w:r w:rsidRPr="000C1552">
        <w:rPr>
          <w:rFonts w:ascii="Cambria" w:eastAsia="Arial" w:hAnsi="Cambria"/>
          <w:b/>
        </w:rPr>
        <w:tab/>
      </w:r>
      <w:r w:rsidRPr="000C1552">
        <w:rPr>
          <w:rFonts w:ascii="Cambria" w:eastAsia="Arial" w:hAnsi="Cambria"/>
          <w:b/>
        </w:rPr>
        <w:tab/>
      </w:r>
      <w:r w:rsidRPr="000C1552">
        <w:rPr>
          <w:rFonts w:ascii="Cambria" w:eastAsia="Arial" w:hAnsi="Cambria"/>
        </w:rPr>
        <w:t>Praćenje nezaposlenosti.</w:t>
      </w:r>
    </w:p>
    <w:p w14:paraId="28EB29D8" w14:textId="77777777" w:rsidR="003C40EC" w:rsidRPr="000C1552" w:rsidRDefault="003C40EC" w:rsidP="003C40EC">
      <w:pPr>
        <w:tabs>
          <w:tab w:val="left" w:pos="3520"/>
        </w:tabs>
        <w:spacing w:line="239" w:lineRule="auto"/>
        <w:jc w:val="both"/>
        <w:rPr>
          <w:rFonts w:ascii="Cambria" w:eastAsia="Arial" w:hAnsi="Cambria"/>
        </w:rPr>
      </w:pPr>
      <w:r w:rsidRPr="000C1552">
        <w:rPr>
          <w:rFonts w:ascii="Cambria" w:eastAsia="Arial" w:hAnsi="Cambria"/>
          <w:b/>
          <w:color w:val="2F5496" w:themeColor="accent5" w:themeShade="BF"/>
        </w:rPr>
        <w:t>Periodika provođenja:</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Mjesečno.</w:t>
      </w:r>
    </w:p>
    <w:p w14:paraId="60B11F1B" w14:textId="77777777" w:rsidR="003C40EC" w:rsidRPr="000C1552" w:rsidRDefault="003C40EC" w:rsidP="003C40EC">
      <w:pPr>
        <w:tabs>
          <w:tab w:val="left" w:pos="3520"/>
        </w:tabs>
        <w:spacing w:line="0" w:lineRule="atLeast"/>
        <w:jc w:val="both"/>
        <w:rPr>
          <w:rFonts w:ascii="Cambria" w:eastAsia="Arial" w:hAnsi="Cambria"/>
          <w:sz w:val="19"/>
        </w:rPr>
      </w:pPr>
      <w:r w:rsidRPr="000C1552">
        <w:rPr>
          <w:rFonts w:ascii="Cambria" w:eastAsia="Arial" w:hAnsi="Cambria"/>
          <w:b/>
          <w:color w:val="2F5496" w:themeColor="accent5" w:themeShade="BF"/>
        </w:rPr>
        <w:t>Referentni period ili datum:</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Prethodni mjesec.</w:t>
      </w:r>
    </w:p>
    <w:p w14:paraId="06032E45" w14:textId="77777777" w:rsidR="003C40EC" w:rsidRPr="000C1552" w:rsidRDefault="003C40EC" w:rsidP="003C40EC">
      <w:pPr>
        <w:tabs>
          <w:tab w:val="left" w:pos="3520"/>
        </w:tabs>
        <w:spacing w:line="0" w:lineRule="atLeast"/>
        <w:jc w:val="both"/>
        <w:rPr>
          <w:rFonts w:ascii="Cambria" w:eastAsia="Arial" w:hAnsi="Cambria"/>
          <w:sz w:val="19"/>
        </w:rPr>
      </w:pPr>
      <w:r w:rsidRPr="000C1552">
        <w:rPr>
          <w:rFonts w:ascii="Cambria" w:eastAsia="Arial" w:hAnsi="Cambria"/>
          <w:b/>
          <w:color w:val="2F5496" w:themeColor="accent5" w:themeShade="BF"/>
        </w:rPr>
        <w:t>Jedinica posmatranja:</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Evidentirane nezaposlene osobe.</w:t>
      </w:r>
    </w:p>
    <w:p w14:paraId="4312D047" w14:textId="77777777" w:rsidR="003C40EC" w:rsidRPr="000C1552" w:rsidRDefault="003C40EC" w:rsidP="003C40EC">
      <w:pPr>
        <w:tabs>
          <w:tab w:val="left" w:pos="3520"/>
        </w:tabs>
        <w:spacing w:line="239" w:lineRule="auto"/>
        <w:ind w:left="4245" w:hanging="4245"/>
        <w:jc w:val="both"/>
        <w:rPr>
          <w:rFonts w:ascii="Cambria" w:eastAsia="Arial" w:hAnsi="Cambria"/>
        </w:rPr>
      </w:pPr>
      <w:r w:rsidRPr="000C1552">
        <w:rPr>
          <w:rFonts w:ascii="Cambria" w:eastAsia="Arial" w:hAnsi="Cambria"/>
          <w:b/>
          <w:color w:val="2F5496" w:themeColor="accent5" w:themeShade="BF"/>
        </w:rPr>
        <w:lastRenderedPageBreak/>
        <w:t>Izvori i način prikupljanja:</w:t>
      </w:r>
      <w:r w:rsidRPr="000C1552">
        <w:rPr>
          <w:rFonts w:ascii="Cambria" w:eastAsia="Times New Roman" w:hAnsi="Cambria"/>
        </w:rPr>
        <w:tab/>
      </w:r>
      <w:r w:rsidRPr="000C1552">
        <w:rPr>
          <w:rFonts w:ascii="Cambria" w:eastAsia="Times New Roman" w:hAnsi="Cambria"/>
        </w:rPr>
        <w:tab/>
        <w:t>P</w:t>
      </w:r>
      <w:r w:rsidRPr="000C1552">
        <w:rPr>
          <w:rFonts w:ascii="Cambria" w:eastAsia="Arial" w:hAnsi="Cambria"/>
        </w:rPr>
        <w:t>odaci Federalnog zavoda za zapošljavanje u elektronskoj formi.</w:t>
      </w:r>
    </w:p>
    <w:p w14:paraId="43CD0B02" w14:textId="77777777" w:rsidR="003C40EC" w:rsidRPr="000C1552" w:rsidRDefault="003C40EC" w:rsidP="003C40EC">
      <w:pPr>
        <w:spacing w:line="239" w:lineRule="auto"/>
        <w:jc w:val="both"/>
        <w:rPr>
          <w:rFonts w:ascii="Cambria" w:eastAsia="Arial" w:hAnsi="Cambria"/>
          <w:b/>
          <w:color w:val="2F5496" w:themeColor="accent5" w:themeShade="BF"/>
        </w:rPr>
      </w:pPr>
      <w:r w:rsidRPr="000C1552">
        <w:rPr>
          <w:rFonts w:ascii="Cambria" w:eastAsia="Arial" w:hAnsi="Cambria"/>
          <w:b/>
          <w:color w:val="2F5496" w:themeColor="accent5" w:themeShade="BF"/>
        </w:rPr>
        <w:t>b) Podaci o obavezama i rokovima za nosioce aktivnosti i izvještajne jedinice</w:t>
      </w:r>
    </w:p>
    <w:p w14:paraId="2C2C360D" w14:textId="77777777" w:rsidR="003C40EC" w:rsidRPr="000C1552" w:rsidRDefault="003C40EC" w:rsidP="003C40EC">
      <w:pPr>
        <w:tabs>
          <w:tab w:val="left" w:pos="3520"/>
        </w:tabs>
        <w:spacing w:line="239" w:lineRule="auto"/>
        <w:jc w:val="both"/>
        <w:rPr>
          <w:rFonts w:ascii="Cambria" w:eastAsia="Arial" w:hAnsi="Cambria"/>
        </w:rPr>
      </w:pPr>
      <w:r w:rsidRPr="000C1552">
        <w:rPr>
          <w:rFonts w:ascii="Cambria" w:eastAsia="Arial" w:hAnsi="Cambria"/>
          <w:b/>
          <w:color w:val="2F5496" w:themeColor="accent5" w:themeShade="BF"/>
        </w:rPr>
        <w:t>Ko je izvještajna jedinica:</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Federalni zavod za zapošljavanje.</w:t>
      </w:r>
    </w:p>
    <w:p w14:paraId="372260E6" w14:textId="77777777" w:rsidR="003C40EC" w:rsidRPr="000C1552" w:rsidRDefault="003C40EC" w:rsidP="003C40EC">
      <w:pPr>
        <w:tabs>
          <w:tab w:val="left" w:pos="1202"/>
        </w:tabs>
        <w:spacing w:line="239" w:lineRule="auto"/>
        <w:ind w:left="2"/>
        <w:jc w:val="both"/>
        <w:rPr>
          <w:rFonts w:ascii="Cambria" w:eastAsia="Arial" w:hAnsi="Cambria"/>
        </w:rPr>
      </w:pPr>
      <w:r w:rsidRPr="000C1552">
        <w:rPr>
          <w:rFonts w:ascii="Cambria" w:eastAsia="Arial" w:hAnsi="Cambria"/>
          <w:b/>
          <w:color w:val="2F5496" w:themeColor="accent5" w:themeShade="BF"/>
        </w:rPr>
        <w:t>Rok jedinici za davanje podataka:</w:t>
      </w:r>
      <w:r w:rsidRPr="000C1552">
        <w:rPr>
          <w:rFonts w:ascii="Cambria" w:eastAsia="Arial" w:hAnsi="Cambria"/>
          <w:b/>
          <w:color w:val="2F5496" w:themeColor="accent5" w:themeShade="BF"/>
        </w:rPr>
        <w:tab/>
      </w:r>
      <w:r w:rsidRPr="000C1552">
        <w:rPr>
          <w:rFonts w:ascii="Cambria" w:eastAsia="Arial" w:hAnsi="Cambria"/>
          <w:b/>
        </w:rPr>
        <w:tab/>
      </w:r>
      <w:r w:rsidRPr="00D96FFC">
        <w:rPr>
          <w:rFonts w:ascii="Cambria" w:eastAsia="Arial" w:hAnsi="Cambria"/>
        </w:rPr>
        <w:t xml:space="preserve">10. </w:t>
      </w:r>
      <w:r w:rsidRPr="000C1552">
        <w:rPr>
          <w:rFonts w:ascii="Cambria" w:eastAsia="Arial" w:hAnsi="Cambria"/>
        </w:rPr>
        <w:t>u mjesecu za prethodni mjesec.</w:t>
      </w:r>
    </w:p>
    <w:p w14:paraId="3CEC18AB" w14:textId="77777777" w:rsidR="003C40EC" w:rsidRPr="000C1552" w:rsidRDefault="003C40EC" w:rsidP="003C40EC">
      <w:pPr>
        <w:tabs>
          <w:tab w:val="left" w:pos="1202"/>
        </w:tabs>
        <w:spacing w:after="0" w:line="240" w:lineRule="auto"/>
        <w:ind w:left="2"/>
        <w:jc w:val="both"/>
        <w:rPr>
          <w:rFonts w:ascii="Cambria" w:eastAsia="Arial" w:hAnsi="Cambria"/>
        </w:rPr>
      </w:pPr>
      <w:r w:rsidRPr="000C1552">
        <w:rPr>
          <w:rFonts w:ascii="Cambria" w:eastAsia="Arial" w:hAnsi="Cambria"/>
          <w:b/>
          <w:color w:val="2F5496" w:themeColor="accent5" w:themeShade="BF"/>
        </w:rPr>
        <w:t>Rok nosiocu statističke aktivnosti</w:t>
      </w:r>
      <w:r w:rsidRPr="000C1552">
        <w:rPr>
          <w:rFonts w:ascii="Cambria" w:eastAsia="Arial" w:hAnsi="Cambria"/>
          <w:b/>
        </w:rPr>
        <w:tab/>
      </w:r>
      <w:r w:rsidRPr="000C1552">
        <w:rPr>
          <w:rFonts w:ascii="Cambria" w:eastAsia="Arial" w:hAnsi="Cambria"/>
          <w:b/>
        </w:rPr>
        <w:tab/>
      </w:r>
      <w:r w:rsidRPr="000C1552">
        <w:rPr>
          <w:rFonts w:ascii="Cambria" w:eastAsia="Arial" w:hAnsi="Cambria"/>
        </w:rPr>
        <w:t>Prvi rezultati:</w:t>
      </w:r>
      <w:r w:rsidRPr="000C1552">
        <w:rPr>
          <w:rFonts w:ascii="Cambria" w:eastAsia="Arial" w:hAnsi="Cambria"/>
        </w:rPr>
        <w:tab/>
      </w:r>
      <w:r w:rsidRPr="000C1552">
        <w:rPr>
          <w:rFonts w:ascii="Cambria" w:eastAsia="Arial" w:hAnsi="Cambria"/>
        </w:rPr>
        <w:tab/>
      </w:r>
      <w:r w:rsidRPr="000C1552">
        <w:rPr>
          <w:rFonts w:ascii="Cambria" w:eastAsia="Arial" w:hAnsi="Cambria"/>
        </w:rPr>
        <w:tab/>
        <w:t>Konačni rezultati:</w:t>
      </w:r>
    </w:p>
    <w:p w14:paraId="487B2C0A" w14:textId="77777777" w:rsidR="003C40EC" w:rsidRPr="000D1CE1" w:rsidRDefault="003C40EC" w:rsidP="003C40EC">
      <w:pPr>
        <w:tabs>
          <w:tab w:val="left" w:pos="1202"/>
        </w:tabs>
        <w:spacing w:after="0" w:line="240" w:lineRule="auto"/>
        <w:ind w:left="2"/>
        <w:jc w:val="both"/>
        <w:rPr>
          <w:rFonts w:ascii="Cambria" w:eastAsia="Arial" w:hAnsi="Cambria"/>
        </w:rPr>
      </w:pPr>
      <w:r w:rsidRPr="000C1552">
        <w:rPr>
          <w:rFonts w:ascii="Cambria" w:eastAsia="Arial" w:hAnsi="Cambria"/>
          <w:b/>
          <w:color w:val="2F5496" w:themeColor="accent5" w:themeShade="BF"/>
        </w:rPr>
        <w:t>za rezultate:</w:t>
      </w:r>
      <w:r w:rsidRPr="000C1552">
        <w:rPr>
          <w:rFonts w:ascii="Cambria" w:eastAsia="Arial" w:hAnsi="Cambria"/>
          <w:b/>
          <w:color w:val="2F5496" w:themeColor="accent5" w:themeShade="BF"/>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Pr>
          <w:rFonts w:ascii="Cambria" w:eastAsia="Arial" w:hAnsi="Cambria"/>
          <w:b/>
        </w:rPr>
        <w:t xml:space="preserve">           </w:t>
      </w:r>
      <w:r>
        <w:rPr>
          <w:rFonts w:ascii="Cambria" w:eastAsia="Arial" w:hAnsi="Cambria"/>
        </w:rPr>
        <w:t>-</w:t>
      </w:r>
      <w:r w:rsidRPr="000D1CE1">
        <w:rPr>
          <w:rFonts w:ascii="Cambria" w:eastAsia="Arial" w:hAnsi="Cambria"/>
        </w:rPr>
        <w:tab/>
      </w:r>
      <w:r w:rsidRPr="000D1CE1">
        <w:rPr>
          <w:rFonts w:ascii="Cambria" w:eastAsia="Arial" w:hAnsi="Cambria"/>
        </w:rPr>
        <w:tab/>
      </w:r>
      <w:r>
        <w:rPr>
          <w:rFonts w:ascii="Cambria" w:eastAsia="Arial" w:hAnsi="Cambria"/>
        </w:rPr>
        <w:t xml:space="preserve">                                  </w:t>
      </w:r>
      <w:r w:rsidRPr="000D1CE1">
        <w:rPr>
          <w:rFonts w:ascii="Cambria" w:eastAsia="Arial" w:hAnsi="Cambria"/>
        </w:rPr>
        <w:t>15. u mjesecu.</w:t>
      </w:r>
    </w:p>
    <w:p w14:paraId="38556642" w14:textId="77777777" w:rsidR="003C40EC" w:rsidRPr="000C1552" w:rsidRDefault="003C40EC" w:rsidP="003C40EC">
      <w:pPr>
        <w:tabs>
          <w:tab w:val="left" w:pos="1202"/>
        </w:tabs>
        <w:spacing w:after="0" w:line="239" w:lineRule="auto"/>
        <w:ind w:left="2"/>
        <w:jc w:val="both"/>
        <w:rPr>
          <w:rFonts w:ascii="Cambria" w:eastAsia="Arial" w:hAnsi="Cambria"/>
          <w:b/>
        </w:rPr>
      </w:pPr>
    </w:p>
    <w:p w14:paraId="3F40B7A9" w14:textId="77777777" w:rsidR="003C40EC" w:rsidRPr="000C1552" w:rsidRDefault="003C40EC" w:rsidP="003C40EC">
      <w:pPr>
        <w:tabs>
          <w:tab w:val="left" w:pos="1202"/>
        </w:tabs>
        <w:spacing w:line="239" w:lineRule="auto"/>
        <w:ind w:left="2"/>
        <w:jc w:val="both"/>
        <w:rPr>
          <w:rFonts w:ascii="Cambria" w:eastAsia="Arial" w:hAnsi="Cambria"/>
          <w:b/>
        </w:rPr>
      </w:pPr>
      <w:r w:rsidRPr="000C1552">
        <w:rPr>
          <w:rFonts w:ascii="Cambria" w:eastAsia="Arial" w:hAnsi="Cambria"/>
          <w:b/>
          <w:color w:val="2F5496" w:themeColor="accent5" w:themeShade="BF"/>
        </w:rPr>
        <w:t>Nivo za koji se utvrđuju rezultati:</w:t>
      </w:r>
      <w:r w:rsidRPr="000C1552">
        <w:rPr>
          <w:rFonts w:ascii="Cambria" w:eastAsia="Arial" w:hAnsi="Cambria"/>
          <w:b/>
          <w:color w:val="2F5496" w:themeColor="accent5" w:themeShade="BF"/>
        </w:rPr>
        <w:tab/>
      </w:r>
      <w:r w:rsidRPr="000C1552">
        <w:rPr>
          <w:rFonts w:ascii="Cambria" w:eastAsia="Arial" w:hAnsi="Cambria"/>
          <w:b/>
        </w:rPr>
        <w:tab/>
      </w:r>
      <w:r w:rsidRPr="000C1552">
        <w:rPr>
          <w:rFonts w:ascii="Cambria" w:eastAsia="Arial" w:hAnsi="Cambria"/>
        </w:rPr>
        <w:t>Entitet</w:t>
      </w:r>
      <w:r w:rsidRPr="000C1552">
        <w:rPr>
          <w:rFonts w:ascii="Cambria" w:eastAsia="Arial" w:hAnsi="Cambria"/>
        </w:rPr>
        <w:tab/>
        <w:t xml:space="preserve"> </w:t>
      </w:r>
    </w:p>
    <w:p w14:paraId="30D2A563" w14:textId="77777777" w:rsidR="003C40EC" w:rsidRDefault="003C40EC" w:rsidP="003C40EC">
      <w:pPr>
        <w:tabs>
          <w:tab w:val="left" w:pos="1202"/>
        </w:tabs>
        <w:spacing w:line="239" w:lineRule="auto"/>
        <w:ind w:left="2"/>
        <w:jc w:val="both"/>
        <w:rPr>
          <w:rFonts w:ascii="Cambria" w:eastAsia="Arial" w:hAnsi="Cambria"/>
          <w:b/>
          <w:color w:val="9F5FCF"/>
          <w:sz w:val="24"/>
          <w:szCs w:val="24"/>
        </w:rPr>
      </w:pPr>
    </w:p>
    <w:p w14:paraId="1C1F9C63" w14:textId="77777777" w:rsidR="003C40EC" w:rsidRDefault="003C40EC" w:rsidP="003C40EC">
      <w:pPr>
        <w:pStyle w:val="nivo3demo"/>
      </w:pPr>
      <w:r>
        <w:t>1.2.1</w:t>
      </w:r>
      <w:r w:rsidRPr="00B6174A">
        <w:t>.04</w:t>
      </w:r>
      <w:r>
        <w:tab/>
      </w:r>
      <w:r>
        <w:tab/>
      </w:r>
      <w:r w:rsidRPr="008B7BED">
        <w:t>Godišnji izvještaj o nezaposlenim osobama</w:t>
      </w:r>
    </w:p>
    <w:p w14:paraId="03BF3824" w14:textId="77777777" w:rsidR="003C40EC" w:rsidRPr="000C1552" w:rsidRDefault="003C40EC" w:rsidP="003C40EC">
      <w:pPr>
        <w:spacing w:line="239" w:lineRule="auto"/>
        <w:jc w:val="both"/>
        <w:rPr>
          <w:rFonts w:ascii="Cambria" w:eastAsia="Arial" w:hAnsi="Cambria"/>
        </w:rPr>
      </w:pPr>
      <w:r>
        <w:rPr>
          <w:rFonts w:ascii="Cambria" w:eastAsia="Arial" w:hAnsi="Cambria"/>
          <w:b/>
          <w:color w:val="2F5496" w:themeColor="accent5" w:themeShade="BF"/>
        </w:rPr>
        <w:br/>
      </w:r>
      <w:r w:rsidRPr="000C1552">
        <w:rPr>
          <w:rFonts w:ascii="Cambria" w:eastAsia="Arial" w:hAnsi="Cambria"/>
          <w:b/>
          <w:color w:val="2F5496" w:themeColor="accent5" w:themeShade="BF"/>
        </w:rPr>
        <w:t xml:space="preserve">Nosilac aktivnosti: </w:t>
      </w:r>
      <w:r w:rsidRPr="000C1552">
        <w:rPr>
          <w:rFonts w:ascii="Cambria" w:eastAsia="Arial" w:hAnsi="Cambria"/>
          <w:b/>
          <w:color w:val="2F5496" w:themeColor="accent5" w:themeShade="BF"/>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rPr>
        <w:t>Federalni zavod za zapošljavanje</w:t>
      </w:r>
    </w:p>
    <w:p w14:paraId="59D97D11" w14:textId="77777777" w:rsidR="003C40EC" w:rsidRPr="000C1552" w:rsidRDefault="003C40EC" w:rsidP="003C40EC">
      <w:pPr>
        <w:spacing w:line="239" w:lineRule="auto"/>
        <w:ind w:left="2"/>
        <w:jc w:val="both"/>
        <w:rPr>
          <w:rFonts w:ascii="Cambria" w:eastAsia="Arial" w:hAnsi="Cambria"/>
          <w:b/>
          <w:color w:val="2F5496" w:themeColor="accent5" w:themeShade="BF"/>
        </w:rPr>
      </w:pPr>
      <w:r w:rsidRPr="000C1552">
        <w:rPr>
          <w:rFonts w:ascii="Cambria" w:eastAsia="Arial" w:hAnsi="Cambria"/>
          <w:b/>
          <w:color w:val="2F5496" w:themeColor="accent5" w:themeShade="BF"/>
        </w:rPr>
        <w:t>a) Podaci o sadržaju i namjeni aktivnosti, te izvorima i načinu prikupljanja podataka:</w:t>
      </w:r>
    </w:p>
    <w:p w14:paraId="079FD3AA" w14:textId="77777777" w:rsidR="003C40EC" w:rsidRPr="00413E3E" w:rsidRDefault="003C40EC" w:rsidP="003C40EC">
      <w:pPr>
        <w:spacing w:line="239" w:lineRule="auto"/>
        <w:ind w:left="4247" w:hanging="4245"/>
        <w:jc w:val="both"/>
        <w:rPr>
          <w:rFonts w:ascii="Cambria" w:eastAsia="Arial" w:hAnsi="Cambria"/>
          <w:b/>
        </w:rPr>
      </w:pPr>
      <w:r w:rsidRPr="000C1552">
        <w:rPr>
          <w:rFonts w:ascii="Cambria" w:eastAsia="Arial" w:hAnsi="Cambria"/>
          <w:b/>
          <w:color w:val="2F5496" w:themeColor="accent5" w:themeShade="BF"/>
        </w:rPr>
        <w:t>Sadržaj statističke aktivnosti:</w:t>
      </w:r>
      <w:r w:rsidRPr="000C1552">
        <w:rPr>
          <w:rFonts w:ascii="Cambria" w:eastAsia="Arial" w:hAnsi="Cambria"/>
          <w:b/>
        </w:rPr>
        <w:tab/>
      </w:r>
      <w:r w:rsidRPr="00413E3E">
        <w:rPr>
          <w:rFonts w:ascii="Cambria" w:eastAsia="Arial" w:hAnsi="Cambria"/>
        </w:rPr>
        <w:t>Podaci o nezaposlenim osobama prema kvalifikacionoj i starosnoj strukturi, po spolu.</w:t>
      </w:r>
    </w:p>
    <w:p w14:paraId="1987D61C" w14:textId="77777777" w:rsidR="003C40EC" w:rsidRPr="00413E3E" w:rsidRDefault="003C40EC" w:rsidP="003C40EC">
      <w:pPr>
        <w:spacing w:line="239" w:lineRule="auto"/>
        <w:ind w:left="4247" w:hanging="4245"/>
        <w:jc w:val="both"/>
        <w:rPr>
          <w:rFonts w:ascii="Cambria" w:eastAsia="Arial" w:hAnsi="Cambria"/>
          <w:b/>
        </w:rPr>
      </w:pPr>
      <w:r w:rsidRPr="000C1552">
        <w:rPr>
          <w:rFonts w:ascii="Cambria" w:eastAsia="Arial" w:hAnsi="Cambria"/>
          <w:b/>
          <w:color w:val="2F5496" w:themeColor="accent5" w:themeShade="BF"/>
        </w:rPr>
        <w:t>Namjena:</w:t>
      </w:r>
      <w:r w:rsidRPr="000C1552">
        <w:rPr>
          <w:rFonts w:ascii="Cambria" w:eastAsia="Arial" w:hAnsi="Cambria"/>
          <w:b/>
        </w:rPr>
        <w:tab/>
      </w:r>
      <w:r w:rsidRPr="00413E3E">
        <w:rPr>
          <w:rFonts w:ascii="Cambria" w:eastAsia="Arial" w:hAnsi="Cambria"/>
        </w:rPr>
        <w:t>Praćenje broja i kretanja nezaposlenih prema kvalifikacionoj i starosnoj strukturi, po spolu.</w:t>
      </w:r>
    </w:p>
    <w:p w14:paraId="0B2DB03D" w14:textId="77777777" w:rsidR="003C40EC" w:rsidRPr="000C1552" w:rsidRDefault="003C40EC" w:rsidP="003C40EC">
      <w:pPr>
        <w:tabs>
          <w:tab w:val="left" w:pos="3522"/>
        </w:tabs>
        <w:spacing w:line="0" w:lineRule="atLeast"/>
        <w:ind w:left="2"/>
        <w:jc w:val="both"/>
        <w:rPr>
          <w:rFonts w:ascii="Cambria" w:eastAsia="Arial" w:hAnsi="Cambria"/>
          <w:sz w:val="19"/>
        </w:rPr>
      </w:pPr>
      <w:r w:rsidRPr="000C1552">
        <w:rPr>
          <w:rFonts w:ascii="Cambria" w:eastAsia="Arial" w:hAnsi="Cambria"/>
          <w:b/>
          <w:color w:val="2F5496" w:themeColor="accent5" w:themeShade="BF"/>
        </w:rPr>
        <w:t>Periodika provođenja:</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Arial" w:hAnsi="Cambria"/>
        </w:rPr>
        <w:t>Godišnje.</w:t>
      </w:r>
    </w:p>
    <w:p w14:paraId="72CED33F" w14:textId="77777777" w:rsidR="003C40EC" w:rsidRDefault="003C40EC" w:rsidP="003C40EC">
      <w:pPr>
        <w:tabs>
          <w:tab w:val="left" w:pos="3522"/>
        </w:tabs>
        <w:spacing w:line="239" w:lineRule="auto"/>
        <w:ind w:left="2"/>
        <w:jc w:val="both"/>
        <w:rPr>
          <w:rFonts w:ascii="Cambria" w:eastAsia="Arial" w:hAnsi="Cambria"/>
        </w:rPr>
      </w:pPr>
      <w:r w:rsidRPr="000C1552">
        <w:rPr>
          <w:rFonts w:ascii="Cambria" w:eastAsia="Arial" w:hAnsi="Cambria"/>
          <w:b/>
          <w:color w:val="2F5496" w:themeColor="accent5" w:themeShade="BF"/>
        </w:rPr>
        <w:t>Referentni period ili datum:</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413E3E">
        <w:rPr>
          <w:rFonts w:ascii="Cambria" w:eastAsia="Times New Roman" w:hAnsi="Cambria"/>
        </w:rPr>
        <w:t>Decembar p</w:t>
      </w:r>
      <w:r w:rsidRPr="00413E3E">
        <w:rPr>
          <w:rFonts w:ascii="Cambria" w:eastAsia="Arial" w:hAnsi="Cambria"/>
        </w:rPr>
        <w:t>rethodne godine.</w:t>
      </w:r>
    </w:p>
    <w:p w14:paraId="038B15D8" w14:textId="77777777" w:rsidR="003C40EC" w:rsidRPr="000C1552" w:rsidRDefault="003C40EC" w:rsidP="003C40EC">
      <w:pPr>
        <w:tabs>
          <w:tab w:val="left" w:pos="3522"/>
        </w:tabs>
        <w:spacing w:line="239" w:lineRule="auto"/>
        <w:ind w:left="2"/>
        <w:jc w:val="both"/>
        <w:rPr>
          <w:rFonts w:ascii="Cambria" w:eastAsia="Arial" w:hAnsi="Cambria"/>
        </w:rPr>
      </w:pPr>
      <w:r w:rsidRPr="000C1552">
        <w:rPr>
          <w:rFonts w:ascii="Cambria" w:eastAsia="Arial" w:hAnsi="Cambria"/>
          <w:b/>
          <w:color w:val="2F5496" w:themeColor="accent5" w:themeShade="BF"/>
        </w:rPr>
        <w:t>Jedinica posmatranja:</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t>E</w:t>
      </w:r>
      <w:r w:rsidRPr="000C1552">
        <w:rPr>
          <w:rFonts w:ascii="Cambria" w:eastAsia="Arial" w:hAnsi="Cambria"/>
        </w:rPr>
        <w:t>videntirane nezaposlene osobe.</w:t>
      </w:r>
    </w:p>
    <w:p w14:paraId="09D1BFFC" w14:textId="77777777" w:rsidR="003C40EC" w:rsidRPr="000C1552" w:rsidRDefault="003C40EC" w:rsidP="003C40EC">
      <w:pPr>
        <w:tabs>
          <w:tab w:val="left" w:pos="3522"/>
        </w:tabs>
        <w:spacing w:line="239" w:lineRule="auto"/>
        <w:ind w:left="4247" w:hanging="4245"/>
        <w:jc w:val="both"/>
        <w:rPr>
          <w:rFonts w:ascii="Cambria" w:eastAsia="Arial" w:hAnsi="Cambria"/>
        </w:rPr>
      </w:pPr>
      <w:r w:rsidRPr="000C1552">
        <w:rPr>
          <w:rFonts w:ascii="Cambria" w:eastAsia="Arial" w:hAnsi="Cambria"/>
          <w:b/>
          <w:color w:val="2F5496" w:themeColor="accent5" w:themeShade="BF"/>
        </w:rPr>
        <w:t>Izvori i način prikupljanja:</w:t>
      </w:r>
      <w:r w:rsidRPr="000C1552">
        <w:rPr>
          <w:rFonts w:ascii="Cambria" w:eastAsia="Times New Roman" w:hAnsi="Cambria"/>
        </w:rPr>
        <w:tab/>
      </w:r>
      <w:r w:rsidRPr="000C1552">
        <w:rPr>
          <w:rFonts w:ascii="Cambria" w:eastAsia="Times New Roman" w:hAnsi="Cambria"/>
        </w:rPr>
        <w:tab/>
        <w:t>P</w:t>
      </w:r>
      <w:r w:rsidRPr="000C1552">
        <w:rPr>
          <w:rFonts w:ascii="Cambria" w:eastAsia="Arial" w:hAnsi="Cambria"/>
        </w:rPr>
        <w:t>odaci Federalnog zavoda za zapošljavanje u elektronskoj formi</w:t>
      </w:r>
      <w:r>
        <w:rPr>
          <w:rFonts w:ascii="Cambria" w:eastAsia="Arial" w:hAnsi="Cambria"/>
        </w:rPr>
        <w:t>.</w:t>
      </w:r>
    </w:p>
    <w:p w14:paraId="4EBEE915" w14:textId="77777777" w:rsidR="003C40EC" w:rsidRPr="000C1552" w:rsidRDefault="003C40EC" w:rsidP="003C40EC">
      <w:pPr>
        <w:spacing w:line="239" w:lineRule="auto"/>
        <w:ind w:left="2"/>
        <w:jc w:val="both"/>
        <w:rPr>
          <w:rFonts w:ascii="Cambria" w:eastAsia="Arial" w:hAnsi="Cambria"/>
          <w:b/>
          <w:color w:val="2F5496" w:themeColor="accent5" w:themeShade="BF"/>
        </w:rPr>
      </w:pPr>
      <w:r w:rsidRPr="000C1552">
        <w:rPr>
          <w:rFonts w:ascii="Cambria" w:eastAsia="Arial" w:hAnsi="Cambria"/>
          <w:b/>
          <w:color w:val="2F5496" w:themeColor="accent5" w:themeShade="BF"/>
        </w:rPr>
        <w:t>b) Podaci o obavezama i rokovima za nosioce aktivnosti i izvještajne jedinice</w:t>
      </w:r>
    </w:p>
    <w:p w14:paraId="0D00AFDC" w14:textId="77777777" w:rsidR="003C40EC" w:rsidRPr="000C1552" w:rsidRDefault="003C40EC" w:rsidP="003C40EC">
      <w:pPr>
        <w:spacing w:line="200" w:lineRule="exact"/>
        <w:jc w:val="both"/>
        <w:rPr>
          <w:rFonts w:ascii="Cambria" w:eastAsia="Times New Roman" w:hAnsi="Cambria"/>
        </w:rPr>
      </w:pPr>
      <w:r w:rsidRPr="000C1552">
        <w:rPr>
          <w:rFonts w:ascii="Cambria" w:eastAsia="Arial" w:hAnsi="Cambria"/>
          <w:b/>
          <w:color w:val="2F5496" w:themeColor="accent5" w:themeShade="BF"/>
        </w:rPr>
        <w:t>Ko je izvještajna jedinica:</w:t>
      </w:r>
      <w:r w:rsidRPr="000C1552">
        <w:rPr>
          <w:rFonts w:ascii="Cambria" w:eastAsia="Arial" w:hAnsi="Cambria"/>
          <w:b/>
          <w:color w:val="2F5496" w:themeColor="accent5" w:themeShade="BF"/>
        </w:rPr>
        <w:tab/>
      </w:r>
      <w:r w:rsidRPr="000C1552">
        <w:rPr>
          <w:rFonts w:ascii="Cambria" w:eastAsia="Times New Roman" w:hAnsi="Cambria"/>
        </w:rPr>
        <w:tab/>
      </w:r>
      <w:r w:rsidRPr="000C1552">
        <w:rPr>
          <w:rFonts w:ascii="Cambria" w:eastAsia="Times New Roman" w:hAnsi="Cambria"/>
        </w:rPr>
        <w:tab/>
        <w:t>Federalni zavod za zapošljavanje.</w:t>
      </w:r>
    </w:p>
    <w:p w14:paraId="6E674D9B" w14:textId="77777777" w:rsidR="003C40EC" w:rsidRPr="000C1552" w:rsidRDefault="003C40EC" w:rsidP="003C40EC">
      <w:pPr>
        <w:spacing w:line="200" w:lineRule="exact"/>
        <w:jc w:val="both"/>
        <w:rPr>
          <w:rFonts w:ascii="Cambria" w:eastAsia="Arial" w:hAnsi="Cambria"/>
          <w:b/>
          <w:color w:val="2F5496" w:themeColor="accent5" w:themeShade="BF"/>
        </w:rPr>
      </w:pPr>
      <w:r w:rsidRPr="000C1552">
        <w:rPr>
          <w:rFonts w:ascii="Cambria" w:eastAsia="Arial" w:hAnsi="Cambria"/>
          <w:b/>
          <w:color w:val="2F5496" w:themeColor="accent5" w:themeShade="BF"/>
        </w:rPr>
        <w:t>Rok jedinici za davanje podataka:</w:t>
      </w:r>
      <w:r w:rsidRPr="000C1552">
        <w:rPr>
          <w:rFonts w:ascii="Cambria" w:eastAsia="Arial" w:hAnsi="Cambria"/>
          <w:b/>
          <w:color w:val="2F5496" w:themeColor="accent5" w:themeShade="BF"/>
        </w:rPr>
        <w:tab/>
      </w:r>
      <w:r w:rsidRPr="000C1552">
        <w:rPr>
          <w:rFonts w:ascii="Cambria" w:eastAsia="Arial" w:hAnsi="Cambria"/>
          <w:b/>
          <w:color w:val="2F5496" w:themeColor="accent5" w:themeShade="BF"/>
        </w:rPr>
        <w:tab/>
      </w:r>
      <w:r w:rsidRPr="000C1552">
        <w:rPr>
          <w:rFonts w:ascii="Cambria" w:eastAsia="Arial" w:hAnsi="Cambria"/>
        </w:rPr>
        <w:t>31. januar.</w:t>
      </w:r>
      <w:r w:rsidRPr="000C1552">
        <w:rPr>
          <w:rFonts w:ascii="Cambria" w:eastAsia="Arial" w:hAnsi="Cambria"/>
        </w:rPr>
        <w:tab/>
      </w:r>
      <w:r w:rsidRPr="000C1552">
        <w:rPr>
          <w:rFonts w:ascii="Cambria" w:eastAsia="Arial" w:hAnsi="Cambria"/>
          <w:b/>
          <w:color w:val="2F5496" w:themeColor="accent5" w:themeShade="BF"/>
        </w:rPr>
        <w:tab/>
      </w:r>
    </w:p>
    <w:p w14:paraId="0C19267A" w14:textId="77777777" w:rsidR="003C40EC" w:rsidRPr="000C1552" w:rsidRDefault="003C40EC" w:rsidP="003C40EC">
      <w:pPr>
        <w:spacing w:after="0" w:line="240" w:lineRule="auto"/>
        <w:jc w:val="both"/>
        <w:rPr>
          <w:rFonts w:ascii="Cambria" w:eastAsia="Times New Roman" w:hAnsi="Cambria"/>
        </w:rPr>
      </w:pPr>
      <w:r w:rsidRPr="000C1552">
        <w:rPr>
          <w:rFonts w:ascii="Cambria" w:eastAsia="Arial" w:hAnsi="Cambria"/>
          <w:b/>
          <w:color w:val="2F5496" w:themeColor="accent5" w:themeShade="BF"/>
        </w:rPr>
        <w:t>Rok nosiocu statističke aktivnosti</w:t>
      </w:r>
      <w:r w:rsidRPr="000C1552">
        <w:rPr>
          <w:rFonts w:ascii="Cambria" w:eastAsia="Times New Roman" w:hAnsi="Cambria"/>
        </w:rPr>
        <w:tab/>
      </w:r>
      <w:r w:rsidRPr="000C1552">
        <w:rPr>
          <w:rFonts w:ascii="Cambria" w:eastAsia="Times New Roman" w:hAnsi="Cambria"/>
        </w:rPr>
        <w:tab/>
        <w:t>Prvi rezultati:</w:t>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t>Konačni rezultati:</w:t>
      </w:r>
    </w:p>
    <w:p w14:paraId="3BE5D0D7" w14:textId="7C1857C3" w:rsidR="003C40EC" w:rsidRPr="000C1552" w:rsidRDefault="003C40EC" w:rsidP="003C40EC">
      <w:pPr>
        <w:spacing w:after="0" w:line="240" w:lineRule="auto"/>
        <w:jc w:val="both"/>
        <w:rPr>
          <w:rFonts w:ascii="Cambria" w:eastAsia="Times New Roman" w:hAnsi="Cambria"/>
        </w:rPr>
      </w:pPr>
      <w:r w:rsidRPr="000C1552">
        <w:rPr>
          <w:rFonts w:ascii="Cambria" w:eastAsia="Arial" w:hAnsi="Cambria"/>
          <w:b/>
          <w:color w:val="2F5496" w:themeColor="accent5" w:themeShade="BF"/>
        </w:rPr>
        <w:t>za rezultate:</w:t>
      </w:r>
      <w:r w:rsidRPr="000C1552">
        <w:rPr>
          <w:rFonts w:ascii="Cambria" w:eastAsia="Arial" w:hAnsi="Cambria"/>
          <w:b/>
          <w:color w:val="2F5496" w:themeColor="accent5" w:themeShade="BF"/>
        </w:rPr>
        <w:tab/>
      </w:r>
      <w:r w:rsidRPr="000C1552">
        <w:rPr>
          <w:rFonts w:ascii="Cambria" w:eastAsia="Arial" w:hAnsi="Cambria"/>
          <w:b/>
          <w:color w:val="2F5496" w:themeColor="accent5" w:themeShade="BF"/>
        </w:rPr>
        <w:tab/>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Pr>
          <w:rFonts w:ascii="Cambria" w:eastAsia="Times New Roman" w:hAnsi="Cambria"/>
        </w:rPr>
        <w:t xml:space="preserve">        </w:t>
      </w:r>
      <w:r w:rsidRPr="00413E3E">
        <w:rPr>
          <w:rFonts w:ascii="Cambria" w:eastAsia="Times New Roman" w:hAnsi="Cambria"/>
        </w:rPr>
        <w:t xml:space="preserve">     </w:t>
      </w:r>
      <w:r>
        <w:rPr>
          <w:rFonts w:ascii="Cambria" w:eastAsia="Times New Roman" w:hAnsi="Cambria"/>
        </w:rPr>
        <w:t>-</w:t>
      </w:r>
      <w:r w:rsidRPr="00413E3E">
        <w:rPr>
          <w:rFonts w:ascii="Cambria" w:eastAsia="Times New Roman" w:hAnsi="Cambria"/>
        </w:rPr>
        <w:tab/>
      </w:r>
      <w:r w:rsidRPr="00413E3E">
        <w:rPr>
          <w:rFonts w:ascii="Cambria" w:eastAsia="Times New Roman" w:hAnsi="Cambria"/>
        </w:rPr>
        <w:tab/>
      </w:r>
      <w:r w:rsidRPr="00413E3E">
        <w:rPr>
          <w:rFonts w:ascii="Cambria" w:eastAsia="Times New Roman" w:hAnsi="Cambria"/>
        </w:rPr>
        <w:tab/>
        <w:t xml:space="preserve">         </w:t>
      </w:r>
      <w:r>
        <w:rPr>
          <w:rFonts w:ascii="Cambria" w:eastAsia="Times New Roman" w:hAnsi="Cambria"/>
        </w:rPr>
        <w:t xml:space="preserve">               </w:t>
      </w:r>
      <w:r w:rsidR="00340D49" w:rsidRPr="004E0E91">
        <w:rPr>
          <w:rFonts w:ascii="Cambria" w:eastAsia="Times New Roman" w:hAnsi="Cambria"/>
        </w:rPr>
        <w:t>28</w:t>
      </w:r>
      <w:r w:rsidRPr="004E0E91">
        <w:rPr>
          <w:rFonts w:ascii="Cambria" w:eastAsia="Times New Roman" w:hAnsi="Cambria"/>
        </w:rPr>
        <w:t>.</w:t>
      </w:r>
      <w:r w:rsidR="00C4799D" w:rsidRPr="004E0E91">
        <w:rPr>
          <w:rFonts w:ascii="Cambria" w:eastAsia="Times New Roman" w:hAnsi="Cambria"/>
        </w:rPr>
        <w:t xml:space="preserve"> </w:t>
      </w:r>
      <w:r w:rsidRPr="004E0E91">
        <w:rPr>
          <w:rFonts w:ascii="Cambria" w:eastAsia="Times New Roman" w:hAnsi="Cambria"/>
        </w:rPr>
        <w:t>juni</w:t>
      </w:r>
    </w:p>
    <w:p w14:paraId="7A899C9F" w14:textId="77777777" w:rsidR="003C40EC" w:rsidRPr="000C1552" w:rsidRDefault="003C40EC" w:rsidP="003C40EC">
      <w:pPr>
        <w:spacing w:after="0" w:line="200" w:lineRule="exact"/>
        <w:jc w:val="both"/>
        <w:rPr>
          <w:rFonts w:ascii="Cambria" w:eastAsia="Times New Roman" w:hAnsi="Cambria"/>
        </w:rPr>
      </w:pPr>
    </w:p>
    <w:p w14:paraId="0C4A7BC6" w14:textId="77777777" w:rsidR="003C40EC" w:rsidRDefault="003C40EC" w:rsidP="003C40EC">
      <w:pPr>
        <w:spacing w:line="239" w:lineRule="auto"/>
        <w:jc w:val="both"/>
        <w:rPr>
          <w:rFonts w:ascii="Cambria" w:eastAsia="Times New Roman" w:hAnsi="Cambria"/>
        </w:rPr>
      </w:pPr>
      <w:r w:rsidRPr="000C1552">
        <w:rPr>
          <w:rFonts w:ascii="Cambria" w:eastAsia="Arial" w:hAnsi="Cambria"/>
          <w:b/>
          <w:color w:val="2F5496" w:themeColor="accent5" w:themeShade="BF"/>
        </w:rPr>
        <w:t>Nivo za koji se utvrđuju rezultati:</w:t>
      </w:r>
      <w:r w:rsidRPr="000C1552">
        <w:rPr>
          <w:rFonts w:ascii="Cambria" w:eastAsia="Times New Roman" w:hAnsi="Cambria"/>
        </w:rPr>
        <w:tab/>
      </w:r>
      <w:r w:rsidRPr="000C1552">
        <w:rPr>
          <w:rFonts w:ascii="Cambria" w:eastAsia="Times New Roman" w:hAnsi="Cambria"/>
        </w:rPr>
        <w:tab/>
      </w:r>
      <w:r w:rsidRPr="00413E3E">
        <w:rPr>
          <w:rFonts w:ascii="Cambria" w:eastAsia="Times New Roman" w:hAnsi="Cambria"/>
        </w:rPr>
        <w:t>Entitet;</w:t>
      </w:r>
      <w:r w:rsidRPr="00413E3E">
        <w:rPr>
          <w:rFonts w:ascii="Cambria" w:eastAsia="Times New Roman" w:hAnsi="Cambria"/>
        </w:rPr>
        <w:tab/>
        <w:t xml:space="preserve"> Kanton; Općina </w:t>
      </w:r>
    </w:p>
    <w:p w14:paraId="4D6438AE" w14:textId="77777777" w:rsidR="003C40EC" w:rsidRPr="00674035" w:rsidRDefault="003C40EC" w:rsidP="00D21A1D">
      <w:pPr>
        <w:pStyle w:val="nivo4demografija"/>
        <w:rPr>
          <w:color w:val="auto"/>
        </w:rPr>
      </w:pPr>
    </w:p>
    <w:p w14:paraId="71D1C466" w14:textId="2869AE0F" w:rsidR="008F1E16" w:rsidRDefault="003C40EC" w:rsidP="00741217">
      <w:pPr>
        <w:pStyle w:val="nivo3demo"/>
        <w:ind w:left="1416" w:hanging="1416"/>
      </w:pPr>
      <w:r>
        <w:t>1.2.1.05</w:t>
      </w:r>
      <w:r w:rsidR="008F1E16" w:rsidRPr="008F1E16">
        <w:t xml:space="preserve"> </w:t>
      </w:r>
      <w:r w:rsidR="008F1E16">
        <w:tab/>
      </w:r>
      <w:r w:rsidR="00741217">
        <w:tab/>
      </w:r>
      <w:r w:rsidR="008F1E16" w:rsidRPr="008F1E16">
        <w:t xml:space="preserve">Godišnje istraživanje o zaposlenim prema kvalifikacionoj i starosnoj   strukturi </w:t>
      </w:r>
    </w:p>
    <w:p w14:paraId="59A75E8B" w14:textId="05BE4C26" w:rsidR="00760946" w:rsidRPr="00760946" w:rsidRDefault="00760946" w:rsidP="00741217">
      <w:pPr>
        <w:pStyle w:val="nivo3demo"/>
        <w:ind w:left="1416" w:hanging="1416"/>
        <w:rPr>
          <w:color w:val="FF0000"/>
        </w:rPr>
      </w:pPr>
      <w:r>
        <w:tab/>
      </w:r>
      <w:r>
        <w:tab/>
      </w:r>
    </w:p>
    <w:p w14:paraId="17686E20" w14:textId="77777777" w:rsidR="008F1E16" w:rsidRPr="008F1E16" w:rsidRDefault="008F1E16" w:rsidP="008F1E16">
      <w:pPr>
        <w:pStyle w:val="nivo4demografija"/>
        <w:rPr>
          <w:color w:val="FF0000"/>
        </w:rPr>
      </w:pPr>
    </w:p>
    <w:p w14:paraId="1C5578DA" w14:textId="77777777" w:rsidR="008F1E16" w:rsidRPr="008F1E16" w:rsidRDefault="008F1E16" w:rsidP="008F1E16">
      <w:pPr>
        <w:spacing w:line="239" w:lineRule="auto"/>
        <w:jc w:val="both"/>
        <w:rPr>
          <w:rFonts w:ascii="Cambria" w:eastAsia="Arial" w:hAnsi="Cambria"/>
        </w:rPr>
      </w:pPr>
      <w:r w:rsidRPr="008F1E16">
        <w:rPr>
          <w:rFonts w:ascii="Cambria" w:eastAsia="Arial" w:hAnsi="Cambria"/>
          <w:b/>
          <w:color w:val="2F5496" w:themeColor="accent5" w:themeShade="BF"/>
        </w:rPr>
        <w:t>Nosilac aktivnosti:</w:t>
      </w:r>
      <w:r w:rsidRPr="008F1E16">
        <w:rPr>
          <w:rFonts w:ascii="Cambria" w:eastAsia="Arial" w:hAnsi="Cambria"/>
          <w:b/>
        </w:rPr>
        <w:t xml:space="preserve"> </w:t>
      </w:r>
      <w:r w:rsidRPr="008F1E16">
        <w:rPr>
          <w:rFonts w:ascii="Cambria" w:eastAsia="Arial" w:hAnsi="Cambria"/>
          <w:b/>
        </w:rPr>
        <w:tab/>
      </w:r>
      <w:r w:rsidRPr="008F1E16">
        <w:rPr>
          <w:rFonts w:ascii="Cambria" w:eastAsia="Arial" w:hAnsi="Cambria"/>
          <w:b/>
        </w:rPr>
        <w:tab/>
      </w:r>
      <w:r w:rsidRPr="008F1E16">
        <w:rPr>
          <w:rFonts w:ascii="Cambria" w:eastAsia="Arial" w:hAnsi="Cambria"/>
          <w:b/>
        </w:rPr>
        <w:tab/>
      </w:r>
      <w:r w:rsidRPr="008F1E16">
        <w:rPr>
          <w:rFonts w:ascii="Cambria" w:eastAsia="Arial" w:hAnsi="Cambria"/>
          <w:b/>
        </w:rPr>
        <w:tab/>
      </w:r>
      <w:r w:rsidRPr="000D1CE1">
        <w:rPr>
          <w:rFonts w:ascii="Cambria" w:eastAsia="Arial" w:hAnsi="Cambria"/>
        </w:rPr>
        <w:t>Federalni zavod za statistiku</w:t>
      </w:r>
    </w:p>
    <w:p w14:paraId="1609F1A7" w14:textId="77777777" w:rsidR="008F1E16" w:rsidRPr="008F1E16" w:rsidRDefault="008F1E16" w:rsidP="00E11A62">
      <w:pPr>
        <w:pStyle w:val="ListParagraph"/>
        <w:numPr>
          <w:ilvl w:val="0"/>
          <w:numId w:val="29"/>
        </w:numPr>
        <w:spacing w:line="239" w:lineRule="auto"/>
        <w:jc w:val="both"/>
        <w:rPr>
          <w:rFonts w:ascii="Cambria" w:eastAsia="Arial" w:hAnsi="Cambria"/>
          <w:b/>
          <w:color w:val="2F5496" w:themeColor="accent5" w:themeShade="BF"/>
        </w:rPr>
      </w:pPr>
      <w:r w:rsidRPr="008F1E16">
        <w:rPr>
          <w:rFonts w:ascii="Cambria" w:eastAsia="Arial" w:hAnsi="Cambria"/>
          <w:b/>
          <w:color w:val="2F5496" w:themeColor="accent5" w:themeShade="BF"/>
        </w:rPr>
        <w:t>Podaci o sadržaju i namjeni aktivnosti, te izvorima i načinu prikupljanja podataka:</w:t>
      </w:r>
    </w:p>
    <w:p w14:paraId="16885ED3" w14:textId="77777777" w:rsidR="008F1E16" w:rsidRPr="000D1CE1" w:rsidRDefault="008F1E16" w:rsidP="008F1E16">
      <w:pPr>
        <w:spacing w:line="239" w:lineRule="auto"/>
        <w:ind w:left="4247" w:hanging="4245"/>
        <w:jc w:val="both"/>
        <w:rPr>
          <w:rFonts w:ascii="Cambria" w:eastAsia="Arial" w:hAnsi="Cambria"/>
        </w:rPr>
      </w:pPr>
      <w:r w:rsidRPr="008F1E16">
        <w:rPr>
          <w:rFonts w:ascii="Cambria" w:eastAsia="Arial" w:hAnsi="Cambria"/>
          <w:b/>
          <w:color w:val="2F5496" w:themeColor="accent5" w:themeShade="BF"/>
        </w:rPr>
        <w:t>Sadržaj statističke aktivnosti:</w:t>
      </w:r>
      <w:r w:rsidRPr="008F1E16">
        <w:rPr>
          <w:rFonts w:ascii="Cambria" w:eastAsia="Arial" w:hAnsi="Cambria"/>
          <w:b/>
        </w:rPr>
        <w:tab/>
      </w:r>
      <w:r w:rsidRPr="000D1CE1">
        <w:rPr>
          <w:rFonts w:ascii="Cambria" w:eastAsia="Arial" w:hAnsi="Cambria"/>
        </w:rPr>
        <w:t>Podaci o zaposlenim osobama prema kvalifikacionoj i starosnoj strukturi.</w:t>
      </w:r>
    </w:p>
    <w:p w14:paraId="08AA7F40" w14:textId="77777777" w:rsidR="008F1E16" w:rsidRPr="000D1CE1" w:rsidRDefault="008F1E16" w:rsidP="008F1E16">
      <w:pPr>
        <w:spacing w:line="239" w:lineRule="auto"/>
        <w:ind w:left="4247" w:hanging="4245"/>
        <w:jc w:val="both"/>
        <w:rPr>
          <w:rFonts w:ascii="Cambria" w:eastAsia="Arial" w:hAnsi="Cambria"/>
        </w:rPr>
      </w:pPr>
      <w:r w:rsidRPr="008F1E16">
        <w:rPr>
          <w:rFonts w:ascii="Cambria" w:eastAsia="Arial" w:hAnsi="Cambria"/>
          <w:b/>
          <w:color w:val="2F5496" w:themeColor="accent5" w:themeShade="BF"/>
        </w:rPr>
        <w:lastRenderedPageBreak/>
        <w:t>Namjena:</w:t>
      </w:r>
      <w:r w:rsidRPr="008F1E16">
        <w:rPr>
          <w:rFonts w:ascii="Cambria" w:eastAsia="Arial" w:hAnsi="Cambria"/>
          <w:b/>
        </w:rPr>
        <w:tab/>
      </w:r>
      <w:r w:rsidRPr="000D1CE1">
        <w:rPr>
          <w:rFonts w:ascii="Cambria" w:eastAsia="Arial" w:hAnsi="Cambria"/>
        </w:rPr>
        <w:t xml:space="preserve">Praćenje broja i kretanja podataka o zaposlenim osobama prema kvalifikacionoj i starosnoj strukturi. Podaci su stratificirani po djelatnostima i spolu. </w:t>
      </w:r>
    </w:p>
    <w:p w14:paraId="0FE06F61" w14:textId="77777777" w:rsidR="008F1E16" w:rsidRPr="008F1E16" w:rsidRDefault="008F1E16" w:rsidP="008F1E16">
      <w:pPr>
        <w:tabs>
          <w:tab w:val="left" w:pos="709"/>
          <w:tab w:val="left" w:pos="1418"/>
          <w:tab w:val="left" w:pos="2127"/>
          <w:tab w:val="left" w:pos="2836"/>
          <w:tab w:val="left" w:pos="3545"/>
          <w:tab w:val="left" w:pos="4254"/>
          <w:tab w:val="left" w:pos="4963"/>
          <w:tab w:val="left" w:pos="6012"/>
        </w:tabs>
        <w:spacing w:line="351" w:lineRule="exact"/>
        <w:jc w:val="both"/>
        <w:rPr>
          <w:rFonts w:ascii="Cambria" w:eastAsia="Times New Roman" w:hAnsi="Cambria"/>
        </w:rPr>
      </w:pPr>
      <w:r w:rsidRPr="008F1E16">
        <w:rPr>
          <w:rFonts w:ascii="Cambria" w:eastAsia="Arial" w:hAnsi="Cambria"/>
          <w:b/>
          <w:color w:val="2F5496" w:themeColor="accent5" w:themeShade="BF"/>
        </w:rPr>
        <w:t>Periodika provođenja:</w:t>
      </w:r>
      <w:r w:rsidRPr="008F1E16">
        <w:rPr>
          <w:rFonts w:ascii="Cambria" w:eastAsia="Times New Roman" w:hAnsi="Cambria"/>
          <w:b/>
        </w:rPr>
        <w:tab/>
      </w:r>
      <w:r w:rsidRPr="008F1E16">
        <w:rPr>
          <w:rFonts w:ascii="Cambria" w:eastAsia="Times New Roman" w:hAnsi="Cambria"/>
        </w:rPr>
        <w:tab/>
      </w:r>
      <w:r w:rsidRPr="008F1E16">
        <w:rPr>
          <w:rFonts w:ascii="Cambria" w:eastAsia="Times New Roman" w:hAnsi="Cambria"/>
        </w:rPr>
        <w:tab/>
      </w:r>
      <w:r w:rsidRPr="000D1CE1">
        <w:rPr>
          <w:rFonts w:ascii="Cambria" w:eastAsia="Times New Roman" w:hAnsi="Cambria"/>
        </w:rPr>
        <w:t>Godišnje.</w:t>
      </w:r>
      <w:r w:rsidRPr="008F1E16">
        <w:rPr>
          <w:rFonts w:ascii="Cambria" w:eastAsia="Times New Roman" w:hAnsi="Cambria"/>
        </w:rPr>
        <w:tab/>
      </w:r>
    </w:p>
    <w:p w14:paraId="301D8766" w14:textId="77777777" w:rsidR="008F1E16" w:rsidRPr="008F1E16" w:rsidRDefault="008F1E16" w:rsidP="008F1E16">
      <w:pPr>
        <w:spacing w:line="240" w:lineRule="auto"/>
        <w:ind w:left="4245" w:hanging="4245"/>
        <w:jc w:val="both"/>
        <w:rPr>
          <w:rFonts w:ascii="Cambria" w:eastAsia="Times New Roman" w:hAnsi="Cambria"/>
        </w:rPr>
      </w:pPr>
      <w:r w:rsidRPr="008F1E16">
        <w:rPr>
          <w:rFonts w:ascii="Cambria" w:eastAsia="Arial" w:hAnsi="Cambria"/>
          <w:b/>
          <w:color w:val="2F5496" w:themeColor="accent5" w:themeShade="BF"/>
        </w:rPr>
        <w:t>Referentni period ili datum:</w:t>
      </w:r>
      <w:r w:rsidRPr="008F1E16">
        <w:rPr>
          <w:rFonts w:ascii="Cambria" w:eastAsia="Times New Roman" w:hAnsi="Cambria"/>
        </w:rPr>
        <w:tab/>
      </w:r>
      <w:r w:rsidRPr="000D1CE1">
        <w:rPr>
          <w:rFonts w:ascii="Cambria" w:eastAsia="Times New Roman" w:hAnsi="Cambria"/>
        </w:rPr>
        <w:t>31.03.</w:t>
      </w:r>
    </w:p>
    <w:p w14:paraId="77E01F81" w14:textId="77777777" w:rsidR="008F1E16" w:rsidRPr="000D1CE1" w:rsidRDefault="008F1E16" w:rsidP="008F1E16">
      <w:pPr>
        <w:spacing w:line="240" w:lineRule="auto"/>
        <w:ind w:left="4245" w:hanging="4245"/>
        <w:jc w:val="both"/>
        <w:rPr>
          <w:rFonts w:ascii="Cambria" w:eastAsia="Times New Roman" w:hAnsi="Cambria"/>
        </w:rPr>
      </w:pPr>
      <w:r w:rsidRPr="008F1E16">
        <w:rPr>
          <w:rFonts w:ascii="Cambria" w:eastAsia="Arial" w:hAnsi="Cambria"/>
          <w:b/>
          <w:color w:val="2F5496" w:themeColor="accent5" w:themeShade="BF"/>
        </w:rPr>
        <w:t>Jedinica posmatranja:</w:t>
      </w:r>
      <w:r w:rsidRPr="008F1E16">
        <w:rPr>
          <w:rFonts w:ascii="Cambria" w:eastAsia="Times New Roman" w:hAnsi="Cambria"/>
        </w:rPr>
        <w:tab/>
      </w:r>
      <w:r w:rsidRPr="000D1CE1">
        <w:rPr>
          <w:rFonts w:ascii="Cambria" w:eastAsia="Times New Roman" w:hAnsi="Cambria"/>
        </w:rPr>
        <w:t>P</w:t>
      </w:r>
      <w:r w:rsidRPr="000D1CE1">
        <w:rPr>
          <w:rFonts w:ascii="Cambria" w:eastAsia="Arial" w:hAnsi="Cambria"/>
        </w:rPr>
        <w:t>oslovni subjekti koji posluju na teritoriji Federacije BiH (pravne osobe).</w:t>
      </w:r>
    </w:p>
    <w:p w14:paraId="6C2594B1" w14:textId="77777777" w:rsidR="008F1E16" w:rsidRPr="000D1CE1" w:rsidRDefault="008F1E16" w:rsidP="008F1E16">
      <w:pPr>
        <w:spacing w:line="240" w:lineRule="auto"/>
        <w:ind w:left="4245" w:hanging="4245"/>
        <w:jc w:val="both"/>
        <w:rPr>
          <w:rFonts w:ascii="Cambria" w:eastAsia="Times New Roman" w:hAnsi="Cambria"/>
        </w:rPr>
      </w:pPr>
      <w:r w:rsidRPr="008F1E16">
        <w:rPr>
          <w:rFonts w:ascii="Cambria" w:eastAsia="Arial" w:hAnsi="Cambria"/>
          <w:b/>
          <w:color w:val="2F5496" w:themeColor="accent5" w:themeShade="BF"/>
        </w:rPr>
        <w:t>Izvori i način prikupljanja:</w:t>
      </w:r>
      <w:r w:rsidRPr="008F1E16">
        <w:rPr>
          <w:rFonts w:ascii="Cambria" w:eastAsia="Times New Roman" w:hAnsi="Cambria"/>
        </w:rPr>
        <w:tab/>
      </w:r>
      <w:r w:rsidRPr="000D1CE1">
        <w:rPr>
          <w:rFonts w:ascii="Cambria" w:eastAsia="Times New Roman" w:hAnsi="Cambria"/>
        </w:rPr>
        <w:t>P</w:t>
      </w:r>
      <w:r w:rsidRPr="000D1CE1">
        <w:rPr>
          <w:rFonts w:ascii="Cambria" w:eastAsia="Arial" w:hAnsi="Cambria"/>
        </w:rPr>
        <w:t>odaci Porezne uprave Federacije BiH u elektronskoj formi.</w:t>
      </w:r>
    </w:p>
    <w:p w14:paraId="78C63BD0" w14:textId="77777777" w:rsidR="008F1E16" w:rsidRPr="008F1E16" w:rsidRDefault="008F1E16" w:rsidP="008F1E16">
      <w:pPr>
        <w:spacing w:line="351" w:lineRule="exact"/>
        <w:jc w:val="both"/>
        <w:rPr>
          <w:rFonts w:ascii="Cambria" w:eastAsia="Times New Roman" w:hAnsi="Cambria"/>
          <w:b/>
        </w:rPr>
      </w:pPr>
      <w:r w:rsidRPr="008F1E16">
        <w:rPr>
          <w:rFonts w:ascii="Cambria" w:eastAsia="Arial" w:hAnsi="Cambria"/>
          <w:b/>
          <w:color w:val="2F5496" w:themeColor="accent5" w:themeShade="BF"/>
        </w:rPr>
        <w:t>b) Podaci o obavezama i rokovima za nosioce aktivnosti i izvještajne jedinice</w:t>
      </w:r>
    </w:p>
    <w:p w14:paraId="67F1A1F5" w14:textId="77777777" w:rsidR="008F1E16" w:rsidRPr="008F1E16" w:rsidRDefault="008F1E16" w:rsidP="008F1E16">
      <w:pPr>
        <w:spacing w:line="240" w:lineRule="auto"/>
        <w:ind w:left="4248" w:hanging="4245"/>
        <w:jc w:val="both"/>
        <w:rPr>
          <w:rFonts w:ascii="Cambria" w:eastAsia="Times New Roman" w:hAnsi="Cambria"/>
          <w:color w:val="FF0000"/>
        </w:rPr>
      </w:pPr>
      <w:r w:rsidRPr="008F1E16">
        <w:rPr>
          <w:rFonts w:ascii="Cambria" w:eastAsia="Arial" w:hAnsi="Cambria"/>
          <w:b/>
          <w:color w:val="2F5496" w:themeColor="accent5" w:themeShade="BF"/>
        </w:rPr>
        <w:t>Ko je izvještajna jedinica:</w:t>
      </w:r>
      <w:r w:rsidRPr="008F1E16">
        <w:rPr>
          <w:rFonts w:ascii="Cambria" w:eastAsia="Times New Roman" w:hAnsi="Cambria"/>
        </w:rPr>
        <w:tab/>
      </w:r>
      <w:r w:rsidRPr="000D1CE1">
        <w:rPr>
          <w:rFonts w:ascii="Cambria" w:eastAsia="Times New Roman" w:hAnsi="Cambria"/>
        </w:rPr>
        <w:t>Porezna uprava Federacije BiH.</w:t>
      </w:r>
    </w:p>
    <w:p w14:paraId="3BDF1689" w14:textId="77777777" w:rsidR="008F1E16" w:rsidRPr="008F1E16" w:rsidRDefault="008F1E16" w:rsidP="008F1E16">
      <w:pPr>
        <w:spacing w:line="351" w:lineRule="exact"/>
        <w:jc w:val="both"/>
        <w:rPr>
          <w:rFonts w:ascii="Cambria" w:eastAsia="Times New Roman" w:hAnsi="Cambria"/>
        </w:rPr>
      </w:pPr>
      <w:r w:rsidRPr="008F1E16">
        <w:rPr>
          <w:rFonts w:ascii="Cambria" w:eastAsia="Arial" w:hAnsi="Cambria"/>
          <w:b/>
          <w:color w:val="2F5496" w:themeColor="accent5" w:themeShade="BF"/>
        </w:rPr>
        <w:t>Rok jedinici za davanje podataka:</w:t>
      </w:r>
      <w:r w:rsidRPr="008F1E16">
        <w:rPr>
          <w:rFonts w:ascii="Cambria" w:eastAsia="Arial" w:hAnsi="Cambria"/>
          <w:b/>
          <w:color w:val="2F5496" w:themeColor="accent5" w:themeShade="BF"/>
        </w:rPr>
        <w:tab/>
      </w:r>
      <w:r w:rsidRPr="008F1E16">
        <w:rPr>
          <w:rFonts w:ascii="Cambria" w:eastAsia="Times New Roman" w:hAnsi="Cambria"/>
        </w:rPr>
        <w:tab/>
      </w:r>
      <w:r w:rsidRPr="000D1CE1">
        <w:rPr>
          <w:rFonts w:ascii="Cambria" w:eastAsia="Times New Roman" w:hAnsi="Cambria"/>
        </w:rPr>
        <w:t>31.05.</w:t>
      </w:r>
    </w:p>
    <w:p w14:paraId="78705A23" w14:textId="77777777" w:rsidR="008F1E16" w:rsidRPr="008F1E16" w:rsidRDefault="008F1E16" w:rsidP="008F1E16">
      <w:pPr>
        <w:spacing w:after="0" w:line="240" w:lineRule="auto"/>
        <w:jc w:val="both"/>
        <w:rPr>
          <w:rFonts w:ascii="Cambria" w:eastAsia="Times New Roman" w:hAnsi="Cambria"/>
        </w:rPr>
      </w:pPr>
      <w:r w:rsidRPr="008F1E16">
        <w:rPr>
          <w:rFonts w:ascii="Cambria" w:eastAsia="Arial" w:hAnsi="Cambria"/>
          <w:b/>
          <w:color w:val="2F5496" w:themeColor="accent5" w:themeShade="BF"/>
        </w:rPr>
        <w:t>Rok nosiocu statističke aktivnosti</w:t>
      </w:r>
      <w:r w:rsidRPr="008F1E16">
        <w:rPr>
          <w:rFonts w:ascii="Cambria" w:eastAsia="Arial" w:hAnsi="Cambria"/>
          <w:b/>
          <w:color w:val="2F5496" w:themeColor="accent5" w:themeShade="BF"/>
        </w:rPr>
        <w:tab/>
      </w:r>
      <w:r w:rsidRPr="008F1E16">
        <w:rPr>
          <w:rFonts w:ascii="Cambria" w:eastAsia="Times New Roman" w:hAnsi="Cambria"/>
        </w:rPr>
        <w:tab/>
        <w:t>Prvi rezultati:</w:t>
      </w:r>
      <w:r w:rsidRPr="008F1E16">
        <w:rPr>
          <w:rFonts w:ascii="Cambria" w:eastAsia="Times New Roman" w:hAnsi="Cambria"/>
        </w:rPr>
        <w:tab/>
      </w:r>
      <w:r w:rsidRPr="008F1E16">
        <w:rPr>
          <w:rFonts w:ascii="Cambria" w:eastAsia="Times New Roman" w:hAnsi="Cambria"/>
        </w:rPr>
        <w:tab/>
      </w:r>
      <w:r w:rsidRPr="008F1E16">
        <w:rPr>
          <w:rFonts w:ascii="Cambria" w:eastAsia="Times New Roman" w:hAnsi="Cambria"/>
        </w:rPr>
        <w:tab/>
        <w:t>Konačni rezultati:</w:t>
      </w:r>
    </w:p>
    <w:p w14:paraId="093EDECA" w14:textId="684B1BE1" w:rsidR="008F1E16" w:rsidRPr="008F1E16" w:rsidRDefault="008F1E16" w:rsidP="008F1E16">
      <w:pPr>
        <w:spacing w:after="0" w:line="240" w:lineRule="auto"/>
        <w:jc w:val="both"/>
        <w:rPr>
          <w:rFonts w:ascii="Cambria" w:eastAsia="Times New Roman" w:hAnsi="Cambria"/>
        </w:rPr>
      </w:pPr>
      <w:r w:rsidRPr="008F1E16">
        <w:rPr>
          <w:rFonts w:ascii="Cambria" w:eastAsia="Arial" w:hAnsi="Cambria"/>
          <w:b/>
          <w:color w:val="2F5496" w:themeColor="accent5" w:themeShade="BF"/>
        </w:rPr>
        <w:t>za rezultate:</w:t>
      </w:r>
      <w:r w:rsidRPr="008F1E16">
        <w:rPr>
          <w:rFonts w:ascii="Cambria" w:eastAsia="Arial" w:hAnsi="Cambria"/>
          <w:b/>
          <w:color w:val="2F5496" w:themeColor="accent5" w:themeShade="BF"/>
        </w:rPr>
        <w:tab/>
      </w:r>
      <w:r w:rsidRPr="008F1E16">
        <w:rPr>
          <w:rFonts w:ascii="Cambria" w:eastAsia="Times New Roman" w:hAnsi="Cambria"/>
        </w:rPr>
        <w:tab/>
      </w:r>
      <w:r w:rsidRPr="008F1E16">
        <w:rPr>
          <w:rFonts w:ascii="Cambria" w:eastAsia="Times New Roman" w:hAnsi="Cambria"/>
        </w:rPr>
        <w:tab/>
      </w:r>
      <w:r w:rsidRPr="008F1E16">
        <w:rPr>
          <w:rFonts w:ascii="Cambria" w:eastAsia="Times New Roman" w:hAnsi="Cambria"/>
        </w:rPr>
        <w:tab/>
      </w:r>
      <w:r w:rsidRPr="008F1E16">
        <w:rPr>
          <w:rFonts w:ascii="Cambria" w:eastAsia="Times New Roman" w:hAnsi="Cambria"/>
        </w:rPr>
        <w:tab/>
      </w:r>
      <w:r w:rsidRPr="008F1E16">
        <w:rPr>
          <w:rFonts w:ascii="Cambria" w:eastAsia="Times New Roman" w:hAnsi="Cambria"/>
          <w:color w:val="FF0000"/>
        </w:rPr>
        <w:t xml:space="preserve">    </w:t>
      </w:r>
      <w:r w:rsidR="003C40EC">
        <w:rPr>
          <w:rFonts w:ascii="Cambria" w:eastAsia="Times New Roman" w:hAnsi="Cambria"/>
          <w:color w:val="FF0000"/>
        </w:rPr>
        <w:tab/>
      </w:r>
      <w:r w:rsidRPr="008F1E16">
        <w:rPr>
          <w:rFonts w:ascii="Cambria" w:eastAsia="Times New Roman" w:hAnsi="Cambria"/>
          <w:color w:val="FF0000"/>
        </w:rPr>
        <w:t xml:space="preserve"> </w:t>
      </w:r>
      <w:r w:rsidR="003C40EC">
        <w:rPr>
          <w:rFonts w:ascii="Cambria" w:eastAsia="Times New Roman" w:hAnsi="Cambria"/>
        </w:rPr>
        <w:t>-</w:t>
      </w:r>
      <w:r w:rsidR="00AA3794">
        <w:rPr>
          <w:rFonts w:ascii="Cambria" w:eastAsia="Times New Roman" w:hAnsi="Cambria"/>
        </w:rPr>
        <w:tab/>
      </w:r>
      <w:r w:rsidR="00AA3794">
        <w:rPr>
          <w:rFonts w:ascii="Cambria" w:eastAsia="Times New Roman" w:hAnsi="Cambria"/>
        </w:rPr>
        <w:tab/>
        <w:t xml:space="preserve">                         </w:t>
      </w:r>
      <w:r w:rsidR="00AA5CCB" w:rsidRPr="00A93F7D">
        <w:rPr>
          <w:rFonts w:ascii="Cambria" w:eastAsia="Times New Roman" w:hAnsi="Cambria"/>
        </w:rPr>
        <w:t>27</w:t>
      </w:r>
      <w:r w:rsidRPr="00A93F7D">
        <w:rPr>
          <w:rFonts w:ascii="Cambria" w:eastAsia="Times New Roman" w:hAnsi="Cambria"/>
        </w:rPr>
        <w:t>.12.</w:t>
      </w:r>
    </w:p>
    <w:p w14:paraId="4BF5986A" w14:textId="19AFA596" w:rsidR="008F1E16" w:rsidRPr="008F1E16" w:rsidRDefault="003C40EC" w:rsidP="008F1E16">
      <w:pPr>
        <w:spacing w:after="0" w:line="240" w:lineRule="auto"/>
        <w:jc w:val="both"/>
        <w:rPr>
          <w:rFonts w:ascii="Cambria" w:eastAsia="Times New Roman" w:hAnsi="Cambria"/>
        </w:rPr>
      </w:pPr>
      <w:r>
        <w:rPr>
          <w:rFonts w:ascii="Cambria" w:eastAsia="Times New Roman" w:hAnsi="Cambria"/>
        </w:rPr>
        <w:tab/>
      </w:r>
    </w:p>
    <w:p w14:paraId="42265192" w14:textId="27E4FAB8" w:rsidR="00C22E85" w:rsidRPr="008F1E16" w:rsidRDefault="008F1E16" w:rsidP="008F1E16">
      <w:pPr>
        <w:pStyle w:val="Heading2"/>
        <w:rPr>
          <w:color w:val="FF0000"/>
          <w:lang w:eastAsia="en-US"/>
        </w:rPr>
      </w:pPr>
      <w:r w:rsidRPr="008F1E16">
        <w:rPr>
          <w:color w:val="2F5496" w:themeColor="accent5" w:themeShade="BF"/>
          <w:szCs w:val="22"/>
        </w:rPr>
        <w:t>Nivo za koji se utvrđuju rezultati:</w:t>
      </w:r>
      <w:r w:rsidRPr="008F1E16">
        <w:rPr>
          <w:color w:val="2F5496" w:themeColor="accent5" w:themeShade="BF"/>
        </w:rPr>
        <w:tab/>
      </w:r>
      <w:r w:rsidRPr="008F1E16">
        <w:rPr>
          <w:rFonts w:eastAsia="Times New Roman"/>
        </w:rPr>
        <w:tab/>
      </w:r>
      <w:r w:rsidRPr="000D1CE1">
        <w:rPr>
          <w:rFonts w:eastAsia="Times New Roman"/>
          <w:b w:val="0"/>
          <w:color w:val="auto"/>
          <w:szCs w:val="22"/>
        </w:rPr>
        <w:t>Entitet, Kanton, Općina</w:t>
      </w:r>
    </w:p>
    <w:p w14:paraId="33CF9580" w14:textId="761DB212" w:rsidR="00C22E85" w:rsidRDefault="00C22E85" w:rsidP="00C22E85"/>
    <w:p w14:paraId="647F1C44" w14:textId="77777777" w:rsidR="00AD045B" w:rsidRDefault="00AD045B" w:rsidP="004678A3">
      <w:pPr>
        <w:pStyle w:val="nivo4demografija"/>
      </w:pPr>
    </w:p>
    <w:p w14:paraId="5FAE8B8B" w14:textId="5CB4816B" w:rsidR="00E06E01" w:rsidRDefault="00456992" w:rsidP="00741217">
      <w:pPr>
        <w:pStyle w:val="nivo3demo"/>
      </w:pPr>
      <w:bookmarkStart w:id="354" w:name="_Toc468273732"/>
      <w:bookmarkStart w:id="355" w:name="_Toc468276653"/>
      <w:bookmarkStart w:id="356" w:name="_Toc468277815"/>
      <w:bookmarkStart w:id="357" w:name="_Toc468278561"/>
      <w:bookmarkStart w:id="358" w:name="_Toc468278795"/>
      <w:bookmarkStart w:id="359" w:name="_Toc498084154"/>
      <w:bookmarkStart w:id="360" w:name="_Toc498084471"/>
      <w:bookmarkStart w:id="361" w:name="_Toc498517272"/>
      <w:bookmarkStart w:id="362" w:name="_Toc49250930"/>
      <w:r>
        <w:t>1.2.</w:t>
      </w:r>
      <w:r w:rsidR="000C5F4F">
        <w:t>2</w:t>
      </w:r>
      <w:r w:rsidR="000C5F4F">
        <w:tab/>
      </w:r>
      <w:r w:rsidR="000C5F4F">
        <w:tab/>
      </w:r>
      <w:r w:rsidR="00741217">
        <w:tab/>
      </w:r>
      <w:r w:rsidR="00355EC4">
        <w:t>Plaće</w:t>
      </w:r>
      <w:r w:rsidR="00E06E01" w:rsidRPr="008B7BED">
        <w:t xml:space="preserve"> i troškovi rada</w:t>
      </w:r>
      <w:bookmarkEnd w:id="354"/>
      <w:bookmarkEnd w:id="355"/>
      <w:bookmarkEnd w:id="356"/>
      <w:bookmarkEnd w:id="357"/>
      <w:bookmarkEnd w:id="358"/>
      <w:bookmarkEnd w:id="359"/>
      <w:bookmarkEnd w:id="360"/>
      <w:bookmarkEnd w:id="361"/>
      <w:bookmarkEnd w:id="362"/>
    </w:p>
    <w:p w14:paraId="45BD6544" w14:textId="4A0A428D" w:rsidR="00BF4F27" w:rsidRDefault="00BF4F27" w:rsidP="00741217">
      <w:pPr>
        <w:pStyle w:val="nivo3demo"/>
      </w:pPr>
      <w:r>
        <w:t>1.2.2.1</w:t>
      </w:r>
      <w:r>
        <w:tab/>
      </w:r>
      <w:r>
        <w:tab/>
      </w:r>
      <w:r w:rsidR="00741217">
        <w:tab/>
      </w:r>
      <w:r w:rsidR="00355EC4">
        <w:t>Plaće</w:t>
      </w:r>
    </w:p>
    <w:p w14:paraId="2A85EEE1" w14:textId="56260555" w:rsidR="00E06E01" w:rsidRDefault="00456992" w:rsidP="00741217">
      <w:pPr>
        <w:pStyle w:val="nivo3demo"/>
        <w:rPr>
          <w:color w:val="FF0000"/>
        </w:rPr>
      </w:pPr>
      <w:r>
        <w:t>1.2.2.</w:t>
      </w:r>
      <w:r w:rsidR="00F90593">
        <w:t>1.</w:t>
      </w:r>
      <w:r>
        <w:t>0</w:t>
      </w:r>
      <w:r w:rsidR="00741217">
        <w:t>1</w:t>
      </w:r>
      <w:r w:rsidR="00741217">
        <w:tab/>
      </w:r>
      <w:r w:rsidR="00741217">
        <w:tab/>
      </w:r>
      <w:r w:rsidR="00E06E01" w:rsidRPr="00CD3851">
        <w:t xml:space="preserve">Mjesečni izvještaj o </w:t>
      </w:r>
      <w:r w:rsidR="00883867" w:rsidRPr="00CD3851">
        <w:t>plaćama zaposlenih</w:t>
      </w:r>
      <w:r w:rsidR="00E06E01" w:rsidRPr="00CD3851">
        <w:t xml:space="preserve"> (Rad-1)</w:t>
      </w:r>
    </w:p>
    <w:p w14:paraId="0BA76446" w14:textId="3D401383" w:rsidR="003D1E02" w:rsidRDefault="003D1E02" w:rsidP="00741217">
      <w:pPr>
        <w:pStyle w:val="nivo3demo"/>
      </w:pPr>
    </w:p>
    <w:p w14:paraId="2C44DB67" w14:textId="77777777" w:rsidR="007F6A95" w:rsidRDefault="007F6A95" w:rsidP="00AF38D8">
      <w:pPr>
        <w:spacing w:line="239" w:lineRule="auto"/>
        <w:jc w:val="both"/>
        <w:rPr>
          <w:rFonts w:ascii="Cambria" w:eastAsia="Arial" w:hAnsi="Cambria"/>
          <w:b/>
          <w:color w:val="2F5496" w:themeColor="accent5" w:themeShade="BF"/>
        </w:rPr>
      </w:pPr>
    </w:p>
    <w:p w14:paraId="162E1A73" w14:textId="77777777" w:rsidR="00AF38D8" w:rsidRPr="000C1552" w:rsidRDefault="00AF38D8" w:rsidP="00AF38D8">
      <w:pPr>
        <w:spacing w:line="239" w:lineRule="auto"/>
        <w:jc w:val="both"/>
        <w:rPr>
          <w:rFonts w:ascii="Cambria" w:eastAsia="Arial" w:hAnsi="Cambria"/>
        </w:rPr>
      </w:pPr>
      <w:r w:rsidRPr="000C1552">
        <w:rPr>
          <w:rFonts w:ascii="Cambria" w:eastAsia="Arial" w:hAnsi="Cambria"/>
          <w:b/>
          <w:color w:val="2F5496" w:themeColor="accent5" w:themeShade="BF"/>
        </w:rPr>
        <w:t>Nosilac aktivnosti:</w:t>
      </w:r>
      <w:r w:rsidRPr="000C1552">
        <w:rPr>
          <w:rFonts w:ascii="Cambria" w:eastAsia="Arial" w:hAnsi="Cambria"/>
          <w:b/>
        </w:rPr>
        <w:t xml:space="preserve"> </w:t>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b/>
        </w:rPr>
        <w:tab/>
      </w:r>
      <w:r w:rsidRPr="000C1552">
        <w:rPr>
          <w:rFonts w:ascii="Cambria" w:eastAsia="Arial" w:hAnsi="Cambria"/>
        </w:rPr>
        <w:t>Federalni zavod za statistiku</w:t>
      </w:r>
    </w:p>
    <w:p w14:paraId="01B96860" w14:textId="77777777" w:rsidR="00AF38D8" w:rsidRPr="000C1552" w:rsidRDefault="00AF38D8" w:rsidP="00AF38D8">
      <w:pPr>
        <w:spacing w:line="239" w:lineRule="auto"/>
        <w:ind w:left="2"/>
        <w:jc w:val="both"/>
        <w:rPr>
          <w:rFonts w:ascii="Cambria" w:eastAsia="Arial" w:hAnsi="Cambria"/>
          <w:b/>
          <w:color w:val="2F5496" w:themeColor="accent5" w:themeShade="BF"/>
        </w:rPr>
      </w:pPr>
      <w:r w:rsidRPr="000C1552">
        <w:rPr>
          <w:rFonts w:ascii="Cambria" w:eastAsia="Arial" w:hAnsi="Cambria"/>
          <w:b/>
          <w:color w:val="2F5496" w:themeColor="accent5" w:themeShade="BF"/>
        </w:rPr>
        <w:t>a) Podaci o sadržaju i namjeni aktivnosti, te izvorima i načinu prikupljanja podataka:</w:t>
      </w:r>
    </w:p>
    <w:p w14:paraId="48B5468F" w14:textId="77777777" w:rsidR="009914B2" w:rsidRPr="00D34455" w:rsidRDefault="00AF38D8" w:rsidP="009914B2">
      <w:pPr>
        <w:spacing w:after="0" w:line="240" w:lineRule="auto"/>
        <w:ind w:left="4247" w:hanging="4245"/>
        <w:jc w:val="both"/>
        <w:rPr>
          <w:rFonts w:ascii="Cambria" w:eastAsia="Arial" w:hAnsi="Cambria"/>
        </w:rPr>
      </w:pPr>
      <w:r w:rsidRPr="000C1552">
        <w:rPr>
          <w:rFonts w:ascii="Cambria" w:eastAsia="Arial" w:hAnsi="Cambria"/>
          <w:b/>
          <w:color w:val="2F5496" w:themeColor="accent5" w:themeShade="BF"/>
        </w:rPr>
        <w:t>Sadržaj statističke aktivnosti:</w:t>
      </w:r>
      <w:r w:rsidRPr="000C1552">
        <w:rPr>
          <w:rFonts w:ascii="Cambria" w:eastAsia="Arial" w:hAnsi="Cambria"/>
          <w:b/>
        </w:rPr>
        <w:tab/>
      </w:r>
      <w:r w:rsidR="009914B2" w:rsidRPr="00D34455">
        <w:rPr>
          <w:rFonts w:ascii="Cambria" w:eastAsia="Arial" w:hAnsi="Cambria"/>
        </w:rPr>
        <w:t>Isplaćene bruto i neto plaće za mjesec izvještavanja, broj zaposlenih na koje se odnose isplate. Izvj</w:t>
      </w:r>
      <w:r w:rsidR="009914B2">
        <w:rPr>
          <w:rFonts w:ascii="Cambria" w:eastAsia="Arial" w:hAnsi="Cambria"/>
        </w:rPr>
        <w:t>eštaj o kvalitetu za statistiku plaća za Rad-1 2023.</w:t>
      </w:r>
    </w:p>
    <w:p w14:paraId="3C09AF34" w14:textId="465868B2" w:rsidR="00AD29DD" w:rsidRDefault="00AD29DD" w:rsidP="009914B2">
      <w:pPr>
        <w:spacing w:after="0" w:line="240" w:lineRule="auto"/>
        <w:ind w:left="4247" w:hanging="4245"/>
        <w:jc w:val="both"/>
        <w:rPr>
          <w:rFonts w:ascii="Cambria" w:eastAsia="Arial" w:hAnsi="Cambria"/>
          <w:b/>
          <w:color w:val="2F5496" w:themeColor="accent5" w:themeShade="BF"/>
        </w:rPr>
      </w:pPr>
    </w:p>
    <w:p w14:paraId="4DCF3186" w14:textId="70C6D5C9" w:rsidR="00AF38D8" w:rsidRPr="00AD43F4" w:rsidRDefault="00AF38D8" w:rsidP="00AF38D8">
      <w:pPr>
        <w:spacing w:line="239" w:lineRule="auto"/>
        <w:ind w:left="4247" w:hanging="4245"/>
        <w:jc w:val="both"/>
        <w:rPr>
          <w:rFonts w:ascii="Cambria" w:eastAsia="Arial" w:hAnsi="Cambria"/>
        </w:rPr>
      </w:pPr>
      <w:r w:rsidRPr="000C1552">
        <w:rPr>
          <w:rFonts w:ascii="Cambria" w:eastAsia="Arial" w:hAnsi="Cambria"/>
          <w:b/>
          <w:color w:val="2F5496" w:themeColor="accent5" w:themeShade="BF"/>
        </w:rPr>
        <w:t>Namjena:</w:t>
      </w:r>
      <w:r w:rsidRPr="000C1552">
        <w:rPr>
          <w:rFonts w:ascii="Cambria" w:eastAsia="Arial" w:hAnsi="Cambria"/>
          <w:b/>
        </w:rPr>
        <w:tab/>
      </w:r>
      <w:r w:rsidR="00F90593" w:rsidRPr="00AD43F4">
        <w:rPr>
          <w:rFonts w:ascii="Cambria" w:eastAsia="Arial" w:hAnsi="Cambria"/>
        </w:rPr>
        <w:t>Praćenje kretanja prosječnih plaća. Nominalni i realni indeksi plaća.</w:t>
      </w:r>
    </w:p>
    <w:p w14:paraId="20ABC423" w14:textId="77777777" w:rsidR="00AF38D8" w:rsidRPr="000C1552" w:rsidRDefault="00AF38D8" w:rsidP="00AF38D8">
      <w:pPr>
        <w:spacing w:line="351" w:lineRule="exact"/>
        <w:jc w:val="both"/>
        <w:rPr>
          <w:rFonts w:ascii="Cambria" w:eastAsia="Times New Roman" w:hAnsi="Cambria"/>
        </w:rPr>
      </w:pPr>
      <w:r w:rsidRPr="000C1552">
        <w:rPr>
          <w:rFonts w:ascii="Cambria" w:eastAsia="Arial" w:hAnsi="Cambria"/>
          <w:b/>
          <w:color w:val="2F5496" w:themeColor="accent5" w:themeShade="BF"/>
        </w:rPr>
        <w:t>Periodika provođenja:</w:t>
      </w:r>
      <w:r w:rsidRPr="000C1552">
        <w:rPr>
          <w:rFonts w:ascii="Cambria" w:eastAsia="Times New Roman" w:hAnsi="Cambria"/>
          <w:b/>
        </w:rPr>
        <w:tab/>
      </w:r>
      <w:r w:rsidRPr="000C1552">
        <w:rPr>
          <w:rFonts w:ascii="Cambria" w:eastAsia="Times New Roman" w:hAnsi="Cambria"/>
        </w:rPr>
        <w:tab/>
      </w:r>
      <w:r w:rsidRPr="000C1552">
        <w:rPr>
          <w:rFonts w:ascii="Cambria" w:eastAsia="Times New Roman" w:hAnsi="Cambria"/>
        </w:rPr>
        <w:tab/>
        <w:t>Mjesečno.</w:t>
      </w:r>
    </w:p>
    <w:p w14:paraId="7890401D" w14:textId="3ED884B6" w:rsidR="00AF38D8" w:rsidRPr="000C1552" w:rsidRDefault="00AF38D8" w:rsidP="00AF38D8">
      <w:pPr>
        <w:spacing w:line="240" w:lineRule="auto"/>
        <w:ind w:left="4245" w:hanging="4245"/>
        <w:jc w:val="both"/>
        <w:rPr>
          <w:rFonts w:ascii="Cambria" w:eastAsia="Times New Roman" w:hAnsi="Cambria"/>
        </w:rPr>
      </w:pPr>
      <w:r w:rsidRPr="000C1552">
        <w:rPr>
          <w:rFonts w:ascii="Cambria" w:eastAsia="Arial" w:hAnsi="Cambria"/>
          <w:b/>
          <w:color w:val="2F5496" w:themeColor="accent5" w:themeShade="BF"/>
        </w:rPr>
        <w:t>Referentni period ili datum:</w:t>
      </w:r>
      <w:r w:rsidR="00F90593">
        <w:rPr>
          <w:rFonts w:ascii="Cambria" w:eastAsia="Times New Roman" w:hAnsi="Cambria"/>
        </w:rPr>
        <w:tab/>
      </w:r>
      <w:r w:rsidRPr="00AD43F4">
        <w:rPr>
          <w:rFonts w:ascii="Cambria" w:eastAsia="Times New Roman" w:hAnsi="Cambria"/>
        </w:rPr>
        <w:t>Mjesec posmatr</w:t>
      </w:r>
      <w:r w:rsidR="00F90593" w:rsidRPr="00AD43F4">
        <w:rPr>
          <w:rFonts w:ascii="Cambria" w:eastAsia="Times New Roman" w:hAnsi="Cambria"/>
        </w:rPr>
        <w:t>anja.</w:t>
      </w:r>
      <w:r w:rsidRPr="00AD43F4">
        <w:rPr>
          <w:rFonts w:ascii="Cambria" w:eastAsia="Times New Roman" w:hAnsi="Cambria"/>
        </w:rPr>
        <w:t xml:space="preserve"> </w:t>
      </w:r>
    </w:p>
    <w:p w14:paraId="50F88ABA" w14:textId="77777777" w:rsidR="00AF38D8" w:rsidRPr="000C1552" w:rsidRDefault="00AF38D8" w:rsidP="00AF38D8">
      <w:pPr>
        <w:spacing w:line="240" w:lineRule="auto"/>
        <w:ind w:left="4245" w:hanging="4245"/>
        <w:jc w:val="both"/>
        <w:rPr>
          <w:rFonts w:ascii="Cambria" w:eastAsia="Times New Roman" w:hAnsi="Cambria"/>
        </w:rPr>
      </w:pPr>
      <w:r w:rsidRPr="000C1552">
        <w:rPr>
          <w:rFonts w:ascii="Cambria" w:eastAsia="Arial" w:hAnsi="Cambria"/>
          <w:b/>
          <w:color w:val="2F5496" w:themeColor="accent5" w:themeShade="BF"/>
        </w:rPr>
        <w:t>Jedinica posmatranja:</w:t>
      </w:r>
      <w:r w:rsidRPr="000C1552">
        <w:rPr>
          <w:rFonts w:ascii="Cambria" w:eastAsia="Times New Roman" w:hAnsi="Cambria"/>
        </w:rPr>
        <w:tab/>
        <w:t>Poslovni subjekti-pravne osobe iz svih područja djelatnosti KD BiH 2010.</w:t>
      </w:r>
    </w:p>
    <w:p w14:paraId="6D0E71DA" w14:textId="77777777" w:rsidR="00F90593" w:rsidRPr="00AD43F4" w:rsidRDefault="00AF38D8" w:rsidP="00F90593">
      <w:pPr>
        <w:spacing w:line="240" w:lineRule="auto"/>
        <w:ind w:left="4245" w:hanging="4245"/>
        <w:jc w:val="both"/>
        <w:rPr>
          <w:rFonts w:ascii="Cambria" w:eastAsia="Times New Roman" w:hAnsi="Cambria"/>
        </w:rPr>
      </w:pPr>
      <w:r w:rsidRPr="000C1552">
        <w:rPr>
          <w:rFonts w:ascii="Cambria" w:eastAsia="Arial" w:hAnsi="Cambria"/>
          <w:b/>
          <w:color w:val="2F5496" w:themeColor="accent5" w:themeShade="BF"/>
        </w:rPr>
        <w:t>Izvori i način prikupljanja:</w:t>
      </w:r>
      <w:r w:rsidRPr="000C1552">
        <w:rPr>
          <w:rFonts w:ascii="Cambria" w:eastAsia="Times New Roman" w:hAnsi="Cambria"/>
        </w:rPr>
        <w:tab/>
      </w:r>
      <w:r w:rsidR="00F90593" w:rsidRPr="00AD43F4">
        <w:rPr>
          <w:rFonts w:ascii="Cambria" w:eastAsia="Times New Roman" w:hAnsi="Cambria"/>
        </w:rPr>
        <w:t>Računovodstvena evidencija pravnih subjekata. Podaci se  prikupljaju putem obrazaca koji se dostavljaju izvještajnim jedinicama.</w:t>
      </w:r>
    </w:p>
    <w:p w14:paraId="0A5BA8B8" w14:textId="25B6B36F" w:rsidR="00AF38D8" w:rsidRPr="000C1552" w:rsidRDefault="00AF38D8" w:rsidP="00F90593">
      <w:pPr>
        <w:spacing w:line="240" w:lineRule="auto"/>
        <w:ind w:left="4245" w:hanging="4245"/>
        <w:jc w:val="both"/>
        <w:rPr>
          <w:rFonts w:ascii="Cambria" w:eastAsia="Times New Roman" w:hAnsi="Cambria"/>
          <w:b/>
        </w:rPr>
      </w:pPr>
      <w:r w:rsidRPr="000C1552">
        <w:rPr>
          <w:rFonts w:ascii="Cambria" w:eastAsia="Arial" w:hAnsi="Cambria"/>
          <w:b/>
          <w:color w:val="2F5496" w:themeColor="accent5" w:themeShade="BF"/>
        </w:rPr>
        <w:t>b) Podaci o obavezama i rokovima za nosioce aktivnosti i izvještajne jedinice</w:t>
      </w:r>
    </w:p>
    <w:p w14:paraId="7964495F" w14:textId="77777777" w:rsidR="00AF38D8" w:rsidRPr="000C1552" w:rsidRDefault="00AF38D8" w:rsidP="00AF38D8">
      <w:pPr>
        <w:spacing w:line="240" w:lineRule="auto"/>
        <w:ind w:left="4245" w:hanging="4245"/>
        <w:jc w:val="both"/>
        <w:rPr>
          <w:rFonts w:ascii="Cambria" w:eastAsia="Times New Roman" w:hAnsi="Cambria"/>
        </w:rPr>
      </w:pPr>
      <w:r w:rsidRPr="000C1552">
        <w:rPr>
          <w:rFonts w:ascii="Cambria" w:eastAsia="Arial" w:hAnsi="Cambria"/>
          <w:b/>
          <w:color w:val="2F5496" w:themeColor="accent5" w:themeShade="BF"/>
        </w:rPr>
        <w:lastRenderedPageBreak/>
        <w:t>Ko je izvještajna jedinica:</w:t>
      </w:r>
      <w:r w:rsidRPr="000C1552">
        <w:rPr>
          <w:rFonts w:ascii="Cambria" w:eastAsia="Times New Roman" w:hAnsi="Cambria"/>
        </w:rPr>
        <w:tab/>
        <w:t>Poslovni subjekti-pravne osobe iz svih područja djelatnosti KD BiH 2010.</w:t>
      </w:r>
    </w:p>
    <w:p w14:paraId="175FBA00" w14:textId="77777777" w:rsidR="00AF38D8" w:rsidRPr="000C1552" w:rsidRDefault="00AF38D8" w:rsidP="00AF38D8">
      <w:pPr>
        <w:spacing w:line="240" w:lineRule="auto"/>
        <w:ind w:left="4248" w:hanging="4245"/>
        <w:jc w:val="both"/>
        <w:rPr>
          <w:rFonts w:ascii="Cambria" w:eastAsia="Times New Roman" w:hAnsi="Cambria"/>
        </w:rPr>
      </w:pPr>
      <w:r w:rsidRPr="000C1552">
        <w:rPr>
          <w:rFonts w:ascii="Cambria" w:eastAsia="Arial" w:hAnsi="Cambria"/>
          <w:b/>
          <w:color w:val="2F5496" w:themeColor="accent5" w:themeShade="BF"/>
        </w:rPr>
        <w:t>Rok jedinici za davanje podataka:</w:t>
      </w:r>
      <w:r w:rsidRPr="000C1552">
        <w:rPr>
          <w:rFonts w:ascii="Cambria" w:eastAsia="Arial" w:hAnsi="Cambria"/>
          <w:b/>
          <w:color w:val="2F5496" w:themeColor="accent5" w:themeShade="BF"/>
        </w:rPr>
        <w:tab/>
      </w:r>
      <w:r w:rsidRPr="000C1552">
        <w:rPr>
          <w:rFonts w:ascii="Cambria" w:eastAsia="Times New Roman" w:hAnsi="Cambria"/>
        </w:rPr>
        <w:tab/>
        <w:t>Do 25. u mjesecu za prethodni mjesec.</w:t>
      </w:r>
    </w:p>
    <w:p w14:paraId="4E6F4879" w14:textId="6058AE8C" w:rsidR="00AF38D8" w:rsidRPr="000C1552" w:rsidRDefault="00AF38D8" w:rsidP="00AF38D8">
      <w:pPr>
        <w:spacing w:after="0" w:line="240" w:lineRule="auto"/>
        <w:jc w:val="both"/>
        <w:rPr>
          <w:rFonts w:ascii="Cambria" w:eastAsia="Times New Roman" w:hAnsi="Cambria"/>
        </w:rPr>
      </w:pPr>
      <w:r w:rsidRPr="000C1552">
        <w:rPr>
          <w:rFonts w:ascii="Cambria" w:eastAsia="Arial" w:hAnsi="Cambria"/>
          <w:b/>
          <w:color w:val="2F5496" w:themeColor="accent5" w:themeShade="BF"/>
        </w:rPr>
        <w:t>Rok nosiocu statističke aktivnosti</w:t>
      </w:r>
      <w:r w:rsidRPr="000C1552">
        <w:rPr>
          <w:rFonts w:ascii="Cambria" w:eastAsia="Arial" w:hAnsi="Cambria"/>
          <w:b/>
          <w:color w:val="2F5496" w:themeColor="accent5" w:themeShade="BF"/>
        </w:rPr>
        <w:tab/>
      </w:r>
      <w:r w:rsidRPr="000C1552">
        <w:rPr>
          <w:rFonts w:ascii="Cambria" w:eastAsia="Times New Roman" w:hAnsi="Cambria"/>
        </w:rPr>
        <w:tab/>
        <w:t>Prvi rezultati:</w:t>
      </w:r>
      <w:r w:rsidRPr="000C1552">
        <w:rPr>
          <w:rFonts w:ascii="Cambria" w:eastAsia="Times New Roman" w:hAnsi="Cambria"/>
        </w:rPr>
        <w:tab/>
      </w:r>
      <w:r w:rsidRPr="000C1552">
        <w:rPr>
          <w:rFonts w:ascii="Cambria" w:eastAsia="Times New Roman" w:hAnsi="Cambria"/>
        </w:rPr>
        <w:tab/>
      </w:r>
      <w:r w:rsidR="00C1244A">
        <w:rPr>
          <w:rFonts w:ascii="Cambria" w:eastAsia="Times New Roman" w:hAnsi="Cambria"/>
        </w:rPr>
        <w:tab/>
      </w:r>
      <w:r w:rsidRPr="000C1552">
        <w:rPr>
          <w:rFonts w:ascii="Cambria" w:eastAsia="Times New Roman" w:hAnsi="Cambria"/>
        </w:rPr>
        <w:t>Konačni rezultati:</w:t>
      </w:r>
    </w:p>
    <w:p w14:paraId="1E3C25D2" w14:textId="68632973" w:rsidR="00AF38D8" w:rsidRPr="000C1552" w:rsidRDefault="00AF38D8" w:rsidP="00AF38D8">
      <w:pPr>
        <w:spacing w:after="0" w:line="240" w:lineRule="auto"/>
        <w:jc w:val="both"/>
        <w:rPr>
          <w:rFonts w:ascii="Cambria" w:eastAsia="Times New Roman" w:hAnsi="Cambria"/>
        </w:rPr>
      </w:pPr>
      <w:r w:rsidRPr="000C1552">
        <w:rPr>
          <w:rFonts w:ascii="Cambria" w:eastAsia="Arial" w:hAnsi="Cambria"/>
          <w:b/>
          <w:color w:val="2F5496" w:themeColor="accent5" w:themeShade="BF"/>
        </w:rPr>
        <w:t>za rezultate:</w:t>
      </w:r>
      <w:r w:rsidRPr="000C1552">
        <w:rPr>
          <w:rFonts w:ascii="Cambria" w:eastAsia="Arial" w:hAnsi="Cambria"/>
          <w:b/>
          <w:color w:val="2F5496" w:themeColor="accent5" w:themeShade="BF"/>
        </w:rPr>
        <w:tab/>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Pr="000C1552">
        <w:rPr>
          <w:rFonts w:ascii="Cambria" w:eastAsia="Times New Roman" w:hAnsi="Cambria"/>
        </w:rPr>
        <w:tab/>
      </w:r>
      <w:r w:rsidR="00382DC4">
        <w:rPr>
          <w:rFonts w:ascii="Cambria" w:eastAsia="Times New Roman" w:hAnsi="Cambria"/>
        </w:rPr>
        <w:tab/>
        <w:t>-</w:t>
      </w:r>
      <w:r w:rsidRPr="000C1552">
        <w:rPr>
          <w:rFonts w:ascii="Cambria" w:eastAsia="Times New Roman" w:hAnsi="Cambria"/>
        </w:rPr>
        <w:tab/>
      </w:r>
      <w:r w:rsidRPr="000C1552">
        <w:rPr>
          <w:rFonts w:ascii="Cambria" w:eastAsia="Times New Roman" w:hAnsi="Cambria"/>
        </w:rPr>
        <w:tab/>
      </w:r>
      <w:r w:rsidR="00C1244A">
        <w:rPr>
          <w:rFonts w:ascii="Cambria" w:eastAsia="Times New Roman" w:hAnsi="Cambria"/>
        </w:rPr>
        <w:tab/>
      </w:r>
      <w:r w:rsidRPr="000C1552">
        <w:rPr>
          <w:rFonts w:ascii="Cambria" w:eastAsia="Times New Roman" w:hAnsi="Cambria"/>
        </w:rPr>
        <w:t>15. u mjesecu.</w:t>
      </w:r>
    </w:p>
    <w:p w14:paraId="0483B74B" w14:textId="77777777" w:rsidR="00AF38D8" w:rsidRPr="000C1552" w:rsidRDefault="00AF38D8" w:rsidP="00AF38D8">
      <w:pPr>
        <w:spacing w:after="0" w:line="240" w:lineRule="auto"/>
        <w:jc w:val="both"/>
        <w:rPr>
          <w:rFonts w:ascii="Cambria" w:eastAsia="Times New Roman" w:hAnsi="Cambria"/>
        </w:rPr>
      </w:pPr>
    </w:p>
    <w:p w14:paraId="4C1B6F18" w14:textId="6391AA27" w:rsidR="00AF38D8" w:rsidRDefault="00AF38D8" w:rsidP="00AF38D8">
      <w:pPr>
        <w:spacing w:line="351" w:lineRule="exact"/>
        <w:jc w:val="both"/>
        <w:rPr>
          <w:rFonts w:ascii="Cambria" w:eastAsia="Times New Roman" w:hAnsi="Cambria"/>
          <w:color w:val="FF0000"/>
        </w:rPr>
      </w:pPr>
      <w:r w:rsidRPr="000C1552">
        <w:rPr>
          <w:rFonts w:ascii="Cambria" w:eastAsia="Arial" w:hAnsi="Cambria"/>
          <w:b/>
          <w:color w:val="2F5496" w:themeColor="accent5" w:themeShade="BF"/>
        </w:rPr>
        <w:t>Nivo za koji se utvrđuju rezultati:</w:t>
      </w:r>
      <w:r w:rsidRPr="000C1552">
        <w:rPr>
          <w:rFonts w:ascii="Cambria" w:eastAsia="Arial" w:hAnsi="Cambria"/>
          <w:b/>
          <w:color w:val="2F5496" w:themeColor="accent5" w:themeShade="BF"/>
        </w:rPr>
        <w:tab/>
      </w:r>
      <w:r w:rsidRPr="000C1552">
        <w:rPr>
          <w:rFonts w:ascii="Cambria" w:eastAsia="Times New Roman" w:hAnsi="Cambria"/>
        </w:rPr>
        <w:tab/>
      </w:r>
      <w:r w:rsidR="00F90593" w:rsidRPr="00AD43F4">
        <w:rPr>
          <w:rFonts w:ascii="Cambria" w:eastAsia="Times New Roman" w:hAnsi="Cambria"/>
        </w:rPr>
        <w:t>Entitet</w:t>
      </w:r>
      <w:r w:rsidR="00F90593" w:rsidRPr="00AD43F4">
        <w:rPr>
          <w:rFonts w:ascii="Cambria" w:eastAsia="Times New Roman" w:hAnsi="Cambria"/>
        </w:rPr>
        <w:tab/>
        <w:t>i kanton mjesečno. Općina godišnje.</w:t>
      </w:r>
      <w:r w:rsidR="00F90593" w:rsidRPr="00F90593">
        <w:rPr>
          <w:rFonts w:ascii="Cambria" w:eastAsia="Times New Roman" w:hAnsi="Cambria"/>
          <w:color w:val="FF0000"/>
        </w:rPr>
        <w:tab/>
      </w:r>
    </w:p>
    <w:p w14:paraId="66397B33" w14:textId="042DBD3D" w:rsidR="003E6015" w:rsidRDefault="003E6015" w:rsidP="003E6015">
      <w:pPr>
        <w:pStyle w:val="Heading2"/>
        <w:rPr>
          <w:lang w:eastAsia="en-US"/>
        </w:rPr>
      </w:pPr>
    </w:p>
    <w:p w14:paraId="5D6B373D" w14:textId="77777777" w:rsidR="006332C2" w:rsidRDefault="006332C2" w:rsidP="006332C2">
      <w:pPr>
        <w:pStyle w:val="Heading2"/>
        <w:rPr>
          <w:lang w:eastAsia="en-US"/>
        </w:rPr>
      </w:pPr>
    </w:p>
    <w:p w14:paraId="634ECE4A" w14:textId="77777777" w:rsidR="002F4467" w:rsidRPr="009F05E4" w:rsidRDefault="002F4467" w:rsidP="002F4467">
      <w:pPr>
        <w:tabs>
          <w:tab w:val="left" w:pos="1042"/>
        </w:tabs>
        <w:spacing w:after="0" w:line="240" w:lineRule="auto"/>
        <w:ind w:left="420" w:hanging="420"/>
        <w:jc w:val="both"/>
        <w:rPr>
          <w:rFonts w:ascii="Cambria" w:eastAsia="Arial" w:hAnsi="Cambria"/>
          <w:b/>
          <w:color w:val="9F5FCF"/>
          <w:sz w:val="24"/>
          <w:szCs w:val="24"/>
        </w:rPr>
      </w:pPr>
      <w:r w:rsidRPr="009F05E4">
        <w:rPr>
          <w:rFonts w:ascii="Cambria" w:eastAsia="Arial" w:hAnsi="Cambria"/>
          <w:b/>
          <w:color w:val="9F5FCF"/>
          <w:sz w:val="24"/>
          <w:szCs w:val="24"/>
        </w:rPr>
        <w:t>1.2.2.3</w:t>
      </w:r>
      <w:r w:rsidRPr="009F05E4">
        <w:rPr>
          <w:rFonts w:ascii="Cambria" w:eastAsia="Arial" w:hAnsi="Cambria"/>
          <w:b/>
          <w:color w:val="9F5FCF"/>
          <w:sz w:val="24"/>
          <w:szCs w:val="24"/>
        </w:rPr>
        <w:tab/>
      </w:r>
      <w:r w:rsidRPr="009F05E4">
        <w:rPr>
          <w:rFonts w:ascii="Cambria" w:eastAsia="Arial" w:hAnsi="Cambria"/>
          <w:b/>
          <w:color w:val="9F5FCF"/>
          <w:sz w:val="24"/>
          <w:szCs w:val="24"/>
        </w:rPr>
        <w:tab/>
      </w:r>
      <w:r w:rsidRPr="009F05E4">
        <w:rPr>
          <w:rFonts w:ascii="Cambria" w:eastAsia="Arial" w:hAnsi="Cambria"/>
          <w:b/>
          <w:color w:val="9F5FCF"/>
          <w:sz w:val="24"/>
          <w:szCs w:val="24"/>
        </w:rPr>
        <w:tab/>
        <w:t>Struktura zarada</w:t>
      </w:r>
    </w:p>
    <w:p w14:paraId="614CE358" w14:textId="77777777" w:rsidR="002F4467" w:rsidRPr="009F05E4" w:rsidRDefault="002F4467" w:rsidP="002F4467">
      <w:pPr>
        <w:tabs>
          <w:tab w:val="left" w:pos="1042"/>
        </w:tabs>
        <w:spacing w:after="0" w:line="240" w:lineRule="auto"/>
        <w:ind w:left="420" w:hanging="420"/>
        <w:jc w:val="both"/>
        <w:rPr>
          <w:rFonts w:ascii="Cambria" w:eastAsia="Arial" w:hAnsi="Cambria"/>
          <w:b/>
          <w:color w:val="9F5FCF"/>
          <w:sz w:val="24"/>
          <w:szCs w:val="24"/>
        </w:rPr>
      </w:pPr>
      <w:r w:rsidRPr="009F05E4">
        <w:rPr>
          <w:rFonts w:ascii="Cambria" w:eastAsia="Arial" w:hAnsi="Cambria"/>
          <w:b/>
          <w:color w:val="9F5FCF"/>
          <w:sz w:val="24"/>
          <w:szCs w:val="24"/>
        </w:rPr>
        <w:t>1.2.2.3.01</w:t>
      </w:r>
      <w:r w:rsidRPr="009F05E4">
        <w:rPr>
          <w:rFonts w:ascii="Cambria" w:eastAsia="Arial" w:hAnsi="Cambria"/>
          <w:b/>
          <w:color w:val="9F5FCF"/>
          <w:sz w:val="24"/>
          <w:szCs w:val="24"/>
        </w:rPr>
        <w:tab/>
      </w:r>
      <w:r w:rsidRPr="009F05E4">
        <w:rPr>
          <w:rFonts w:ascii="Cambria" w:eastAsia="Arial" w:hAnsi="Cambria"/>
          <w:b/>
          <w:color w:val="9F5FCF"/>
          <w:sz w:val="24"/>
          <w:szCs w:val="24"/>
        </w:rPr>
        <w:tab/>
        <w:t>Istraživanje o strukturi zarada (ISZ)</w:t>
      </w:r>
    </w:p>
    <w:p w14:paraId="5DBA877A" w14:textId="77777777" w:rsidR="002F4467" w:rsidRPr="00D25399" w:rsidRDefault="002F4467" w:rsidP="002F4467">
      <w:pPr>
        <w:tabs>
          <w:tab w:val="left" w:pos="1202"/>
        </w:tabs>
        <w:spacing w:after="0" w:line="240" w:lineRule="auto"/>
        <w:ind w:left="720" w:hanging="720"/>
        <w:contextualSpacing/>
        <w:jc w:val="both"/>
        <w:rPr>
          <w:rFonts w:ascii="Cambria" w:eastAsia="Arial" w:hAnsi="Cambria"/>
          <w:b/>
          <w:color w:val="9F5FCF"/>
          <w:sz w:val="24"/>
          <w:szCs w:val="24"/>
          <w:highlight w:val="yellow"/>
        </w:rPr>
      </w:pPr>
    </w:p>
    <w:p w14:paraId="57EC2B5C" w14:textId="77777777" w:rsidR="002F4467" w:rsidRPr="00D25399" w:rsidRDefault="002F4467" w:rsidP="002F4467">
      <w:pPr>
        <w:keepNext/>
        <w:keepLines/>
        <w:spacing w:before="40" w:after="0"/>
        <w:outlineLvl w:val="1"/>
        <w:rPr>
          <w:rFonts w:asciiTheme="majorHAnsi" w:eastAsiaTheme="majorEastAsia" w:hAnsiTheme="majorHAnsi" w:cstheme="majorBidi"/>
          <w:color w:val="2E74B5" w:themeColor="accent1" w:themeShade="BF"/>
          <w:sz w:val="26"/>
          <w:szCs w:val="26"/>
          <w:highlight w:val="yellow"/>
        </w:rPr>
      </w:pPr>
    </w:p>
    <w:p w14:paraId="1A4852AC" w14:textId="77777777" w:rsidR="002F4467" w:rsidRPr="009F05E4" w:rsidRDefault="002F4467" w:rsidP="002F4467">
      <w:pPr>
        <w:spacing w:line="239" w:lineRule="auto"/>
        <w:jc w:val="both"/>
        <w:rPr>
          <w:rFonts w:ascii="Cambria" w:eastAsia="Arial" w:hAnsi="Cambria"/>
        </w:rPr>
      </w:pPr>
      <w:r w:rsidRPr="009F05E4">
        <w:rPr>
          <w:rFonts w:ascii="Cambria" w:eastAsia="Arial" w:hAnsi="Cambria"/>
          <w:b/>
          <w:color w:val="2F5496" w:themeColor="accent5" w:themeShade="BF"/>
        </w:rPr>
        <w:t>Nosilac aktivnosti:</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b/>
        </w:rPr>
        <w:tab/>
      </w:r>
      <w:r w:rsidRPr="009F05E4">
        <w:rPr>
          <w:rFonts w:ascii="Cambria" w:eastAsia="Arial" w:hAnsi="Cambria"/>
          <w:b/>
        </w:rPr>
        <w:tab/>
        <w:t xml:space="preserve"> </w:t>
      </w:r>
      <w:r w:rsidRPr="009F05E4">
        <w:rPr>
          <w:rFonts w:ascii="Cambria" w:eastAsia="Arial" w:hAnsi="Cambria"/>
        </w:rPr>
        <w:t>Federalni zavod za statistiku</w:t>
      </w:r>
    </w:p>
    <w:p w14:paraId="639859B0" w14:textId="77777777" w:rsidR="002F4467" w:rsidRPr="009F05E4" w:rsidRDefault="002F4467" w:rsidP="002F4467">
      <w:pPr>
        <w:spacing w:line="239" w:lineRule="auto"/>
        <w:ind w:left="2"/>
        <w:jc w:val="both"/>
        <w:rPr>
          <w:rFonts w:ascii="Cambria" w:eastAsia="Arial" w:hAnsi="Cambria"/>
          <w:b/>
          <w:color w:val="2F5496" w:themeColor="accent5" w:themeShade="BF"/>
        </w:rPr>
      </w:pPr>
      <w:r w:rsidRPr="009F05E4">
        <w:rPr>
          <w:rFonts w:ascii="Cambria" w:eastAsia="Arial" w:hAnsi="Cambria"/>
          <w:b/>
          <w:color w:val="2F5496" w:themeColor="accent5" w:themeShade="BF"/>
        </w:rPr>
        <w:t xml:space="preserve">a) Podaci o sadržaju i namjeni aktivnosti, te izvorima i načinu prikupljanja podataka: </w:t>
      </w:r>
    </w:p>
    <w:p w14:paraId="269A589C" w14:textId="77777777" w:rsidR="00FF078B" w:rsidRPr="00D34455" w:rsidRDefault="002F4467" w:rsidP="00FF078B">
      <w:pPr>
        <w:spacing w:after="0" w:line="240" w:lineRule="auto"/>
        <w:ind w:left="4247" w:hanging="4245"/>
        <w:jc w:val="both"/>
        <w:rPr>
          <w:rFonts w:ascii="Cambria" w:eastAsia="Arial" w:hAnsi="Cambria"/>
        </w:rPr>
      </w:pPr>
      <w:r w:rsidRPr="009F05E4">
        <w:rPr>
          <w:rFonts w:ascii="Cambria" w:eastAsia="Arial" w:hAnsi="Cambria"/>
          <w:b/>
          <w:color w:val="2F5496" w:themeColor="accent5" w:themeShade="BF"/>
        </w:rPr>
        <w:t>Sadržaj statističke aktivnosti:</w:t>
      </w:r>
      <w:r w:rsidRPr="009F05E4">
        <w:rPr>
          <w:rFonts w:ascii="Cambria" w:eastAsia="Arial" w:hAnsi="Cambria"/>
          <w:b/>
          <w:color w:val="9F5FCF"/>
          <w:sz w:val="24"/>
          <w:szCs w:val="24"/>
        </w:rPr>
        <w:tab/>
      </w:r>
      <w:r w:rsidR="00FF078B" w:rsidRPr="00FD3E66">
        <w:rPr>
          <w:rFonts w:ascii="Cambria" w:eastAsia="Arial" w:hAnsi="Cambria"/>
        </w:rPr>
        <w:t>Istraživanje o strukturi zarada se provodi u cilju dobijanja podataka o prosječnim zaradama za referentni mjesec i referentnu godinu, kao i prosječnim zaradama po satu rada sa stanovišta primanja zaposlenih i to prema individualnim karakteristikama zaposlenih: zanimanje, spol, stepen obrazovanja, starost, dužina radnog staža u poslovnom subjektu, vrsti ugovora zaposlenog (rad na neodređeno i određeno vrijeme i rad po ugovoru o obavljanju privremneih i povremenih poslova, rad u punom i kraćem od punog radnog vremena), kao i prema karakteristikama poslovnog subjekta u kojem zaposleni rade: djelatnosti, veličini i obliku svojine poslovnog subjekta. Istraživanje se provodi na osnovu Uredbe Vijeća (EZ) broj 530/1999 i uredbi komisije (EZ) broj 1738/2000.</w:t>
      </w:r>
      <w:r w:rsidR="00FF078B">
        <w:rPr>
          <w:rFonts w:ascii="Cambria" w:eastAsia="Arial" w:hAnsi="Cambria"/>
        </w:rPr>
        <w:t xml:space="preserve"> </w:t>
      </w:r>
      <w:r w:rsidR="00FF078B" w:rsidRPr="00D34455">
        <w:rPr>
          <w:rFonts w:ascii="Cambria" w:eastAsia="Arial" w:hAnsi="Cambria"/>
        </w:rPr>
        <w:t>Izvj</w:t>
      </w:r>
      <w:r w:rsidR="00FF078B">
        <w:rPr>
          <w:rFonts w:ascii="Cambria" w:eastAsia="Arial" w:hAnsi="Cambria"/>
        </w:rPr>
        <w:t>eštaj o kvalitetu za Istraživanje o strukturi zarada ISZ 2022.</w:t>
      </w:r>
    </w:p>
    <w:p w14:paraId="60DC7B50" w14:textId="77777777" w:rsidR="002F4467" w:rsidRPr="009F05E4" w:rsidRDefault="002F4467" w:rsidP="002F4467">
      <w:pPr>
        <w:tabs>
          <w:tab w:val="left" w:pos="1202"/>
        </w:tabs>
        <w:spacing w:after="0" w:line="240" w:lineRule="auto"/>
        <w:ind w:left="720" w:hanging="720"/>
        <w:contextualSpacing/>
        <w:jc w:val="both"/>
        <w:rPr>
          <w:rFonts w:ascii="Cambria" w:eastAsia="Arial" w:hAnsi="Cambria"/>
        </w:rPr>
      </w:pPr>
      <w:r w:rsidRPr="009F05E4">
        <w:rPr>
          <w:rFonts w:ascii="Cambria" w:eastAsia="Arial" w:hAnsi="Cambria"/>
        </w:rPr>
        <w:t xml:space="preserve">                                                                                         </w:t>
      </w:r>
    </w:p>
    <w:p w14:paraId="05739A36" w14:textId="77777777" w:rsidR="002F4467" w:rsidRPr="009F05E4" w:rsidRDefault="002F4467" w:rsidP="002F4467">
      <w:pPr>
        <w:tabs>
          <w:tab w:val="left" w:pos="1202"/>
        </w:tabs>
        <w:spacing w:after="0" w:line="240" w:lineRule="auto"/>
        <w:ind w:left="4248" w:hanging="4248"/>
        <w:contextualSpacing/>
        <w:jc w:val="both"/>
        <w:rPr>
          <w:rFonts w:ascii="Cambria" w:eastAsia="Arial" w:hAnsi="Cambria"/>
        </w:rPr>
      </w:pPr>
      <w:r w:rsidRPr="009F05E4">
        <w:rPr>
          <w:rFonts w:ascii="Cambria" w:eastAsia="Arial" w:hAnsi="Cambria"/>
          <w:b/>
          <w:color w:val="2F5496" w:themeColor="accent5" w:themeShade="BF"/>
        </w:rPr>
        <w:t>Namjena:</w:t>
      </w:r>
      <w:r w:rsidRPr="009F05E4">
        <w:rPr>
          <w:rFonts w:ascii="Cambria" w:eastAsia="Arial" w:hAnsi="Cambria"/>
          <w:b/>
          <w:color w:val="9F5FCF"/>
          <w:sz w:val="24"/>
          <w:szCs w:val="24"/>
        </w:rPr>
        <w:tab/>
      </w:r>
      <w:r w:rsidRPr="009F05E4">
        <w:rPr>
          <w:rFonts w:ascii="Cambria" w:eastAsia="Arial" w:hAnsi="Cambria"/>
          <w:b/>
          <w:color w:val="9F5FCF"/>
          <w:sz w:val="24"/>
          <w:szCs w:val="24"/>
        </w:rPr>
        <w:tab/>
      </w:r>
      <w:r w:rsidRPr="009F05E4">
        <w:rPr>
          <w:rFonts w:ascii="Cambria" w:eastAsia="Arial" w:hAnsi="Cambria"/>
          <w:b/>
          <w:color w:val="0070C0"/>
          <w:sz w:val="24"/>
          <w:szCs w:val="24"/>
        </w:rPr>
        <w:tab/>
      </w:r>
      <w:r w:rsidRPr="00FD3E66">
        <w:rPr>
          <w:rFonts w:ascii="Cambria" w:eastAsia="Arial" w:hAnsi="Cambria"/>
        </w:rPr>
        <w:t>Izračun ključnih varijabli za istraživanje o strukturi zarada koje se zahtijevaju prema preporukama iz Uredbi navedenih u sadržaju istraživanja.</w:t>
      </w:r>
    </w:p>
    <w:p w14:paraId="3EEFBD8B" w14:textId="77777777" w:rsidR="002F4467" w:rsidRPr="009F05E4" w:rsidRDefault="002F4467" w:rsidP="002F4467">
      <w:pPr>
        <w:tabs>
          <w:tab w:val="left" w:pos="1202"/>
          <w:tab w:val="left" w:pos="4253"/>
        </w:tabs>
        <w:spacing w:after="0" w:line="240" w:lineRule="auto"/>
        <w:ind w:left="720" w:hanging="720"/>
        <w:contextualSpacing/>
        <w:jc w:val="both"/>
        <w:rPr>
          <w:rFonts w:ascii="Cambria" w:eastAsia="Arial" w:hAnsi="Cambria"/>
        </w:rPr>
      </w:pPr>
    </w:p>
    <w:p w14:paraId="0E47529E" w14:textId="77777777" w:rsidR="002F4467" w:rsidRPr="009F05E4" w:rsidRDefault="002F4467" w:rsidP="002F4467">
      <w:pPr>
        <w:spacing w:line="240" w:lineRule="auto"/>
        <w:ind w:left="4247" w:right="-6" w:hanging="4245"/>
        <w:jc w:val="both"/>
        <w:rPr>
          <w:rFonts w:ascii="Cambria" w:eastAsia="Arial" w:hAnsi="Cambria"/>
          <w:b/>
        </w:rPr>
      </w:pPr>
      <w:r w:rsidRPr="009F05E4">
        <w:rPr>
          <w:rFonts w:ascii="Cambria" w:eastAsia="Arial" w:hAnsi="Cambria"/>
          <w:b/>
          <w:color w:val="2F5496" w:themeColor="accent5" w:themeShade="BF"/>
        </w:rPr>
        <w:t>Periodika provođenja:</w:t>
      </w:r>
      <w:r w:rsidRPr="009F05E4">
        <w:rPr>
          <w:rFonts w:ascii="Cambria" w:eastAsia="Arial" w:hAnsi="Cambria"/>
          <w:b/>
        </w:rPr>
        <w:tab/>
      </w:r>
      <w:r w:rsidRPr="00FD3E66">
        <w:rPr>
          <w:rFonts w:ascii="Cambria" w:eastAsia="Arial" w:hAnsi="Cambria"/>
        </w:rPr>
        <w:t>Četverogodišnje.</w:t>
      </w:r>
      <w:r w:rsidRPr="009F05E4">
        <w:rPr>
          <w:rFonts w:ascii="Cambria" w:eastAsia="Arial" w:hAnsi="Cambria"/>
        </w:rPr>
        <w:tab/>
      </w:r>
      <w:r w:rsidRPr="009F05E4">
        <w:rPr>
          <w:rFonts w:ascii="Cambria" w:eastAsia="Arial" w:hAnsi="Cambria"/>
          <w:b/>
        </w:rPr>
        <w:tab/>
      </w:r>
    </w:p>
    <w:p w14:paraId="6139380F" w14:textId="77777777" w:rsidR="002F4467" w:rsidRPr="009F05E4" w:rsidRDefault="002F4467" w:rsidP="002F4467">
      <w:pPr>
        <w:tabs>
          <w:tab w:val="left" w:pos="1042"/>
        </w:tabs>
        <w:spacing w:line="0" w:lineRule="atLeast"/>
        <w:jc w:val="both"/>
        <w:rPr>
          <w:rFonts w:ascii="Cambria" w:eastAsia="Arial" w:hAnsi="Cambria"/>
        </w:rPr>
      </w:pPr>
      <w:r w:rsidRPr="009F05E4">
        <w:rPr>
          <w:rFonts w:ascii="Cambria" w:eastAsia="Arial" w:hAnsi="Cambria"/>
          <w:b/>
          <w:color w:val="2F5496" w:themeColor="accent5" w:themeShade="BF"/>
        </w:rPr>
        <w:t>Referentni period ili datum:</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b/>
        </w:rPr>
        <w:tab/>
      </w:r>
      <w:r w:rsidRPr="00FD3E66">
        <w:rPr>
          <w:rFonts w:ascii="Cambria" w:eastAsia="Arial" w:hAnsi="Cambria"/>
        </w:rPr>
        <w:t>2022. godina i oktobar 2022. godine.</w:t>
      </w:r>
      <w:r w:rsidRPr="00FD3E66">
        <w:rPr>
          <w:rFonts w:ascii="Cambria" w:eastAsia="Arial" w:hAnsi="Cambria"/>
        </w:rPr>
        <w:tab/>
      </w:r>
    </w:p>
    <w:p w14:paraId="6B288E48" w14:textId="77777777" w:rsidR="002F4467" w:rsidRPr="009F05E4" w:rsidRDefault="002F4467" w:rsidP="002F4467">
      <w:pPr>
        <w:tabs>
          <w:tab w:val="left" w:pos="1042"/>
        </w:tabs>
        <w:spacing w:line="0" w:lineRule="atLeast"/>
        <w:ind w:left="4245" w:hanging="4245"/>
        <w:jc w:val="both"/>
        <w:rPr>
          <w:rFonts w:ascii="Cambria" w:eastAsia="Arial" w:hAnsi="Cambria"/>
          <w:b/>
          <w:color w:val="0070C0"/>
        </w:rPr>
      </w:pPr>
      <w:r w:rsidRPr="009F05E4">
        <w:rPr>
          <w:rFonts w:ascii="Cambria" w:eastAsia="Arial" w:hAnsi="Cambria"/>
          <w:b/>
          <w:color w:val="2F5496" w:themeColor="accent5" w:themeShade="BF"/>
        </w:rPr>
        <w:t>Jedinica posmatranja:</w:t>
      </w:r>
      <w:r w:rsidRPr="009F05E4">
        <w:rPr>
          <w:rFonts w:ascii="Cambria" w:eastAsia="Arial" w:hAnsi="Cambria"/>
          <w:b/>
        </w:rPr>
        <w:tab/>
      </w:r>
      <w:r w:rsidRPr="00FD3E66">
        <w:rPr>
          <w:rFonts w:ascii="Cambria" w:eastAsia="Arial" w:hAnsi="Cambria"/>
        </w:rPr>
        <w:t xml:space="preserve">Poslovni subjekti-pravne osobe izabrane u uzorak. </w:t>
      </w:r>
    </w:p>
    <w:p w14:paraId="0DE76382" w14:textId="77777777" w:rsidR="002F4467" w:rsidRPr="009F05E4" w:rsidRDefault="002F4467" w:rsidP="002F4467">
      <w:pPr>
        <w:tabs>
          <w:tab w:val="left" w:pos="1042"/>
        </w:tabs>
        <w:spacing w:line="0" w:lineRule="atLeast"/>
        <w:ind w:left="4245" w:hanging="4245"/>
        <w:jc w:val="both"/>
        <w:rPr>
          <w:rFonts w:ascii="Cambria" w:eastAsia="Arial" w:hAnsi="Cambria"/>
          <w:b/>
        </w:rPr>
      </w:pPr>
      <w:r w:rsidRPr="009F05E4">
        <w:rPr>
          <w:rFonts w:ascii="Cambria" w:eastAsia="Arial" w:hAnsi="Cambria"/>
          <w:b/>
          <w:color w:val="2F5496" w:themeColor="accent5" w:themeShade="BF"/>
        </w:rPr>
        <w:t>Izvori i način prikupljanja:</w:t>
      </w:r>
      <w:r w:rsidRPr="009F05E4">
        <w:rPr>
          <w:rFonts w:ascii="Cambria" w:eastAsia="Arial" w:hAnsi="Cambria"/>
          <w:b/>
        </w:rPr>
        <w:tab/>
      </w:r>
      <w:r w:rsidRPr="009F05E4">
        <w:rPr>
          <w:rFonts w:ascii="Cambria" w:eastAsia="Arial" w:hAnsi="Cambria"/>
          <w:b/>
        </w:rPr>
        <w:tab/>
      </w:r>
      <w:r w:rsidRPr="00FD3E66">
        <w:rPr>
          <w:rFonts w:ascii="Cambria" w:eastAsia="Arial" w:hAnsi="Cambria"/>
        </w:rPr>
        <w:t>Kadrovska i računovodstvena evidencija pravnih subjekata. Podaci se prikupljaju elektronskim putem.</w:t>
      </w:r>
    </w:p>
    <w:p w14:paraId="00E135BE" w14:textId="77777777" w:rsidR="002F4467" w:rsidRPr="009F05E4" w:rsidRDefault="002F4467" w:rsidP="002F4467">
      <w:pPr>
        <w:tabs>
          <w:tab w:val="left" w:pos="1042"/>
        </w:tabs>
        <w:spacing w:line="0" w:lineRule="atLeast"/>
        <w:jc w:val="both"/>
        <w:rPr>
          <w:rFonts w:ascii="Cambria" w:eastAsia="Arial" w:hAnsi="Cambria"/>
          <w:b/>
          <w:color w:val="2F5496" w:themeColor="accent5" w:themeShade="BF"/>
        </w:rPr>
      </w:pPr>
      <w:r w:rsidRPr="009F05E4">
        <w:rPr>
          <w:rFonts w:ascii="Cambria" w:eastAsia="Arial" w:hAnsi="Cambria"/>
          <w:b/>
          <w:color w:val="2F5496" w:themeColor="accent5" w:themeShade="BF"/>
        </w:rPr>
        <w:t>b) Podaci o obavezama i rokovima za nosioce aktivnosti i izvještajne jedinice</w:t>
      </w:r>
    </w:p>
    <w:p w14:paraId="5AD76063" w14:textId="77777777" w:rsidR="002F4467" w:rsidRPr="00FD3E66" w:rsidRDefault="002F4467" w:rsidP="002F4467">
      <w:pPr>
        <w:tabs>
          <w:tab w:val="left" w:pos="1042"/>
        </w:tabs>
        <w:spacing w:line="0" w:lineRule="atLeast"/>
        <w:ind w:left="4245" w:hanging="4245"/>
        <w:jc w:val="both"/>
        <w:rPr>
          <w:rFonts w:ascii="Cambria" w:eastAsia="Arial" w:hAnsi="Cambria"/>
          <w:b/>
        </w:rPr>
      </w:pPr>
      <w:r w:rsidRPr="009F05E4">
        <w:rPr>
          <w:rFonts w:ascii="Cambria" w:eastAsia="Arial" w:hAnsi="Cambria"/>
          <w:b/>
          <w:color w:val="2F5496" w:themeColor="accent5" w:themeShade="BF"/>
        </w:rPr>
        <w:t>Ko je izvještajna jedinica:</w:t>
      </w:r>
      <w:r w:rsidRPr="009F05E4">
        <w:rPr>
          <w:rFonts w:ascii="Cambria" w:eastAsia="Arial" w:hAnsi="Cambria"/>
          <w:b/>
        </w:rPr>
        <w:tab/>
      </w:r>
      <w:r w:rsidRPr="00FD3E66">
        <w:rPr>
          <w:rFonts w:ascii="Cambria" w:eastAsia="Arial" w:hAnsi="Cambria"/>
        </w:rPr>
        <w:t>Poslovni subjekti-pravne osobe izabrane u uzorak.</w:t>
      </w:r>
    </w:p>
    <w:p w14:paraId="13998FCF" w14:textId="77777777" w:rsidR="002F4467" w:rsidRPr="009F05E4" w:rsidRDefault="002F4467" w:rsidP="002F4467">
      <w:pPr>
        <w:tabs>
          <w:tab w:val="left" w:pos="1042"/>
        </w:tabs>
        <w:spacing w:line="0" w:lineRule="atLeast"/>
        <w:rPr>
          <w:rFonts w:ascii="Cambria" w:eastAsia="Arial" w:hAnsi="Cambria"/>
          <w:b/>
        </w:rPr>
      </w:pPr>
      <w:r w:rsidRPr="009F05E4">
        <w:rPr>
          <w:rFonts w:ascii="Cambria" w:eastAsia="Arial" w:hAnsi="Cambria"/>
          <w:b/>
          <w:color w:val="2F5496" w:themeColor="accent5" w:themeShade="BF"/>
        </w:rPr>
        <w:t>Rok jedinici za davanje podataka:</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b/>
        </w:rPr>
        <w:tab/>
      </w:r>
    </w:p>
    <w:p w14:paraId="052EAEFA" w14:textId="77777777" w:rsidR="002F4467" w:rsidRPr="009F05E4" w:rsidRDefault="002F4467" w:rsidP="002F4467">
      <w:pPr>
        <w:tabs>
          <w:tab w:val="left" w:pos="1042"/>
        </w:tabs>
        <w:spacing w:after="0" w:line="240" w:lineRule="auto"/>
        <w:jc w:val="both"/>
        <w:rPr>
          <w:rFonts w:ascii="Cambria" w:eastAsia="Arial" w:hAnsi="Cambria"/>
        </w:rPr>
      </w:pPr>
      <w:r w:rsidRPr="009F05E4">
        <w:rPr>
          <w:rFonts w:ascii="Cambria" w:eastAsia="Arial" w:hAnsi="Cambria"/>
          <w:b/>
          <w:color w:val="2F5496" w:themeColor="accent5" w:themeShade="BF"/>
        </w:rPr>
        <w:lastRenderedPageBreak/>
        <w:t>Rok nosiocu statističke aktivnosti</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rPr>
        <w:t>Prvi rezultati:</w:t>
      </w:r>
      <w:r w:rsidRPr="009F05E4">
        <w:rPr>
          <w:rFonts w:ascii="Cambria" w:eastAsia="Arial" w:hAnsi="Cambria"/>
        </w:rPr>
        <w:tab/>
      </w:r>
      <w:r w:rsidRPr="009F05E4">
        <w:rPr>
          <w:rFonts w:ascii="Cambria" w:eastAsia="Arial" w:hAnsi="Cambria"/>
        </w:rPr>
        <w:tab/>
      </w:r>
      <w:r w:rsidRPr="009F05E4">
        <w:rPr>
          <w:rFonts w:ascii="Cambria" w:eastAsia="Arial" w:hAnsi="Cambria"/>
        </w:rPr>
        <w:tab/>
        <w:t>Konačni rezultati:</w:t>
      </w:r>
    </w:p>
    <w:p w14:paraId="6AFB57D4" w14:textId="7AFC9B5B" w:rsidR="002F4467" w:rsidRPr="009F05E4" w:rsidRDefault="002F4467" w:rsidP="002F4467">
      <w:pPr>
        <w:tabs>
          <w:tab w:val="left" w:pos="1042"/>
        </w:tabs>
        <w:spacing w:after="0" w:line="240" w:lineRule="auto"/>
        <w:jc w:val="both"/>
        <w:rPr>
          <w:rFonts w:ascii="Cambria" w:eastAsia="Arial" w:hAnsi="Cambria"/>
        </w:rPr>
      </w:pPr>
      <w:r w:rsidRPr="009F05E4">
        <w:rPr>
          <w:rFonts w:ascii="Cambria" w:eastAsia="Arial" w:hAnsi="Cambria"/>
          <w:b/>
          <w:color w:val="2F5496" w:themeColor="accent5" w:themeShade="BF"/>
        </w:rPr>
        <w:t>za rezultate:</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b/>
        </w:rPr>
        <w:tab/>
      </w:r>
      <w:r w:rsidRPr="009F05E4">
        <w:rPr>
          <w:rFonts w:ascii="Cambria" w:eastAsia="Arial" w:hAnsi="Cambria"/>
          <w:b/>
        </w:rPr>
        <w:tab/>
      </w:r>
      <w:r w:rsidRPr="009F05E4">
        <w:rPr>
          <w:rFonts w:ascii="Cambria" w:eastAsia="Arial" w:hAnsi="Cambria"/>
          <w:b/>
        </w:rPr>
        <w:tab/>
      </w:r>
      <w:r w:rsidRPr="009F05E4">
        <w:rPr>
          <w:rFonts w:ascii="Cambria" w:eastAsia="Arial" w:hAnsi="Cambria"/>
        </w:rPr>
        <w:tab/>
      </w:r>
      <w:r w:rsidRPr="009F05E4">
        <w:rPr>
          <w:rFonts w:ascii="Cambria" w:eastAsia="Arial" w:hAnsi="Cambria"/>
        </w:rPr>
        <w:tab/>
      </w:r>
      <w:r w:rsidRPr="009F05E4">
        <w:rPr>
          <w:rFonts w:ascii="Cambria" w:eastAsia="Arial" w:hAnsi="Cambria"/>
        </w:rPr>
        <w:tab/>
      </w:r>
      <w:r w:rsidRPr="009F05E4">
        <w:rPr>
          <w:rFonts w:ascii="Cambria" w:eastAsia="Arial" w:hAnsi="Cambria"/>
          <w:color w:val="00B050"/>
        </w:rPr>
        <w:t xml:space="preserve">                  </w:t>
      </w:r>
      <w:r w:rsidR="00FF078B">
        <w:rPr>
          <w:rFonts w:ascii="Cambria" w:eastAsia="Arial" w:hAnsi="Cambria"/>
          <w:color w:val="00B050"/>
        </w:rPr>
        <w:t xml:space="preserve">     </w:t>
      </w:r>
      <w:r w:rsidR="00FF078B" w:rsidRPr="00CB6419">
        <w:rPr>
          <w:rFonts w:ascii="Cambria" w:eastAsia="Arial" w:hAnsi="Cambria"/>
        </w:rPr>
        <w:t>21.06</w:t>
      </w:r>
      <w:r w:rsidR="00FF078B" w:rsidRPr="00CB6419">
        <w:rPr>
          <w:rFonts w:ascii="Cambria" w:eastAsia="Arial" w:hAnsi="Cambria"/>
          <w:color w:val="00B050"/>
        </w:rPr>
        <w:t>.</w:t>
      </w:r>
    </w:p>
    <w:p w14:paraId="476543E5" w14:textId="77777777" w:rsidR="002F4467" w:rsidRPr="009F05E4" w:rsidRDefault="002F4467" w:rsidP="002F4467">
      <w:pPr>
        <w:tabs>
          <w:tab w:val="left" w:pos="1042"/>
        </w:tabs>
        <w:spacing w:after="0" w:line="0" w:lineRule="atLeast"/>
        <w:jc w:val="both"/>
        <w:rPr>
          <w:rFonts w:ascii="Cambria" w:eastAsia="Arial" w:hAnsi="Cambria"/>
          <w:b/>
        </w:rPr>
      </w:pPr>
    </w:p>
    <w:p w14:paraId="4CD214B0" w14:textId="77777777" w:rsidR="004842E0" w:rsidRDefault="002F4467" w:rsidP="002F4467">
      <w:pPr>
        <w:rPr>
          <w:rFonts w:ascii="Cambria" w:eastAsia="Arial" w:hAnsi="Cambria"/>
        </w:rPr>
      </w:pPr>
      <w:r w:rsidRPr="009F05E4">
        <w:rPr>
          <w:rFonts w:ascii="Cambria" w:eastAsia="Arial" w:hAnsi="Cambria"/>
          <w:b/>
          <w:color w:val="2F5496" w:themeColor="accent5" w:themeShade="BF"/>
        </w:rPr>
        <w:t>Nivo za koji se utvrđuju rezultati:</w:t>
      </w:r>
      <w:r w:rsidRPr="009F05E4">
        <w:rPr>
          <w:rFonts w:ascii="Cambria" w:eastAsia="Arial" w:hAnsi="Cambria"/>
          <w:b/>
          <w:color w:val="2F5496" w:themeColor="accent5" w:themeShade="BF"/>
        </w:rPr>
        <w:tab/>
      </w:r>
      <w:r w:rsidRPr="009F05E4">
        <w:rPr>
          <w:rFonts w:ascii="Cambria" w:eastAsia="Arial" w:hAnsi="Cambria"/>
          <w:b/>
        </w:rPr>
        <w:tab/>
      </w:r>
      <w:r w:rsidRPr="009F05E4">
        <w:rPr>
          <w:rFonts w:ascii="Cambria" w:eastAsia="Arial" w:hAnsi="Cambria"/>
        </w:rPr>
        <w:t>Entitet</w:t>
      </w:r>
      <w:r w:rsidRPr="00D25399">
        <w:rPr>
          <w:rFonts w:ascii="Cambria" w:eastAsia="Arial" w:hAnsi="Cambria"/>
        </w:rPr>
        <w:t xml:space="preserve"> </w:t>
      </w:r>
      <w:r w:rsidRPr="00D25399">
        <w:rPr>
          <w:rFonts w:ascii="Cambria" w:eastAsia="Arial" w:hAnsi="Cambria"/>
        </w:rPr>
        <w:tab/>
      </w:r>
    </w:p>
    <w:p w14:paraId="2211DEE0" w14:textId="7ECB0029" w:rsidR="007C1527" w:rsidRPr="007C1527" w:rsidRDefault="007C1527" w:rsidP="002F4467">
      <w:pPr>
        <w:rPr>
          <w:rFonts w:ascii="Cambria" w:hAnsi="Cambria"/>
        </w:rPr>
      </w:pPr>
      <w:r w:rsidRPr="007C1527">
        <w:rPr>
          <w:rFonts w:ascii="Cambria" w:eastAsia="Arial" w:hAnsi="Cambria"/>
        </w:rPr>
        <w:tab/>
      </w:r>
    </w:p>
    <w:p w14:paraId="179E4A02" w14:textId="77777777" w:rsidR="00C22E85" w:rsidRDefault="00C22E85" w:rsidP="00DC6412">
      <w:pPr>
        <w:tabs>
          <w:tab w:val="left" w:pos="1042"/>
        </w:tabs>
        <w:spacing w:after="0" w:line="240" w:lineRule="auto"/>
        <w:ind w:left="420" w:hanging="420"/>
        <w:jc w:val="both"/>
        <w:rPr>
          <w:rFonts w:ascii="Cambria" w:eastAsia="Arial" w:hAnsi="Cambria"/>
          <w:b/>
          <w:color w:val="9F5FCF"/>
          <w:sz w:val="24"/>
          <w:szCs w:val="24"/>
        </w:rPr>
      </w:pPr>
      <w:bookmarkStart w:id="363" w:name="_Toc468273733"/>
      <w:bookmarkStart w:id="364" w:name="_Toc468276654"/>
      <w:bookmarkStart w:id="365" w:name="_Toc468277816"/>
      <w:bookmarkStart w:id="366" w:name="_Toc468278562"/>
      <w:bookmarkStart w:id="367" w:name="_Toc468278796"/>
      <w:bookmarkStart w:id="368" w:name="_Toc470507880"/>
      <w:bookmarkStart w:id="369" w:name="_Toc468273734"/>
      <w:bookmarkStart w:id="370" w:name="_Toc468276655"/>
      <w:bookmarkStart w:id="371" w:name="_Toc468277817"/>
      <w:bookmarkStart w:id="372" w:name="_Toc468278563"/>
      <w:bookmarkStart w:id="373" w:name="_Toc468278797"/>
      <w:bookmarkStart w:id="374" w:name="_Toc498084157"/>
      <w:bookmarkStart w:id="375" w:name="_Toc498084474"/>
    </w:p>
    <w:p w14:paraId="2497C705" w14:textId="0C27B519" w:rsidR="00DC6412" w:rsidRPr="006E0567" w:rsidRDefault="004204AC" w:rsidP="00741217">
      <w:pPr>
        <w:pStyle w:val="nivo2demo"/>
      </w:pPr>
      <w:bookmarkStart w:id="376" w:name="_Toc148009263"/>
      <w:r>
        <w:t>1.</w:t>
      </w:r>
      <w:r w:rsidR="00DC6412" w:rsidRPr="006E0567">
        <w:t>3</w:t>
      </w:r>
      <w:r w:rsidR="00DC6412" w:rsidRPr="006E0567">
        <w:tab/>
      </w:r>
      <w:r w:rsidR="00DC6412">
        <w:t xml:space="preserve">       </w:t>
      </w:r>
      <w:r>
        <w:tab/>
      </w:r>
      <w:r>
        <w:tab/>
      </w:r>
      <w:r w:rsidR="00DC6412" w:rsidRPr="006E0567">
        <w:t>Obrazovanje</w:t>
      </w:r>
      <w:bookmarkEnd w:id="363"/>
      <w:bookmarkEnd w:id="364"/>
      <w:bookmarkEnd w:id="365"/>
      <w:bookmarkEnd w:id="366"/>
      <w:bookmarkEnd w:id="367"/>
      <w:bookmarkEnd w:id="368"/>
      <w:r w:rsidR="00BC17A3">
        <w:t xml:space="preserve"> i stručna obuka</w:t>
      </w:r>
      <w:bookmarkEnd w:id="376"/>
    </w:p>
    <w:p w14:paraId="7D994F0C" w14:textId="03269069" w:rsidR="00AF38D8" w:rsidRPr="007F6A95" w:rsidRDefault="004204AC" w:rsidP="00741217">
      <w:pPr>
        <w:pStyle w:val="nivo3demo"/>
      </w:pPr>
      <w:bookmarkStart w:id="377" w:name="_Toc498517273"/>
      <w:bookmarkStart w:id="378" w:name="_Toc49250931"/>
      <w:r>
        <w:t>1.3.</w:t>
      </w:r>
      <w:r w:rsidR="000C5F4F">
        <w:t>1</w:t>
      </w:r>
      <w:r w:rsidR="000C5F4F">
        <w:tab/>
      </w:r>
      <w:r w:rsidR="000C5F4F">
        <w:tab/>
      </w:r>
      <w:r w:rsidR="004071FB" w:rsidRPr="00E2093D">
        <w:t>Statistika obrazovanja</w:t>
      </w:r>
      <w:bookmarkEnd w:id="369"/>
      <w:bookmarkEnd w:id="370"/>
      <w:bookmarkEnd w:id="371"/>
      <w:bookmarkEnd w:id="372"/>
      <w:bookmarkEnd w:id="373"/>
      <w:bookmarkEnd w:id="374"/>
      <w:bookmarkEnd w:id="375"/>
      <w:bookmarkEnd w:id="377"/>
      <w:bookmarkEnd w:id="378"/>
    </w:p>
    <w:p w14:paraId="23B8B03D" w14:textId="794C1169" w:rsidR="007F6A95" w:rsidRDefault="004204AC" w:rsidP="0003572F">
      <w:pPr>
        <w:pStyle w:val="nivo3demo"/>
        <w:ind w:left="1416" w:hanging="1416"/>
      </w:pPr>
      <w:r>
        <w:t>1.3.</w:t>
      </w:r>
      <w:r w:rsidR="000C5F4F">
        <w:t>1.01</w:t>
      </w:r>
      <w:r w:rsidR="000C5F4F">
        <w:tab/>
      </w:r>
      <w:r w:rsidR="000C5F4F">
        <w:tab/>
      </w:r>
      <w:r w:rsidR="0003572F" w:rsidRPr="00F66072">
        <w:t>Godišnji  izvještaj o osnovnom obrazovanju (Godišnji statistički izvještaj o osnovnom obrazovanju)</w:t>
      </w:r>
    </w:p>
    <w:p w14:paraId="7644CFB8" w14:textId="77777777" w:rsidR="0003572F" w:rsidRDefault="0003572F" w:rsidP="0003572F">
      <w:pPr>
        <w:pStyle w:val="nivo3demo"/>
        <w:ind w:left="1416" w:hanging="1416"/>
      </w:pPr>
    </w:p>
    <w:p w14:paraId="315C60A6" w14:textId="0B1FF386" w:rsidR="004071FB" w:rsidRPr="00E7733E" w:rsidRDefault="004071FB" w:rsidP="009046AB">
      <w:pPr>
        <w:spacing w:line="239" w:lineRule="auto"/>
        <w:jc w:val="both"/>
        <w:rPr>
          <w:rFonts w:ascii="Cambria" w:eastAsia="Arial" w:hAnsi="Cambria"/>
        </w:rPr>
      </w:pPr>
      <w:r w:rsidRPr="006C15AE">
        <w:rPr>
          <w:rFonts w:ascii="Cambria" w:eastAsia="Arial" w:hAnsi="Cambria"/>
          <w:b/>
          <w:color w:val="2F5496" w:themeColor="accent5" w:themeShade="BF"/>
        </w:rPr>
        <w:t xml:space="preserve">Nosilac aktivnosti: </w:t>
      </w:r>
      <w:r w:rsidR="00B735C1" w:rsidRPr="006C15AE">
        <w:rPr>
          <w:rFonts w:ascii="Cambria" w:eastAsia="Arial" w:hAnsi="Cambria"/>
          <w:b/>
          <w:color w:val="2F5496" w:themeColor="accent5" w:themeShade="BF"/>
        </w:rPr>
        <w:tab/>
      </w:r>
      <w:r w:rsidR="00B735C1">
        <w:rPr>
          <w:rFonts w:ascii="Cambria" w:eastAsia="Arial" w:hAnsi="Cambria"/>
          <w:b/>
        </w:rPr>
        <w:tab/>
      </w:r>
      <w:r w:rsidR="00B735C1">
        <w:rPr>
          <w:rFonts w:ascii="Cambria" w:eastAsia="Arial" w:hAnsi="Cambria"/>
          <w:b/>
        </w:rPr>
        <w:tab/>
      </w:r>
      <w:r w:rsidR="00B735C1">
        <w:rPr>
          <w:rFonts w:ascii="Cambria" w:eastAsia="Arial" w:hAnsi="Cambria"/>
          <w:b/>
        </w:rPr>
        <w:tab/>
      </w:r>
      <w:r w:rsidRPr="00E7733E">
        <w:rPr>
          <w:rFonts w:ascii="Cambria" w:eastAsia="Arial" w:hAnsi="Cambria"/>
        </w:rPr>
        <w:t>Federalni zavod za statistiku</w:t>
      </w:r>
    </w:p>
    <w:p w14:paraId="25D5CE99" w14:textId="77777777" w:rsidR="004071FB" w:rsidRPr="006C15AE" w:rsidRDefault="004071FB" w:rsidP="009046AB">
      <w:pPr>
        <w:spacing w:line="239" w:lineRule="auto"/>
        <w:jc w:val="both"/>
        <w:rPr>
          <w:rFonts w:ascii="Cambria" w:eastAsia="Arial" w:hAnsi="Cambria"/>
          <w:b/>
          <w:color w:val="2F5496" w:themeColor="accent5" w:themeShade="BF"/>
        </w:rPr>
      </w:pPr>
      <w:r w:rsidRPr="006C15AE">
        <w:rPr>
          <w:rFonts w:ascii="Cambria" w:eastAsia="Arial" w:hAnsi="Cambria"/>
          <w:b/>
          <w:color w:val="2F5496" w:themeColor="accent5" w:themeShade="BF"/>
        </w:rPr>
        <w:t>a) Podaci o sadržaju i namjeni aktivnosti, te izvorima i načinu prikupljanja podataka:</w:t>
      </w:r>
    </w:p>
    <w:p w14:paraId="2ABE66E3" w14:textId="0AF6F6A4" w:rsidR="0003572F" w:rsidRPr="00A47957" w:rsidRDefault="004071FB" w:rsidP="0003572F">
      <w:pPr>
        <w:spacing w:line="239" w:lineRule="auto"/>
        <w:ind w:left="4247" w:hanging="4245"/>
        <w:jc w:val="both"/>
        <w:rPr>
          <w:rFonts w:ascii="Cambria" w:eastAsia="Arial" w:hAnsi="Cambria"/>
        </w:rPr>
      </w:pPr>
      <w:r w:rsidRPr="006C15AE">
        <w:rPr>
          <w:rFonts w:ascii="Cambria" w:eastAsia="Arial" w:hAnsi="Cambria"/>
          <w:b/>
          <w:color w:val="2F5496" w:themeColor="accent5" w:themeShade="BF"/>
        </w:rPr>
        <w:t>Sadržaj statističke aktivnosti:</w:t>
      </w:r>
      <w:r w:rsidR="00B735C1">
        <w:rPr>
          <w:rFonts w:ascii="Cambria" w:eastAsia="Arial" w:hAnsi="Cambria"/>
          <w:b/>
        </w:rPr>
        <w:tab/>
      </w:r>
      <w:r w:rsidR="0051692B" w:rsidRPr="00A47957">
        <w:rPr>
          <w:rFonts w:ascii="Cambria" w:eastAsia="Arial" w:hAnsi="Cambria"/>
        </w:rPr>
        <w:t>Agregirani podaci</w:t>
      </w:r>
      <w:r w:rsidR="0003572F" w:rsidRPr="00A47957">
        <w:rPr>
          <w:rFonts w:ascii="Cambria" w:eastAsia="Arial" w:hAnsi="Cambria"/>
        </w:rPr>
        <w:t>: broj škola; broj odjeljenja; broj upisanih učenika po razredima, spolu i godini rođenja; broj ponovaca po razredima i spolu; broj učenika koji su promijenili školu ili prekinuli školovanje po razredima i prema razlozima; broj učenika koji uče strani jezik kao nastavni predmet; broj učenika koji su završili osnovno obrazovanje prema spolu i godini rođenja; broj učenika sa posebnim potrebama po razredima i spolu; nastavno osoblje prema ISCED nivoima, spolu i godinama starosti; nastavno osoblje prema vrsti radnog vremena; broj nastavnika prikazan ekvivalentom pune zaposlenosti; opremljenost škole računarima.</w:t>
      </w:r>
    </w:p>
    <w:p w14:paraId="657DEDA7" w14:textId="77777777" w:rsidR="0003572F" w:rsidRPr="005D6306" w:rsidRDefault="0003572F" w:rsidP="0003572F">
      <w:pPr>
        <w:spacing w:line="236" w:lineRule="auto"/>
        <w:ind w:left="4245" w:right="20" w:hanging="4245"/>
        <w:jc w:val="both"/>
        <w:rPr>
          <w:rFonts w:ascii="Cambria" w:eastAsia="Arial" w:hAnsi="Cambria"/>
          <w:color w:val="0070C0"/>
        </w:rPr>
      </w:pPr>
      <w:r w:rsidRPr="005D6306">
        <w:rPr>
          <w:rFonts w:ascii="Cambria" w:eastAsia="Arial" w:hAnsi="Cambria"/>
          <w:b/>
          <w:color w:val="0070C0"/>
        </w:rPr>
        <w:tab/>
      </w:r>
      <w:r w:rsidRPr="00A47957">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 od 23. septembra/rujna o provedbi Uredbe (EZ) br. 452/2008 Europskog parlamenta i Vijeća o izradi i razvoju statistike o obrazovanju i cjeloživotnom učenju u pogledu statistike u sistemima obrazovanja i osposobljavanja.</w:t>
      </w:r>
    </w:p>
    <w:p w14:paraId="07102CD8" w14:textId="77777777" w:rsidR="000E3B5C" w:rsidRPr="00A47957" w:rsidRDefault="004071FB" w:rsidP="000E3B5C">
      <w:pPr>
        <w:spacing w:line="236" w:lineRule="auto"/>
        <w:ind w:left="4245" w:right="20" w:hanging="4245"/>
        <w:jc w:val="both"/>
        <w:rPr>
          <w:rFonts w:ascii="Cambria" w:eastAsia="Arial" w:hAnsi="Cambria"/>
        </w:rPr>
      </w:pPr>
      <w:r w:rsidRPr="006C15AE">
        <w:rPr>
          <w:rFonts w:ascii="Cambria" w:eastAsia="Arial" w:hAnsi="Cambria"/>
          <w:b/>
          <w:color w:val="2F5496" w:themeColor="accent5" w:themeShade="BF"/>
        </w:rPr>
        <w:t>Namjena:</w:t>
      </w:r>
      <w:r w:rsidR="00B735C1">
        <w:rPr>
          <w:rFonts w:ascii="Cambria" w:eastAsia="Arial" w:hAnsi="Cambria"/>
          <w:b/>
        </w:rPr>
        <w:tab/>
      </w:r>
      <w:r w:rsidR="000E3B5C" w:rsidRPr="00A47957">
        <w:rPr>
          <w:rFonts w:ascii="Cambria" w:eastAsia="Arial" w:hAnsi="Cambria"/>
        </w:rPr>
        <w:t>Praćenje osnovnog obrazovanja za potrebe šireg kruga korisnika (UNESCO, UNICEF, EUROSTAT, ministarstva i dr.)</w:t>
      </w:r>
    </w:p>
    <w:p w14:paraId="0B361C7A" w14:textId="2AF70035" w:rsidR="00B735C1" w:rsidRPr="00B735C1" w:rsidRDefault="00B735C1" w:rsidP="000E3B5C">
      <w:pPr>
        <w:spacing w:line="239" w:lineRule="auto"/>
        <w:ind w:left="4247" w:hanging="4245"/>
        <w:jc w:val="both"/>
        <w:rPr>
          <w:rFonts w:ascii="Cambria" w:eastAsia="Arial" w:hAnsi="Cambria"/>
          <w:b/>
        </w:rPr>
      </w:pPr>
      <w:r w:rsidRPr="006C15AE">
        <w:rPr>
          <w:rFonts w:ascii="Cambria" w:eastAsia="Arial" w:hAnsi="Cambria"/>
          <w:b/>
          <w:color w:val="2F5496" w:themeColor="accent5" w:themeShade="BF"/>
        </w:rPr>
        <w:t>Periodika provođenja:</w:t>
      </w:r>
      <w:r w:rsidR="000E3B5C">
        <w:rPr>
          <w:rFonts w:ascii="Cambria" w:eastAsia="Arial" w:hAnsi="Cambria"/>
          <w:b/>
        </w:rPr>
        <w:tab/>
      </w:r>
      <w:r w:rsidR="000E3B5C">
        <w:rPr>
          <w:rFonts w:ascii="Cambria" w:eastAsia="Arial" w:hAnsi="Cambria"/>
          <w:b/>
        </w:rPr>
        <w:tab/>
      </w:r>
      <w:r w:rsidRPr="00B735C1">
        <w:rPr>
          <w:rFonts w:ascii="Cambria" w:eastAsia="Arial" w:hAnsi="Cambria"/>
        </w:rPr>
        <w:t>Godišnje.</w:t>
      </w:r>
    </w:p>
    <w:p w14:paraId="35EF39B4" w14:textId="63D3CC4F" w:rsidR="00B735C1" w:rsidRPr="00B735C1" w:rsidRDefault="00B735C1" w:rsidP="009046AB">
      <w:pPr>
        <w:tabs>
          <w:tab w:val="left" w:pos="1200"/>
        </w:tabs>
        <w:spacing w:line="0" w:lineRule="atLeast"/>
        <w:jc w:val="both"/>
        <w:rPr>
          <w:rFonts w:ascii="Cambria" w:eastAsia="Arial" w:hAnsi="Cambria"/>
          <w:b/>
        </w:rPr>
      </w:pPr>
      <w:r w:rsidRPr="006C15AE">
        <w:rPr>
          <w:rFonts w:ascii="Cambria" w:eastAsia="Arial" w:hAnsi="Cambria"/>
          <w:b/>
          <w:color w:val="2F5496" w:themeColor="accent5" w:themeShade="BF"/>
        </w:rPr>
        <w:t>Referentni period ili datum:</w:t>
      </w:r>
      <w:r w:rsidRPr="006C15AE">
        <w:rPr>
          <w:rFonts w:ascii="Cambria" w:eastAsia="Arial" w:hAnsi="Cambria"/>
          <w:b/>
          <w:color w:val="2F5496" w:themeColor="accent5" w:themeShade="BF"/>
        </w:rPr>
        <w:tab/>
      </w:r>
      <w:r w:rsidRPr="00B735C1">
        <w:rPr>
          <w:rFonts w:ascii="Cambria" w:eastAsia="Arial" w:hAnsi="Cambria"/>
          <w:b/>
        </w:rPr>
        <w:tab/>
      </w:r>
      <w:r w:rsidRPr="00B735C1">
        <w:rPr>
          <w:rFonts w:ascii="Cambria" w:eastAsia="Arial" w:hAnsi="Cambria"/>
          <w:b/>
        </w:rPr>
        <w:tab/>
      </w:r>
      <w:r w:rsidRPr="00B735C1">
        <w:rPr>
          <w:rFonts w:ascii="Cambria" w:eastAsia="Arial" w:hAnsi="Cambria"/>
        </w:rPr>
        <w:t>25.09.</w:t>
      </w:r>
    </w:p>
    <w:p w14:paraId="430C070B" w14:textId="77777777" w:rsidR="000E3B5C" w:rsidRPr="00A47957" w:rsidRDefault="00B735C1" w:rsidP="000E3B5C">
      <w:pPr>
        <w:tabs>
          <w:tab w:val="left" w:pos="1200"/>
        </w:tabs>
        <w:spacing w:line="0" w:lineRule="atLeast"/>
        <w:ind w:left="4245" w:hanging="4245"/>
        <w:jc w:val="both"/>
        <w:rPr>
          <w:rFonts w:ascii="Cambria" w:eastAsia="Arial" w:hAnsi="Cambria"/>
        </w:rPr>
      </w:pPr>
      <w:r w:rsidRPr="006C15AE">
        <w:rPr>
          <w:rFonts w:ascii="Cambria" w:eastAsia="Arial" w:hAnsi="Cambria"/>
          <w:b/>
          <w:color w:val="2F5496" w:themeColor="accent5" w:themeShade="BF"/>
        </w:rPr>
        <w:t>Jedinica posmatranja:</w:t>
      </w:r>
      <w:r w:rsidRPr="00B735C1">
        <w:rPr>
          <w:rFonts w:ascii="Cambria" w:eastAsia="Arial" w:hAnsi="Cambria"/>
          <w:b/>
        </w:rPr>
        <w:tab/>
      </w:r>
      <w:r w:rsidR="000E3B5C" w:rsidRPr="00A47957">
        <w:rPr>
          <w:rFonts w:ascii="Cambria" w:eastAsia="Arial" w:hAnsi="Cambria"/>
        </w:rPr>
        <w:t>Sve škole redovnog osnovnog obrazovanja; Škole za djecu sa posebnim potrebama; Umjetničke osnovne škole. Svi učenici i nastavno osoblje u osnovnoškolskom obrazovanju.</w:t>
      </w:r>
    </w:p>
    <w:p w14:paraId="56111286" w14:textId="77777777" w:rsidR="000E3B5C" w:rsidRPr="00A47957" w:rsidRDefault="00B735C1" w:rsidP="000E3B5C">
      <w:pPr>
        <w:tabs>
          <w:tab w:val="left" w:pos="1200"/>
        </w:tabs>
        <w:spacing w:line="0" w:lineRule="atLeast"/>
        <w:ind w:left="4245" w:hanging="4245"/>
        <w:jc w:val="both"/>
        <w:rPr>
          <w:rFonts w:ascii="Cambria" w:eastAsia="Arial" w:hAnsi="Cambria"/>
          <w:highlight w:val="yellow"/>
        </w:rPr>
      </w:pPr>
      <w:r w:rsidRPr="006C15AE">
        <w:rPr>
          <w:rFonts w:ascii="Cambria" w:eastAsia="Arial" w:hAnsi="Cambria"/>
          <w:b/>
          <w:color w:val="2F5496" w:themeColor="accent5" w:themeShade="BF"/>
        </w:rPr>
        <w:lastRenderedPageBreak/>
        <w:t>Izvori i način prikupljanja:</w:t>
      </w:r>
      <w:r w:rsidRPr="00B735C1">
        <w:rPr>
          <w:rFonts w:ascii="Cambria" w:eastAsia="Arial" w:hAnsi="Cambria"/>
          <w:b/>
        </w:rPr>
        <w:tab/>
      </w:r>
      <w:r w:rsidR="000E3B5C" w:rsidRPr="00A47957">
        <w:rPr>
          <w:rFonts w:ascii="Cambria" w:eastAsia="Arial" w:hAnsi="Cambria"/>
        </w:rPr>
        <w:t>Istraživanje; web aplikacija (od 2022./2023. godine istraživanje prelazi na prikupljanje podataka putem web aplikacije koja je razvijena u okviru projekta „Unaprjeđenje statistike obrazovanja“ u saradnji sa UNESCO-m i drugim statističkim institucijama u BiH.)</w:t>
      </w:r>
    </w:p>
    <w:p w14:paraId="65DF1015" w14:textId="77777777" w:rsidR="00B735C1" w:rsidRPr="006C15AE" w:rsidRDefault="00B735C1" w:rsidP="009046AB">
      <w:pPr>
        <w:tabs>
          <w:tab w:val="left" w:pos="1200"/>
        </w:tabs>
        <w:spacing w:line="0" w:lineRule="atLeast"/>
        <w:jc w:val="both"/>
        <w:rPr>
          <w:rFonts w:ascii="Cambria" w:eastAsia="Arial" w:hAnsi="Cambria"/>
          <w:b/>
          <w:color w:val="2F5496" w:themeColor="accent5" w:themeShade="BF"/>
        </w:rPr>
      </w:pPr>
      <w:r w:rsidRPr="006C15AE">
        <w:rPr>
          <w:rFonts w:ascii="Cambria" w:eastAsia="Arial" w:hAnsi="Cambria"/>
          <w:b/>
          <w:color w:val="2F5496" w:themeColor="accent5" w:themeShade="BF"/>
        </w:rPr>
        <w:t>b) Podaci o obavezama i rokovima za nosioce aktivnosti i izvještajne jedinice</w:t>
      </w:r>
    </w:p>
    <w:p w14:paraId="6BAD7566" w14:textId="2CBEE49E" w:rsidR="00B735C1" w:rsidRPr="00B735C1" w:rsidRDefault="00B735C1" w:rsidP="009046AB">
      <w:pPr>
        <w:tabs>
          <w:tab w:val="left" w:pos="1200"/>
        </w:tabs>
        <w:spacing w:line="0" w:lineRule="atLeast"/>
        <w:ind w:left="4245" w:hanging="4245"/>
        <w:jc w:val="both"/>
        <w:rPr>
          <w:rFonts w:ascii="Cambria" w:eastAsia="Arial" w:hAnsi="Cambria"/>
          <w:b/>
        </w:rPr>
      </w:pPr>
      <w:r w:rsidRPr="006C15AE">
        <w:rPr>
          <w:rFonts w:ascii="Cambria" w:eastAsia="Arial" w:hAnsi="Cambria"/>
          <w:b/>
          <w:color w:val="2F5496" w:themeColor="accent5" w:themeShade="BF"/>
        </w:rPr>
        <w:t>Ko je izvještajna jedinica:</w:t>
      </w:r>
      <w:r w:rsidRPr="00B735C1">
        <w:rPr>
          <w:rFonts w:ascii="Cambria" w:eastAsia="Arial" w:hAnsi="Cambria"/>
          <w:b/>
        </w:rPr>
        <w:tab/>
      </w:r>
      <w:r w:rsidR="00BD60AD" w:rsidRPr="00BD60AD">
        <w:rPr>
          <w:rFonts w:ascii="Cambria" w:eastAsia="Arial" w:hAnsi="Cambria"/>
        </w:rPr>
        <w:t>Redovne o</w:t>
      </w:r>
      <w:r w:rsidRPr="00BD60AD">
        <w:rPr>
          <w:rFonts w:ascii="Cambria" w:eastAsia="Arial" w:hAnsi="Cambria"/>
        </w:rPr>
        <w:t>snovne</w:t>
      </w:r>
      <w:r w:rsidRPr="00B735C1">
        <w:rPr>
          <w:rFonts w:ascii="Cambria" w:eastAsia="Arial" w:hAnsi="Cambria"/>
        </w:rPr>
        <w:t xml:space="preserve"> škole, škole za djecu sa posebnim potrebama i osnovne umjetničke škole.</w:t>
      </w:r>
      <w:r w:rsidRPr="00B735C1">
        <w:rPr>
          <w:rFonts w:ascii="Cambria" w:eastAsia="Arial" w:hAnsi="Cambria"/>
        </w:rPr>
        <w:tab/>
      </w:r>
    </w:p>
    <w:p w14:paraId="787DC8E8" w14:textId="22B22385" w:rsidR="00B735C1" w:rsidRPr="00B735C1" w:rsidRDefault="00B735C1" w:rsidP="009046AB">
      <w:pPr>
        <w:tabs>
          <w:tab w:val="left" w:pos="1200"/>
        </w:tabs>
        <w:spacing w:line="0" w:lineRule="atLeast"/>
        <w:jc w:val="both"/>
        <w:rPr>
          <w:rFonts w:ascii="Cambria" w:eastAsia="Arial" w:hAnsi="Cambria"/>
          <w:b/>
        </w:rPr>
      </w:pPr>
      <w:r w:rsidRPr="006C15AE">
        <w:rPr>
          <w:rFonts w:ascii="Cambria" w:eastAsia="Arial" w:hAnsi="Cambria"/>
          <w:b/>
          <w:color w:val="2F5496" w:themeColor="accent5" w:themeShade="BF"/>
        </w:rPr>
        <w:t>Rok jedinici za davanje podataka:</w:t>
      </w:r>
      <w:r w:rsidRPr="006C15AE">
        <w:rPr>
          <w:rFonts w:ascii="Cambria" w:eastAsia="Arial" w:hAnsi="Cambria"/>
          <w:b/>
          <w:color w:val="2F5496" w:themeColor="accent5" w:themeShade="BF"/>
        </w:rPr>
        <w:tab/>
      </w:r>
      <w:r>
        <w:rPr>
          <w:rFonts w:ascii="Cambria" w:eastAsia="Arial" w:hAnsi="Cambria"/>
          <w:b/>
        </w:rPr>
        <w:tab/>
      </w:r>
      <w:r w:rsidRPr="00B735C1">
        <w:rPr>
          <w:rFonts w:ascii="Cambria" w:eastAsia="Arial" w:hAnsi="Cambria"/>
        </w:rPr>
        <w:t>15.10.</w:t>
      </w:r>
      <w:r w:rsidRPr="00B735C1">
        <w:rPr>
          <w:rFonts w:ascii="Cambria" w:eastAsia="Arial" w:hAnsi="Cambria"/>
        </w:rPr>
        <w:tab/>
      </w:r>
      <w:r w:rsidRPr="00B735C1">
        <w:rPr>
          <w:rFonts w:ascii="Cambria" w:eastAsia="Arial" w:hAnsi="Cambria"/>
          <w:b/>
        </w:rPr>
        <w:tab/>
      </w:r>
    </w:p>
    <w:p w14:paraId="6D4C6D5A" w14:textId="3ECA0A38" w:rsidR="00163050" w:rsidRDefault="00B735C1" w:rsidP="00163050">
      <w:pPr>
        <w:tabs>
          <w:tab w:val="left" w:pos="1200"/>
        </w:tabs>
        <w:spacing w:after="0" w:line="240" w:lineRule="auto"/>
        <w:jc w:val="both"/>
        <w:rPr>
          <w:rFonts w:ascii="Cambria" w:eastAsia="Arial" w:hAnsi="Cambria"/>
        </w:rPr>
      </w:pPr>
      <w:r w:rsidRPr="006C15AE">
        <w:rPr>
          <w:rFonts w:ascii="Cambria" w:eastAsia="Arial" w:hAnsi="Cambria"/>
          <w:b/>
          <w:color w:val="2F5496" w:themeColor="accent5" w:themeShade="BF"/>
        </w:rPr>
        <w:t>Rok nosiocu statističke aktivnosti</w:t>
      </w:r>
      <w:r w:rsidRPr="006C15AE">
        <w:rPr>
          <w:rFonts w:ascii="Cambria" w:eastAsia="Arial" w:hAnsi="Cambria"/>
          <w:b/>
          <w:color w:val="2F5496" w:themeColor="accent5" w:themeShade="BF"/>
        </w:rPr>
        <w:tab/>
      </w:r>
      <w:r>
        <w:rPr>
          <w:rFonts w:ascii="Cambria" w:eastAsia="Arial" w:hAnsi="Cambria"/>
          <w:b/>
        </w:rPr>
        <w:tab/>
      </w:r>
      <w:r w:rsidRPr="00B735C1">
        <w:rPr>
          <w:rFonts w:ascii="Cambria" w:eastAsia="Arial" w:hAnsi="Cambria"/>
        </w:rPr>
        <w:t>Prvi rezultati:</w:t>
      </w:r>
      <w:r w:rsidRPr="00B735C1">
        <w:rPr>
          <w:rFonts w:ascii="Cambria" w:eastAsia="Arial" w:hAnsi="Cambria"/>
        </w:rPr>
        <w:tab/>
      </w:r>
      <w:r w:rsidRPr="00B735C1">
        <w:rPr>
          <w:rFonts w:ascii="Cambria" w:eastAsia="Arial" w:hAnsi="Cambria"/>
        </w:rPr>
        <w:tab/>
      </w:r>
      <w:r w:rsidR="00163050">
        <w:rPr>
          <w:rFonts w:ascii="Cambria" w:eastAsia="Arial" w:hAnsi="Cambria"/>
        </w:rPr>
        <w:tab/>
      </w:r>
      <w:r w:rsidRPr="00B735C1">
        <w:rPr>
          <w:rFonts w:ascii="Cambria" w:eastAsia="Arial" w:hAnsi="Cambria"/>
        </w:rPr>
        <w:t>Konačni rezultati:</w:t>
      </w:r>
    </w:p>
    <w:p w14:paraId="3F38829C" w14:textId="406E8394" w:rsidR="00B735C1" w:rsidRPr="006E28B5" w:rsidRDefault="00B735C1" w:rsidP="00163050">
      <w:pPr>
        <w:tabs>
          <w:tab w:val="left" w:pos="1200"/>
        </w:tabs>
        <w:spacing w:after="0" w:line="240" w:lineRule="auto"/>
        <w:jc w:val="both"/>
        <w:rPr>
          <w:rFonts w:ascii="Cambria" w:eastAsia="Arial" w:hAnsi="Cambria"/>
        </w:rPr>
      </w:pPr>
      <w:r w:rsidRPr="006C15AE">
        <w:rPr>
          <w:rFonts w:ascii="Cambria" w:eastAsia="Arial" w:hAnsi="Cambria"/>
          <w:b/>
          <w:color w:val="2F5496" w:themeColor="accent5" w:themeShade="BF"/>
        </w:rPr>
        <w:t>za rezultate:</w:t>
      </w:r>
      <w:r w:rsidRPr="006C15AE">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6E28B5">
        <w:rPr>
          <w:rFonts w:ascii="Cambria" w:eastAsia="Arial" w:hAnsi="Cambria"/>
        </w:rPr>
        <w:t>15.12.</w:t>
      </w:r>
      <w:r w:rsidR="00001414" w:rsidRPr="006E28B5">
        <w:rPr>
          <w:rFonts w:ascii="Cambria" w:eastAsia="Arial" w:hAnsi="Cambria"/>
        </w:rPr>
        <w:tab/>
      </w:r>
      <w:r w:rsidR="00001414" w:rsidRPr="006E28B5">
        <w:rPr>
          <w:rFonts w:ascii="Cambria" w:eastAsia="Arial" w:hAnsi="Cambria"/>
        </w:rPr>
        <w:tab/>
      </w:r>
      <w:r w:rsidR="00001414" w:rsidRPr="006E28B5">
        <w:rPr>
          <w:rFonts w:ascii="Cambria" w:eastAsia="Arial" w:hAnsi="Cambria"/>
        </w:rPr>
        <w:tab/>
      </w:r>
      <w:r w:rsidR="00001414" w:rsidRPr="006E28B5">
        <w:rPr>
          <w:rFonts w:ascii="Cambria" w:eastAsia="Arial" w:hAnsi="Cambria"/>
        </w:rPr>
        <w:tab/>
      </w:r>
      <w:r w:rsidR="00001414" w:rsidRPr="00A47957">
        <w:rPr>
          <w:rFonts w:ascii="Cambria" w:eastAsia="Arial" w:hAnsi="Cambria"/>
        </w:rPr>
        <w:t xml:space="preserve">    </w:t>
      </w:r>
      <w:r w:rsidR="005D6306" w:rsidRPr="00A47957">
        <w:rPr>
          <w:rFonts w:ascii="Cambria" w:eastAsia="Arial" w:hAnsi="Cambria"/>
        </w:rPr>
        <w:t>30.04.</w:t>
      </w:r>
    </w:p>
    <w:p w14:paraId="0DE2AE08" w14:textId="77777777" w:rsidR="00163050" w:rsidRPr="00B735C1" w:rsidRDefault="00163050" w:rsidP="00163050">
      <w:pPr>
        <w:tabs>
          <w:tab w:val="left" w:pos="1200"/>
        </w:tabs>
        <w:spacing w:after="0" w:line="0" w:lineRule="atLeast"/>
        <w:jc w:val="both"/>
        <w:rPr>
          <w:rFonts w:ascii="Cambria" w:eastAsia="Arial" w:hAnsi="Cambria"/>
        </w:rPr>
      </w:pPr>
    </w:p>
    <w:p w14:paraId="1E17307C" w14:textId="43251ED8" w:rsidR="004071FB" w:rsidRDefault="00B735C1" w:rsidP="009046AB">
      <w:pPr>
        <w:tabs>
          <w:tab w:val="left" w:pos="1200"/>
        </w:tabs>
        <w:spacing w:line="0" w:lineRule="atLeast"/>
        <w:jc w:val="both"/>
        <w:rPr>
          <w:rFonts w:ascii="Cambria" w:eastAsia="Arial" w:hAnsi="Cambria"/>
        </w:rPr>
      </w:pPr>
      <w:r w:rsidRPr="006C15AE">
        <w:rPr>
          <w:rFonts w:ascii="Cambria" w:eastAsia="Arial" w:hAnsi="Cambria"/>
          <w:b/>
          <w:color w:val="2F5496" w:themeColor="accent5" w:themeShade="BF"/>
        </w:rPr>
        <w:t>Nivo za koji se utvrđuju rezultati:</w:t>
      </w:r>
      <w:r w:rsidRPr="006C15AE">
        <w:rPr>
          <w:rFonts w:ascii="Cambria" w:eastAsia="Arial" w:hAnsi="Cambria"/>
          <w:b/>
          <w:color w:val="2F5496" w:themeColor="accent5" w:themeShade="BF"/>
        </w:rPr>
        <w:tab/>
      </w:r>
      <w:r>
        <w:rPr>
          <w:rFonts w:ascii="Cambria" w:eastAsia="Arial" w:hAnsi="Cambria"/>
          <w:b/>
        </w:rPr>
        <w:tab/>
      </w:r>
      <w:r w:rsidRPr="00B735C1">
        <w:rPr>
          <w:rFonts w:ascii="Cambria" w:eastAsia="Arial" w:hAnsi="Cambria"/>
        </w:rPr>
        <w:t>Entitet</w:t>
      </w:r>
      <w:r w:rsidRPr="00B735C1">
        <w:rPr>
          <w:rFonts w:ascii="Cambria" w:eastAsia="Arial" w:hAnsi="Cambria"/>
        </w:rPr>
        <w:tab/>
        <w:t>Kanton</w:t>
      </w:r>
      <w:r w:rsidRPr="00B735C1">
        <w:rPr>
          <w:rFonts w:ascii="Cambria" w:eastAsia="Arial" w:hAnsi="Cambria"/>
        </w:rPr>
        <w:tab/>
        <w:t>Općina</w:t>
      </w:r>
    </w:p>
    <w:p w14:paraId="324D661A" w14:textId="0AB3E1C2" w:rsidR="00F66072" w:rsidRDefault="00F66072" w:rsidP="00F66072">
      <w:pPr>
        <w:pStyle w:val="Heading2"/>
        <w:rPr>
          <w:lang w:eastAsia="en-US"/>
        </w:rPr>
      </w:pPr>
    </w:p>
    <w:p w14:paraId="31E8734B" w14:textId="77777777" w:rsidR="000B27FE" w:rsidRPr="000B27FE" w:rsidRDefault="000B27FE" w:rsidP="000B27FE"/>
    <w:p w14:paraId="7AABC794" w14:textId="073324CB" w:rsidR="004071FB" w:rsidRDefault="004204AC" w:rsidP="00C44689">
      <w:pPr>
        <w:pStyle w:val="nivo3demo"/>
      </w:pPr>
      <w:r>
        <w:t>1.3.</w:t>
      </w:r>
      <w:r w:rsidR="00932D81">
        <w:t>1.02</w:t>
      </w:r>
      <w:r w:rsidR="00932D81">
        <w:tab/>
      </w:r>
      <w:r w:rsidR="00932D81">
        <w:tab/>
      </w:r>
      <w:r w:rsidR="00CC467E" w:rsidRPr="00CC467E">
        <w:t xml:space="preserve">Godišnji izvještaj o srednjem obrazovanju </w:t>
      </w:r>
      <w:r w:rsidR="004071FB" w:rsidRPr="00CC467E">
        <w:t>- (</w:t>
      </w:r>
      <w:r w:rsidR="004071FB" w:rsidRPr="00E2093D">
        <w:t xml:space="preserve">Statistički </w:t>
      </w:r>
      <w:r w:rsidR="00555BB7">
        <w:t xml:space="preserve">izvještaj za </w:t>
      </w:r>
      <w:r w:rsidR="00555BB7">
        <w:tab/>
      </w:r>
      <w:r w:rsidR="00555BB7">
        <w:tab/>
      </w:r>
      <w:r w:rsidR="00CC467E">
        <w:t>s</w:t>
      </w:r>
      <w:r w:rsidR="004071FB" w:rsidRPr="00E2093D">
        <w:t>rednje škole)</w:t>
      </w:r>
    </w:p>
    <w:p w14:paraId="37467469" w14:textId="77777777" w:rsidR="00AF38D8" w:rsidRDefault="00AF38D8" w:rsidP="004678A3">
      <w:pPr>
        <w:pStyle w:val="nivo4demografija"/>
      </w:pPr>
    </w:p>
    <w:p w14:paraId="4D26802F" w14:textId="4670221C" w:rsidR="004071FB" w:rsidRPr="00E7733E" w:rsidRDefault="004071FB" w:rsidP="009046AB">
      <w:pPr>
        <w:spacing w:line="239" w:lineRule="auto"/>
        <w:jc w:val="both"/>
        <w:rPr>
          <w:rFonts w:ascii="Cambria" w:eastAsia="Arial" w:hAnsi="Cambria"/>
        </w:rPr>
      </w:pPr>
      <w:r w:rsidRPr="006C15AE">
        <w:rPr>
          <w:rFonts w:ascii="Cambria" w:eastAsia="Arial" w:hAnsi="Cambria"/>
          <w:b/>
          <w:color w:val="2F5496" w:themeColor="accent5" w:themeShade="BF"/>
        </w:rPr>
        <w:t xml:space="preserve">Nosilac aktivnosti: </w:t>
      </w:r>
      <w:r w:rsidR="00B735C1" w:rsidRPr="006C15AE">
        <w:rPr>
          <w:rFonts w:ascii="Cambria" w:eastAsia="Arial" w:hAnsi="Cambria"/>
          <w:b/>
          <w:color w:val="2F5496" w:themeColor="accent5" w:themeShade="BF"/>
        </w:rPr>
        <w:tab/>
      </w:r>
      <w:r w:rsidR="00B735C1">
        <w:rPr>
          <w:rFonts w:ascii="Cambria" w:eastAsia="Arial" w:hAnsi="Cambria"/>
          <w:b/>
        </w:rPr>
        <w:tab/>
      </w:r>
      <w:r w:rsidR="00B735C1">
        <w:rPr>
          <w:rFonts w:ascii="Cambria" w:eastAsia="Arial" w:hAnsi="Cambria"/>
          <w:b/>
        </w:rPr>
        <w:tab/>
      </w:r>
      <w:r w:rsidR="00B735C1">
        <w:rPr>
          <w:rFonts w:ascii="Cambria" w:eastAsia="Arial" w:hAnsi="Cambria"/>
          <w:b/>
        </w:rPr>
        <w:tab/>
      </w:r>
      <w:r w:rsidRPr="00E7733E">
        <w:rPr>
          <w:rFonts w:ascii="Cambria" w:eastAsia="Arial" w:hAnsi="Cambria"/>
        </w:rPr>
        <w:t>Federalni zavod za statistiku</w:t>
      </w:r>
    </w:p>
    <w:p w14:paraId="64136127" w14:textId="77777777" w:rsidR="004071FB" w:rsidRPr="006C15AE" w:rsidRDefault="004071FB" w:rsidP="009046AB">
      <w:pPr>
        <w:spacing w:line="239" w:lineRule="auto"/>
        <w:jc w:val="both"/>
        <w:rPr>
          <w:rFonts w:ascii="Cambria" w:eastAsia="Arial" w:hAnsi="Cambria"/>
          <w:b/>
          <w:color w:val="2F5496" w:themeColor="accent5" w:themeShade="BF"/>
        </w:rPr>
      </w:pPr>
      <w:r w:rsidRPr="006C15AE">
        <w:rPr>
          <w:rFonts w:ascii="Cambria" w:eastAsia="Arial" w:hAnsi="Cambria"/>
          <w:b/>
          <w:color w:val="2F5496" w:themeColor="accent5" w:themeShade="BF"/>
        </w:rPr>
        <w:t>a) Podaci o sadržaju i namjeni aktivnosti, te izvorima i načinu prikupljanja podataka:</w:t>
      </w:r>
    </w:p>
    <w:p w14:paraId="6DD27BA2" w14:textId="77777777" w:rsidR="00473E20" w:rsidRPr="004C0BF4" w:rsidRDefault="004071FB" w:rsidP="00473E20">
      <w:pPr>
        <w:spacing w:line="236" w:lineRule="auto"/>
        <w:ind w:left="4245" w:right="20" w:hanging="4245"/>
        <w:jc w:val="both"/>
        <w:rPr>
          <w:rFonts w:ascii="Cambria" w:eastAsia="Arial" w:hAnsi="Cambria"/>
        </w:rPr>
      </w:pPr>
      <w:r w:rsidRPr="006C15AE">
        <w:rPr>
          <w:rFonts w:ascii="Cambria" w:eastAsia="Arial" w:hAnsi="Cambria"/>
          <w:b/>
          <w:color w:val="2F5496" w:themeColor="accent5" w:themeShade="BF"/>
        </w:rPr>
        <w:t>Sadržaj statističke aktivnosti:</w:t>
      </w:r>
      <w:r w:rsidR="00B735C1">
        <w:rPr>
          <w:rFonts w:ascii="Cambria" w:eastAsia="Arial" w:hAnsi="Cambria"/>
          <w:b/>
        </w:rPr>
        <w:tab/>
      </w:r>
      <w:bookmarkStart w:id="379" w:name="page29"/>
      <w:bookmarkEnd w:id="379"/>
      <w:r w:rsidR="00473E20" w:rsidRPr="004C0BF4">
        <w:rPr>
          <w:rFonts w:ascii="Cambria" w:eastAsia="Arial" w:hAnsi="Cambria"/>
        </w:rPr>
        <w:t>Agregirani podaci: broj škola; broj odjeljenja; broj upisanih učenika po razredima, spolu i godini rođenja; proj ponovaca po razredima i spolu; broj učenika koji su promijenili školu ili prekinuli školovanje po razredima i prema razlozima; broj učenika koji uče strani jezik kao nastavni predmet; broj učenika koji su završili srednje obrazovanje prema spolu i godini rođenja; broj učenika sa posebnim potrebama po razredima i spolu; nastavno osoblje prema ISCED nivoima, spolu i godinama starosti; nastavno osoblje prema vrsti radnog vremena; broj nastavnika prikazan ekvivalentom pune zaposlenosti; opremljenost škole računarima.</w:t>
      </w:r>
    </w:p>
    <w:p w14:paraId="3EDDD948" w14:textId="77777777" w:rsidR="00473E20" w:rsidRPr="004C0BF4" w:rsidRDefault="00473E20" w:rsidP="00473E20">
      <w:pPr>
        <w:spacing w:line="236" w:lineRule="auto"/>
        <w:ind w:left="4245" w:right="20"/>
        <w:jc w:val="both"/>
        <w:rPr>
          <w:rFonts w:ascii="Cambria" w:eastAsia="Arial" w:hAnsi="Cambria"/>
        </w:rPr>
      </w:pPr>
      <w:r w:rsidRPr="004C0BF4">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7B6BE7AC" w14:textId="77777777" w:rsidR="00473E20" w:rsidRPr="004C0BF4" w:rsidRDefault="004071FB" w:rsidP="00473E20">
      <w:pPr>
        <w:spacing w:line="236" w:lineRule="auto"/>
        <w:ind w:left="4245" w:right="20" w:hanging="4245"/>
        <w:jc w:val="both"/>
        <w:rPr>
          <w:rFonts w:ascii="Cambria" w:eastAsia="Arial" w:hAnsi="Cambria"/>
        </w:rPr>
      </w:pPr>
      <w:r w:rsidRPr="006C15AE">
        <w:rPr>
          <w:rFonts w:ascii="Cambria" w:eastAsia="Arial" w:hAnsi="Cambria"/>
          <w:b/>
          <w:color w:val="2F5496" w:themeColor="accent5" w:themeShade="BF"/>
        </w:rPr>
        <w:t>Namjena:</w:t>
      </w:r>
      <w:r w:rsidR="00B735C1">
        <w:rPr>
          <w:rFonts w:ascii="Cambria" w:eastAsia="Arial" w:hAnsi="Cambria"/>
          <w:b/>
        </w:rPr>
        <w:tab/>
      </w:r>
      <w:r w:rsidR="00B735C1" w:rsidRPr="004C0BF4">
        <w:rPr>
          <w:rFonts w:ascii="Cambria" w:eastAsia="Arial" w:hAnsi="Cambria"/>
          <w:b/>
        </w:rPr>
        <w:tab/>
      </w:r>
      <w:r w:rsidR="00473E20" w:rsidRPr="004C0BF4">
        <w:rPr>
          <w:rFonts w:ascii="Cambria" w:eastAsia="Arial" w:hAnsi="Cambria"/>
        </w:rPr>
        <w:t>Praćenje srednjeg obrazovanja za potrebe šireg kruga korisnika (UNESCO, UNICEF, EUROSTAT, ministarstva i dr.)</w:t>
      </w:r>
    </w:p>
    <w:p w14:paraId="30924BC8" w14:textId="150D76F5" w:rsidR="004071FB" w:rsidRPr="00E7733E" w:rsidRDefault="004071FB" w:rsidP="00163050">
      <w:pPr>
        <w:tabs>
          <w:tab w:val="left" w:pos="3520"/>
        </w:tabs>
        <w:spacing w:line="0" w:lineRule="atLeast"/>
        <w:jc w:val="both"/>
        <w:rPr>
          <w:rFonts w:ascii="Cambria" w:eastAsia="Arial" w:hAnsi="Cambria"/>
          <w:sz w:val="19"/>
        </w:rPr>
      </w:pPr>
      <w:r w:rsidRPr="006C15AE">
        <w:rPr>
          <w:rFonts w:ascii="Cambria" w:eastAsia="Arial" w:hAnsi="Cambria"/>
          <w:b/>
          <w:color w:val="2F5496" w:themeColor="accent5" w:themeShade="BF"/>
        </w:rPr>
        <w:t>Periodika provođenja:</w:t>
      </w:r>
      <w:r w:rsidR="00BC5301">
        <w:rPr>
          <w:rFonts w:ascii="Cambria" w:eastAsia="Times New Roman" w:hAnsi="Cambria"/>
        </w:rPr>
        <w:tab/>
      </w:r>
      <w:r w:rsidR="00BC5301">
        <w:rPr>
          <w:rFonts w:ascii="Cambria" w:eastAsia="Times New Roman" w:hAnsi="Cambria"/>
        </w:rPr>
        <w:tab/>
      </w:r>
      <w:r w:rsidR="00BC5301">
        <w:rPr>
          <w:rFonts w:ascii="Cambria" w:eastAsia="Times New Roman" w:hAnsi="Cambria"/>
        </w:rPr>
        <w:tab/>
      </w:r>
      <w:r w:rsidRPr="00B735C1">
        <w:rPr>
          <w:rFonts w:ascii="Cambria" w:eastAsia="Arial" w:hAnsi="Cambria"/>
        </w:rPr>
        <w:t>Godišnje.</w:t>
      </w:r>
    </w:p>
    <w:p w14:paraId="6D8EECE2" w14:textId="14279302" w:rsidR="004071FB" w:rsidRPr="00E7733E" w:rsidRDefault="004071FB" w:rsidP="00163050">
      <w:pPr>
        <w:tabs>
          <w:tab w:val="left" w:pos="3520"/>
        </w:tabs>
        <w:spacing w:line="239" w:lineRule="auto"/>
        <w:jc w:val="both"/>
        <w:rPr>
          <w:rFonts w:ascii="Cambria" w:eastAsia="Arial" w:hAnsi="Cambria"/>
        </w:rPr>
      </w:pPr>
      <w:r w:rsidRPr="006C15AE">
        <w:rPr>
          <w:rFonts w:ascii="Cambria" w:eastAsia="Arial" w:hAnsi="Cambria"/>
          <w:b/>
          <w:color w:val="2F5496" w:themeColor="accent5" w:themeShade="BF"/>
        </w:rPr>
        <w:lastRenderedPageBreak/>
        <w:t>Referentni period ili datum:</w:t>
      </w:r>
      <w:r w:rsidRPr="00E7733E">
        <w:rPr>
          <w:rFonts w:ascii="Cambria" w:eastAsia="Times New Roman" w:hAnsi="Cambria"/>
        </w:rPr>
        <w:tab/>
      </w:r>
      <w:r w:rsidR="00B735C1">
        <w:rPr>
          <w:rFonts w:ascii="Cambria" w:eastAsia="Times New Roman" w:hAnsi="Cambria"/>
        </w:rPr>
        <w:tab/>
      </w:r>
      <w:r w:rsidR="00B735C1">
        <w:rPr>
          <w:rFonts w:ascii="Cambria" w:eastAsia="Times New Roman" w:hAnsi="Cambria"/>
        </w:rPr>
        <w:tab/>
      </w:r>
      <w:r w:rsidRPr="00E7733E">
        <w:rPr>
          <w:rFonts w:ascii="Cambria" w:eastAsia="Arial" w:hAnsi="Cambria"/>
        </w:rPr>
        <w:t>25.09.</w:t>
      </w:r>
    </w:p>
    <w:p w14:paraId="18A66F2F" w14:textId="77777777" w:rsidR="00473E20" w:rsidRPr="004C0BF4" w:rsidRDefault="004071FB" w:rsidP="00473E20">
      <w:pPr>
        <w:tabs>
          <w:tab w:val="left" w:pos="3520"/>
        </w:tabs>
        <w:spacing w:line="239" w:lineRule="auto"/>
        <w:ind w:left="4245" w:hanging="4245"/>
        <w:jc w:val="both"/>
        <w:rPr>
          <w:rFonts w:ascii="Cambria" w:eastAsia="Arial" w:hAnsi="Cambria"/>
        </w:rPr>
      </w:pPr>
      <w:r w:rsidRPr="006C15AE">
        <w:rPr>
          <w:rFonts w:ascii="Cambria" w:eastAsia="Arial" w:hAnsi="Cambria"/>
          <w:b/>
          <w:color w:val="2F5496" w:themeColor="accent5" w:themeShade="BF"/>
        </w:rPr>
        <w:t>Jedinica posmatranja:</w:t>
      </w:r>
      <w:r w:rsidRPr="00E7733E">
        <w:rPr>
          <w:rFonts w:ascii="Cambria" w:eastAsia="Times New Roman" w:hAnsi="Cambria"/>
        </w:rPr>
        <w:tab/>
      </w:r>
      <w:r w:rsidR="00B735C1">
        <w:rPr>
          <w:rFonts w:ascii="Cambria" w:eastAsia="Times New Roman" w:hAnsi="Cambria"/>
        </w:rPr>
        <w:tab/>
      </w:r>
      <w:r w:rsidR="00473E20" w:rsidRPr="004C0BF4">
        <w:rPr>
          <w:rFonts w:ascii="Cambria" w:eastAsia="Arial" w:hAnsi="Cambria"/>
        </w:rPr>
        <w:t>Sve škole srednjeg obrazovanja, Škole za učenike sa posebnim potrebama i svi  učenici i nastavnici u srednjoškolskom obrazovanju.</w:t>
      </w:r>
    </w:p>
    <w:p w14:paraId="187DBD90" w14:textId="77777777" w:rsidR="00473E20" w:rsidRPr="00994E24" w:rsidRDefault="004071FB" w:rsidP="00473E20">
      <w:pPr>
        <w:tabs>
          <w:tab w:val="left" w:pos="1200"/>
        </w:tabs>
        <w:spacing w:line="0" w:lineRule="atLeast"/>
        <w:ind w:left="4245" w:hanging="4245"/>
        <w:jc w:val="both"/>
        <w:rPr>
          <w:rFonts w:ascii="Cambria" w:eastAsia="Arial" w:hAnsi="Cambria"/>
          <w:highlight w:val="yellow"/>
        </w:rPr>
      </w:pPr>
      <w:r w:rsidRPr="006C15AE">
        <w:rPr>
          <w:rFonts w:ascii="Cambria" w:eastAsia="Arial" w:hAnsi="Cambria"/>
          <w:b/>
          <w:color w:val="2F5496" w:themeColor="accent5" w:themeShade="BF"/>
        </w:rPr>
        <w:t>Izvori i način prikupljanja:</w:t>
      </w:r>
      <w:r w:rsidRPr="00E7733E">
        <w:rPr>
          <w:rFonts w:ascii="Cambria" w:eastAsia="Times New Roman" w:hAnsi="Cambria"/>
        </w:rPr>
        <w:tab/>
      </w:r>
      <w:r w:rsidR="00B735C1" w:rsidRPr="00473E20">
        <w:rPr>
          <w:rFonts w:ascii="Cambria" w:eastAsia="Times New Roman" w:hAnsi="Cambria"/>
          <w:color w:val="0070C0"/>
        </w:rPr>
        <w:tab/>
      </w:r>
      <w:r w:rsidR="00473E20" w:rsidRPr="004C0BF4">
        <w:rPr>
          <w:rFonts w:ascii="Cambria" w:eastAsia="Arial" w:hAnsi="Cambria"/>
        </w:rPr>
        <w:t>Istraživanje; web aplikacija (od 2022./2023. godine istraživanje prelazi na prikupljanje podataka putem web aplikacije koja je razvijena u okviru projekta „Unaprjeđenje statistike obrazovanja“ u saradnji sa UNESCO-m i drugim statističkim institucijama u BiH.)</w:t>
      </w:r>
    </w:p>
    <w:p w14:paraId="66876980" w14:textId="144E3CC3" w:rsidR="004071FB" w:rsidRPr="006C15AE" w:rsidRDefault="004071FB" w:rsidP="00473E20">
      <w:pPr>
        <w:tabs>
          <w:tab w:val="left" w:pos="3520"/>
        </w:tabs>
        <w:spacing w:line="239" w:lineRule="auto"/>
        <w:ind w:left="4245" w:hanging="4245"/>
        <w:jc w:val="both"/>
        <w:rPr>
          <w:rFonts w:ascii="Cambria" w:eastAsia="Arial" w:hAnsi="Cambria"/>
          <w:b/>
          <w:color w:val="2F5496" w:themeColor="accent5" w:themeShade="BF"/>
        </w:rPr>
      </w:pPr>
      <w:r w:rsidRPr="006C15AE">
        <w:rPr>
          <w:rFonts w:ascii="Cambria" w:eastAsia="Arial" w:hAnsi="Cambria"/>
          <w:b/>
          <w:color w:val="2F5496" w:themeColor="accent5" w:themeShade="BF"/>
        </w:rPr>
        <w:t>b) Podaci o obavezama i rokovima za nosioce aktivnosti i izvještajne jedinice</w:t>
      </w:r>
    </w:p>
    <w:p w14:paraId="07E86717" w14:textId="46E698E7" w:rsidR="004071FB" w:rsidRPr="00E7733E" w:rsidRDefault="004071FB" w:rsidP="00163050">
      <w:pPr>
        <w:tabs>
          <w:tab w:val="left" w:pos="3520"/>
        </w:tabs>
        <w:spacing w:line="0" w:lineRule="atLeast"/>
        <w:ind w:left="4248" w:hanging="4248"/>
        <w:jc w:val="both"/>
        <w:rPr>
          <w:rFonts w:ascii="Cambria" w:eastAsia="Arial" w:hAnsi="Cambria"/>
          <w:sz w:val="19"/>
        </w:rPr>
      </w:pPr>
      <w:r w:rsidRPr="006C15AE">
        <w:rPr>
          <w:rFonts w:ascii="Cambria" w:eastAsia="Arial" w:hAnsi="Cambria"/>
          <w:b/>
          <w:color w:val="2F5496" w:themeColor="accent5" w:themeShade="BF"/>
        </w:rPr>
        <w:t>Ko je izvještajna jedinica:</w:t>
      </w:r>
      <w:r w:rsidRPr="00E7733E">
        <w:rPr>
          <w:rFonts w:ascii="Cambria" w:eastAsia="Times New Roman" w:hAnsi="Cambria"/>
        </w:rPr>
        <w:tab/>
      </w:r>
      <w:r w:rsidR="00B735C1">
        <w:rPr>
          <w:rFonts w:ascii="Cambria" w:eastAsia="Times New Roman" w:hAnsi="Cambria"/>
        </w:rPr>
        <w:tab/>
      </w:r>
      <w:r w:rsidRPr="00AD1111">
        <w:rPr>
          <w:rFonts w:ascii="Cambria" w:eastAsia="Arial" w:hAnsi="Cambria"/>
        </w:rPr>
        <w:t xml:space="preserve">Sve vrste redovnih srednjih škola i srednje škole za </w:t>
      </w:r>
      <w:r w:rsidR="00AD1111">
        <w:rPr>
          <w:rFonts w:ascii="Cambria" w:eastAsia="Arial" w:hAnsi="Cambria"/>
        </w:rPr>
        <w:t xml:space="preserve"> </w:t>
      </w:r>
      <w:r w:rsidRPr="00AD1111">
        <w:rPr>
          <w:rFonts w:ascii="Cambria" w:eastAsia="Arial" w:hAnsi="Cambria"/>
        </w:rPr>
        <w:t>učenike sa</w:t>
      </w:r>
      <w:r w:rsidR="00AD1111">
        <w:rPr>
          <w:rFonts w:ascii="Cambria" w:eastAsia="Arial" w:hAnsi="Cambria"/>
        </w:rPr>
        <w:t xml:space="preserve"> </w:t>
      </w:r>
      <w:r w:rsidR="00B735C1" w:rsidRPr="00AD1111">
        <w:rPr>
          <w:rFonts w:ascii="Cambria" w:eastAsia="Arial" w:hAnsi="Cambria"/>
        </w:rPr>
        <w:t>posebnim potrebama.</w:t>
      </w:r>
      <w:r w:rsidR="00B735C1" w:rsidRPr="00B735C1">
        <w:rPr>
          <w:rFonts w:ascii="Cambria" w:eastAsia="Arial" w:hAnsi="Cambria"/>
          <w:sz w:val="19"/>
        </w:rPr>
        <w:tab/>
      </w:r>
    </w:p>
    <w:p w14:paraId="6F16420C" w14:textId="3AA391E2" w:rsidR="00B735C1" w:rsidRPr="00B735C1" w:rsidRDefault="00B735C1" w:rsidP="00163050">
      <w:pPr>
        <w:spacing w:line="278" w:lineRule="exact"/>
        <w:jc w:val="both"/>
        <w:rPr>
          <w:rFonts w:ascii="Cambria" w:eastAsia="Times New Roman" w:hAnsi="Cambria"/>
        </w:rPr>
      </w:pPr>
      <w:r w:rsidRPr="006C15AE">
        <w:rPr>
          <w:rFonts w:ascii="Cambria" w:eastAsia="Arial" w:hAnsi="Cambria"/>
          <w:b/>
          <w:color w:val="2F5496" w:themeColor="accent5" w:themeShade="BF"/>
        </w:rPr>
        <w:t>Rok jedinici za davanje podataka:</w:t>
      </w:r>
      <w:r w:rsidRPr="00B735C1">
        <w:rPr>
          <w:rFonts w:ascii="Cambria" w:eastAsia="Times New Roman" w:hAnsi="Cambria"/>
        </w:rPr>
        <w:tab/>
      </w:r>
      <w:r>
        <w:rPr>
          <w:rFonts w:ascii="Cambria" w:eastAsia="Times New Roman" w:hAnsi="Cambria"/>
        </w:rPr>
        <w:tab/>
      </w:r>
      <w:r w:rsidRPr="00B735C1">
        <w:rPr>
          <w:rFonts w:ascii="Cambria" w:eastAsia="Times New Roman" w:hAnsi="Cambria"/>
        </w:rPr>
        <w:t>15.10.</w:t>
      </w:r>
      <w:r w:rsidRPr="00B735C1">
        <w:rPr>
          <w:rFonts w:ascii="Cambria" w:eastAsia="Times New Roman" w:hAnsi="Cambria"/>
        </w:rPr>
        <w:tab/>
      </w:r>
      <w:r w:rsidRPr="00B735C1">
        <w:rPr>
          <w:rFonts w:ascii="Cambria" w:eastAsia="Times New Roman" w:hAnsi="Cambria"/>
        </w:rPr>
        <w:tab/>
      </w:r>
    </w:p>
    <w:p w14:paraId="4152D4B9" w14:textId="212FE4C4" w:rsidR="00163050" w:rsidRDefault="00B735C1" w:rsidP="00163050">
      <w:pPr>
        <w:spacing w:after="0" w:line="240" w:lineRule="auto"/>
        <w:jc w:val="both"/>
        <w:rPr>
          <w:rFonts w:ascii="Cambria" w:eastAsia="Times New Roman" w:hAnsi="Cambria"/>
        </w:rPr>
      </w:pPr>
      <w:r w:rsidRPr="006C15AE">
        <w:rPr>
          <w:rFonts w:ascii="Cambria" w:eastAsia="Arial" w:hAnsi="Cambria"/>
          <w:b/>
          <w:color w:val="2F5496" w:themeColor="accent5" w:themeShade="BF"/>
        </w:rPr>
        <w:t>Rok nosiocu statističke aktivnosti</w:t>
      </w:r>
      <w:r w:rsidRPr="006C15AE">
        <w:rPr>
          <w:rFonts w:ascii="Cambria" w:eastAsia="Arial" w:hAnsi="Cambria"/>
          <w:b/>
          <w:color w:val="2F5496" w:themeColor="accent5" w:themeShade="BF"/>
        </w:rPr>
        <w:tab/>
      </w:r>
      <w:r>
        <w:rPr>
          <w:rFonts w:ascii="Cambria" w:eastAsia="Times New Roman" w:hAnsi="Cambria"/>
        </w:rPr>
        <w:tab/>
      </w:r>
      <w:r w:rsidRPr="00B735C1">
        <w:rPr>
          <w:rFonts w:ascii="Cambria" w:eastAsia="Times New Roman" w:hAnsi="Cambria"/>
        </w:rPr>
        <w:t>Prvi</w:t>
      </w:r>
      <w:r>
        <w:rPr>
          <w:rFonts w:ascii="Cambria" w:eastAsia="Times New Roman" w:hAnsi="Cambria"/>
        </w:rPr>
        <w:t xml:space="preserve"> rezultati:</w:t>
      </w:r>
      <w:r>
        <w:rPr>
          <w:rFonts w:ascii="Cambria" w:eastAsia="Times New Roman" w:hAnsi="Cambria"/>
        </w:rPr>
        <w:tab/>
      </w:r>
      <w:r>
        <w:rPr>
          <w:rFonts w:ascii="Cambria" w:eastAsia="Times New Roman" w:hAnsi="Cambria"/>
        </w:rPr>
        <w:tab/>
      </w:r>
      <w:r w:rsidR="00163050">
        <w:rPr>
          <w:rFonts w:ascii="Cambria" w:eastAsia="Times New Roman" w:hAnsi="Cambria"/>
        </w:rPr>
        <w:tab/>
      </w:r>
      <w:r>
        <w:rPr>
          <w:rFonts w:ascii="Cambria" w:eastAsia="Times New Roman" w:hAnsi="Cambria"/>
        </w:rPr>
        <w:t>Konačni rezultati:</w:t>
      </w:r>
    </w:p>
    <w:p w14:paraId="07297233" w14:textId="2D920F3B" w:rsidR="00B735C1" w:rsidRPr="006E28B5" w:rsidRDefault="00B735C1" w:rsidP="00163050">
      <w:pPr>
        <w:spacing w:after="0" w:line="240" w:lineRule="auto"/>
        <w:jc w:val="both"/>
        <w:rPr>
          <w:rFonts w:ascii="Cambria" w:eastAsia="Times New Roman" w:hAnsi="Cambria"/>
        </w:rPr>
      </w:pPr>
      <w:r w:rsidRPr="006C15AE">
        <w:rPr>
          <w:rFonts w:ascii="Cambria" w:eastAsia="Arial" w:hAnsi="Cambria"/>
          <w:b/>
          <w:color w:val="2F5496" w:themeColor="accent5" w:themeShade="BF"/>
        </w:rPr>
        <w:t>za rezultate:</w:t>
      </w:r>
      <w:r w:rsidRPr="006C15AE">
        <w:rPr>
          <w:rFonts w:ascii="Cambria" w:eastAsia="Arial" w:hAnsi="Cambria"/>
          <w:b/>
          <w:color w:val="2F5496" w:themeColor="accent5" w:themeShade="BF"/>
        </w:rPr>
        <w:tab/>
      </w:r>
      <w:r w:rsidRPr="006C15A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6E28B5">
        <w:rPr>
          <w:rFonts w:ascii="Cambria" w:eastAsia="Times New Roman" w:hAnsi="Cambria"/>
        </w:rPr>
        <w:t>15.12.</w:t>
      </w:r>
      <w:r w:rsidR="00AB2756" w:rsidRPr="006E28B5">
        <w:rPr>
          <w:rFonts w:ascii="Cambria" w:eastAsia="Times New Roman" w:hAnsi="Cambria"/>
        </w:rPr>
        <w:t xml:space="preserve">                                 </w:t>
      </w:r>
      <w:r w:rsidR="00163050" w:rsidRPr="006E28B5">
        <w:rPr>
          <w:rFonts w:ascii="Cambria" w:eastAsia="Times New Roman" w:hAnsi="Cambria"/>
        </w:rPr>
        <w:tab/>
      </w:r>
      <w:r w:rsidR="00AB2756" w:rsidRPr="00A06680">
        <w:rPr>
          <w:rFonts w:ascii="Cambria" w:eastAsia="Times New Roman" w:hAnsi="Cambria"/>
        </w:rPr>
        <w:t xml:space="preserve">   </w:t>
      </w:r>
      <w:r w:rsidR="00473E20">
        <w:rPr>
          <w:rFonts w:ascii="Cambria" w:eastAsia="Times New Roman" w:hAnsi="Cambria"/>
        </w:rPr>
        <w:t xml:space="preserve">  </w:t>
      </w:r>
      <w:r w:rsidR="00473E20" w:rsidRPr="004C0BF4">
        <w:rPr>
          <w:rFonts w:ascii="Cambria" w:eastAsia="Times New Roman" w:hAnsi="Cambria"/>
        </w:rPr>
        <w:t>30.05.</w:t>
      </w:r>
    </w:p>
    <w:p w14:paraId="3A409B59" w14:textId="77777777" w:rsidR="00163050" w:rsidRPr="00B735C1" w:rsidRDefault="00163050" w:rsidP="00163050">
      <w:pPr>
        <w:spacing w:after="0" w:line="278" w:lineRule="exact"/>
        <w:jc w:val="both"/>
        <w:rPr>
          <w:rFonts w:ascii="Cambria" w:eastAsia="Times New Roman" w:hAnsi="Cambria"/>
        </w:rPr>
      </w:pPr>
    </w:p>
    <w:p w14:paraId="2D261A6B" w14:textId="2AA4D8AF" w:rsidR="004071FB" w:rsidRDefault="00B735C1" w:rsidP="00163050">
      <w:pPr>
        <w:spacing w:line="278" w:lineRule="exact"/>
        <w:jc w:val="both"/>
        <w:rPr>
          <w:rFonts w:ascii="Cambria" w:eastAsia="Times New Roman" w:hAnsi="Cambria"/>
        </w:rPr>
      </w:pPr>
      <w:r w:rsidRPr="006C15AE">
        <w:rPr>
          <w:rFonts w:ascii="Cambria" w:eastAsia="Arial" w:hAnsi="Cambria"/>
          <w:b/>
          <w:color w:val="2F5496" w:themeColor="accent5" w:themeShade="BF"/>
        </w:rPr>
        <w:t>Nivo za koji se utvrđuju rezultati:</w:t>
      </w:r>
      <w:r w:rsidRPr="00B735C1">
        <w:rPr>
          <w:rFonts w:ascii="Cambria" w:eastAsia="Times New Roman" w:hAnsi="Cambria"/>
        </w:rPr>
        <w:tab/>
      </w:r>
      <w:r>
        <w:rPr>
          <w:rFonts w:ascii="Cambria" w:eastAsia="Times New Roman" w:hAnsi="Cambria"/>
        </w:rPr>
        <w:tab/>
      </w:r>
      <w:r w:rsidRPr="00B735C1">
        <w:rPr>
          <w:rFonts w:ascii="Cambria" w:eastAsia="Times New Roman" w:hAnsi="Cambria"/>
        </w:rPr>
        <w:t>Entitet</w:t>
      </w:r>
      <w:r w:rsidRPr="00B735C1">
        <w:rPr>
          <w:rFonts w:ascii="Cambria" w:eastAsia="Times New Roman" w:hAnsi="Cambria"/>
        </w:rPr>
        <w:tab/>
        <w:t>Kanton</w:t>
      </w:r>
      <w:r w:rsidRPr="00B735C1">
        <w:rPr>
          <w:rFonts w:ascii="Cambria" w:eastAsia="Times New Roman" w:hAnsi="Cambria"/>
        </w:rPr>
        <w:tab/>
        <w:t>Općina</w:t>
      </w:r>
    </w:p>
    <w:p w14:paraId="66E947C7" w14:textId="5B8D33E3" w:rsidR="00725160" w:rsidRDefault="00725160" w:rsidP="00725160">
      <w:pPr>
        <w:pStyle w:val="Heading2"/>
        <w:rPr>
          <w:lang w:eastAsia="en-US"/>
        </w:rPr>
      </w:pPr>
    </w:p>
    <w:p w14:paraId="530C7DBB" w14:textId="77777777" w:rsidR="000B27FE" w:rsidRPr="000B27FE" w:rsidRDefault="000B27FE" w:rsidP="000B27FE"/>
    <w:p w14:paraId="345E8ABA" w14:textId="71EEC9E9" w:rsidR="00B15F9E" w:rsidRPr="00B15F9E" w:rsidRDefault="00B15F9E" w:rsidP="00B15F9E">
      <w:pPr>
        <w:pStyle w:val="nivo3demo"/>
        <w:ind w:left="1418" w:hanging="1418"/>
      </w:pPr>
      <w:r w:rsidRPr="00B15F9E">
        <w:t>1.3.1.03</w:t>
      </w:r>
      <w:r w:rsidRPr="00B15F9E">
        <w:tab/>
      </w:r>
      <w:r w:rsidRPr="00B15F9E">
        <w:tab/>
        <w:t>Izvještaj o upisu studenata u zimski semestar (ŠV – 22 – Kontrolni zbirni list za upisane studente)</w:t>
      </w:r>
    </w:p>
    <w:p w14:paraId="29FCC4EF" w14:textId="77777777" w:rsidR="00B15F9E" w:rsidRPr="001F14A6" w:rsidRDefault="00B15F9E" w:rsidP="00B15F9E">
      <w:pPr>
        <w:pStyle w:val="nivo3demo"/>
        <w:rPr>
          <w:highlight w:val="yellow"/>
        </w:rPr>
      </w:pPr>
    </w:p>
    <w:p w14:paraId="611BC39D" w14:textId="77777777" w:rsidR="00B15F9E" w:rsidRPr="00E12231" w:rsidRDefault="00B15F9E" w:rsidP="00B15F9E">
      <w:pPr>
        <w:tabs>
          <w:tab w:val="left" w:pos="-87"/>
          <w:tab w:val="left" w:pos="6126"/>
        </w:tabs>
        <w:spacing w:after="0" w:line="235" w:lineRule="auto"/>
        <w:ind w:right="100"/>
        <w:jc w:val="both"/>
        <w:rPr>
          <w:rFonts w:ascii="Cambria" w:eastAsia="Arial" w:hAnsi="Cambria"/>
          <w:b/>
          <w:i/>
          <w:sz w:val="20"/>
          <w:szCs w:val="20"/>
        </w:rPr>
      </w:pPr>
      <w:r w:rsidRPr="00E12231">
        <w:rPr>
          <w:rFonts w:ascii="Cambria" w:eastAsia="Arial" w:hAnsi="Cambria"/>
          <w:b/>
          <w:i/>
          <w:sz w:val="20"/>
          <w:szCs w:val="20"/>
        </w:rPr>
        <w:tab/>
      </w:r>
    </w:p>
    <w:p w14:paraId="012C401F" w14:textId="77777777" w:rsidR="00B15F9E" w:rsidRPr="00E12231" w:rsidRDefault="00B15F9E" w:rsidP="00B15F9E">
      <w:pPr>
        <w:spacing w:line="239" w:lineRule="auto"/>
        <w:jc w:val="both"/>
        <w:rPr>
          <w:rFonts w:ascii="Cambria" w:eastAsia="Arial" w:hAnsi="Cambria"/>
        </w:rPr>
      </w:pPr>
      <w:r w:rsidRPr="00E12231">
        <w:rPr>
          <w:rFonts w:ascii="Cambria" w:eastAsia="Arial" w:hAnsi="Cambria"/>
          <w:b/>
          <w:color w:val="2F5496" w:themeColor="accent5" w:themeShade="BF"/>
        </w:rPr>
        <w:t xml:space="preserve">Nosilac aktivnosti: </w:t>
      </w:r>
      <w:r w:rsidRPr="00E12231">
        <w:rPr>
          <w:rFonts w:ascii="Cambria" w:eastAsia="Arial" w:hAnsi="Cambria"/>
          <w:b/>
          <w:color w:val="2F5496" w:themeColor="accent5" w:themeShade="BF"/>
        </w:rPr>
        <w:tab/>
      </w:r>
      <w:r w:rsidRPr="00E12231">
        <w:rPr>
          <w:rFonts w:ascii="Cambria" w:eastAsia="Arial" w:hAnsi="Cambria"/>
          <w:b/>
        </w:rPr>
        <w:tab/>
      </w:r>
      <w:r w:rsidRPr="00E12231">
        <w:rPr>
          <w:rFonts w:ascii="Cambria" w:eastAsia="Arial" w:hAnsi="Cambria"/>
          <w:b/>
        </w:rPr>
        <w:tab/>
      </w:r>
      <w:r w:rsidRPr="00E12231">
        <w:rPr>
          <w:rFonts w:ascii="Cambria" w:eastAsia="Arial" w:hAnsi="Cambria"/>
          <w:b/>
        </w:rPr>
        <w:tab/>
      </w:r>
      <w:r w:rsidRPr="00E12231">
        <w:rPr>
          <w:rFonts w:ascii="Cambria" w:eastAsia="Arial" w:hAnsi="Cambria"/>
        </w:rPr>
        <w:t>Federalni zavod za statistiku</w:t>
      </w:r>
    </w:p>
    <w:p w14:paraId="19A48FD3" w14:textId="77777777" w:rsidR="00B15F9E" w:rsidRPr="00E12231" w:rsidRDefault="00B15F9E" w:rsidP="00B15F9E">
      <w:pPr>
        <w:spacing w:line="239" w:lineRule="auto"/>
        <w:jc w:val="both"/>
        <w:rPr>
          <w:rFonts w:ascii="Cambria" w:eastAsia="Arial" w:hAnsi="Cambria"/>
          <w:b/>
          <w:color w:val="2F5496" w:themeColor="accent5" w:themeShade="BF"/>
        </w:rPr>
      </w:pPr>
      <w:r w:rsidRPr="00E12231">
        <w:rPr>
          <w:rFonts w:ascii="Cambria" w:eastAsia="Arial" w:hAnsi="Cambria"/>
          <w:b/>
          <w:color w:val="2F5496" w:themeColor="accent5" w:themeShade="BF"/>
        </w:rPr>
        <w:t>a) Podaci o sadržaju i namjeni aktivnosti, te izvorima i načinu prikupljanja podataka:</w:t>
      </w:r>
    </w:p>
    <w:p w14:paraId="592E4BB9" w14:textId="77777777" w:rsidR="00B15F9E" w:rsidRPr="000F154A" w:rsidRDefault="00B15F9E" w:rsidP="00B15F9E">
      <w:pPr>
        <w:spacing w:line="236" w:lineRule="auto"/>
        <w:ind w:left="4245" w:right="20" w:hanging="4245"/>
        <w:jc w:val="both"/>
        <w:rPr>
          <w:rFonts w:ascii="Cambria" w:eastAsia="Arial" w:hAnsi="Cambria"/>
        </w:rPr>
      </w:pPr>
      <w:r w:rsidRPr="00E12231">
        <w:rPr>
          <w:rFonts w:ascii="Cambria" w:eastAsia="Arial" w:hAnsi="Cambria"/>
          <w:b/>
          <w:color w:val="2F5496" w:themeColor="accent5" w:themeShade="BF"/>
        </w:rPr>
        <w:t>Sadržaj statističke aktivnosti:</w:t>
      </w:r>
      <w:r w:rsidRPr="00E12231">
        <w:rPr>
          <w:rFonts w:ascii="Cambria" w:eastAsia="Arial" w:hAnsi="Cambria"/>
          <w:b/>
        </w:rPr>
        <w:tab/>
      </w:r>
      <w:r w:rsidRPr="00E12231">
        <w:rPr>
          <w:rFonts w:ascii="Cambria" w:eastAsia="Arial" w:hAnsi="Cambria"/>
          <w:b/>
        </w:rPr>
        <w:tab/>
      </w:r>
      <w:r w:rsidRPr="000F154A">
        <w:rPr>
          <w:rFonts w:ascii="Cambria" w:eastAsia="Arial" w:hAnsi="Cambria"/>
        </w:rPr>
        <w:t>Agregirani podaci o ukupnom: broj ustanova; broj upisanih studenata na osnovne studije i integrisane studije (studije I i integrisanog I i II ciklusa) prema spolu, načinu studiranja i vrsti ustanove; upisani studenti po spolu i godini studija; apsolventi po spolu;  upisani studenti na magistarske, master i specijalističke studije prema spolu, načinu studiranja i vrsti ustanove; upisani studenti na doktorske studije prema spolu i vrsti ustanove. Studijski programi razvrstani po oblasti, polju obrazovanja i zvanju.</w:t>
      </w:r>
    </w:p>
    <w:p w14:paraId="601BD4C8" w14:textId="77777777" w:rsidR="00B15F9E" w:rsidRPr="000F154A" w:rsidRDefault="00B15F9E" w:rsidP="00B15F9E">
      <w:pPr>
        <w:spacing w:line="236" w:lineRule="auto"/>
        <w:ind w:left="4245" w:right="20"/>
        <w:jc w:val="both"/>
        <w:rPr>
          <w:rFonts w:ascii="Cambria" w:eastAsia="Arial" w:hAnsi="Cambria"/>
        </w:rPr>
      </w:pPr>
      <w:r w:rsidRPr="000F154A">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26BED346" w14:textId="77777777" w:rsidR="00B15F9E" w:rsidRPr="000F154A" w:rsidRDefault="00B15F9E" w:rsidP="00B15F9E">
      <w:pPr>
        <w:spacing w:line="239" w:lineRule="auto"/>
        <w:ind w:left="4245" w:hanging="4245"/>
        <w:jc w:val="both"/>
        <w:rPr>
          <w:rFonts w:ascii="Cambria" w:eastAsia="Arial" w:hAnsi="Cambria"/>
        </w:rPr>
      </w:pPr>
      <w:r w:rsidRPr="00E12231">
        <w:rPr>
          <w:rFonts w:ascii="Cambria" w:eastAsia="Arial" w:hAnsi="Cambria"/>
          <w:b/>
          <w:color w:val="2F5496" w:themeColor="accent5" w:themeShade="BF"/>
        </w:rPr>
        <w:lastRenderedPageBreak/>
        <w:t>Namjena:</w:t>
      </w:r>
      <w:r w:rsidRPr="00E12231">
        <w:rPr>
          <w:rFonts w:ascii="Cambria" w:eastAsia="Arial" w:hAnsi="Cambria"/>
          <w:b/>
        </w:rPr>
        <w:tab/>
      </w:r>
      <w:r w:rsidRPr="000F154A">
        <w:rPr>
          <w:rFonts w:ascii="Cambria" w:eastAsia="Arial" w:hAnsi="Cambria"/>
        </w:rPr>
        <w:t>Obezbjeđivanje podataka o visokom obrazovanju, upisanim studentima u zimski semestar s ciljem dobivanja prethodnih rezultata.</w:t>
      </w:r>
    </w:p>
    <w:p w14:paraId="01BBFD60" w14:textId="77777777" w:rsidR="00B15F9E" w:rsidRPr="00E12231" w:rsidRDefault="00B15F9E" w:rsidP="00B15F9E">
      <w:pPr>
        <w:tabs>
          <w:tab w:val="left" w:pos="3520"/>
        </w:tabs>
        <w:spacing w:line="0" w:lineRule="atLeast"/>
        <w:jc w:val="both"/>
        <w:rPr>
          <w:rFonts w:ascii="Cambria" w:eastAsia="Arial" w:hAnsi="Cambria"/>
        </w:rPr>
      </w:pPr>
      <w:r w:rsidRPr="00E12231">
        <w:rPr>
          <w:rFonts w:ascii="Cambria" w:eastAsia="Arial" w:hAnsi="Cambria"/>
          <w:b/>
          <w:color w:val="2F5496" w:themeColor="accent5" w:themeShade="BF"/>
        </w:rPr>
        <w:t>Periodika provođenja:</w:t>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r>
      <w:r w:rsidRPr="00E12231">
        <w:rPr>
          <w:rFonts w:ascii="Cambria" w:eastAsia="Arial" w:hAnsi="Cambria"/>
        </w:rPr>
        <w:t>Godišnje.</w:t>
      </w:r>
    </w:p>
    <w:p w14:paraId="23F3F04B" w14:textId="77777777" w:rsidR="00B15F9E" w:rsidRPr="00E12231" w:rsidRDefault="00B15F9E" w:rsidP="00B15F9E">
      <w:pPr>
        <w:tabs>
          <w:tab w:val="left" w:pos="3520"/>
        </w:tabs>
        <w:spacing w:line="239" w:lineRule="auto"/>
        <w:jc w:val="both"/>
        <w:rPr>
          <w:rFonts w:ascii="Cambria" w:eastAsia="Arial" w:hAnsi="Cambria"/>
        </w:rPr>
      </w:pPr>
      <w:r w:rsidRPr="00E12231">
        <w:rPr>
          <w:rFonts w:ascii="Cambria" w:eastAsia="Arial" w:hAnsi="Cambria"/>
          <w:b/>
          <w:color w:val="2F5496" w:themeColor="accent5" w:themeShade="BF"/>
        </w:rPr>
        <w:t>Referentni period ili datum:</w:t>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r>
      <w:r w:rsidRPr="00E12231">
        <w:rPr>
          <w:rFonts w:ascii="Cambria" w:eastAsia="Arial" w:hAnsi="Cambria"/>
        </w:rPr>
        <w:t>10.11.</w:t>
      </w:r>
    </w:p>
    <w:p w14:paraId="60562B5D" w14:textId="43D9DEB8" w:rsidR="00B15F9E" w:rsidRPr="000F154A" w:rsidRDefault="00B15F9E" w:rsidP="00B15F9E">
      <w:pPr>
        <w:tabs>
          <w:tab w:val="left" w:pos="3520"/>
        </w:tabs>
        <w:spacing w:line="0" w:lineRule="atLeast"/>
        <w:ind w:left="4245" w:hanging="4245"/>
        <w:jc w:val="both"/>
        <w:rPr>
          <w:rFonts w:ascii="Cambria" w:eastAsia="Arial" w:hAnsi="Cambria"/>
        </w:rPr>
      </w:pPr>
      <w:r w:rsidRPr="00E12231">
        <w:rPr>
          <w:rFonts w:ascii="Cambria" w:eastAsia="Arial" w:hAnsi="Cambria"/>
          <w:b/>
          <w:color w:val="2F5496" w:themeColor="accent5" w:themeShade="BF"/>
        </w:rPr>
        <w:t>Jedinica posmatranja:</w:t>
      </w:r>
      <w:r w:rsidRPr="00E12231">
        <w:rPr>
          <w:rFonts w:ascii="Cambria" w:eastAsia="Times New Roman" w:hAnsi="Cambria"/>
        </w:rPr>
        <w:tab/>
      </w:r>
      <w:r w:rsidRPr="00E12231">
        <w:rPr>
          <w:rFonts w:ascii="Cambria" w:eastAsia="Times New Roman" w:hAnsi="Cambria"/>
        </w:rPr>
        <w:tab/>
      </w:r>
      <w:r w:rsidRPr="000F154A">
        <w:rPr>
          <w:rFonts w:ascii="Cambria" w:eastAsia="Arial" w:hAnsi="Cambria"/>
        </w:rPr>
        <w:t>Visokoškolska ustanova i organizaciona jedinica u sastavu iste. Upisani studenti</w:t>
      </w:r>
      <w:r w:rsidR="00E12231" w:rsidRPr="000F154A">
        <w:rPr>
          <w:rFonts w:ascii="Cambria" w:eastAsia="Arial" w:hAnsi="Cambria"/>
        </w:rPr>
        <w:t>.</w:t>
      </w:r>
    </w:p>
    <w:p w14:paraId="64CA6F84" w14:textId="77777777" w:rsidR="00B15F9E" w:rsidRPr="000F154A" w:rsidRDefault="00B15F9E" w:rsidP="00B15F9E">
      <w:pPr>
        <w:tabs>
          <w:tab w:val="left" w:pos="1200"/>
        </w:tabs>
        <w:spacing w:line="0" w:lineRule="atLeast"/>
        <w:ind w:left="4245" w:hanging="4245"/>
        <w:jc w:val="both"/>
        <w:rPr>
          <w:rFonts w:ascii="Cambria" w:eastAsia="Arial" w:hAnsi="Cambria"/>
        </w:rPr>
      </w:pPr>
      <w:r w:rsidRPr="00E12231">
        <w:rPr>
          <w:rFonts w:ascii="Cambria" w:eastAsia="Arial" w:hAnsi="Cambria"/>
          <w:b/>
          <w:color w:val="2F5496" w:themeColor="accent5" w:themeShade="BF"/>
        </w:rPr>
        <w:t>Izvori i način prikupljanja:</w:t>
      </w:r>
      <w:r w:rsidRPr="00E12231">
        <w:rPr>
          <w:rFonts w:ascii="Cambria" w:eastAsia="Times New Roman" w:hAnsi="Cambria"/>
        </w:rPr>
        <w:tab/>
      </w:r>
      <w:r w:rsidRPr="000F154A">
        <w:rPr>
          <w:rFonts w:ascii="Cambria" w:eastAsia="Times New Roman" w:hAnsi="Cambria"/>
        </w:rPr>
        <w:tab/>
      </w:r>
      <w:r w:rsidRPr="000F154A">
        <w:rPr>
          <w:rFonts w:ascii="Cambria" w:eastAsia="Arial" w:hAnsi="Cambria"/>
        </w:rPr>
        <w:t>Istraživanje; web aplikacija (od 2022./2023. godine istraživanje prelazi na prikupljanje podataka putem web aplikacije koja je razvijena u okviru projekta „Unaprjeđenje statistike obrazovanja“ u saradnji sa UNESCO-m i drugim statističkim institucijama u BiH.)</w:t>
      </w:r>
    </w:p>
    <w:p w14:paraId="452507E6" w14:textId="77777777" w:rsidR="00B15F9E" w:rsidRPr="00E12231" w:rsidRDefault="00B15F9E" w:rsidP="00B15F9E">
      <w:pPr>
        <w:tabs>
          <w:tab w:val="left" w:pos="3520"/>
        </w:tabs>
        <w:spacing w:line="239" w:lineRule="auto"/>
        <w:jc w:val="both"/>
        <w:rPr>
          <w:rFonts w:ascii="Cambria" w:eastAsia="Arial" w:hAnsi="Cambria"/>
          <w:b/>
          <w:color w:val="2F5496" w:themeColor="accent5" w:themeShade="BF"/>
        </w:rPr>
      </w:pPr>
      <w:r w:rsidRPr="00E12231">
        <w:rPr>
          <w:rFonts w:ascii="Cambria" w:eastAsia="Arial" w:hAnsi="Cambria"/>
          <w:b/>
          <w:color w:val="2F5496" w:themeColor="accent5" w:themeShade="BF"/>
        </w:rPr>
        <w:t>b) Podaci o obavezama i rokovima za nosioce aktivnosti i izvještajne jedinice</w:t>
      </w:r>
    </w:p>
    <w:p w14:paraId="38ACE071" w14:textId="77777777" w:rsidR="00B15F9E" w:rsidRPr="00E12231" w:rsidRDefault="00B15F9E" w:rsidP="00B15F9E">
      <w:pPr>
        <w:tabs>
          <w:tab w:val="left" w:pos="3520"/>
        </w:tabs>
        <w:spacing w:line="0" w:lineRule="atLeast"/>
        <w:ind w:left="4245" w:hanging="4245"/>
        <w:jc w:val="both"/>
        <w:rPr>
          <w:rFonts w:ascii="Cambria" w:eastAsia="Arial" w:hAnsi="Cambria"/>
        </w:rPr>
      </w:pPr>
      <w:r w:rsidRPr="00E12231">
        <w:rPr>
          <w:rFonts w:ascii="Cambria" w:eastAsia="Arial" w:hAnsi="Cambria"/>
          <w:b/>
          <w:color w:val="2F5496" w:themeColor="accent5" w:themeShade="BF"/>
        </w:rPr>
        <w:t>Ko je izvještajna jedinica:</w:t>
      </w:r>
      <w:r w:rsidRPr="00E12231">
        <w:rPr>
          <w:rFonts w:ascii="Cambria" w:eastAsia="Times New Roman" w:hAnsi="Cambria"/>
        </w:rPr>
        <w:tab/>
      </w:r>
      <w:r w:rsidRPr="00E12231">
        <w:rPr>
          <w:rFonts w:ascii="Cambria" w:eastAsia="Times New Roman" w:hAnsi="Cambria"/>
        </w:rPr>
        <w:tab/>
      </w:r>
      <w:r w:rsidRPr="00E12231">
        <w:rPr>
          <w:rFonts w:ascii="Cambria" w:eastAsia="Arial" w:hAnsi="Cambria"/>
        </w:rPr>
        <w:t>Visokoškolska ustanova i organizaciona jedinica u sastavu iste.</w:t>
      </w:r>
    </w:p>
    <w:p w14:paraId="5B2B1961" w14:textId="77777777" w:rsidR="00B15F9E" w:rsidRPr="00E12231" w:rsidRDefault="00B15F9E" w:rsidP="00B15F9E">
      <w:pPr>
        <w:tabs>
          <w:tab w:val="left" w:pos="3520"/>
        </w:tabs>
        <w:spacing w:line="239" w:lineRule="auto"/>
        <w:jc w:val="both"/>
        <w:rPr>
          <w:rFonts w:ascii="Cambria" w:eastAsia="Arial" w:hAnsi="Cambria"/>
        </w:rPr>
      </w:pPr>
      <w:r w:rsidRPr="00E12231">
        <w:rPr>
          <w:rFonts w:ascii="Cambria" w:eastAsia="Arial" w:hAnsi="Cambria"/>
          <w:b/>
          <w:color w:val="2F5496" w:themeColor="accent5" w:themeShade="BF"/>
        </w:rPr>
        <w:t>Rok jedinici za davanje podataka:</w:t>
      </w:r>
      <w:r w:rsidRPr="00E12231">
        <w:rPr>
          <w:rFonts w:ascii="Cambria" w:eastAsia="Arial" w:hAnsi="Cambria"/>
          <w:b/>
          <w:color w:val="2F5496" w:themeColor="accent5" w:themeShade="BF"/>
        </w:rPr>
        <w:tab/>
      </w:r>
      <w:r w:rsidRPr="00E12231">
        <w:rPr>
          <w:rFonts w:ascii="Cambria" w:eastAsia="Times New Roman" w:hAnsi="Cambria"/>
        </w:rPr>
        <w:tab/>
      </w:r>
      <w:r w:rsidRPr="00E12231">
        <w:rPr>
          <w:rFonts w:ascii="Cambria" w:eastAsia="Times New Roman" w:hAnsi="Cambria"/>
        </w:rPr>
        <w:tab/>
      </w:r>
      <w:r w:rsidRPr="00E12231">
        <w:rPr>
          <w:rFonts w:ascii="Cambria" w:eastAsia="Arial" w:hAnsi="Cambria"/>
        </w:rPr>
        <w:t xml:space="preserve">15.11. </w:t>
      </w:r>
      <w:bookmarkStart w:id="380" w:name="page30"/>
      <w:bookmarkEnd w:id="380"/>
    </w:p>
    <w:p w14:paraId="1F797F46" w14:textId="77777777" w:rsidR="00B15F9E" w:rsidRPr="00E12231" w:rsidRDefault="00B15F9E" w:rsidP="00B15F9E">
      <w:pPr>
        <w:spacing w:after="120" w:line="240" w:lineRule="exact"/>
        <w:jc w:val="both"/>
        <w:rPr>
          <w:rFonts w:ascii="Cambria" w:eastAsia="Times New Roman" w:hAnsi="Cambria"/>
        </w:rPr>
      </w:pPr>
      <w:r w:rsidRPr="00E12231">
        <w:rPr>
          <w:rFonts w:ascii="Cambria" w:eastAsia="Arial" w:hAnsi="Cambria"/>
          <w:b/>
          <w:color w:val="2F5496" w:themeColor="accent5" w:themeShade="BF"/>
        </w:rPr>
        <w:t>Rok nosiocu statističke aktivnosti</w:t>
      </w:r>
      <w:r w:rsidRPr="00E12231">
        <w:rPr>
          <w:rFonts w:ascii="Cambria" w:eastAsia="Arial" w:hAnsi="Cambria"/>
          <w:b/>
          <w:color w:val="2F5496" w:themeColor="accent5" w:themeShade="BF"/>
        </w:rPr>
        <w:tab/>
      </w:r>
      <w:r w:rsidRPr="00E12231">
        <w:rPr>
          <w:rFonts w:ascii="Cambria" w:eastAsia="Times New Roman" w:hAnsi="Cambria"/>
        </w:rPr>
        <w:tab/>
        <w:t>Prvi rezultati:</w:t>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t>Konačni rezultati:</w:t>
      </w:r>
    </w:p>
    <w:p w14:paraId="13145C86" w14:textId="77777777" w:rsidR="00B15F9E" w:rsidRPr="00E12231" w:rsidRDefault="00B15F9E" w:rsidP="00B15F9E">
      <w:pPr>
        <w:spacing w:after="120" w:line="240" w:lineRule="exact"/>
        <w:jc w:val="both"/>
        <w:rPr>
          <w:rFonts w:ascii="Cambria" w:eastAsia="Times New Roman" w:hAnsi="Cambria"/>
        </w:rPr>
      </w:pPr>
      <w:r w:rsidRPr="00E12231">
        <w:rPr>
          <w:rFonts w:ascii="Cambria" w:eastAsia="Arial" w:hAnsi="Cambria"/>
          <w:b/>
          <w:color w:val="2F5496" w:themeColor="accent5" w:themeShade="BF"/>
        </w:rPr>
        <w:t>za rezultate:</w:t>
      </w:r>
      <w:r w:rsidRPr="00E12231">
        <w:rPr>
          <w:rFonts w:ascii="Cambria" w:eastAsia="Arial" w:hAnsi="Cambria"/>
          <w:b/>
          <w:color w:val="2F5496" w:themeColor="accent5" w:themeShade="BF"/>
        </w:rPr>
        <w:tab/>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t xml:space="preserve"> 05.03.</w:t>
      </w:r>
      <w:r w:rsidRPr="00E12231">
        <w:rPr>
          <w:rFonts w:ascii="Cambria" w:eastAsia="Times New Roman" w:hAnsi="Cambria"/>
        </w:rPr>
        <w:tab/>
      </w:r>
      <w:r w:rsidRPr="00E12231">
        <w:rPr>
          <w:rFonts w:ascii="Cambria" w:eastAsia="Times New Roman" w:hAnsi="Cambria"/>
        </w:rPr>
        <w:tab/>
      </w:r>
      <w:r w:rsidRPr="00E12231">
        <w:rPr>
          <w:rFonts w:ascii="Cambria" w:eastAsia="Times New Roman" w:hAnsi="Cambria"/>
        </w:rPr>
        <w:tab/>
        <w:t xml:space="preserve">                -</w:t>
      </w:r>
    </w:p>
    <w:p w14:paraId="0F2E4E15" w14:textId="77777777" w:rsidR="00B15F9E" w:rsidRDefault="00B15F9E" w:rsidP="00B15F9E">
      <w:pPr>
        <w:spacing w:line="200" w:lineRule="exact"/>
        <w:jc w:val="both"/>
        <w:rPr>
          <w:rFonts w:ascii="Cambria" w:eastAsia="Times New Roman" w:hAnsi="Cambria"/>
        </w:rPr>
      </w:pPr>
      <w:r w:rsidRPr="00E12231">
        <w:rPr>
          <w:rFonts w:ascii="Cambria" w:eastAsia="Arial" w:hAnsi="Cambria"/>
          <w:b/>
          <w:color w:val="2F5496" w:themeColor="accent5" w:themeShade="BF"/>
        </w:rPr>
        <w:t>Nivo za koji se utvrđuju rezultati:</w:t>
      </w:r>
      <w:r w:rsidRPr="00E12231">
        <w:rPr>
          <w:rFonts w:ascii="Cambria" w:eastAsia="Arial" w:hAnsi="Cambria"/>
          <w:b/>
          <w:color w:val="2F5496" w:themeColor="accent5" w:themeShade="BF"/>
        </w:rPr>
        <w:tab/>
      </w:r>
      <w:r w:rsidRPr="00E12231">
        <w:rPr>
          <w:rFonts w:ascii="Cambria" w:eastAsia="Times New Roman" w:hAnsi="Cambria"/>
        </w:rPr>
        <w:tab/>
        <w:t>Entitet</w:t>
      </w:r>
      <w:r w:rsidRPr="00E12231">
        <w:rPr>
          <w:rFonts w:ascii="Cambria" w:eastAsia="Times New Roman" w:hAnsi="Cambria"/>
        </w:rPr>
        <w:tab/>
        <w:t>Kanton Općina</w:t>
      </w:r>
    </w:p>
    <w:p w14:paraId="0813B19C" w14:textId="77777777" w:rsidR="00904D7D" w:rsidRPr="00E7733E" w:rsidRDefault="00904D7D" w:rsidP="00163050">
      <w:pPr>
        <w:spacing w:line="200" w:lineRule="exact"/>
        <w:jc w:val="both"/>
        <w:rPr>
          <w:rFonts w:ascii="Cambria" w:eastAsia="Times New Roman" w:hAnsi="Cambria"/>
        </w:rPr>
      </w:pPr>
    </w:p>
    <w:p w14:paraId="16773E9B" w14:textId="77777777" w:rsidR="00E12231" w:rsidRPr="00BA35CA" w:rsidRDefault="00E12231" w:rsidP="00E12231">
      <w:pPr>
        <w:pStyle w:val="nivo3demo"/>
        <w:ind w:left="1418" w:hanging="1418"/>
      </w:pPr>
      <w:r w:rsidRPr="00BA35CA">
        <w:t>1.3.1.04</w:t>
      </w:r>
      <w:r w:rsidRPr="00BA35CA">
        <w:tab/>
      </w:r>
      <w:r w:rsidRPr="00BA35CA">
        <w:tab/>
        <w:t>Godišnji izvještaj o upisanim studentima (ŠV – 20 – Prijavni list za upis studenata)</w:t>
      </w:r>
    </w:p>
    <w:p w14:paraId="77A96B3D" w14:textId="77777777" w:rsidR="00E12231" w:rsidRPr="005814C1" w:rsidRDefault="00E12231" w:rsidP="00E12231">
      <w:pPr>
        <w:spacing w:line="239" w:lineRule="auto"/>
        <w:jc w:val="both"/>
        <w:rPr>
          <w:rFonts w:ascii="Cambria" w:eastAsia="Arial" w:hAnsi="Cambria"/>
          <w:b/>
          <w:color w:val="2F5496" w:themeColor="accent5" w:themeShade="BF"/>
          <w:highlight w:val="yellow"/>
        </w:rPr>
      </w:pPr>
    </w:p>
    <w:p w14:paraId="3984066F" w14:textId="77777777" w:rsidR="00E12231" w:rsidRPr="00BA35CA" w:rsidRDefault="00E12231" w:rsidP="00E12231">
      <w:pPr>
        <w:spacing w:line="239" w:lineRule="auto"/>
        <w:jc w:val="both"/>
        <w:rPr>
          <w:rFonts w:ascii="Cambria" w:eastAsia="Arial" w:hAnsi="Cambria"/>
        </w:rPr>
      </w:pPr>
      <w:r w:rsidRPr="00BA35CA">
        <w:rPr>
          <w:rFonts w:ascii="Cambria" w:eastAsia="Arial" w:hAnsi="Cambria"/>
          <w:b/>
          <w:color w:val="2F5496" w:themeColor="accent5" w:themeShade="BF"/>
        </w:rPr>
        <w:t>Nosilac aktivnosti:</w:t>
      </w:r>
      <w:r w:rsidRPr="00BA35CA">
        <w:rPr>
          <w:rFonts w:ascii="Cambria" w:eastAsia="Arial" w:hAnsi="Cambria"/>
          <w:b/>
          <w:color w:val="2F5496" w:themeColor="accent5" w:themeShade="BF"/>
        </w:rPr>
        <w:tab/>
      </w:r>
      <w:r w:rsidRPr="00BA35CA">
        <w:rPr>
          <w:rFonts w:ascii="Cambria" w:eastAsia="Arial" w:hAnsi="Cambria"/>
          <w:b/>
        </w:rPr>
        <w:tab/>
      </w:r>
      <w:r w:rsidRPr="00BA35CA">
        <w:rPr>
          <w:rFonts w:ascii="Cambria" w:eastAsia="Arial" w:hAnsi="Cambria"/>
          <w:b/>
        </w:rPr>
        <w:tab/>
      </w:r>
      <w:r w:rsidRPr="00BA35CA">
        <w:rPr>
          <w:rFonts w:ascii="Cambria" w:eastAsia="Arial" w:hAnsi="Cambria"/>
          <w:b/>
        </w:rPr>
        <w:tab/>
      </w:r>
      <w:r w:rsidRPr="00BA35CA">
        <w:rPr>
          <w:rFonts w:ascii="Cambria" w:eastAsia="Arial" w:hAnsi="Cambria"/>
        </w:rPr>
        <w:t>Federalni zavod za statistiku</w:t>
      </w:r>
    </w:p>
    <w:p w14:paraId="18F7B328" w14:textId="77777777" w:rsidR="00E12231" w:rsidRPr="00BA35CA" w:rsidRDefault="00E12231" w:rsidP="00E12231">
      <w:pPr>
        <w:pStyle w:val="ListParagraph"/>
        <w:tabs>
          <w:tab w:val="left" w:pos="0"/>
        </w:tabs>
        <w:spacing w:line="454" w:lineRule="auto"/>
        <w:ind w:left="0" w:right="-6"/>
        <w:jc w:val="both"/>
        <w:rPr>
          <w:rFonts w:ascii="Cambria" w:eastAsia="Arial" w:hAnsi="Cambria"/>
          <w:b/>
          <w:color w:val="2F5496" w:themeColor="accent5" w:themeShade="BF"/>
        </w:rPr>
      </w:pPr>
      <w:r w:rsidRPr="00BA35CA">
        <w:rPr>
          <w:rFonts w:ascii="Cambria" w:eastAsia="Arial" w:hAnsi="Cambria"/>
          <w:b/>
          <w:color w:val="2F5496" w:themeColor="accent5" w:themeShade="BF"/>
        </w:rPr>
        <w:t xml:space="preserve">a) Podaci o sadržaju i namjeni aktivnosti, te izvorima i načinu prikupljanja podataka: </w:t>
      </w:r>
    </w:p>
    <w:p w14:paraId="71A0CF68" w14:textId="77777777" w:rsidR="00E12231" w:rsidRPr="00E41D42" w:rsidRDefault="00E12231" w:rsidP="00E12231">
      <w:pPr>
        <w:spacing w:line="236" w:lineRule="auto"/>
        <w:ind w:left="4245" w:right="20" w:hanging="4245"/>
        <w:jc w:val="both"/>
        <w:rPr>
          <w:rFonts w:ascii="Cambria" w:eastAsia="Arial" w:hAnsi="Cambria"/>
        </w:rPr>
      </w:pPr>
      <w:r w:rsidRPr="00BA35CA">
        <w:rPr>
          <w:rFonts w:ascii="Cambria" w:eastAsia="Arial" w:hAnsi="Cambria"/>
          <w:b/>
          <w:color w:val="2F5496" w:themeColor="accent5" w:themeShade="BF"/>
        </w:rPr>
        <w:t>Sadržaj statističke aktivnosti:</w:t>
      </w:r>
      <w:r w:rsidRPr="00BA35CA">
        <w:rPr>
          <w:rFonts w:ascii="Cambria" w:eastAsia="Arial" w:hAnsi="Cambria"/>
          <w:b/>
        </w:rPr>
        <w:tab/>
      </w:r>
      <w:r w:rsidRPr="00BA35CA">
        <w:rPr>
          <w:rFonts w:ascii="Cambria" w:eastAsia="Arial" w:hAnsi="Cambria"/>
          <w:b/>
        </w:rPr>
        <w:tab/>
      </w:r>
      <w:r w:rsidRPr="00E41D42">
        <w:rPr>
          <w:rFonts w:ascii="Cambria" w:eastAsia="Arial" w:hAnsi="Cambria"/>
        </w:rPr>
        <w:t>Agregirani podaci: broj ustanova; broj upisanih studenata na osnovne studije i integrisane studije (studije I i integrisanog I i II ciklusa) prema spolu, godinama starosti, načinu studiranja i vrsti ustanove; upisani studenti po spolu i godini studija; apslolventi po spolu;  upisani studenti na magistarske, master i specijalističke studije prema spolu, godinama starosti, načinu studiranja i vrsti ustanove; upisani studenti na doktorske studije prema spolu, godinama starosti i vrsti ustanove. Broj studenata razvrstani po studijskim programima, oblasti, polju obrazovanja i zvanju.</w:t>
      </w:r>
    </w:p>
    <w:p w14:paraId="4141CCBB" w14:textId="77777777" w:rsidR="00E12231" w:rsidRPr="00E41D42" w:rsidRDefault="00E12231" w:rsidP="00E12231">
      <w:pPr>
        <w:spacing w:line="236" w:lineRule="auto"/>
        <w:ind w:left="4245" w:right="20"/>
        <w:jc w:val="both"/>
        <w:rPr>
          <w:rFonts w:ascii="Cambria" w:eastAsia="Arial" w:hAnsi="Cambria"/>
        </w:rPr>
      </w:pPr>
      <w:r w:rsidRPr="00E41D42">
        <w:rPr>
          <w:rFonts w:ascii="Cambria" w:eastAsia="Arial" w:hAnsi="Cambria"/>
        </w:rPr>
        <w:t xml:space="preserve">Podaci se prikupljaju u skladu sa: Delegiranom uredbom Komisije (EU) br. 253/2013 pd 15.januara/siječnja 2013. o izmjeni Priloga II. Uredbi (EU) br. 692/2011 Europskog parlamenta i Vijeća u pogledu prilagodbi nakon revizije Međunarodne standardne klasifikacije obrazovanja </w:t>
      </w:r>
      <w:r w:rsidRPr="00E41D42">
        <w:rPr>
          <w:rFonts w:ascii="Cambria" w:eastAsia="Arial" w:hAnsi="Cambria"/>
        </w:rPr>
        <w:lastRenderedPageBreak/>
        <w:t>(ISCED) u pogledu varijabli i raščlanjivanja; Uredbom komisije (EU) br. 912/2013.</w:t>
      </w:r>
    </w:p>
    <w:p w14:paraId="1457F6D5" w14:textId="77777777" w:rsidR="00E12231" w:rsidRPr="00E41D42" w:rsidRDefault="00E12231" w:rsidP="00E12231">
      <w:pPr>
        <w:pStyle w:val="ListParagraph"/>
        <w:tabs>
          <w:tab w:val="left" w:pos="0"/>
        </w:tabs>
        <w:spacing w:line="240" w:lineRule="auto"/>
        <w:ind w:left="4245" w:right="-6" w:hanging="4245"/>
        <w:jc w:val="both"/>
        <w:rPr>
          <w:rFonts w:ascii="Cambria" w:eastAsia="Arial" w:hAnsi="Cambria"/>
        </w:rPr>
      </w:pPr>
      <w:r w:rsidRPr="00BA35CA">
        <w:rPr>
          <w:rFonts w:ascii="Cambria" w:eastAsia="Arial" w:hAnsi="Cambria"/>
          <w:b/>
          <w:color w:val="2F5496" w:themeColor="accent5" w:themeShade="BF"/>
        </w:rPr>
        <w:t>Namjena:</w:t>
      </w:r>
      <w:r w:rsidRPr="00BA35CA">
        <w:rPr>
          <w:rFonts w:ascii="Cambria" w:eastAsia="Arial" w:hAnsi="Cambria"/>
          <w:b/>
        </w:rPr>
        <w:tab/>
      </w:r>
      <w:r w:rsidRPr="00E41D42">
        <w:rPr>
          <w:rFonts w:ascii="Cambria" w:eastAsia="Arial" w:hAnsi="Cambria"/>
        </w:rPr>
        <w:t>Praćenje visokog obrazovanja za potrebe šireg kruga korisnika (UNESCO, UNICEF, EUROSTAT, ministarstva i dr.)</w:t>
      </w:r>
    </w:p>
    <w:p w14:paraId="0DA4F524" w14:textId="77777777" w:rsidR="00E12231" w:rsidRPr="00BA35CA"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Periodika provođenja:</w:t>
      </w:r>
      <w:r w:rsidRPr="00BA35CA">
        <w:rPr>
          <w:rFonts w:ascii="Cambria" w:eastAsia="Times New Roman" w:hAnsi="Cambria"/>
          <w:b/>
        </w:rPr>
        <w:tab/>
      </w:r>
      <w:r w:rsidRPr="00BA35CA">
        <w:rPr>
          <w:rFonts w:ascii="Cambria" w:eastAsia="Times New Roman" w:hAnsi="Cambria"/>
        </w:rPr>
        <w:tab/>
      </w:r>
      <w:r w:rsidRPr="00BA35CA">
        <w:rPr>
          <w:rFonts w:ascii="Cambria" w:eastAsia="Times New Roman" w:hAnsi="Cambria"/>
        </w:rPr>
        <w:tab/>
        <w:t>Godišnje.</w:t>
      </w:r>
      <w:r w:rsidRPr="00BA35CA">
        <w:rPr>
          <w:rFonts w:ascii="Cambria" w:eastAsia="Times New Roman" w:hAnsi="Cambria"/>
        </w:rPr>
        <w:tab/>
      </w:r>
      <w:r w:rsidRPr="00BA35CA">
        <w:rPr>
          <w:rFonts w:ascii="Cambria" w:eastAsia="Times New Roman" w:hAnsi="Cambria"/>
        </w:rPr>
        <w:tab/>
      </w:r>
    </w:p>
    <w:p w14:paraId="0C5D1C8E" w14:textId="77777777" w:rsidR="00E12231" w:rsidRPr="00BA35CA"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Referentni period ili datum:</w:t>
      </w:r>
      <w:r w:rsidRPr="00BA35CA">
        <w:rPr>
          <w:rFonts w:ascii="Cambria" w:eastAsia="Arial" w:hAnsi="Cambria"/>
          <w:b/>
          <w:color w:val="2F5496" w:themeColor="accent5" w:themeShade="BF"/>
        </w:rPr>
        <w:tab/>
      </w:r>
      <w:r w:rsidRPr="00BA35CA">
        <w:rPr>
          <w:rFonts w:ascii="Cambria" w:eastAsia="Times New Roman" w:hAnsi="Cambria"/>
        </w:rPr>
        <w:tab/>
      </w:r>
      <w:r w:rsidRPr="00BA35CA">
        <w:rPr>
          <w:rFonts w:ascii="Cambria" w:eastAsia="Times New Roman" w:hAnsi="Cambria"/>
        </w:rPr>
        <w:tab/>
        <w:t>10.11.</w:t>
      </w:r>
      <w:r w:rsidRPr="00BA35CA">
        <w:rPr>
          <w:rFonts w:ascii="Cambria" w:eastAsia="Times New Roman" w:hAnsi="Cambria"/>
        </w:rPr>
        <w:tab/>
      </w:r>
      <w:r w:rsidRPr="00BA35CA">
        <w:rPr>
          <w:rFonts w:ascii="Cambria" w:eastAsia="Times New Roman" w:hAnsi="Cambria"/>
        </w:rPr>
        <w:tab/>
      </w:r>
    </w:p>
    <w:p w14:paraId="6B1D2915" w14:textId="77777777" w:rsidR="00E12231" w:rsidRPr="00BA35CA"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Jedinica posmatranja:</w:t>
      </w:r>
      <w:r w:rsidRPr="00BA35CA">
        <w:rPr>
          <w:rFonts w:ascii="Cambria" w:eastAsia="Times New Roman" w:hAnsi="Cambria"/>
          <w:b/>
        </w:rPr>
        <w:tab/>
      </w:r>
      <w:r w:rsidRPr="00BA35CA">
        <w:rPr>
          <w:rFonts w:ascii="Cambria" w:eastAsia="Times New Roman" w:hAnsi="Cambria"/>
        </w:rPr>
        <w:tab/>
      </w:r>
      <w:r w:rsidRPr="00BA35CA">
        <w:rPr>
          <w:rFonts w:ascii="Cambria" w:eastAsia="Times New Roman" w:hAnsi="Cambria"/>
        </w:rPr>
        <w:tab/>
        <w:t>Svi studenti upisani na visokoškolsku ustanovu.</w:t>
      </w:r>
    </w:p>
    <w:p w14:paraId="58BDFEFE" w14:textId="4A93D970" w:rsidR="00E12231" w:rsidRPr="00BA35CA"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Izvori i način prikupljanja:</w:t>
      </w:r>
      <w:r w:rsidRPr="00BA35CA">
        <w:rPr>
          <w:rFonts w:ascii="Cambria" w:eastAsia="Times New Roman" w:hAnsi="Cambria"/>
        </w:rPr>
        <w:tab/>
      </w:r>
      <w:r w:rsidRPr="00BA35CA">
        <w:rPr>
          <w:rFonts w:ascii="Cambria" w:eastAsia="Times New Roman" w:hAnsi="Cambria"/>
        </w:rPr>
        <w:tab/>
      </w:r>
      <w:r w:rsidRPr="00BA35CA">
        <w:rPr>
          <w:rFonts w:ascii="Cambria" w:eastAsia="Times New Roman" w:hAnsi="Cambria"/>
        </w:rPr>
        <w:tab/>
        <w:t>Istraživanje; obrazac Prijavni list za upis studenata</w:t>
      </w:r>
      <w:r w:rsidR="00BA35CA">
        <w:rPr>
          <w:rFonts w:ascii="Cambria" w:eastAsia="Times New Roman" w:hAnsi="Cambria"/>
        </w:rPr>
        <w:t>.</w:t>
      </w:r>
    </w:p>
    <w:p w14:paraId="0BEC3390" w14:textId="77777777" w:rsidR="00E12231" w:rsidRPr="00BA35CA" w:rsidRDefault="00E12231" w:rsidP="00E12231">
      <w:pPr>
        <w:spacing w:line="200" w:lineRule="exact"/>
        <w:jc w:val="both"/>
        <w:rPr>
          <w:rFonts w:ascii="Cambria" w:eastAsia="Arial" w:hAnsi="Cambria"/>
          <w:b/>
          <w:color w:val="2F5496" w:themeColor="accent5" w:themeShade="BF"/>
        </w:rPr>
      </w:pPr>
      <w:r w:rsidRPr="00BA35CA">
        <w:rPr>
          <w:rFonts w:ascii="Cambria" w:eastAsia="Arial" w:hAnsi="Cambria"/>
          <w:b/>
          <w:color w:val="2F5496" w:themeColor="accent5" w:themeShade="BF"/>
        </w:rPr>
        <w:t>b) Podaci o obavezama i rokovima za nosioce aktivnosti i izvještajne jedinice</w:t>
      </w:r>
    </w:p>
    <w:p w14:paraId="7F82D441" w14:textId="77777777" w:rsidR="00E12231" w:rsidRPr="00E41D42" w:rsidRDefault="00E12231" w:rsidP="00E12231">
      <w:pPr>
        <w:spacing w:line="240" w:lineRule="auto"/>
        <w:ind w:left="4245" w:hanging="4245"/>
        <w:jc w:val="both"/>
        <w:rPr>
          <w:rFonts w:ascii="Cambria" w:eastAsia="Arial" w:hAnsi="Cambria"/>
          <w:b/>
        </w:rPr>
      </w:pPr>
      <w:r w:rsidRPr="00BA35CA">
        <w:rPr>
          <w:rFonts w:ascii="Cambria" w:eastAsia="Arial" w:hAnsi="Cambria"/>
          <w:b/>
          <w:color w:val="2F5496" w:themeColor="accent5" w:themeShade="BF"/>
        </w:rPr>
        <w:t>Ko je izvještajna jedinica:</w:t>
      </w:r>
      <w:r w:rsidRPr="00BA35CA">
        <w:rPr>
          <w:rFonts w:ascii="Cambria" w:eastAsia="Times New Roman" w:hAnsi="Cambria"/>
        </w:rPr>
        <w:tab/>
      </w:r>
      <w:r w:rsidRPr="00E41D42">
        <w:rPr>
          <w:rFonts w:ascii="Cambria" w:eastAsia="Times New Roman" w:hAnsi="Cambria"/>
        </w:rPr>
        <w:t xml:space="preserve">Visokoškolska ustanova i organizaciona jedinica u sastavu </w:t>
      </w:r>
      <w:r w:rsidRPr="00E41D42">
        <w:rPr>
          <w:rFonts w:ascii="Cambria" w:eastAsia="Arial" w:hAnsi="Cambria"/>
        </w:rPr>
        <w:t>iste (izvještaj popunjava student, a dostavlja ih visokoškolska ustanova i organizaciona jedinica u sastavu iste).</w:t>
      </w:r>
    </w:p>
    <w:p w14:paraId="5915C39D" w14:textId="77777777" w:rsidR="00E12231" w:rsidRPr="00BA35CA"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Rok jedinici za davanje podataka:</w:t>
      </w:r>
      <w:r w:rsidRPr="00BA35CA">
        <w:rPr>
          <w:rFonts w:ascii="Cambria" w:eastAsia="Times New Roman" w:hAnsi="Cambria"/>
        </w:rPr>
        <w:tab/>
      </w:r>
      <w:r w:rsidRPr="00BA35CA">
        <w:rPr>
          <w:rFonts w:ascii="Cambria" w:eastAsia="Times New Roman" w:hAnsi="Cambria"/>
        </w:rPr>
        <w:tab/>
        <w:t>15.11.</w:t>
      </w:r>
      <w:r w:rsidRPr="00BA35CA">
        <w:rPr>
          <w:rFonts w:ascii="Cambria" w:eastAsia="Times New Roman" w:hAnsi="Cambria"/>
        </w:rPr>
        <w:tab/>
      </w:r>
    </w:p>
    <w:p w14:paraId="32FE3D92" w14:textId="77777777" w:rsidR="00E12231" w:rsidRPr="00BA35CA" w:rsidRDefault="00E12231" w:rsidP="00E12231">
      <w:pPr>
        <w:spacing w:after="0" w:line="240" w:lineRule="auto"/>
        <w:jc w:val="both"/>
        <w:rPr>
          <w:rFonts w:ascii="Cambria" w:eastAsia="Times New Roman" w:hAnsi="Cambria"/>
        </w:rPr>
      </w:pPr>
      <w:r w:rsidRPr="00BA35CA">
        <w:rPr>
          <w:rFonts w:ascii="Cambria" w:eastAsia="Arial" w:hAnsi="Cambria"/>
          <w:b/>
          <w:color w:val="2F5496" w:themeColor="accent5" w:themeShade="BF"/>
        </w:rPr>
        <w:t>Rok nosiocu statističke aktivnosti</w:t>
      </w:r>
      <w:r w:rsidRPr="00BA35CA">
        <w:rPr>
          <w:rFonts w:ascii="Cambria" w:eastAsia="Times New Roman" w:hAnsi="Cambria"/>
        </w:rPr>
        <w:tab/>
      </w:r>
      <w:r w:rsidRPr="00BA35CA">
        <w:rPr>
          <w:rFonts w:ascii="Cambria" w:eastAsia="Times New Roman" w:hAnsi="Cambria"/>
        </w:rPr>
        <w:tab/>
        <w:t>Prvi rezultati:</w:t>
      </w:r>
      <w:r w:rsidRPr="00BA35CA">
        <w:rPr>
          <w:rFonts w:ascii="Cambria" w:eastAsia="Times New Roman" w:hAnsi="Cambria"/>
        </w:rPr>
        <w:tab/>
      </w:r>
      <w:r w:rsidRPr="00BA35CA">
        <w:rPr>
          <w:rFonts w:ascii="Cambria" w:eastAsia="Times New Roman" w:hAnsi="Cambria"/>
        </w:rPr>
        <w:tab/>
      </w:r>
      <w:r w:rsidRPr="00BA35CA">
        <w:rPr>
          <w:rFonts w:ascii="Cambria" w:eastAsia="Times New Roman" w:hAnsi="Cambria"/>
        </w:rPr>
        <w:tab/>
        <w:t>Konačni rezultati:</w:t>
      </w:r>
    </w:p>
    <w:p w14:paraId="5E8CD437" w14:textId="77777777" w:rsidR="00E12231" w:rsidRPr="00BA35CA" w:rsidRDefault="00E12231" w:rsidP="00E12231">
      <w:pPr>
        <w:spacing w:after="0" w:line="240" w:lineRule="auto"/>
        <w:jc w:val="both"/>
        <w:rPr>
          <w:rFonts w:ascii="Cambria" w:eastAsia="Times New Roman" w:hAnsi="Cambria"/>
        </w:rPr>
      </w:pPr>
      <w:r w:rsidRPr="00BA35CA">
        <w:rPr>
          <w:rFonts w:ascii="Cambria" w:eastAsia="Arial" w:hAnsi="Cambria"/>
          <w:b/>
          <w:color w:val="2F5496" w:themeColor="accent5" w:themeShade="BF"/>
        </w:rPr>
        <w:t>za rezultate:</w:t>
      </w:r>
      <w:r w:rsidRPr="00BA35CA">
        <w:rPr>
          <w:rFonts w:ascii="Cambria" w:eastAsia="Arial" w:hAnsi="Cambria"/>
          <w:b/>
          <w:color w:val="2F5496" w:themeColor="accent5" w:themeShade="BF"/>
        </w:rPr>
        <w:tab/>
      </w:r>
      <w:r w:rsidRPr="00BA35CA">
        <w:rPr>
          <w:rFonts w:ascii="Cambria" w:eastAsia="Times New Roman" w:hAnsi="Cambria"/>
        </w:rPr>
        <w:tab/>
      </w:r>
      <w:r w:rsidRPr="00BA35CA">
        <w:rPr>
          <w:rFonts w:ascii="Cambria" w:eastAsia="Times New Roman" w:hAnsi="Cambria"/>
        </w:rPr>
        <w:tab/>
      </w:r>
      <w:r w:rsidRPr="00BA35CA">
        <w:rPr>
          <w:rFonts w:ascii="Cambria" w:eastAsia="Times New Roman" w:hAnsi="Cambria"/>
        </w:rPr>
        <w:tab/>
      </w:r>
      <w:r w:rsidRPr="00BA35CA">
        <w:rPr>
          <w:rFonts w:ascii="Cambria" w:eastAsia="Times New Roman" w:hAnsi="Cambria"/>
        </w:rPr>
        <w:tab/>
        <w:t xml:space="preserve"> 05.03.</w:t>
      </w:r>
      <w:r w:rsidRPr="00BA35CA">
        <w:rPr>
          <w:rFonts w:ascii="Cambria" w:eastAsia="Times New Roman" w:hAnsi="Cambria"/>
        </w:rPr>
        <w:tab/>
        <w:t xml:space="preserve">                                            30.06.</w:t>
      </w:r>
    </w:p>
    <w:p w14:paraId="5BB63B70" w14:textId="77777777" w:rsidR="00E12231" w:rsidRPr="00BA35CA" w:rsidRDefault="00E12231" w:rsidP="00E12231">
      <w:pPr>
        <w:spacing w:after="0" w:line="200" w:lineRule="exact"/>
        <w:jc w:val="both"/>
        <w:rPr>
          <w:rFonts w:ascii="Cambria" w:eastAsia="Times New Roman" w:hAnsi="Cambria"/>
        </w:rPr>
      </w:pPr>
    </w:p>
    <w:p w14:paraId="79132262" w14:textId="751B8D61" w:rsidR="00E12231" w:rsidRDefault="00E12231" w:rsidP="00E12231">
      <w:pPr>
        <w:spacing w:line="200" w:lineRule="exact"/>
        <w:jc w:val="both"/>
        <w:rPr>
          <w:rFonts w:ascii="Cambria" w:eastAsia="Times New Roman" w:hAnsi="Cambria"/>
        </w:rPr>
      </w:pPr>
      <w:r w:rsidRPr="00BA35CA">
        <w:rPr>
          <w:rFonts w:ascii="Cambria" w:eastAsia="Arial" w:hAnsi="Cambria"/>
          <w:b/>
          <w:color w:val="2F5496" w:themeColor="accent5" w:themeShade="BF"/>
        </w:rPr>
        <w:t>Nivo za koji se utvrđuju rezultati:</w:t>
      </w:r>
      <w:r w:rsidRPr="00BA35CA">
        <w:rPr>
          <w:rFonts w:ascii="Cambria" w:eastAsia="Times New Roman" w:hAnsi="Cambria"/>
          <w:b/>
        </w:rPr>
        <w:tab/>
      </w:r>
      <w:r w:rsidRPr="00BA35CA">
        <w:rPr>
          <w:rFonts w:ascii="Cambria" w:eastAsia="Times New Roman" w:hAnsi="Cambria"/>
        </w:rPr>
        <w:tab/>
        <w:t>Entitet</w:t>
      </w:r>
      <w:r w:rsidRPr="00BA35CA">
        <w:rPr>
          <w:rFonts w:ascii="Cambria" w:eastAsia="Times New Roman" w:hAnsi="Cambria"/>
        </w:rPr>
        <w:tab/>
        <w:t>Kanton Općina</w:t>
      </w:r>
    </w:p>
    <w:p w14:paraId="3D0BC810" w14:textId="77777777" w:rsidR="000B27FE" w:rsidRPr="000B27FE" w:rsidRDefault="000B27FE" w:rsidP="000B27FE">
      <w:pPr>
        <w:pStyle w:val="Heading2"/>
        <w:rPr>
          <w:lang w:eastAsia="en-US"/>
        </w:rPr>
      </w:pPr>
    </w:p>
    <w:p w14:paraId="37EE271C" w14:textId="77777777" w:rsidR="00E41D42" w:rsidRPr="00E41D42" w:rsidRDefault="00E41D42" w:rsidP="00E41D42">
      <w:pPr>
        <w:pStyle w:val="Heading2"/>
        <w:rPr>
          <w:lang w:eastAsia="en-US"/>
        </w:rPr>
      </w:pPr>
    </w:p>
    <w:p w14:paraId="0757DE74" w14:textId="0DADE432" w:rsidR="00EB6EE0" w:rsidRPr="00EB6EE0" w:rsidRDefault="005A10E9" w:rsidP="00EB6EE0">
      <w:pPr>
        <w:pStyle w:val="nivo3demo"/>
        <w:ind w:left="1418" w:hanging="1418"/>
      </w:pPr>
      <w:r>
        <w:t>1.3.1.0</w:t>
      </w:r>
      <w:r w:rsidR="005F0BCF">
        <w:t>6</w:t>
      </w:r>
      <w:r w:rsidR="00EB6EE0" w:rsidRPr="00EB6EE0">
        <w:tab/>
      </w:r>
      <w:r w:rsidR="00EB6EE0" w:rsidRPr="00EB6EE0">
        <w:tab/>
        <w:t>Godišnji izvještaj o diplomiranim/završenim studentima (ŠV-50 – Statistički list za  studente koji su diplomirali/završili studije)</w:t>
      </w:r>
    </w:p>
    <w:p w14:paraId="50FDCDAC" w14:textId="77777777" w:rsidR="00EB6EE0" w:rsidRPr="005814C1" w:rsidRDefault="00EB6EE0" w:rsidP="00EB6EE0">
      <w:pPr>
        <w:pStyle w:val="Heading2"/>
        <w:rPr>
          <w:highlight w:val="yellow"/>
          <w:lang w:eastAsia="en-US"/>
        </w:rPr>
      </w:pPr>
    </w:p>
    <w:p w14:paraId="33C82EE7" w14:textId="77777777" w:rsidR="00EB6EE0" w:rsidRPr="00EB6EE0" w:rsidRDefault="00EB6EE0" w:rsidP="00EB6EE0">
      <w:pPr>
        <w:spacing w:line="239" w:lineRule="auto"/>
        <w:jc w:val="both"/>
        <w:rPr>
          <w:rFonts w:ascii="Cambria" w:eastAsia="Arial" w:hAnsi="Cambria"/>
        </w:rPr>
      </w:pPr>
      <w:r w:rsidRPr="00EB6EE0">
        <w:rPr>
          <w:rFonts w:ascii="Cambria" w:eastAsia="Arial" w:hAnsi="Cambria"/>
          <w:b/>
          <w:color w:val="2F5496" w:themeColor="accent5" w:themeShade="BF"/>
        </w:rPr>
        <w:t>Nosilac aktivnosti:</w:t>
      </w:r>
      <w:r w:rsidRPr="00EB6EE0">
        <w:rPr>
          <w:rFonts w:ascii="Cambria" w:eastAsia="Arial" w:hAnsi="Cambria"/>
          <w:b/>
        </w:rPr>
        <w:t xml:space="preserve"> </w:t>
      </w:r>
      <w:r w:rsidRPr="00EB6EE0">
        <w:rPr>
          <w:rFonts w:ascii="Cambria" w:eastAsia="Arial" w:hAnsi="Cambria"/>
          <w:b/>
        </w:rPr>
        <w:tab/>
      </w:r>
      <w:r w:rsidRPr="00EB6EE0">
        <w:rPr>
          <w:rFonts w:ascii="Cambria" w:eastAsia="Arial" w:hAnsi="Cambria"/>
          <w:b/>
        </w:rPr>
        <w:tab/>
      </w:r>
      <w:r w:rsidRPr="00EB6EE0">
        <w:rPr>
          <w:rFonts w:ascii="Cambria" w:eastAsia="Arial" w:hAnsi="Cambria"/>
          <w:b/>
        </w:rPr>
        <w:tab/>
      </w:r>
      <w:r w:rsidRPr="00EB6EE0">
        <w:rPr>
          <w:rFonts w:ascii="Cambria" w:eastAsia="Arial" w:hAnsi="Cambria"/>
          <w:b/>
        </w:rPr>
        <w:tab/>
      </w:r>
      <w:r w:rsidRPr="00EB6EE0">
        <w:rPr>
          <w:rFonts w:ascii="Cambria" w:eastAsia="Arial" w:hAnsi="Cambria"/>
        </w:rPr>
        <w:t>Federalni zavod za statistiku</w:t>
      </w:r>
    </w:p>
    <w:p w14:paraId="21BC3195" w14:textId="77777777" w:rsidR="00EB6EE0" w:rsidRPr="00EB6EE0" w:rsidRDefault="00EB6EE0" w:rsidP="00EB6EE0">
      <w:pPr>
        <w:pStyle w:val="ListParagraph"/>
        <w:tabs>
          <w:tab w:val="left" w:pos="0"/>
        </w:tabs>
        <w:spacing w:line="454" w:lineRule="auto"/>
        <w:ind w:left="0" w:right="-6"/>
        <w:jc w:val="both"/>
        <w:rPr>
          <w:rFonts w:ascii="Cambria" w:eastAsia="Arial" w:hAnsi="Cambria"/>
          <w:b/>
          <w:color w:val="2F5496" w:themeColor="accent5" w:themeShade="BF"/>
        </w:rPr>
      </w:pPr>
      <w:r w:rsidRPr="00EB6EE0">
        <w:rPr>
          <w:rFonts w:ascii="Cambria" w:eastAsia="Arial" w:hAnsi="Cambria"/>
          <w:b/>
          <w:color w:val="2F5496" w:themeColor="accent5" w:themeShade="BF"/>
        </w:rPr>
        <w:t xml:space="preserve">a) Podaci o sadržaju i namjeni aktivnosti, te izvorima i načinu prikupljanja podataka: </w:t>
      </w:r>
    </w:p>
    <w:p w14:paraId="4BC6D68D" w14:textId="77777777" w:rsidR="00EB6EE0" w:rsidRPr="00EB6EE0" w:rsidRDefault="00EB6EE0" w:rsidP="00EB6EE0">
      <w:pPr>
        <w:spacing w:line="236" w:lineRule="auto"/>
        <w:ind w:left="4245" w:right="20" w:hanging="4245"/>
        <w:jc w:val="both"/>
        <w:rPr>
          <w:rFonts w:ascii="Cambria" w:eastAsia="Arial" w:hAnsi="Cambria"/>
          <w:color w:val="0070C0"/>
        </w:rPr>
      </w:pPr>
      <w:r w:rsidRPr="00EB6EE0">
        <w:rPr>
          <w:rFonts w:ascii="Cambria" w:eastAsia="Arial" w:hAnsi="Cambria"/>
          <w:b/>
          <w:color w:val="2F5496" w:themeColor="accent5" w:themeShade="BF"/>
        </w:rPr>
        <w:t>Sadržaj statističke aktivnosti:</w:t>
      </w:r>
      <w:r w:rsidRPr="00EB6EE0">
        <w:rPr>
          <w:rFonts w:ascii="Cambria" w:eastAsia="Arial" w:hAnsi="Cambria"/>
          <w:b/>
        </w:rPr>
        <w:tab/>
      </w:r>
      <w:r w:rsidRPr="00EB6EE0">
        <w:rPr>
          <w:rFonts w:ascii="Cambria" w:eastAsia="Arial" w:hAnsi="Cambria"/>
          <w:b/>
        </w:rPr>
        <w:tab/>
      </w:r>
      <w:r w:rsidRPr="007E0003">
        <w:rPr>
          <w:rFonts w:ascii="Cambria" w:eastAsia="Arial" w:hAnsi="Cambria"/>
        </w:rPr>
        <w:t>Agregirani podaci:</w:t>
      </w:r>
      <w:r w:rsidRPr="007E0003">
        <w:rPr>
          <w:rFonts w:ascii="Cambria" w:eastAsia="Arial" w:hAnsi="Cambria"/>
          <w:b/>
        </w:rPr>
        <w:t xml:space="preserve"> </w:t>
      </w:r>
      <w:r w:rsidRPr="007E0003">
        <w:rPr>
          <w:rFonts w:ascii="Cambria" w:eastAsia="Arial" w:hAnsi="Cambria"/>
        </w:rPr>
        <w:t xml:space="preserve"> o diplomiranim studentima u referentnoj godini prema starosti i spolu, načinu studiranja i vrsti ustanove; o broju magistara nauka i specijalista koji su stekli zvanje u referentnoj godini prema spolu, starosti i vrsti ustanove; o broju doktora nauka koji su stekli zvanje u referentnoj  godini prema spolu, starosti i vrsti ustanove. </w:t>
      </w:r>
    </w:p>
    <w:p w14:paraId="2621CC9F" w14:textId="77777777" w:rsidR="00EB6EE0" w:rsidRPr="007E0003" w:rsidRDefault="00EB6EE0" w:rsidP="00EB6EE0">
      <w:pPr>
        <w:spacing w:line="236" w:lineRule="auto"/>
        <w:ind w:left="4245" w:right="20"/>
        <w:jc w:val="both"/>
        <w:rPr>
          <w:rFonts w:ascii="Cambria" w:eastAsia="Arial" w:hAnsi="Cambria"/>
        </w:rPr>
      </w:pPr>
      <w:r w:rsidRPr="007E0003">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79B3AABA" w14:textId="77777777" w:rsidR="00EB6EE0" w:rsidRPr="007E0003" w:rsidRDefault="00EB6EE0" w:rsidP="00EB6EE0">
      <w:pPr>
        <w:pStyle w:val="ListParagraph"/>
        <w:tabs>
          <w:tab w:val="left" w:pos="0"/>
        </w:tabs>
        <w:spacing w:line="240" w:lineRule="auto"/>
        <w:ind w:left="4245" w:right="-6" w:hanging="4245"/>
        <w:jc w:val="both"/>
        <w:rPr>
          <w:rFonts w:ascii="Cambria" w:eastAsia="Arial" w:hAnsi="Cambria"/>
        </w:rPr>
      </w:pPr>
      <w:r w:rsidRPr="00EB6EE0">
        <w:rPr>
          <w:rFonts w:ascii="Cambria" w:eastAsia="Arial" w:hAnsi="Cambria"/>
          <w:b/>
          <w:color w:val="2F5496" w:themeColor="accent5" w:themeShade="BF"/>
        </w:rPr>
        <w:t>Namjena:</w:t>
      </w:r>
      <w:r w:rsidRPr="00EB6EE0">
        <w:rPr>
          <w:rFonts w:ascii="Cambria" w:eastAsia="Arial" w:hAnsi="Cambria"/>
          <w:b/>
        </w:rPr>
        <w:tab/>
      </w:r>
      <w:r w:rsidRPr="007E0003">
        <w:rPr>
          <w:rFonts w:ascii="Cambria" w:eastAsia="Arial" w:hAnsi="Cambria"/>
        </w:rPr>
        <w:t>Praćenje visokog obrazovanja za potrebe šireg kruga korisnika (UNESCO, UNICEF, EUROSTAT, ministarstva i dr.)</w:t>
      </w:r>
    </w:p>
    <w:p w14:paraId="7CA99FE5" w14:textId="77777777" w:rsidR="00EB6EE0" w:rsidRPr="00EB6EE0" w:rsidRDefault="00EB6EE0" w:rsidP="00EB6EE0">
      <w:pPr>
        <w:tabs>
          <w:tab w:val="left" w:pos="3520"/>
        </w:tabs>
        <w:spacing w:line="0" w:lineRule="atLeast"/>
        <w:jc w:val="both"/>
        <w:rPr>
          <w:rFonts w:ascii="Cambria" w:eastAsia="Arial" w:hAnsi="Cambria"/>
          <w:sz w:val="19"/>
        </w:rPr>
      </w:pPr>
      <w:r w:rsidRPr="00EB6EE0">
        <w:rPr>
          <w:rFonts w:ascii="Cambria" w:eastAsia="Arial" w:hAnsi="Cambria"/>
          <w:b/>
          <w:color w:val="2F5496" w:themeColor="accent5" w:themeShade="BF"/>
        </w:rPr>
        <w:t>Periodika provođenja:</w:t>
      </w:r>
      <w:r w:rsidRPr="00EB6EE0">
        <w:rPr>
          <w:rFonts w:ascii="Cambria" w:eastAsia="Times New Roman" w:hAnsi="Cambria"/>
        </w:rPr>
        <w:tab/>
      </w:r>
      <w:r w:rsidRPr="00EB6EE0">
        <w:rPr>
          <w:rFonts w:ascii="Cambria" w:eastAsia="Times New Roman" w:hAnsi="Cambria"/>
        </w:rPr>
        <w:tab/>
      </w:r>
      <w:r w:rsidRPr="00EB6EE0">
        <w:rPr>
          <w:rFonts w:ascii="Cambria" w:eastAsia="Times New Roman" w:hAnsi="Cambria"/>
        </w:rPr>
        <w:tab/>
      </w:r>
      <w:r w:rsidRPr="00EB6EE0">
        <w:rPr>
          <w:rFonts w:ascii="Cambria" w:eastAsia="Arial" w:hAnsi="Cambria"/>
        </w:rPr>
        <w:t>Godišnje.</w:t>
      </w:r>
    </w:p>
    <w:p w14:paraId="12681DFD" w14:textId="77777777" w:rsidR="00EB6EE0" w:rsidRPr="00EB6EE0" w:rsidRDefault="00EB6EE0" w:rsidP="00EB6EE0">
      <w:pPr>
        <w:tabs>
          <w:tab w:val="left" w:pos="3520"/>
        </w:tabs>
        <w:spacing w:line="239" w:lineRule="auto"/>
        <w:jc w:val="both"/>
        <w:rPr>
          <w:rFonts w:ascii="Cambria" w:eastAsia="Arial" w:hAnsi="Cambria"/>
        </w:rPr>
      </w:pPr>
      <w:r w:rsidRPr="00EB6EE0">
        <w:rPr>
          <w:rFonts w:ascii="Cambria" w:eastAsia="Arial" w:hAnsi="Cambria"/>
          <w:b/>
          <w:color w:val="2F5496" w:themeColor="accent5" w:themeShade="BF"/>
        </w:rPr>
        <w:lastRenderedPageBreak/>
        <w:t>Referentni period ili datum:</w:t>
      </w:r>
      <w:r w:rsidRPr="00EB6EE0">
        <w:rPr>
          <w:rFonts w:ascii="Cambria" w:eastAsia="Times New Roman" w:hAnsi="Cambria"/>
        </w:rPr>
        <w:tab/>
      </w:r>
      <w:r w:rsidRPr="00EB6EE0">
        <w:rPr>
          <w:rFonts w:ascii="Cambria" w:eastAsia="Times New Roman" w:hAnsi="Cambria"/>
        </w:rPr>
        <w:tab/>
      </w:r>
      <w:r w:rsidRPr="00EB6EE0">
        <w:rPr>
          <w:rFonts w:ascii="Cambria" w:eastAsia="Times New Roman" w:hAnsi="Cambria"/>
        </w:rPr>
        <w:tab/>
      </w:r>
      <w:r w:rsidRPr="00EB6EE0">
        <w:rPr>
          <w:rFonts w:ascii="Cambria" w:eastAsia="Arial" w:hAnsi="Cambria"/>
        </w:rPr>
        <w:t>31.12.</w:t>
      </w:r>
    </w:p>
    <w:p w14:paraId="3F5327E3" w14:textId="77777777" w:rsidR="00EB6EE0" w:rsidRPr="007E0003" w:rsidRDefault="00EB6EE0" w:rsidP="00EB6EE0">
      <w:pPr>
        <w:tabs>
          <w:tab w:val="left" w:pos="3520"/>
        </w:tabs>
        <w:spacing w:line="239" w:lineRule="auto"/>
        <w:ind w:left="4245" w:hanging="4245"/>
        <w:jc w:val="both"/>
        <w:rPr>
          <w:rFonts w:ascii="Cambria" w:eastAsia="Arial" w:hAnsi="Cambria"/>
        </w:rPr>
      </w:pPr>
      <w:r w:rsidRPr="00EB6EE0">
        <w:rPr>
          <w:rFonts w:ascii="Cambria" w:eastAsia="Arial" w:hAnsi="Cambria"/>
          <w:b/>
          <w:color w:val="2F5496" w:themeColor="accent5" w:themeShade="BF"/>
        </w:rPr>
        <w:t>Jedinica posmatranja:</w:t>
      </w:r>
      <w:r w:rsidRPr="00EB6EE0">
        <w:rPr>
          <w:rFonts w:ascii="Cambria" w:eastAsia="Times New Roman" w:hAnsi="Cambria"/>
        </w:rPr>
        <w:tab/>
      </w:r>
      <w:r w:rsidRPr="00EB6EE0">
        <w:rPr>
          <w:rFonts w:ascii="Cambria" w:eastAsia="Times New Roman" w:hAnsi="Cambria"/>
        </w:rPr>
        <w:tab/>
      </w:r>
      <w:r w:rsidRPr="007E0003">
        <w:rPr>
          <w:rFonts w:ascii="Cambria" w:eastAsia="Arial" w:hAnsi="Cambria"/>
        </w:rPr>
        <w:t>Svi studenti koji su diplomirali odnosno stekli zvanje u tekućoj godini na visokoškolskoj ustanovi.</w:t>
      </w:r>
    </w:p>
    <w:p w14:paraId="742DF30C" w14:textId="77777777" w:rsidR="00EB6EE0" w:rsidRPr="007E0003" w:rsidRDefault="00EB6EE0" w:rsidP="00EB6EE0">
      <w:pPr>
        <w:tabs>
          <w:tab w:val="left" w:pos="3520"/>
        </w:tabs>
        <w:spacing w:line="239" w:lineRule="auto"/>
        <w:ind w:left="4245" w:hanging="4245"/>
        <w:jc w:val="both"/>
        <w:rPr>
          <w:rFonts w:ascii="Cambria" w:eastAsia="Arial" w:hAnsi="Cambria"/>
        </w:rPr>
      </w:pPr>
      <w:r w:rsidRPr="00EB6EE0">
        <w:rPr>
          <w:rFonts w:ascii="Cambria" w:eastAsia="Arial" w:hAnsi="Cambria"/>
          <w:b/>
          <w:color w:val="2F5496" w:themeColor="accent5" w:themeShade="BF"/>
        </w:rPr>
        <w:t>Izvori i način prikupljanja:</w:t>
      </w:r>
      <w:r w:rsidRPr="00EB6EE0">
        <w:rPr>
          <w:rFonts w:ascii="Cambria" w:eastAsia="Times New Roman" w:hAnsi="Cambria"/>
        </w:rPr>
        <w:tab/>
      </w:r>
      <w:r w:rsidRPr="00EB6EE0">
        <w:rPr>
          <w:rFonts w:ascii="Cambria" w:eastAsia="Times New Roman" w:hAnsi="Cambria"/>
        </w:rPr>
        <w:tab/>
      </w:r>
      <w:r w:rsidRPr="007E0003">
        <w:rPr>
          <w:rFonts w:ascii="Cambria" w:eastAsia="Times New Roman" w:hAnsi="Cambria"/>
        </w:rPr>
        <w:tab/>
      </w:r>
      <w:r w:rsidRPr="007E0003">
        <w:rPr>
          <w:rFonts w:ascii="Cambria" w:eastAsia="Arial" w:hAnsi="Cambria"/>
        </w:rPr>
        <w:t>Istraživanje; obrazac Statistički list za studente koJi    su diplomirali/završili studije.</w:t>
      </w:r>
    </w:p>
    <w:p w14:paraId="21D20D6B" w14:textId="77777777" w:rsidR="00EB6EE0" w:rsidRPr="00EB6EE0" w:rsidRDefault="00EB6EE0" w:rsidP="00EB6EE0">
      <w:pPr>
        <w:spacing w:line="239" w:lineRule="auto"/>
        <w:jc w:val="both"/>
        <w:rPr>
          <w:rFonts w:ascii="Cambria" w:eastAsia="Arial" w:hAnsi="Cambria"/>
          <w:b/>
          <w:color w:val="2F5496" w:themeColor="accent5" w:themeShade="BF"/>
        </w:rPr>
      </w:pPr>
      <w:r w:rsidRPr="00EB6EE0">
        <w:rPr>
          <w:rFonts w:ascii="Cambria" w:eastAsia="Arial" w:hAnsi="Cambria"/>
          <w:b/>
          <w:color w:val="2F5496" w:themeColor="accent5" w:themeShade="BF"/>
        </w:rPr>
        <w:t>b) Podaci o obavezama i rokovima za nosioce aktivnosti i izvještajne jedinice</w:t>
      </w:r>
    </w:p>
    <w:p w14:paraId="125997AB" w14:textId="77777777" w:rsidR="00EB6EE0" w:rsidRPr="007E0003" w:rsidRDefault="00EB6EE0" w:rsidP="00EB6EE0">
      <w:pPr>
        <w:spacing w:line="240" w:lineRule="auto"/>
        <w:ind w:left="4245" w:hanging="4245"/>
        <w:jc w:val="both"/>
        <w:rPr>
          <w:rFonts w:ascii="Cambria" w:eastAsia="Arial" w:hAnsi="Cambria"/>
          <w:b/>
        </w:rPr>
      </w:pPr>
      <w:r w:rsidRPr="00EB6EE0">
        <w:rPr>
          <w:rFonts w:ascii="Cambria" w:eastAsia="Arial" w:hAnsi="Cambria"/>
          <w:b/>
          <w:color w:val="2F5496" w:themeColor="accent5" w:themeShade="BF"/>
        </w:rPr>
        <w:t>Ko je izvještajna jedinica:</w:t>
      </w:r>
      <w:r w:rsidRPr="00EB6EE0">
        <w:rPr>
          <w:rFonts w:ascii="Cambria" w:eastAsia="Arial" w:hAnsi="Cambria"/>
          <w:b/>
        </w:rPr>
        <w:tab/>
      </w:r>
      <w:r w:rsidRPr="007E0003">
        <w:rPr>
          <w:rFonts w:ascii="Cambria" w:eastAsia="Arial" w:hAnsi="Cambria"/>
        </w:rPr>
        <w:t>Visokoškolska ustanova i organizaciona jedinica u sastavu iste (izvještaj popunjava student a dostavlja ih visokoškolska ustanova i organizaciona jedinica u sastavu iste).</w:t>
      </w:r>
    </w:p>
    <w:p w14:paraId="121C2DC7" w14:textId="77777777" w:rsidR="00EB6EE0" w:rsidRPr="00EB6EE0" w:rsidRDefault="00EB6EE0" w:rsidP="00EB6EE0">
      <w:pPr>
        <w:spacing w:line="239" w:lineRule="auto"/>
        <w:jc w:val="both"/>
        <w:rPr>
          <w:rFonts w:ascii="Cambria" w:eastAsia="Arial" w:hAnsi="Cambria"/>
          <w:b/>
        </w:rPr>
      </w:pPr>
      <w:r w:rsidRPr="00EB6EE0">
        <w:rPr>
          <w:rFonts w:ascii="Cambria" w:eastAsia="Arial" w:hAnsi="Cambria"/>
          <w:b/>
          <w:color w:val="2F5496" w:themeColor="accent5" w:themeShade="BF"/>
        </w:rPr>
        <w:t>Rok jedinici za davanje podataka:</w:t>
      </w:r>
      <w:r w:rsidRPr="00EB6EE0">
        <w:rPr>
          <w:rFonts w:ascii="Cambria" w:eastAsia="Arial" w:hAnsi="Cambria"/>
          <w:b/>
        </w:rPr>
        <w:tab/>
      </w:r>
      <w:r w:rsidRPr="00EB6EE0">
        <w:rPr>
          <w:rFonts w:ascii="Cambria" w:eastAsia="Arial" w:hAnsi="Cambria"/>
          <w:b/>
        </w:rPr>
        <w:tab/>
      </w:r>
      <w:r w:rsidRPr="00EB6EE0">
        <w:rPr>
          <w:rFonts w:ascii="Cambria" w:eastAsia="Arial" w:hAnsi="Cambria"/>
        </w:rPr>
        <w:t>Do 05. u mjesecu – kontinuirano.</w:t>
      </w:r>
    </w:p>
    <w:p w14:paraId="5E14D6AD" w14:textId="77777777" w:rsidR="00EB6EE0" w:rsidRPr="00EB6EE0" w:rsidRDefault="00EB6EE0" w:rsidP="00EB6EE0">
      <w:pPr>
        <w:spacing w:after="0" w:line="240" w:lineRule="auto"/>
        <w:jc w:val="both"/>
        <w:rPr>
          <w:rFonts w:ascii="Cambria" w:eastAsia="Arial" w:hAnsi="Cambria"/>
        </w:rPr>
      </w:pPr>
      <w:r w:rsidRPr="00EB6EE0">
        <w:rPr>
          <w:rFonts w:ascii="Cambria" w:eastAsia="Arial" w:hAnsi="Cambria"/>
          <w:b/>
          <w:color w:val="2F5496" w:themeColor="accent5" w:themeShade="BF"/>
        </w:rPr>
        <w:t>Rok nosiocu statističke aktivnosti</w:t>
      </w:r>
      <w:r w:rsidRPr="00EB6EE0">
        <w:rPr>
          <w:rFonts w:ascii="Cambria" w:eastAsia="Arial" w:hAnsi="Cambria"/>
          <w:b/>
          <w:color w:val="2F5496" w:themeColor="accent5" w:themeShade="BF"/>
        </w:rPr>
        <w:tab/>
      </w:r>
      <w:r w:rsidRPr="00EB6EE0">
        <w:rPr>
          <w:rFonts w:ascii="Cambria" w:eastAsia="Arial" w:hAnsi="Cambria"/>
          <w:b/>
        </w:rPr>
        <w:tab/>
      </w:r>
      <w:r w:rsidRPr="00EB6EE0">
        <w:rPr>
          <w:rFonts w:ascii="Cambria" w:eastAsia="Arial" w:hAnsi="Cambria"/>
        </w:rPr>
        <w:t>Prvi rezultati:</w:t>
      </w:r>
      <w:r w:rsidRPr="00EB6EE0">
        <w:rPr>
          <w:rFonts w:ascii="Cambria" w:eastAsia="Arial" w:hAnsi="Cambria"/>
        </w:rPr>
        <w:tab/>
      </w:r>
      <w:r w:rsidRPr="00EB6EE0">
        <w:rPr>
          <w:rFonts w:ascii="Cambria" w:eastAsia="Arial" w:hAnsi="Cambria"/>
        </w:rPr>
        <w:tab/>
      </w:r>
      <w:r w:rsidRPr="00EB6EE0">
        <w:rPr>
          <w:rFonts w:ascii="Cambria" w:eastAsia="Arial" w:hAnsi="Cambria"/>
        </w:rPr>
        <w:tab/>
        <w:t>Konačni rezultati:</w:t>
      </w:r>
    </w:p>
    <w:p w14:paraId="607C8B34" w14:textId="77777777" w:rsidR="00EB6EE0" w:rsidRPr="00EB6EE0" w:rsidRDefault="00EB6EE0" w:rsidP="00EB6EE0">
      <w:pPr>
        <w:spacing w:after="0" w:line="240" w:lineRule="auto"/>
        <w:jc w:val="both"/>
        <w:rPr>
          <w:rFonts w:ascii="Cambria" w:eastAsia="Arial" w:hAnsi="Cambria"/>
        </w:rPr>
      </w:pPr>
      <w:r w:rsidRPr="00EB6EE0">
        <w:rPr>
          <w:rFonts w:ascii="Cambria" w:eastAsia="Arial" w:hAnsi="Cambria"/>
          <w:b/>
          <w:color w:val="2F5496" w:themeColor="accent5" w:themeShade="BF"/>
        </w:rPr>
        <w:t>za rezultate:</w:t>
      </w:r>
      <w:r w:rsidRPr="00EB6EE0">
        <w:rPr>
          <w:rFonts w:ascii="Cambria" w:eastAsia="Arial" w:hAnsi="Cambria"/>
          <w:b/>
          <w:color w:val="2F5496" w:themeColor="accent5" w:themeShade="BF"/>
        </w:rPr>
        <w:tab/>
      </w:r>
      <w:r w:rsidRPr="00EB6EE0">
        <w:rPr>
          <w:rFonts w:ascii="Cambria" w:eastAsia="Arial" w:hAnsi="Cambria"/>
          <w:b/>
        </w:rPr>
        <w:tab/>
      </w:r>
      <w:r w:rsidRPr="00EB6EE0">
        <w:rPr>
          <w:rFonts w:ascii="Cambria" w:eastAsia="Arial" w:hAnsi="Cambria"/>
          <w:b/>
        </w:rPr>
        <w:tab/>
      </w:r>
      <w:r w:rsidRPr="00EB6EE0">
        <w:rPr>
          <w:rFonts w:ascii="Cambria" w:eastAsia="Arial" w:hAnsi="Cambria"/>
          <w:b/>
        </w:rPr>
        <w:tab/>
      </w:r>
      <w:r w:rsidRPr="00EB6EE0">
        <w:rPr>
          <w:rFonts w:ascii="Cambria" w:eastAsia="Arial" w:hAnsi="Cambria"/>
          <w:b/>
        </w:rPr>
        <w:tab/>
      </w:r>
      <w:r w:rsidRPr="00EB6EE0">
        <w:rPr>
          <w:rFonts w:ascii="Cambria" w:eastAsia="Arial" w:hAnsi="Cambria"/>
          <w:b/>
          <w:color w:val="00B050"/>
        </w:rPr>
        <w:t xml:space="preserve"> </w:t>
      </w:r>
      <w:r w:rsidRPr="00EB6EE0">
        <w:rPr>
          <w:rFonts w:ascii="Cambria" w:eastAsia="Arial" w:hAnsi="Cambria"/>
        </w:rPr>
        <w:t>05.03.</w:t>
      </w:r>
      <w:r w:rsidRPr="00EB6EE0">
        <w:rPr>
          <w:rFonts w:ascii="Cambria" w:eastAsia="Arial" w:hAnsi="Cambria"/>
        </w:rPr>
        <w:tab/>
      </w:r>
      <w:r w:rsidRPr="00EB6EE0">
        <w:rPr>
          <w:rFonts w:ascii="Cambria" w:eastAsia="Arial" w:hAnsi="Cambria"/>
        </w:rPr>
        <w:tab/>
      </w:r>
      <w:r w:rsidRPr="00EB6EE0">
        <w:rPr>
          <w:rFonts w:ascii="Cambria" w:eastAsia="Arial" w:hAnsi="Cambria"/>
        </w:rPr>
        <w:tab/>
        <w:t xml:space="preserve">               30.06.</w:t>
      </w:r>
    </w:p>
    <w:p w14:paraId="24F53A5C" w14:textId="77777777" w:rsidR="00EB6EE0" w:rsidRPr="00EB6EE0" w:rsidRDefault="00EB6EE0" w:rsidP="00EB6EE0">
      <w:pPr>
        <w:spacing w:after="0" w:line="239" w:lineRule="auto"/>
        <w:jc w:val="both"/>
        <w:rPr>
          <w:rFonts w:ascii="Cambria" w:eastAsia="Arial" w:hAnsi="Cambria"/>
          <w:b/>
        </w:rPr>
      </w:pPr>
    </w:p>
    <w:p w14:paraId="6ECCA78C" w14:textId="77777777" w:rsidR="00EB6EE0" w:rsidRPr="00E7733E" w:rsidRDefault="00EB6EE0" w:rsidP="00EB6EE0">
      <w:pPr>
        <w:spacing w:line="239" w:lineRule="auto"/>
        <w:jc w:val="both"/>
        <w:rPr>
          <w:rFonts w:ascii="Cambria" w:eastAsia="Arial" w:hAnsi="Cambria"/>
          <w:b/>
        </w:rPr>
      </w:pPr>
      <w:r w:rsidRPr="00EB6EE0">
        <w:rPr>
          <w:rFonts w:ascii="Cambria" w:eastAsia="Arial" w:hAnsi="Cambria"/>
          <w:b/>
          <w:color w:val="2F5496" w:themeColor="accent5" w:themeShade="BF"/>
        </w:rPr>
        <w:t>Nivo za koji se utvrđuju rezultati:</w:t>
      </w:r>
      <w:r w:rsidRPr="00EB6EE0">
        <w:rPr>
          <w:rFonts w:ascii="Cambria" w:eastAsia="Arial" w:hAnsi="Cambria"/>
          <w:b/>
        </w:rPr>
        <w:tab/>
      </w:r>
      <w:r w:rsidRPr="00EB6EE0">
        <w:rPr>
          <w:rFonts w:ascii="Cambria" w:eastAsia="Arial" w:hAnsi="Cambria"/>
          <w:b/>
        </w:rPr>
        <w:tab/>
      </w:r>
      <w:r w:rsidRPr="00EB6EE0">
        <w:rPr>
          <w:rFonts w:ascii="Cambria" w:eastAsia="Arial" w:hAnsi="Cambria"/>
        </w:rPr>
        <w:t>Entitet Kanton Općina</w:t>
      </w:r>
    </w:p>
    <w:p w14:paraId="0D3270EA" w14:textId="2C2FEA89" w:rsidR="00C9552B" w:rsidRDefault="00C9552B" w:rsidP="00C9552B">
      <w:pPr>
        <w:pStyle w:val="Heading2"/>
        <w:rPr>
          <w:lang w:eastAsia="en-US"/>
        </w:rPr>
      </w:pPr>
    </w:p>
    <w:p w14:paraId="0BAA0A96" w14:textId="77777777" w:rsidR="00770248" w:rsidRPr="00770248" w:rsidRDefault="00770248" w:rsidP="00770248">
      <w:pPr>
        <w:pStyle w:val="nivo3demo"/>
        <w:ind w:left="1418" w:hanging="1418"/>
      </w:pPr>
      <w:r w:rsidRPr="00770248">
        <w:t>1.3.1.09</w:t>
      </w:r>
      <w:r w:rsidRPr="00770248">
        <w:tab/>
      </w:r>
      <w:r w:rsidRPr="00770248">
        <w:tab/>
        <w:t>Izvještaj o nastavnicima i saradnicima na visokoškolskim ustanovama   (ŠV – 60 – Statistički list o akademskom i drugom osoblju)</w:t>
      </w:r>
    </w:p>
    <w:p w14:paraId="1564C6AE" w14:textId="77777777" w:rsidR="00770248" w:rsidRPr="00770248" w:rsidRDefault="00770248" w:rsidP="00770248">
      <w:pPr>
        <w:tabs>
          <w:tab w:val="left" w:pos="-87"/>
        </w:tabs>
        <w:spacing w:after="0" w:line="235" w:lineRule="auto"/>
        <w:ind w:right="100"/>
        <w:jc w:val="both"/>
        <w:rPr>
          <w:rFonts w:ascii="Cambria" w:eastAsia="Arial" w:hAnsi="Cambria"/>
          <w:b/>
          <w:color w:val="9F5FCF"/>
          <w:sz w:val="24"/>
          <w:szCs w:val="24"/>
        </w:rPr>
      </w:pPr>
    </w:p>
    <w:p w14:paraId="5626BECD" w14:textId="77777777" w:rsidR="00770248" w:rsidRPr="00D04B82" w:rsidRDefault="00770248" w:rsidP="00770248">
      <w:pPr>
        <w:spacing w:line="239" w:lineRule="auto"/>
        <w:jc w:val="both"/>
        <w:rPr>
          <w:rFonts w:ascii="Cambria" w:eastAsia="Arial" w:hAnsi="Cambria"/>
        </w:rPr>
      </w:pPr>
      <w:r w:rsidRPr="00D04B82">
        <w:rPr>
          <w:rFonts w:ascii="Cambria" w:eastAsia="Arial" w:hAnsi="Cambria"/>
          <w:b/>
          <w:color w:val="2F5496" w:themeColor="accent5" w:themeShade="BF"/>
        </w:rPr>
        <w:t>Nosilac aktivnosti:</w:t>
      </w:r>
      <w:r w:rsidRPr="00D04B82">
        <w:rPr>
          <w:rFonts w:ascii="Cambria" w:eastAsia="Arial" w:hAnsi="Cambria"/>
          <w:b/>
        </w:rPr>
        <w:t xml:space="preserve"> </w:t>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Federalni zavod za statistiku</w:t>
      </w:r>
    </w:p>
    <w:p w14:paraId="2772A427" w14:textId="77777777" w:rsidR="00770248" w:rsidRPr="00D04B82" w:rsidRDefault="00770248" w:rsidP="00770248">
      <w:pPr>
        <w:spacing w:line="239" w:lineRule="auto"/>
        <w:jc w:val="both"/>
        <w:rPr>
          <w:rFonts w:ascii="Cambria" w:eastAsia="Arial" w:hAnsi="Cambria"/>
          <w:b/>
          <w:color w:val="2F5496" w:themeColor="accent5" w:themeShade="BF"/>
        </w:rPr>
      </w:pPr>
      <w:r w:rsidRPr="00D04B82">
        <w:rPr>
          <w:rFonts w:ascii="Cambria" w:eastAsia="Arial" w:hAnsi="Cambria"/>
          <w:b/>
          <w:color w:val="2F5496" w:themeColor="accent5" w:themeShade="BF"/>
        </w:rPr>
        <w:t>a) Podaci o sadržaju i namjeni aktivnosti, te izvorima i načinu prikupljanja podataka:</w:t>
      </w:r>
    </w:p>
    <w:p w14:paraId="7410324C" w14:textId="77777777" w:rsidR="00770248" w:rsidRPr="00F659FD" w:rsidRDefault="00770248" w:rsidP="00770248">
      <w:pPr>
        <w:spacing w:line="236" w:lineRule="auto"/>
        <w:ind w:left="4245" w:right="20" w:hanging="4245"/>
        <w:jc w:val="both"/>
        <w:rPr>
          <w:rFonts w:ascii="Cambria" w:eastAsia="Arial" w:hAnsi="Cambria"/>
        </w:rPr>
      </w:pPr>
      <w:r w:rsidRPr="00D04B82">
        <w:rPr>
          <w:rFonts w:ascii="Cambria" w:eastAsia="Arial" w:hAnsi="Cambria"/>
          <w:b/>
          <w:color w:val="2F5496" w:themeColor="accent5" w:themeShade="BF"/>
        </w:rPr>
        <w:t>Sadržaj statističke aktivnosti:</w:t>
      </w:r>
      <w:r w:rsidRPr="00D04B82">
        <w:rPr>
          <w:rFonts w:ascii="Cambria" w:eastAsia="Arial" w:hAnsi="Cambria"/>
          <w:b/>
        </w:rPr>
        <w:tab/>
      </w:r>
      <w:r w:rsidRPr="00D04B82">
        <w:rPr>
          <w:rFonts w:ascii="Cambria" w:eastAsia="Arial" w:hAnsi="Cambria"/>
          <w:b/>
        </w:rPr>
        <w:tab/>
      </w:r>
      <w:r w:rsidRPr="00F659FD">
        <w:rPr>
          <w:rFonts w:ascii="Cambria" w:eastAsia="Arial" w:hAnsi="Cambria"/>
        </w:rPr>
        <w:t>Agregirani podaci: o broju nastavnika i saradnika na visokoškolskim ustanovama prema spolu i vrsti radnog vremena; broj nastavnika prikazan ekvivalentom pune zaposlenosti.</w:t>
      </w:r>
    </w:p>
    <w:p w14:paraId="2C668E6A" w14:textId="77777777" w:rsidR="00770248" w:rsidRPr="00F659FD" w:rsidRDefault="00770248" w:rsidP="00770248">
      <w:pPr>
        <w:spacing w:line="236" w:lineRule="auto"/>
        <w:ind w:left="4245" w:right="20"/>
        <w:jc w:val="both"/>
        <w:rPr>
          <w:rFonts w:ascii="Cambria" w:eastAsia="Arial" w:hAnsi="Cambria"/>
        </w:rPr>
      </w:pPr>
      <w:r w:rsidRPr="00F659FD">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75723546" w14:textId="77777777" w:rsidR="00770248" w:rsidRPr="00F659FD" w:rsidRDefault="00770248" w:rsidP="00770248">
      <w:pPr>
        <w:pStyle w:val="ListParagraph"/>
        <w:tabs>
          <w:tab w:val="left" w:pos="0"/>
        </w:tabs>
        <w:spacing w:line="240" w:lineRule="auto"/>
        <w:ind w:left="4245" w:right="-6" w:hanging="4245"/>
        <w:jc w:val="both"/>
        <w:rPr>
          <w:rFonts w:ascii="Cambria" w:eastAsia="Arial" w:hAnsi="Cambria"/>
        </w:rPr>
      </w:pPr>
      <w:r w:rsidRPr="00D04B82">
        <w:rPr>
          <w:rFonts w:ascii="Cambria" w:eastAsia="Arial" w:hAnsi="Cambria"/>
          <w:b/>
          <w:color w:val="2F5496" w:themeColor="accent5" w:themeShade="BF"/>
        </w:rPr>
        <w:t>Namjena:</w:t>
      </w:r>
      <w:r w:rsidRPr="00D04B82">
        <w:rPr>
          <w:rFonts w:ascii="Cambria" w:eastAsia="Arial" w:hAnsi="Cambria"/>
          <w:b/>
        </w:rPr>
        <w:tab/>
      </w:r>
      <w:r w:rsidRPr="00F659FD">
        <w:rPr>
          <w:rFonts w:ascii="Cambria" w:eastAsia="Arial" w:hAnsi="Cambria"/>
        </w:rPr>
        <w:t>Praćenje visokog obrazovanja za potrebe šireg kruga korisnika (UNESCO, UNICEF, EUROSTAT, ministarstva i dr.)</w:t>
      </w:r>
    </w:p>
    <w:p w14:paraId="3972A42F" w14:textId="77777777" w:rsidR="00770248" w:rsidRPr="00D04B82" w:rsidRDefault="00770248" w:rsidP="00770248">
      <w:pPr>
        <w:tabs>
          <w:tab w:val="left" w:pos="1200"/>
        </w:tabs>
        <w:spacing w:line="0" w:lineRule="atLeast"/>
        <w:jc w:val="both"/>
        <w:rPr>
          <w:rFonts w:ascii="Cambria" w:eastAsia="Arial" w:hAnsi="Cambria"/>
          <w:b/>
        </w:rPr>
      </w:pPr>
      <w:r w:rsidRPr="00D04B82">
        <w:rPr>
          <w:rFonts w:ascii="Cambria" w:eastAsia="Arial" w:hAnsi="Cambria"/>
          <w:b/>
          <w:color w:val="2F5496" w:themeColor="accent5" w:themeShade="BF"/>
        </w:rPr>
        <w:t>Periodika provođenja:</w:t>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Godišnje.</w:t>
      </w:r>
      <w:r w:rsidRPr="00D04B82">
        <w:rPr>
          <w:rFonts w:ascii="Cambria" w:eastAsia="Arial" w:hAnsi="Cambria"/>
          <w:b/>
        </w:rPr>
        <w:tab/>
      </w:r>
      <w:r w:rsidRPr="00D04B82">
        <w:rPr>
          <w:rFonts w:ascii="Cambria" w:eastAsia="Arial" w:hAnsi="Cambria"/>
          <w:b/>
        </w:rPr>
        <w:tab/>
      </w:r>
    </w:p>
    <w:p w14:paraId="7E116C52" w14:textId="77777777" w:rsidR="00770248" w:rsidRPr="00D04B82" w:rsidRDefault="00770248" w:rsidP="00770248">
      <w:pPr>
        <w:tabs>
          <w:tab w:val="left" w:pos="1200"/>
        </w:tabs>
        <w:spacing w:line="0" w:lineRule="atLeast"/>
        <w:jc w:val="both"/>
        <w:rPr>
          <w:rFonts w:ascii="Cambria" w:eastAsia="Arial" w:hAnsi="Cambria"/>
          <w:b/>
        </w:rPr>
      </w:pPr>
      <w:r w:rsidRPr="00D04B82">
        <w:rPr>
          <w:rFonts w:ascii="Cambria" w:eastAsia="Arial" w:hAnsi="Cambria"/>
          <w:b/>
          <w:color w:val="2F5496" w:themeColor="accent5" w:themeShade="BF"/>
        </w:rPr>
        <w:t>Referentni period ili datum:</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 xml:space="preserve">31.10. </w:t>
      </w:r>
      <w:r w:rsidRPr="00D04B82">
        <w:rPr>
          <w:rFonts w:ascii="Cambria" w:eastAsia="Arial" w:hAnsi="Cambria"/>
        </w:rPr>
        <w:tab/>
      </w:r>
      <w:r w:rsidRPr="00D04B82">
        <w:rPr>
          <w:rFonts w:ascii="Cambria" w:eastAsia="Arial" w:hAnsi="Cambria"/>
          <w:b/>
        </w:rPr>
        <w:tab/>
      </w:r>
    </w:p>
    <w:p w14:paraId="7D759067" w14:textId="77777777" w:rsidR="00770248" w:rsidRPr="00D04B82" w:rsidRDefault="00770248" w:rsidP="00770248">
      <w:pPr>
        <w:tabs>
          <w:tab w:val="left" w:pos="1200"/>
        </w:tabs>
        <w:spacing w:line="0" w:lineRule="atLeast"/>
        <w:ind w:left="4245" w:hanging="4245"/>
        <w:jc w:val="both"/>
        <w:rPr>
          <w:rFonts w:ascii="Cambria" w:eastAsia="Arial" w:hAnsi="Cambria"/>
          <w:b/>
        </w:rPr>
      </w:pPr>
      <w:r w:rsidRPr="00D04B82">
        <w:rPr>
          <w:rFonts w:ascii="Cambria" w:eastAsia="Arial" w:hAnsi="Cambria"/>
          <w:b/>
          <w:color w:val="2F5496" w:themeColor="accent5" w:themeShade="BF"/>
        </w:rPr>
        <w:t>Jedinica posmatranja:</w:t>
      </w:r>
      <w:r w:rsidRPr="00D04B82">
        <w:rPr>
          <w:rFonts w:ascii="Cambria" w:eastAsia="Arial" w:hAnsi="Cambria"/>
          <w:b/>
        </w:rPr>
        <w:tab/>
      </w:r>
      <w:r w:rsidRPr="00D04B82">
        <w:rPr>
          <w:rFonts w:ascii="Cambria" w:eastAsia="Arial" w:hAnsi="Cambria"/>
          <w:b/>
        </w:rPr>
        <w:tab/>
      </w:r>
      <w:r w:rsidRPr="00D04B82">
        <w:rPr>
          <w:rFonts w:ascii="Cambria" w:eastAsia="Arial" w:hAnsi="Cambria"/>
        </w:rPr>
        <w:t>Nastavnici i saradnici na visokoškolskim ustanovama.</w:t>
      </w:r>
    </w:p>
    <w:p w14:paraId="2231C11F" w14:textId="77777777" w:rsidR="00770248" w:rsidRPr="00D04B82" w:rsidRDefault="00770248" w:rsidP="00770248">
      <w:pPr>
        <w:tabs>
          <w:tab w:val="left" w:pos="1200"/>
        </w:tabs>
        <w:spacing w:line="0" w:lineRule="atLeast"/>
        <w:ind w:left="4245" w:hanging="4245"/>
        <w:jc w:val="both"/>
        <w:rPr>
          <w:rFonts w:ascii="Cambria" w:eastAsia="Arial" w:hAnsi="Cambria"/>
          <w:color w:val="0070C0"/>
        </w:rPr>
      </w:pPr>
      <w:r w:rsidRPr="00D04B82">
        <w:rPr>
          <w:rFonts w:ascii="Cambria" w:eastAsia="Arial" w:hAnsi="Cambria"/>
          <w:b/>
          <w:color w:val="2F5496" w:themeColor="accent5" w:themeShade="BF"/>
        </w:rPr>
        <w:t>Izvori i način prikupljanja:</w:t>
      </w:r>
      <w:r w:rsidRPr="00D04B82">
        <w:rPr>
          <w:rFonts w:ascii="Cambria" w:eastAsia="Arial" w:hAnsi="Cambria"/>
          <w:b/>
        </w:rPr>
        <w:tab/>
      </w:r>
      <w:r w:rsidRPr="00F659FD">
        <w:rPr>
          <w:rFonts w:ascii="Cambria" w:eastAsia="Arial" w:hAnsi="Cambria"/>
        </w:rPr>
        <w:t xml:space="preserve">Istraživanje; web aplikacija (od 2022./2023. godine istraživanje prelazi na prikupljanje podataka putem web aplikacije koja je razvijena u okviru projekta „Unaprjeđenje statistike obrazovanja“ u saradnji sa </w:t>
      </w:r>
      <w:r w:rsidRPr="00F659FD">
        <w:rPr>
          <w:rFonts w:ascii="Cambria" w:eastAsia="Arial" w:hAnsi="Cambria"/>
        </w:rPr>
        <w:lastRenderedPageBreak/>
        <w:t>UNESCO-m i drugim statističkim institucijama u BiH.)</w:t>
      </w:r>
    </w:p>
    <w:p w14:paraId="69CA85EB" w14:textId="77777777" w:rsidR="00770248" w:rsidRPr="00D04B82" w:rsidRDefault="00770248" w:rsidP="00770248">
      <w:pPr>
        <w:tabs>
          <w:tab w:val="left" w:pos="1200"/>
        </w:tabs>
        <w:spacing w:line="0" w:lineRule="atLeast"/>
        <w:ind w:left="4245" w:hanging="4245"/>
        <w:jc w:val="both"/>
        <w:rPr>
          <w:rFonts w:ascii="Cambria" w:eastAsia="Arial" w:hAnsi="Cambria"/>
          <w:b/>
          <w:color w:val="2F5496" w:themeColor="accent5" w:themeShade="BF"/>
        </w:rPr>
      </w:pPr>
      <w:r w:rsidRPr="00D04B82">
        <w:rPr>
          <w:rFonts w:ascii="Cambria" w:eastAsia="Arial" w:hAnsi="Cambria"/>
          <w:b/>
          <w:color w:val="2F5496" w:themeColor="accent5" w:themeShade="BF"/>
        </w:rPr>
        <w:t>b) Podaci o obavezama i rokovima za nosioce aktivnosti i izvještajne jedinice</w:t>
      </w:r>
    </w:p>
    <w:p w14:paraId="19808966" w14:textId="77777777" w:rsidR="00770248" w:rsidRPr="00D04B82" w:rsidRDefault="00770248" w:rsidP="00770248">
      <w:pPr>
        <w:tabs>
          <w:tab w:val="left" w:pos="1200"/>
        </w:tabs>
        <w:spacing w:line="0" w:lineRule="atLeast"/>
        <w:jc w:val="both"/>
        <w:rPr>
          <w:rFonts w:ascii="Cambria" w:eastAsia="Arial" w:hAnsi="Cambria"/>
        </w:rPr>
      </w:pPr>
      <w:r w:rsidRPr="00D04B82">
        <w:rPr>
          <w:rFonts w:ascii="Cambria" w:eastAsia="Arial" w:hAnsi="Cambria"/>
          <w:b/>
          <w:color w:val="2F5496" w:themeColor="accent5" w:themeShade="BF"/>
        </w:rPr>
        <w:t>Ko je izvještajna jedinica:</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Visokoškolske ustanove.</w:t>
      </w:r>
      <w:r w:rsidRPr="00D04B82">
        <w:rPr>
          <w:rFonts w:ascii="Cambria" w:eastAsia="Arial" w:hAnsi="Cambria"/>
        </w:rPr>
        <w:tab/>
      </w:r>
    </w:p>
    <w:p w14:paraId="7323DFA6" w14:textId="77777777" w:rsidR="00770248" w:rsidRPr="00D04B82" w:rsidRDefault="00770248" w:rsidP="00770248">
      <w:pPr>
        <w:tabs>
          <w:tab w:val="left" w:pos="1200"/>
        </w:tabs>
        <w:spacing w:line="0" w:lineRule="atLeast"/>
        <w:jc w:val="both"/>
        <w:rPr>
          <w:rFonts w:ascii="Cambria" w:eastAsia="Arial" w:hAnsi="Cambria"/>
          <w:b/>
        </w:rPr>
      </w:pPr>
      <w:r w:rsidRPr="00D04B82">
        <w:rPr>
          <w:rFonts w:ascii="Cambria" w:eastAsia="Arial" w:hAnsi="Cambria"/>
          <w:b/>
          <w:color w:val="2F5496" w:themeColor="accent5" w:themeShade="BF"/>
        </w:rPr>
        <w:t>Rok jedinici za davanje podataka:</w:t>
      </w:r>
      <w:r w:rsidRPr="00D04B82">
        <w:rPr>
          <w:rFonts w:ascii="Cambria" w:eastAsia="Arial" w:hAnsi="Cambria"/>
          <w:b/>
        </w:rPr>
        <w:tab/>
      </w:r>
      <w:r w:rsidRPr="00D04B82">
        <w:rPr>
          <w:rFonts w:ascii="Cambria" w:eastAsia="Arial" w:hAnsi="Cambria"/>
          <w:b/>
        </w:rPr>
        <w:tab/>
      </w:r>
      <w:r w:rsidRPr="00D04B82">
        <w:rPr>
          <w:rFonts w:ascii="Cambria" w:eastAsia="Arial" w:hAnsi="Cambria"/>
        </w:rPr>
        <w:t xml:space="preserve">20.11. </w:t>
      </w:r>
      <w:r w:rsidRPr="00D04B82">
        <w:rPr>
          <w:rFonts w:ascii="Cambria" w:eastAsia="Arial" w:hAnsi="Cambria"/>
        </w:rPr>
        <w:tab/>
      </w:r>
      <w:r w:rsidRPr="00D04B82">
        <w:rPr>
          <w:rFonts w:ascii="Cambria" w:eastAsia="Arial" w:hAnsi="Cambria"/>
          <w:b/>
        </w:rPr>
        <w:tab/>
      </w:r>
    </w:p>
    <w:p w14:paraId="4247DC17" w14:textId="77777777" w:rsidR="00770248" w:rsidRPr="00D04B82" w:rsidRDefault="00770248" w:rsidP="00770248">
      <w:pPr>
        <w:tabs>
          <w:tab w:val="left" w:pos="1200"/>
        </w:tabs>
        <w:spacing w:after="0" w:line="240" w:lineRule="auto"/>
        <w:jc w:val="both"/>
        <w:rPr>
          <w:rFonts w:ascii="Cambria" w:eastAsia="Arial" w:hAnsi="Cambria"/>
        </w:rPr>
      </w:pPr>
      <w:r w:rsidRPr="00D04B82">
        <w:rPr>
          <w:rFonts w:ascii="Cambria" w:eastAsia="Arial" w:hAnsi="Cambria"/>
          <w:b/>
          <w:color w:val="2F5496" w:themeColor="accent5" w:themeShade="BF"/>
        </w:rPr>
        <w:t>Rok nosiocu statističke aktivnosti</w:t>
      </w:r>
      <w:r w:rsidRPr="00D04B82">
        <w:rPr>
          <w:rFonts w:ascii="Cambria" w:eastAsia="Arial" w:hAnsi="Cambria"/>
          <w:b/>
        </w:rPr>
        <w:tab/>
      </w:r>
      <w:r w:rsidRPr="00D04B82">
        <w:rPr>
          <w:rFonts w:ascii="Cambria" w:eastAsia="Arial" w:hAnsi="Cambria"/>
          <w:b/>
        </w:rPr>
        <w:tab/>
      </w:r>
      <w:r w:rsidRPr="00D04B82">
        <w:rPr>
          <w:rFonts w:ascii="Cambria" w:eastAsia="Arial" w:hAnsi="Cambria"/>
        </w:rPr>
        <w:t>Prvi rezultati:</w:t>
      </w:r>
      <w:r w:rsidRPr="00D04B82">
        <w:rPr>
          <w:rFonts w:ascii="Cambria" w:eastAsia="Arial" w:hAnsi="Cambria"/>
        </w:rPr>
        <w:tab/>
      </w:r>
      <w:r w:rsidRPr="00D04B82">
        <w:rPr>
          <w:rFonts w:ascii="Cambria" w:eastAsia="Arial" w:hAnsi="Cambria"/>
        </w:rPr>
        <w:tab/>
      </w:r>
      <w:r w:rsidRPr="00D04B82">
        <w:rPr>
          <w:rFonts w:ascii="Cambria" w:eastAsia="Arial" w:hAnsi="Cambria"/>
        </w:rPr>
        <w:tab/>
        <w:t>Konačni rezultati:</w:t>
      </w:r>
    </w:p>
    <w:p w14:paraId="59D330B3" w14:textId="77777777" w:rsidR="00770248" w:rsidRPr="00D04B82" w:rsidRDefault="00770248" w:rsidP="00770248">
      <w:pPr>
        <w:tabs>
          <w:tab w:val="left" w:pos="1200"/>
        </w:tabs>
        <w:spacing w:after="0" w:line="240" w:lineRule="auto"/>
        <w:jc w:val="both"/>
        <w:rPr>
          <w:rFonts w:ascii="Cambria" w:eastAsia="Arial" w:hAnsi="Cambria"/>
        </w:rPr>
      </w:pPr>
      <w:r w:rsidRPr="00D04B82">
        <w:rPr>
          <w:rFonts w:ascii="Cambria" w:eastAsia="Arial" w:hAnsi="Cambria"/>
          <w:b/>
          <w:color w:val="2F5496" w:themeColor="accent5" w:themeShade="BF"/>
        </w:rPr>
        <w:t>za rezultate:</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05.03.</w:t>
      </w:r>
      <w:r w:rsidRPr="00D04B82">
        <w:rPr>
          <w:rFonts w:ascii="Cambria" w:eastAsia="Arial" w:hAnsi="Cambria"/>
        </w:rPr>
        <w:tab/>
      </w:r>
      <w:r w:rsidRPr="00D04B82">
        <w:rPr>
          <w:rFonts w:ascii="Cambria" w:eastAsia="Arial" w:hAnsi="Cambria"/>
        </w:rPr>
        <w:tab/>
      </w:r>
      <w:r w:rsidRPr="00D04B82">
        <w:rPr>
          <w:rFonts w:ascii="Cambria" w:eastAsia="Arial" w:hAnsi="Cambria"/>
        </w:rPr>
        <w:tab/>
        <w:t xml:space="preserve">               30.06.</w:t>
      </w:r>
    </w:p>
    <w:p w14:paraId="160034C5" w14:textId="77777777" w:rsidR="00770248" w:rsidRPr="00D04B82" w:rsidRDefault="00770248" w:rsidP="00770248">
      <w:pPr>
        <w:pStyle w:val="Heading2"/>
        <w:rPr>
          <w:lang w:eastAsia="en-US"/>
        </w:rPr>
      </w:pPr>
    </w:p>
    <w:p w14:paraId="20F53911" w14:textId="77777777" w:rsidR="00770248" w:rsidRDefault="00770248" w:rsidP="00770248">
      <w:pPr>
        <w:tabs>
          <w:tab w:val="left" w:pos="1200"/>
        </w:tabs>
        <w:spacing w:line="0" w:lineRule="atLeast"/>
        <w:jc w:val="both"/>
        <w:rPr>
          <w:rFonts w:ascii="Cambria" w:eastAsia="Arial" w:hAnsi="Cambria"/>
        </w:rPr>
      </w:pPr>
      <w:r w:rsidRPr="00D04B82">
        <w:rPr>
          <w:rFonts w:ascii="Cambria" w:eastAsia="Arial" w:hAnsi="Cambria"/>
          <w:b/>
          <w:color w:val="2F5496" w:themeColor="accent5" w:themeShade="BF"/>
        </w:rPr>
        <w:t>Nivo za koji se utvrđuju rezultati:</w:t>
      </w:r>
      <w:r w:rsidRPr="00D04B82">
        <w:rPr>
          <w:rFonts w:ascii="Cambria" w:eastAsia="Arial" w:hAnsi="Cambria"/>
          <w:b/>
        </w:rPr>
        <w:tab/>
      </w:r>
      <w:r w:rsidRPr="00D04B82">
        <w:rPr>
          <w:rFonts w:ascii="Cambria" w:eastAsia="Arial" w:hAnsi="Cambria"/>
          <w:b/>
        </w:rPr>
        <w:tab/>
      </w:r>
      <w:r w:rsidRPr="00D04B82">
        <w:rPr>
          <w:rFonts w:ascii="Cambria" w:eastAsia="Arial" w:hAnsi="Cambria"/>
        </w:rPr>
        <w:t xml:space="preserve">Entitet </w:t>
      </w:r>
      <w:r w:rsidRPr="00D04B82">
        <w:rPr>
          <w:rFonts w:ascii="Cambria" w:eastAsia="Arial" w:hAnsi="Cambria"/>
        </w:rPr>
        <w:tab/>
        <w:t>Kanton Općina</w:t>
      </w:r>
    </w:p>
    <w:p w14:paraId="539DD116" w14:textId="77777777" w:rsidR="00C43CF2" w:rsidRPr="00C43CF2" w:rsidRDefault="00C43CF2" w:rsidP="00C43CF2">
      <w:pPr>
        <w:pStyle w:val="Heading2"/>
        <w:rPr>
          <w:lang w:eastAsia="en-US"/>
        </w:rPr>
      </w:pPr>
    </w:p>
    <w:p w14:paraId="13BDBF9A" w14:textId="77777777" w:rsidR="00D04B82" w:rsidRPr="00D04B82" w:rsidRDefault="00D04B82" w:rsidP="00D04B82">
      <w:pPr>
        <w:pStyle w:val="nivo3demo"/>
        <w:ind w:left="1416" w:hanging="1416"/>
      </w:pPr>
      <w:r w:rsidRPr="00D04B82">
        <w:t>1.3.1.10</w:t>
      </w:r>
      <w:r w:rsidRPr="00D04B82">
        <w:tab/>
      </w:r>
      <w:r w:rsidRPr="00D04B82">
        <w:tab/>
        <w:t>Godišnji izvještaj  o predškolskom vaspitanju i obrazovanju (PŠV – Godišnji statistički izvještaj o predškolskom vaspitanju i obrazovanju)</w:t>
      </w:r>
    </w:p>
    <w:p w14:paraId="716C33B6" w14:textId="77777777" w:rsidR="00D04B82" w:rsidRPr="00B642DD" w:rsidRDefault="00D04B82" w:rsidP="00D04B82">
      <w:pPr>
        <w:tabs>
          <w:tab w:val="left" w:pos="-87"/>
        </w:tabs>
        <w:spacing w:after="0" w:line="235" w:lineRule="auto"/>
        <w:ind w:right="100"/>
        <w:jc w:val="both"/>
        <w:rPr>
          <w:rFonts w:ascii="Cambria" w:eastAsia="Arial" w:hAnsi="Cambria"/>
          <w:b/>
          <w:color w:val="9F5FCF"/>
          <w:sz w:val="24"/>
          <w:szCs w:val="24"/>
          <w:highlight w:val="yellow"/>
        </w:rPr>
      </w:pPr>
    </w:p>
    <w:p w14:paraId="5F08B2DE" w14:textId="77777777" w:rsidR="00D04B82" w:rsidRPr="00D04B82" w:rsidRDefault="00D04B82" w:rsidP="00D04B82">
      <w:pPr>
        <w:spacing w:line="239" w:lineRule="auto"/>
        <w:jc w:val="both"/>
        <w:rPr>
          <w:rFonts w:ascii="Cambria" w:eastAsia="Arial" w:hAnsi="Cambria"/>
        </w:rPr>
      </w:pPr>
      <w:r w:rsidRPr="00D04B82">
        <w:rPr>
          <w:rFonts w:ascii="Cambria" w:eastAsia="Arial" w:hAnsi="Cambria"/>
          <w:b/>
          <w:color w:val="2F5496" w:themeColor="accent5" w:themeShade="BF"/>
        </w:rPr>
        <w:t xml:space="preserve">Nosilac aktivnosti: </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Federalni zavod za statistiku</w:t>
      </w:r>
    </w:p>
    <w:p w14:paraId="6BC2E243" w14:textId="77777777" w:rsidR="00D04B82" w:rsidRPr="00D04B82" w:rsidRDefault="00D04B82" w:rsidP="00D04B82">
      <w:pPr>
        <w:spacing w:line="239" w:lineRule="auto"/>
        <w:jc w:val="both"/>
        <w:rPr>
          <w:rFonts w:ascii="Cambria" w:eastAsia="Arial" w:hAnsi="Cambria"/>
          <w:b/>
          <w:color w:val="2F5496" w:themeColor="accent5" w:themeShade="BF"/>
        </w:rPr>
      </w:pPr>
      <w:r w:rsidRPr="00D04B82">
        <w:rPr>
          <w:rFonts w:ascii="Cambria" w:eastAsia="Arial" w:hAnsi="Cambria"/>
          <w:b/>
          <w:color w:val="2F5496" w:themeColor="accent5" w:themeShade="BF"/>
        </w:rPr>
        <w:t>a) Podaci o sadržaju i namjeni aktivnosti, te izvorima i načinu prikupljanja podataka:</w:t>
      </w:r>
    </w:p>
    <w:p w14:paraId="2E6F0898" w14:textId="77777777" w:rsidR="00D04B82" w:rsidRPr="00F659FD" w:rsidRDefault="00D04B82" w:rsidP="00D04B82">
      <w:pPr>
        <w:spacing w:line="236" w:lineRule="auto"/>
        <w:ind w:left="4245" w:right="20" w:hanging="4245"/>
        <w:jc w:val="both"/>
        <w:rPr>
          <w:rFonts w:ascii="Cambria" w:eastAsia="Arial" w:hAnsi="Cambria"/>
        </w:rPr>
      </w:pPr>
      <w:r w:rsidRPr="00D04B82">
        <w:rPr>
          <w:rFonts w:ascii="Cambria" w:eastAsia="Arial" w:hAnsi="Cambria"/>
          <w:b/>
          <w:color w:val="2F5496" w:themeColor="accent5" w:themeShade="BF"/>
        </w:rPr>
        <w:t>Sadržaj statističke aktivnosti:</w:t>
      </w:r>
      <w:r w:rsidRPr="00D04B82">
        <w:rPr>
          <w:rFonts w:ascii="Cambria" w:eastAsia="Arial" w:hAnsi="Cambria"/>
          <w:b/>
        </w:rPr>
        <w:tab/>
      </w:r>
      <w:r w:rsidRPr="00F659FD">
        <w:rPr>
          <w:rFonts w:ascii="Cambria" w:eastAsia="Arial" w:hAnsi="Cambria"/>
          <w:b/>
        </w:rPr>
        <w:tab/>
      </w:r>
      <w:r w:rsidRPr="00F659FD">
        <w:rPr>
          <w:rFonts w:ascii="Cambria" w:eastAsia="Arial" w:hAnsi="Cambria"/>
        </w:rPr>
        <w:t>Agregirani podaci o: broju predškolskih ustanova; broju djece koja pohađaju te ustanove prema spolu i godini rođenja; broju djece koja su pohađala program predškolskog vaspitanja i obrazovanja pred polazak u školu; zaposlenima u predškolskim ustanovama prema spolu.</w:t>
      </w:r>
    </w:p>
    <w:p w14:paraId="74A98A8E" w14:textId="61B60996" w:rsidR="00D04B82" w:rsidRPr="00F659FD" w:rsidRDefault="00D04B82" w:rsidP="00D04B82">
      <w:pPr>
        <w:spacing w:line="236" w:lineRule="auto"/>
        <w:ind w:left="4245" w:right="20"/>
        <w:jc w:val="both"/>
        <w:rPr>
          <w:rFonts w:ascii="Cambria" w:eastAsia="Arial" w:hAnsi="Cambria"/>
        </w:rPr>
      </w:pPr>
      <w:r w:rsidRPr="00F659FD">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27355389" w14:textId="77777777" w:rsidR="00D04B82" w:rsidRPr="00EB6B5D" w:rsidRDefault="00D04B82" w:rsidP="00D04B82">
      <w:pPr>
        <w:pStyle w:val="ListParagraph"/>
        <w:tabs>
          <w:tab w:val="left" w:pos="0"/>
        </w:tabs>
        <w:spacing w:line="240" w:lineRule="auto"/>
        <w:ind w:left="4245" w:right="-6" w:hanging="4245"/>
        <w:jc w:val="both"/>
        <w:rPr>
          <w:rFonts w:ascii="Cambria" w:eastAsia="Arial" w:hAnsi="Cambria"/>
        </w:rPr>
      </w:pPr>
      <w:r w:rsidRPr="00D04B82">
        <w:rPr>
          <w:rFonts w:ascii="Cambria" w:eastAsia="Arial" w:hAnsi="Cambria"/>
          <w:b/>
          <w:color w:val="2F5496" w:themeColor="accent5" w:themeShade="BF"/>
        </w:rPr>
        <w:t>Namjena:</w:t>
      </w:r>
      <w:r w:rsidRPr="00D04B82">
        <w:rPr>
          <w:rFonts w:ascii="Cambria" w:eastAsia="Arial" w:hAnsi="Cambria"/>
          <w:b/>
        </w:rPr>
        <w:tab/>
      </w:r>
      <w:r w:rsidRPr="00EB6B5D">
        <w:rPr>
          <w:rFonts w:ascii="Cambria" w:eastAsia="Arial" w:hAnsi="Cambria"/>
        </w:rPr>
        <w:t>Praćenje predškolskog obrazovanja za potrebe šireg kruga korisnika (UNESCO, UNICEF, EUROSTAT, ministarstva i dr.)</w:t>
      </w:r>
    </w:p>
    <w:p w14:paraId="43D2829D" w14:textId="77777777" w:rsidR="00D04B82" w:rsidRPr="00D04B82" w:rsidRDefault="00D04B82" w:rsidP="00D04B82">
      <w:pPr>
        <w:spacing w:line="239" w:lineRule="auto"/>
        <w:ind w:left="4245" w:hanging="4245"/>
        <w:jc w:val="both"/>
        <w:rPr>
          <w:rFonts w:ascii="Cambria" w:eastAsia="Arial" w:hAnsi="Cambria"/>
        </w:rPr>
      </w:pPr>
      <w:r w:rsidRPr="00D04B82">
        <w:rPr>
          <w:rFonts w:ascii="Cambria" w:eastAsia="Arial" w:hAnsi="Cambria"/>
          <w:b/>
          <w:color w:val="2F5496" w:themeColor="accent5" w:themeShade="BF"/>
        </w:rPr>
        <w:t>Periodika provođenja:</w:t>
      </w:r>
      <w:r w:rsidRPr="00D04B82">
        <w:rPr>
          <w:rFonts w:ascii="Cambria" w:eastAsia="Times New Roman" w:hAnsi="Cambria"/>
        </w:rPr>
        <w:tab/>
      </w:r>
      <w:r w:rsidRPr="00D04B82">
        <w:rPr>
          <w:rFonts w:ascii="Cambria" w:eastAsia="Times New Roman" w:hAnsi="Cambria"/>
        </w:rPr>
        <w:tab/>
      </w:r>
      <w:r w:rsidRPr="00D04B82">
        <w:rPr>
          <w:rFonts w:ascii="Cambria" w:eastAsia="Arial" w:hAnsi="Cambria"/>
        </w:rPr>
        <w:t>Godišnje.</w:t>
      </w:r>
    </w:p>
    <w:p w14:paraId="7DE9A4B0" w14:textId="77777777" w:rsidR="00D04B82" w:rsidRPr="00D04B82" w:rsidRDefault="00D04B82" w:rsidP="00D04B82">
      <w:pPr>
        <w:tabs>
          <w:tab w:val="left" w:pos="3520"/>
        </w:tabs>
        <w:spacing w:line="239" w:lineRule="auto"/>
        <w:jc w:val="both"/>
        <w:rPr>
          <w:rFonts w:ascii="Cambria" w:eastAsia="Arial" w:hAnsi="Cambria"/>
        </w:rPr>
      </w:pPr>
      <w:r w:rsidRPr="00D04B82">
        <w:rPr>
          <w:rFonts w:ascii="Cambria" w:eastAsia="Arial" w:hAnsi="Cambria"/>
          <w:b/>
          <w:color w:val="2F5496" w:themeColor="accent5" w:themeShade="BF"/>
        </w:rPr>
        <w:t>Referentni period ili datum:</w:t>
      </w:r>
      <w:r w:rsidRPr="00D04B82">
        <w:rPr>
          <w:rFonts w:ascii="Cambria" w:eastAsia="Arial" w:hAnsi="Cambria"/>
          <w:b/>
          <w:color w:val="2F5496" w:themeColor="accent5" w:themeShade="BF"/>
        </w:rPr>
        <w:tab/>
      </w:r>
      <w:r w:rsidRPr="00D04B82">
        <w:rPr>
          <w:rFonts w:ascii="Cambria" w:eastAsia="Times New Roman" w:hAnsi="Cambria"/>
        </w:rPr>
        <w:tab/>
      </w:r>
      <w:r w:rsidRPr="00D04B82">
        <w:rPr>
          <w:rFonts w:ascii="Cambria" w:eastAsia="Times New Roman" w:hAnsi="Cambria"/>
        </w:rPr>
        <w:tab/>
      </w:r>
      <w:r w:rsidRPr="00D04B82">
        <w:rPr>
          <w:rFonts w:ascii="Cambria" w:eastAsia="Arial" w:hAnsi="Cambria"/>
        </w:rPr>
        <w:t>01.10.</w:t>
      </w:r>
    </w:p>
    <w:p w14:paraId="075FE41C" w14:textId="77777777" w:rsidR="00D04B82" w:rsidRPr="00D04B82" w:rsidRDefault="00D04B82" w:rsidP="00D04B82">
      <w:pPr>
        <w:tabs>
          <w:tab w:val="left" w:pos="3520"/>
        </w:tabs>
        <w:spacing w:line="0" w:lineRule="atLeast"/>
        <w:ind w:left="4245" w:hanging="4245"/>
        <w:jc w:val="both"/>
        <w:rPr>
          <w:rFonts w:ascii="Cambria" w:eastAsia="Arial" w:hAnsi="Cambria"/>
        </w:rPr>
      </w:pPr>
      <w:r w:rsidRPr="00D04B82">
        <w:rPr>
          <w:rFonts w:ascii="Cambria" w:eastAsia="Arial" w:hAnsi="Cambria"/>
          <w:b/>
          <w:color w:val="2F5496" w:themeColor="accent5" w:themeShade="BF"/>
        </w:rPr>
        <w:t>Jedinica posmatranja:</w:t>
      </w:r>
      <w:r w:rsidRPr="00D04B82">
        <w:rPr>
          <w:rFonts w:ascii="Cambria" w:eastAsia="Times New Roman" w:hAnsi="Cambria"/>
        </w:rPr>
        <w:tab/>
      </w:r>
      <w:r w:rsidRPr="00D04B82">
        <w:rPr>
          <w:rFonts w:ascii="Cambria" w:eastAsia="Times New Roman" w:hAnsi="Cambria"/>
        </w:rPr>
        <w:tab/>
      </w:r>
      <w:r w:rsidRPr="00D04B82">
        <w:rPr>
          <w:rFonts w:ascii="Cambria" w:eastAsia="Arial" w:hAnsi="Cambria"/>
        </w:rPr>
        <w:t>Sva djeca koja su obuhvaćena predškolskim obrazovanjem.</w:t>
      </w:r>
    </w:p>
    <w:p w14:paraId="04BEB681" w14:textId="77777777" w:rsidR="00D04B82" w:rsidRPr="00D04B82" w:rsidRDefault="00D04B82" w:rsidP="00D04B82">
      <w:pPr>
        <w:tabs>
          <w:tab w:val="left" w:pos="1200"/>
        </w:tabs>
        <w:spacing w:line="0" w:lineRule="atLeast"/>
        <w:ind w:left="4245" w:hanging="4245"/>
        <w:jc w:val="both"/>
        <w:rPr>
          <w:rFonts w:ascii="Cambria" w:eastAsia="Arial" w:hAnsi="Cambria"/>
        </w:rPr>
      </w:pPr>
      <w:r w:rsidRPr="00D04B82">
        <w:rPr>
          <w:rFonts w:ascii="Cambria" w:eastAsia="Arial" w:hAnsi="Cambria"/>
          <w:b/>
          <w:color w:val="2F5496" w:themeColor="accent5" w:themeShade="BF"/>
        </w:rPr>
        <w:t>Izvori i način prikupljanja:</w:t>
      </w:r>
      <w:r w:rsidRPr="00D04B82">
        <w:rPr>
          <w:rFonts w:ascii="Cambria" w:eastAsia="Times New Roman" w:hAnsi="Cambria"/>
        </w:rPr>
        <w:tab/>
      </w:r>
      <w:r w:rsidRPr="00D04B82">
        <w:rPr>
          <w:rFonts w:ascii="Cambria" w:eastAsia="Times New Roman" w:hAnsi="Cambria"/>
        </w:rPr>
        <w:tab/>
      </w:r>
      <w:r w:rsidRPr="00EB6B5D">
        <w:rPr>
          <w:rFonts w:ascii="Cambria" w:eastAsia="Arial" w:hAnsi="Cambria"/>
        </w:rPr>
        <w:t>Istraživanje; web aplikacija (od 2022./2023. godine istraživanje prelazi na prikupljanje podataka putem web aplikacije koja je razvijena u okviru projekta „Unaprjeđenje statistike obrazovanja“ u saradnji sa UNESCO-m i drugim statističkim institucijama u BiH.)</w:t>
      </w:r>
    </w:p>
    <w:p w14:paraId="236C2C69" w14:textId="77777777" w:rsidR="00D04B82" w:rsidRPr="00D04B82" w:rsidRDefault="00D04B82" w:rsidP="00D04B82">
      <w:pPr>
        <w:spacing w:line="239" w:lineRule="auto"/>
        <w:jc w:val="both"/>
        <w:rPr>
          <w:rFonts w:ascii="Cambria" w:eastAsia="Arial" w:hAnsi="Cambria"/>
          <w:b/>
          <w:color w:val="2F5496" w:themeColor="accent5" w:themeShade="BF"/>
        </w:rPr>
      </w:pPr>
      <w:r w:rsidRPr="00D04B82">
        <w:rPr>
          <w:rFonts w:ascii="Cambria" w:eastAsia="Arial" w:hAnsi="Cambria"/>
          <w:b/>
          <w:color w:val="2F5496" w:themeColor="accent5" w:themeShade="BF"/>
        </w:rPr>
        <w:t>b) Podaci o obavezama i rokovima za nosioce aktivnosti i izvještajne jedinice</w:t>
      </w:r>
    </w:p>
    <w:p w14:paraId="07F07ECE" w14:textId="77777777" w:rsidR="00D04B82" w:rsidRPr="00D04B82" w:rsidRDefault="00D04B82" w:rsidP="00D04B82">
      <w:pPr>
        <w:tabs>
          <w:tab w:val="left" w:pos="902"/>
        </w:tabs>
        <w:spacing w:line="0" w:lineRule="atLeast"/>
        <w:ind w:left="2"/>
        <w:jc w:val="both"/>
        <w:rPr>
          <w:rFonts w:ascii="Cambria" w:eastAsia="Arial" w:hAnsi="Cambria"/>
        </w:rPr>
      </w:pPr>
      <w:r w:rsidRPr="00D04B82">
        <w:rPr>
          <w:rFonts w:ascii="Cambria" w:eastAsia="Arial" w:hAnsi="Cambria"/>
          <w:b/>
          <w:color w:val="2F5496" w:themeColor="accent5" w:themeShade="BF"/>
        </w:rPr>
        <w:t>Ko je izvještajna jedinica:</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Predškolske vaspitno-obrazovne ustanove.</w:t>
      </w:r>
    </w:p>
    <w:p w14:paraId="303D6354" w14:textId="77777777" w:rsidR="00D04B82" w:rsidRPr="00D04B82" w:rsidRDefault="00D04B82" w:rsidP="00D04B82">
      <w:pPr>
        <w:tabs>
          <w:tab w:val="left" w:pos="902"/>
        </w:tabs>
        <w:spacing w:line="0" w:lineRule="atLeast"/>
        <w:ind w:left="2"/>
        <w:jc w:val="both"/>
        <w:rPr>
          <w:rFonts w:ascii="Cambria" w:eastAsia="Arial" w:hAnsi="Cambria"/>
          <w:b/>
        </w:rPr>
      </w:pPr>
      <w:r w:rsidRPr="00D04B82">
        <w:rPr>
          <w:rFonts w:ascii="Cambria" w:eastAsia="Arial" w:hAnsi="Cambria"/>
          <w:b/>
          <w:color w:val="2F5496" w:themeColor="accent5" w:themeShade="BF"/>
        </w:rPr>
        <w:lastRenderedPageBreak/>
        <w:t>Rok jedinici za davanje podataka:</w:t>
      </w:r>
      <w:r w:rsidRPr="00D04B82">
        <w:rPr>
          <w:rFonts w:ascii="Cambria" w:eastAsia="Arial" w:hAnsi="Cambria"/>
          <w:b/>
        </w:rPr>
        <w:tab/>
      </w:r>
      <w:r w:rsidRPr="00D04B82">
        <w:rPr>
          <w:rFonts w:ascii="Cambria" w:eastAsia="Arial" w:hAnsi="Cambria"/>
          <w:b/>
        </w:rPr>
        <w:tab/>
      </w:r>
      <w:r w:rsidRPr="00D04B82">
        <w:rPr>
          <w:rFonts w:ascii="Cambria" w:eastAsia="Arial" w:hAnsi="Cambria"/>
        </w:rPr>
        <w:t>01.11.</w:t>
      </w:r>
    </w:p>
    <w:p w14:paraId="3E1853B9" w14:textId="77777777" w:rsidR="00D04B82" w:rsidRPr="00D04B82" w:rsidRDefault="00D04B82" w:rsidP="00D04B82">
      <w:pPr>
        <w:tabs>
          <w:tab w:val="left" w:pos="902"/>
        </w:tabs>
        <w:spacing w:after="0" w:line="240" w:lineRule="auto"/>
        <w:ind w:left="2"/>
        <w:jc w:val="both"/>
        <w:rPr>
          <w:rFonts w:ascii="Cambria" w:eastAsia="Arial" w:hAnsi="Cambria"/>
        </w:rPr>
      </w:pPr>
      <w:r w:rsidRPr="00D04B82">
        <w:rPr>
          <w:rFonts w:ascii="Cambria" w:eastAsia="Arial" w:hAnsi="Cambria"/>
          <w:b/>
          <w:color w:val="2F5496" w:themeColor="accent5" w:themeShade="BF"/>
        </w:rPr>
        <w:t>Rok nosiocu statističke aktivnosti</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rPr>
        <w:t>Prvi rezultati:</w:t>
      </w:r>
      <w:r w:rsidRPr="00D04B82">
        <w:rPr>
          <w:rFonts w:ascii="Cambria" w:eastAsia="Arial" w:hAnsi="Cambria"/>
        </w:rPr>
        <w:tab/>
      </w:r>
      <w:r w:rsidRPr="00D04B82">
        <w:rPr>
          <w:rFonts w:ascii="Cambria" w:eastAsia="Arial" w:hAnsi="Cambria"/>
        </w:rPr>
        <w:tab/>
      </w:r>
      <w:r w:rsidRPr="00D04B82">
        <w:rPr>
          <w:rFonts w:ascii="Cambria" w:eastAsia="Arial" w:hAnsi="Cambria"/>
        </w:rPr>
        <w:tab/>
        <w:t>Konačni rezultati:</w:t>
      </w:r>
    </w:p>
    <w:p w14:paraId="4650C19D" w14:textId="77777777" w:rsidR="00D04B82" w:rsidRPr="00D04B82" w:rsidRDefault="00D04B82" w:rsidP="00D04B82">
      <w:pPr>
        <w:tabs>
          <w:tab w:val="left" w:pos="902"/>
        </w:tabs>
        <w:spacing w:after="0" w:line="240" w:lineRule="auto"/>
        <w:ind w:left="2"/>
        <w:jc w:val="both"/>
        <w:rPr>
          <w:rFonts w:ascii="Cambria" w:eastAsia="Arial" w:hAnsi="Cambria"/>
        </w:rPr>
      </w:pPr>
      <w:r w:rsidRPr="00D04B82">
        <w:rPr>
          <w:rFonts w:ascii="Cambria" w:eastAsia="Arial" w:hAnsi="Cambria"/>
          <w:b/>
          <w:color w:val="2F5496" w:themeColor="accent5" w:themeShade="BF"/>
        </w:rPr>
        <w:t>za rezultate:</w:t>
      </w:r>
      <w:r w:rsidRPr="00D04B82">
        <w:rPr>
          <w:rFonts w:ascii="Cambria" w:eastAsia="Arial" w:hAnsi="Cambria"/>
          <w:b/>
          <w:color w:val="2F5496" w:themeColor="accent5" w:themeShade="BF"/>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b/>
        </w:rPr>
        <w:tab/>
      </w:r>
      <w:r w:rsidRPr="00D04B82">
        <w:rPr>
          <w:rFonts w:ascii="Cambria" w:eastAsia="Arial" w:hAnsi="Cambria"/>
        </w:rPr>
        <w:t>15.01.</w:t>
      </w:r>
      <w:r w:rsidRPr="00D04B82">
        <w:rPr>
          <w:rFonts w:ascii="Cambria" w:eastAsia="Arial" w:hAnsi="Cambria"/>
        </w:rPr>
        <w:tab/>
      </w:r>
      <w:r w:rsidRPr="00D04B82">
        <w:rPr>
          <w:rFonts w:ascii="Cambria" w:eastAsia="Arial" w:hAnsi="Cambria"/>
        </w:rPr>
        <w:tab/>
      </w:r>
      <w:r w:rsidRPr="00D04B82">
        <w:rPr>
          <w:rFonts w:ascii="Cambria" w:eastAsia="Arial" w:hAnsi="Cambria"/>
        </w:rPr>
        <w:tab/>
        <w:t xml:space="preserve">               31.03.</w:t>
      </w:r>
    </w:p>
    <w:p w14:paraId="232082F9" w14:textId="77777777" w:rsidR="00D04B82" w:rsidRPr="00D04B82" w:rsidRDefault="00D04B82" w:rsidP="00D04B82">
      <w:pPr>
        <w:tabs>
          <w:tab w:val="left" w:pos="902"/>
        </w:tabs>
        <w:spacing w:after="0" w:line="0" w:lineRule="atLeast"/>
        <w:ind w:left="2"/>
        <w:jc w:val="both"/>
        <w:rPr>
          <w:rFonts w:ascii="Cambria" w:eastAsia="Arial" w:hAnsi="Cambria"/>
        </w:rPr>
      </w:pPr>
    </w:p>
    <w:p w14:paraId="314D4341" w14:textId="77777777" w:rsidR="00D04B82" w:rsidRDefault="00D04B82" w:rsidP="00D04B82">
      <w:pPr>
        <w:tabs>
          <w:tab w:val="left" w:pos="902"/>
        </w:tabs>
        <w:spacing w:line="0" w:lineRule="atLeast"/>
        <w:ind w:left="2"/>
        <w:jc w:val="both"/>
        <w:rPr>
          <w:rFonts w:ascii="Cambria" w:eastAsia="Arial" w:hAnsi="Cambria"/>
        </w:rPr>
      </w:pPr>
      <w:r w:rsidRPr="00D04B82">
        <w:rPr>
          <w:rFonts w:ascii="Cambria" w:eastAsia="Arial" w:hAnsi="Cambria"/>
          <w:b/>
          <w:color w:val="2F5496" w:themeColor="accent5" w:themeShade="BF"/>
        </w:rPr>
        <w:t>Nivo za koji se utvrđuju rezultati:</w:t>
      </w:r>
      <w:r w:rsidRPr="00D04B82">
        <w:rPr>
          <w:rFonts w:ascii="Cambria" w:eastAsia="Arial" w:hAnsi="Cambria"/>
          <w:b/>
        </w:rPr>
        <w:tab/>
      </w:r>
      <w:r w:rsidRPr="00D04B82">
        <w:rPr>
          <w:rFonts w:ascii="Cambria" w:eastAsia="Arial" w:hAnsi="Cambria"/>
          <w:b/>
        </w:rPr>
        <w:tab/>
      </w:r>
      <w:r w:rsidRPr="00D04B82">
        <w:rPr>
          <w:rFonts w:ascii="Cambria" w:eastAsia="Arial" w:hAnsi="Cambria"/>
        </w:rPr>
        <w:t xml:space="preserve">Entitet </w:t>
      </w:r>
      <w:r w:rsidRPr="00D04B82">
        <w:rPr>
          <w:rFonts w:ascii="Cambria" w:eastAsia="Arial" w:hAnsi="Cambria"/>
        </w:rPr>
        <w:tab/>
        <w:t>Kanton Općina</w:t>
      </w:r>
    </w:p>
    <w:p w14:paraId="6C11B63F" w14:textId="77777777" w:rsidR="006E7704" w:rsidRPr="006E7704" w:rsidRDefault="006E7704" w:rsidP="006E7704">
      <w:pPr>
        <w:pStyle w:val="Heading2"/>
        <w:rPr>
          <w:lang w:eastAsia="en-US"/>
        </w:rPr>
      </w:pPr>
    </w:p>
    <w:p w14:paraId="7DE5720F" w14:textId="40514987" w:rsidR="00650C68" w:rsidRPr="00650C68" w:rsidRDefault="00650C68" w:rsidP="00650C68">
      <w:pPr>
        <w:pStyle w:val="nivo3demo"/>
      </w:pPr>
      <w:bookmarkStart w:id="381" w:name="_Toc468273735"/>
      <w:bookmarkStart w:id="382" w:name="_Toc468276656"/>
      <w:bookmarkStart w:id="383" w:name="_Toc468277818"/>
      <w:bookmarkStart w:id="384" w:name="_Toc468278564"/>
      <w:bookmarkStart w:id="385" w:name="_Toc468278798"/>
      <w:bookmarkStart w:id="386" w:name="_Toc498084158"/>
      <w:bookmarkStart w:id="387" w:name="_Toc498084475"/>
      <w:bookmarkStart w:id="388" w:name="_Toc498517274"/>
      <w:bookmarkStart w:id="389" w:name="_Toc49250932"/>
      <w:r w:rsidRPr="00650C68">
        <w:t>1.3.1.11</w:t>
      </w:r>
      <w:r w:rsidRPr="00650C68">
        <w:tab/>
      </w:r>
      <w:r w:rsidRPr="00650C68">
        <w:tab/>
        <w:t>Finansijska statistika obrazovanja (FSO-J; FSO-P)</w:t>
      </w:r>
      <w:bookmarkEnd w:id="381"/>
      <w:bookmarkEnd w:id="382"/>
      <w:bookmarkEnd w:id="383"/>
      <w:bookmarkEnd w:id="384"/>
      <w:bookmarkEnd w:id="385"/>
      <w:bookmarkEnd w:id="386"/>
      <w:bookmarkEnd w:id="387"/>
      <w:bookmarkEnd w:id="388"/>
      <w:bookmarkEnd w:id="389"/>
    </w:p>
    <w:p w14:paraId="6655B56A" w14:textId="77777777" w:rsidR="00650C68" w:rsidRPr="00451827" w:rsidRDefault="00650C68" w:rsidP="00650C68">
      <w:pPr>
        <w:tabs>
          <w:tab w:val="left" w:pos="-87"/>
        </w:tabs>
        <w:spacing w:after="0" w:line="235" w:lineRule="auto"/>
        <w:ind w:right="100"/>
        <w:jc w:val="both"/>
        <w:rPr>
          <w:rFonts w:ascii="Cambria" w:eastAsia="Arial" w:hAnsi="Cambria"/>
          <w:b/>
          <w:color w:val="9F5FCF"/>
          <w:sz w:val="24"/>
          <w:szCs w:val="24"/>
          <w:highlight w:val="yellow"/>
        </w:rPr>
      </w:pPr>
    </w:p>
    <w:p w14:paraId="011D890A" w14:textId="77777777" w:rsidR="00650C68" w:rsidRPr="00650C68" w:rsidRDefault="00650C68" w:rsidP="00650C68">
      <w:pPr>
        <w:spacing w:line="239" w:lineRule="auto"/>
        <w:ind w:left="2"/>
        <w:jc w:val="both"/>
        <w:rPr>
          <w:rFonts w:ascii="Cambria" w:eastAsia="Arial" w:hAnsi="Cambria"/>
        </w:rPr>
      </w:pPr>
      <w:r w:rsidRPr="00650C68">
        <w:rPr>
          <w:rFonts w:ascii="Cambria" w:eastAsia="Arial" w:hAnsi="Cambria"/>
          <w:b/>
          <w:color w:val="2F5496" w:themeColor="accent5" w:themeShade="BF"/>
        </w:rPr>
        <w:t xml:space="preserve">Nosilac aktivnosti: </w:t>
      </w:r>
      <w:r w:rsidRPr="00650C68">
        <w:rPr>
          <w:rFonts w:ascii="Cambria" w:eastAsia="Arial" w:hAnsi="Cambria"/>
          <w:b/>
          <w:color w:val="2F5496" w:themeColor="accent5" w:themeShade="BF"/>
        </w:rPr>
        <w:tab/>
      </w:r>
      <w:r w:rsidRPr="00650C68">
        <w:rPr>
          <w:rFonts w:ascii="Cambria" w:eastAsia="Arial" w:hAnsi="Cambria"/>
          <w:b/>
        </w:rPr>
        <w:tab/>
      </w:r>
      <w:r w:rsidRPr="00650C68">
        <w:rPr>
          <w:rFonts w:ascii="Cambria" w:eastAsia="Arial" w:hAnsi="Cambria"/>
          <w:b/>
        </w:rPr>
        <w:tab/>
      </w:r>
      <w:r w:rsidRPr="00650C68">
        <w:rPr>
          <w:rFonts w:ascii="Cambria" w:eastAsia="Arial" w:hAnsi="Cambria"/>
          <w:b/>
        </w:rPr>
        <w:tab/>
      </w:r>
      <w:r w:rsidRPr="00650C68">
        <w:rPr>
          <w:rFonts w:ascii="Cambria" w:eastAsia="Arial" w:hAnsi="Cambria"/>
        </w:rPr>
        <w:t>Federalni zavod za statistiku</w:t>
      </w:r>
    </w:p>
    <w:p w14:paraId="651EFCD4" w14:textId="77777777" w:rsidR="00650C68" w:rsidRPr="00650C68" w:rsidRDefault="00650C68" w:rsidP="00650C68">
      <w:pPr>
        <w:spacing w:line="239" w:lineRule="auto"/>
        <w:ind w:left="2"/>
        <w:jc w:val="both"/>
        <w:rPr>
          <w:rFonts w:ascii="Cambria" w:eastAsia="Arial" w:hAnsi="Cambria"/>
          <w:b/>
          <w:color w:val="2F5496" w:themeColor="accent5" w:themeShade="BF"/>
        </w:rPr>
      </w:pPr>
      <w:r w:rsidRPr="00650C68">
        <w:rPr>
          <w:rFonts w:ascii="Cambria" w:eastAsia="Arial" w:hAnsi="Cambria"/>
          <w:b/>
          <w:color w:val="2F5496" w:themeColor="accent5" w:themeShade="BF"/>
        </w:rPr>
        <w:t>a) Podaci o sadržaju i namjeni aktivnosti, te izvorima i načinu prikupljanja podataka:</w:t>
      </w:r>
    </w:p>
    <w:p w14:paraId="70D633B2" w14:textId="77777777" w:rsidR="00650C68" w:rsidRPr="00EB6B5D" w:rsidRDefault="00650C68" w:rsidP="00650C68">
      <w:pPr>
        <w:spacing w:line="236" w:lineRule="auto"/>
        <w:ind w:left="4245" w:right="20" w:hanging="4245"/>
        <w:jc w:val="both"/>
        <w:rPr>
          <w:rFonts w:ascii="Cambria" w:eastAsia="Arial" w:hAnsi="Cambria"/>
        </w:rPr>
      </w:pPr>
      <w:r w:rsidRPr="00650C68">
        <w:rPr>
          <w:rFonts w:ascii="Cambria" w:eastAsia="Arial" w:hAnsi="Cambria"/>
          <w:b/>
          <w:color w:val="2F5496" w:themeColor="accent5" w:themeShade="BF"/>
        </w:rPr>
        <w:t>Sadržaj statističke aktivnosti:</w:t>
      </w:r>
      <w:r w:rsidRPr="00650C68">
        <w:rPr>
          <w:rFonts w:ascii="Cambria" w:eastAsia="Arial" w:hAnsi="Cambria"/>
          <w:b/>
        </w:rPr>
        <w:tab/>
      </w:r>
      <w:r w:rsidRPr="00650C68">
        <w:rPr>
          <w:rFonts w:ascii="Cambria" w:eastAsia="Arial" w:hAnsi="Cambria"/>
          <w:b/>
        </w:rPr>
        <w:tab/>
      </w:r>
      <w:r w:rsidRPr="00EB6B5D">
        <w:rPr>
          <w:rFonts w:ascii="Cambria" w:eastAsia="Arial" w:hAnsi="Cambria"/>
        </w:rPr>
        <w:t xml:space="preserve">Finansijska statistika obrazovanja prikuplja međunarodno uporedive podatke o ključnim javnim i privatnim izdacima u obrazovanju prema nivoima obrazovanja, izvorima finansiranja, vrsti transakcije i kategoriji troškova. </w:t>
      </w:r>
    </w:p>
    <w:p w14:paraId="648A216F" w14:textId="77777777" w:rsidR="00650C68" w:rsidRPr="00EB6B5D" w:rsidRDefault="00650C68" w:rsidP="00650C68">
      <w:pPr>
        <w:spacing w:line="236" w:lineRule="auto"/>
        <w:ind w:left="4245" w:right="20"/>
        <w:jc w:val="both"/>
        <w:rPr>
          <w:rFonts w:ascii="Cambria" w:eastAsia="Arial" w:hAnsi="Cambria"/>
        </w:rPr>
      </w:pPr>
      <w:r w:rsidRPr="00EB6B5D">
        <w:rPr>
          <w:rFonts w:ascii="Cambria" w:eastAsia="Arial" w:hAnsi="Cambria"/>
        </w:rPr>
        <w:t>Podaci se prikupljaju u skladu sa: Delegiranom uredbom Komisije (EU) br. 253/2013 pd 15.januara/siječnja 2013. o izmjeni Priloga II. Uredbi (EU) br. 692/2011 Europskog parlamenta i Vijeća u pogledu prilagodbi nakon revizije Međunarodne standardne klasifikacije obrazovanja (ISCED) u pogledu varijabli i raščlanjivanja; Uredbom komisije (EU) br. 912/2013.</w:t>
      </w:r>
    </w:p>
    <w:p w14:paraId="22317D36" w14:textId="77777777" w:rsidR="00650C68" w:rsidRPr="00EB6B5D" w:rsidRDefault="00650C68" w:rsidP="00650C68">
      <w:pPr>
        <w:spacing w:line="236" w:lineRule="auto"/>
        <w:ind w:left="4245" w:right="20" w:hanging="4245"/>
        <w:jc w:val="both"/>
        <w:rPr>
          <w:rFonts w:ascii="Cambria" w:eastAsia="Arial" w:hAnsi="Cambria"/>
        </w:rPr>
      </w:pPr>
      <w:r w:rsidRPr="00650C68">
        <w:rPr>
          <w:rFonts w:ascii="Cambria" w:eastAsia="Arial" w:hAnsi="Cambria"/>
          <w:b/>
        </w:rPr>
        <w:tab/>
      </w:r>
      <w:r w:rsidRPr="00EB6B5D">
        <w:rPr>
          <w:rFonts w:ascii="Cambria" w:eastAsia="Arial" w:hAnsi="Cambria"/>
        </w:rPr>
        <w:t xml:space="preserve">Podaci iz oblasti finansijske statistike obrazovanja (obrazac FSO-P) se prikupljaju putem web aplikacije a obrazac FSO-J elektronskim putem. </w:t>
      </w:r>
    </w:p>
    <w:p w14:paraId="5F9D4AF2" w14:textId="5EDD95E8" w:rsidR="00650C68" w:rsidRPr="00EB6B5D" w:rsidRDefault="00650C68" w:rsidP="00650C68">
      <w:pPr>
        <w:pStyle w:val="ListParagraph"/>
        <w:tabs>
          <w:tab w:val="left" w:pos="0"/>
        </w:tabs>
        <w:spacing w:line="240" w:lineRule="auto"/>
        <w:ind w:left="4245" w:right="-6" w:hanging="4245"/>
        <w:jc w:val="both"/>
        <w:rPr>
          <w:rFonts w:ascii="Cambria" w:eastAsia="Arial" w:hAnsi="Cambria"/>
        </w:rPr>
      </w:pPr>
      <w:r w:rsidRPr="00650C68">
        <w:rPr>
          <w:rFonts w:ascii="Cambria" w:eastAsia="Arial" w:hAnsi="Cambria"/>
          <w:b/>
          <w:color w:val="2F5496" w:themeColor="accent5" w:themeShade="BF"/>
        </w:rPr>
        <w:t>Namjena:</w:t>
      </w:r>
      <w:r w:rsidRPr="00650C68">
        <w:rPr>
          <w:rFonts w:ascii="Cambria" w:eastAsia="Arial" w:hAnsi="Cambria"/>
          <w:b/>
        </w:rPr>
        <w:tab/>
      </w:r>
      <w:r w:rsidRPr="00650C68">
        <w:rPr>
          <w:rFonts w:ascii="Cambria" w:eastAsia="Arial" w:hAnsi="Cambria"/>
          <w:b/>
        </w:rPr>
        <w:tab/>
      </w:r>
      <w:r w:rsidRPr="00EB6B5D">
        <w:rPr>
          <w:rFonts w:ascii="Cambria" w:eastAsia="Arial" w:hAnsi="Cambria"/>
        </w:rPr>
        <w:t>Praćenje finansijskih izdataka za obrazovanje za potrebe šireg kruga korisnika (UNESCO, UNICEF, EUROSTAT, ministarstva i dr.)</w:t>
      </w:r>
      <w:r w:rsidR="00EB6B5D">
        <w:rPr>
          <w:rFonts w:ascii="Cambria" w:eastAsia="Arial" w:hAnsi="Cambria"/>
        </w:rPr>
        <w:t>.</w:t>
      </w:r>
    </w:p>
    <w:p w14:paraId="305106F3" w14:textId="77777777" w:rsidR="00650C68" w:rsidRPr="00650C68" w:rsidRDefault="00650C68" w:rsidP="00650C68">
      <w:pPr>
        <w:spacing w:line="239" w:lineRule="auto"/>
        <w:ind w:left="4245" w:hanging="4245"/>
        <w:jc w:val="both"/>
        <w:rPr>
          <w:rFonts w:ascii="Cambria" w:eastAsia="Arial" w:hAnsi="Cambria"/>
          <w:sz w:val="19"/>
        </w:rPr>
      </w:pPr>
      <w:r w:rsidRPr="00650C68">
        <w:rPr>
          <w:rFonts w:ascii="Cambria" w:eastAsia="Arial" w:hAnsi="Cambria"/>
          <w:b/>
          <w:color w:val="2F5496" w:themeColor="accent5" w:themeShade="BF"/>
        </w:rPr>
        <w:t>Periodika provođenja:</w:t>
      </w:r>
      <w:r w:rsidRPr="00650C68">
        <w:rPr>
          <w:rFonts w:ascii="Cambria" w:eastAsia="Times New Roman" w:hAnsi="Cambria"/>
        </w:rPr>
        <w:tab/>
      </w:r>
      <w:r w:rsidRPr="00650C68">
        <w:rPr>
          <w:rFonts w:ascii="Cambria" w:eastAsia="Times New Roman" w:hAnsi="Cambria"/>
        </w:rPr>
        <w:tab/>
      </w:r>
      <w:r w:rsidRPr="00650C68">
        <w:rPr>
          <w:rFonts w:ascii="Cambria" w:eastAsia="Arial" w:hAnsi="Cambria"/>
        </w:rPr>
        <w:t>Godišnje.</w:t>
      </w:r>
    </w:p>
    <w:p w14:paraId="2F84545F" w14:textId="77777777" w:rsidR="00650C68" w:rsidRPr="00650C68" w:rsidRDefault="00650C68" w:rsidP="00650C68">
      <w:pPr>
        <w:tabs>
          <w:tab w:val="left" w:pos="3522"/>
        </w:tabs>
        <w:spacing w:line="0" w:lineRule="atLeast"/>
        <w:ind w:left="2"/>
        <w:jc w:val="both"/>
        <w:rPr>
          <w:rFonts w:ascii="Cambria" w:eastAsia="Arial" w:hAnsi="Cambria"/>
        </w:rPr>
      </w:pPr>
      <w:r w:rsidRPr="00650C68">
        <w:rPr>
          <w:rFonts w:ascii="Cambria" w:eastAsia="Arial" w:hAnsi="Cambria"/>
          <w:b/>
          <w:color w:val="2F5496" w:themeColor="accent5" w:themeShade="BF"/>
        </w:rPr>
        <w:t>Referentni period ili datum:</w:t>
      </w:r>
      <w:r w:rsidRPr="00650C68">
        <w:rPr>
          <w:rFonts w:ascii="Cambria" w:eastAsia="Arial" w:hAnsi="Cambria"/>
          <w:b/>
          <w:color w:val="2F5496" w:themeColor="accent5" w:themeShade="BF"/>
        </w:rPr>
        <w:tab/>
      </w:r>
      <w:r w:rsidRPr="00650C68">
        <w:rPr>
          <w:rFonts w:ascii="Cambria" w:eastAsia="Times New Roman" w:hAnsi="Cambria"/>
        </w:rPr>
        <w:tab/>
      </w:r>
      <w:r w:rsidRPr="00650C68">
        <w:rPr>
          <w:rFonts w:ascii="Cambria" w:eastAsia="Times New Roman" w:hAnsi="Cambria"/>
        </w:rPr>
        <w:tab/>
      </w:r>
      <w:r w:rsidRPr="00650C68">
        <w:rPr>
          <w:rFonts w:ascii="Cambria" w:eastAsia="Arial" w:hAnsi="Cambria"/>
        </w:rPr>
        <w:t>Prethodna godina.</w:t>
      </w:r>
    </w:p>
    <w:p w14:paraId="02A58DEB" w14:textId="77777777" w:rsidR="00650C68" w:rsidRPr="00650C68" w:rsidRDefault="00650C68" w:rsidP="00650C68">
      <w:pPr>
        <w:tabs>
          <w:tab w:val="left" w:pos="3522"/>
        </w:tabs>
        <w:spacing w:line="0" w:lineRule="atLeast"/>
        <w:ind w:left="4247" w:hanging="4245"/>
        <w:jc w:val="both"/>
        <w:rPr>
          <w:rFonts w:ascii="Cambria" w:eastAsia="Arial" w:hAnsi="Cambria"/>
        </w:rPr>
      </w:pPr>
      <w:r w:rsidRPr="00650C68">
        <w:rPr>
          <w:rFonts w:ascii="Cambria" w:eastAsia="Arial" w:hAnsi="Cambria"/>
          <w:b/>
          <w:color w:val="2F5496" w:themeColor="accent5" w:themeShade="BF"/>
        </w:rPr>
        <w:t>Jedinica posmatranja:</w:t>
      </w:r>
      <w:r w:rsidRPr="00650C68">
        <w:rPr>
          <w:rFonts w:ascii="Cambria" w:eastAsia="Times New Roman" w:hAnsi="Cambria"/>
        </w:rPr>
        <w:tab/>
      </w:r>
      <w:r w:rsidRPr="00650C68">
        <w:rPr>
          <w:rFonts w:ascii="Cambria" w:eastAsia="Times New Roman" w:hAnsi="Cambria"/>
        </w:rPr>
        <w:tab/>
        <w:t xml:space="preserve">Izdaci privatnih i javnih obrazovnih institucija. </w:t>
      </w:r>
    </w:p>
    <w:p w14:paraId="244215D6" w14:textId="77777777" w:rsidR="00650C68" w:rsidRPr="00650C68" w:rsidRDefault="00650C68" w:rsidP="00650C68">
      <w:pPr>
        <w:tabs>
          <w:tab w:val="left" w:pos="3522"/>
        </w:tabs>
        <w:spacing w:line="0" w:lineRule="atLeast"/>
        <w:ind w:left="4247" w:hanging="4245"/>
        <w:jc w:val="both"/>
        <w:rPr>
          <w:rFonts w:ascii="Cambria" w:eastAsia="Arial" w:hAnsi="Cambria"/>
        </w:rPr>
      </w:pPr>
      <w:r w:rsidRPr="00650C68">
        <w:rPr>
          <w:rFonts w:ascii="Cambria" w:eastAsia="Arial" w:hAnsi="Cambria"/>
          <w:b/>
          <w:color w:val="2F5496" w:themeColor="accent5" w:themeShade="BF"/>
        </w:rPr>
        <w:t>Izvori i način prikupljanja:</w:t>
      </w:r>
      <w:r w:rsidRPr="00650C68">
        <w:rPr>
          <w:rFonts w:ascii="Cambria" w:eastAsia="Times New Roman" w:hAnsi="Cambria"/>
        </w:rPr>
        <w:tab/>
      </w:r>
      <w:r w:rsidRPr="00650C68">
        <w:rPr>
          <w:rFonts w:ascii="Cambria" w:eastAsia="Times New Roman" w:hAnsi="Cambria"/>
        </w:rPr>
        <w:tab/>
      </w:r>
      <w:r w:rsidRPr="00650C68">
        <w:rPr>
          <w:rFonts w:ascii="Cambria" w:eastAsia="Times New Roman" w:hAnsi="Cambria"/>
        </w:rPr>
        <w:tab/>
      </w:r>
      <w:r w:rsidRPr="00650C68">
        <w:rPr>
          <w:rFonts w:ascii="Cambria" w:eastAsia="Arial" w:hAnsi="Cambria"/>
        </w:rPr>
        <w:t>Istraživanje; web aplikacija (FSO-P); elektronski obrazac (FSO-J)</w:t>
      </w:r>
    </w:p>
    <w:p w14:paraId="164C85B1" w14:textId="77777777" w:rsidR="00650C68" w:rsidRPr="00650C68" w:rsidRDefault="00650C68" w:rsidP="00650C68">
      <w:pPr>
        <w:spacing w:line="239" w:lineRule="auto"/>
        <w:jc w:val="both"/>
        <w:rPr>
          <w:rFonts w:ascii="Cambria" w:eastAsia="Arial" w:hAnsi="Cambria"/>
          <w:b/>
        </w:rPr>
      </w:pPr>
      <w:r w:rsidRPr="00650C68">
        <w:rPr>
          <w:rFonts w:ascii="Cambria" w:eastAsia="Arial" w:hAnsi="Cambria"/>
          <w:b/>
          <w:color w:val="2F5496" w:themeColor="accent5" w:themeShade="BF"/>
        </w:rPr>
        <w:t>b) Podaci o obavezama i rokovima za nosioce aktivnosti i izvještajne jedinice</w:t>
      </w:r>
    </w:p>
    <w:p w14:paraId="10B1A4B4" w14:textId="77777777" w:rsidR="00650C68" w:rsidRPr="00EB6B5D" w:rsidRDefault="00650C68" w:rsidP="00650C68">
      <w:pPr>
        <w:tabs>
          <w:tab w:val="left" w:pos="902"/>
        </w:tabs>
        <w:spacing w:line="0" w:lineRule="atLeast"/>
        <w:ind w:left="4247" w:hanging="4245"/>
        <w:jc w:val="both"/>
        <w:rPr>
          <w:rFonts w:ascii="Cambria" w:eastAsia="Arial" w:hAnsi="Cambria"/>
          <w:b/>
        </w:rPr>
      </w:pPr>
      <w:r w:rsidRPr="00650C68">
        <w:rPr>
          <w:rFonts w:ascii="Cambria" w:eastAsia="Arial" w:hAnsi="Cambria"/>
          <w:b/>
          <w:color w:val="2F5496" w:themeColor="accent5" w:themeShade="BF"/>
        </w:rPr>
        <w:t>Ko je izvještajna jedinica:</w:t>
      </w:r>
      <w:r w:rsidRPr="00650C68">
        <w:rPr>
          <w:rFonts w:ascii="Cambria" w:eastAsia="Arial" w:hAnsi="Cambria"/>
          <w:b/>
        </w:rPr>
        <w:tab/>
      </w:r>
      <w:r w:rsidRPr="00EB6B5D">
        <w:rPr>
          <w:rFonts w:ascii="Cambria" w:eastAsia="Arial" w:hAnsi="Cambria"/>
        </w:rPr>
        <w:t>Privatne obrazovne ustanove i resorna ministarstva obrazovanja i nauke, ministarstva finansija po potrebi.</w:t>
      </w:r>
    </w:p>
    <w:p w14:paraId="0A085939" w14:textId="17BFEF0C" w:rsidR="00650C68" w:rsidRPr="00650C68" w:rsidRDefault="00650C68" w:rsidP="00650C68">
      <w:pPr>
        <w:tabs>
          <w:tab w:val="left" w:pos="902"/>
        </w:tabs>
        <w:spacing w:line="0" w:lineRule="atLeast"/>
        <w:ind w:left="4247" w:hanging="4245"/>
        <w:jc w:val="both"/>
        <w:rPr>
          <w:rFonts w:ascii="Cambria" w:eastAsia="Arial" w:hAnsi="Cambria"/>
        </w:rPr>
      </w:pPr>
      <w:r w:rsidRPr="00650C68">
        <w:rPr>
          <w:rFonts w:ascii="Cambria" w:eastAsia="Arial" w:hAnsi="Cambria"/>
          <w:b/>
          <w:color w:val="2F5496" w:themeColor="accent5" w:themeShade="BF"/>
        </w:rPr>
        <w:t>Rok jedinici za davanje podataka:</w:t>
      </w:r>
      <w:r w:rsidRPr="00650C68">
        <w:rPr>
          <w:rFonts w:ascii="Cambria" w:eastAsia="Arial" w:hAnsi="Cambria"/>
          <w:b/>
          <w:color w:val="2F5496" w:themeColor="accent5" w:themeShade="BF"/>
        </w:rPr>
        <w:tab/>
      </w:r>
      <w:r w:rsidRPr="00650C68">
        <w:rPr>
          <w:rFonts w:ascii="Cambria" w:eastAsia="Arial" w:hAnsi="Cambria"/>
          <w:b/>
        </w:rPr>
        <w:tab/>
      </w:r>
      <w:r w:rsidRPr="00EB6B5D">
        <w:rPr>
          <w:rFonts w:ascii="Cambria" w:eastAsia="Arial" w:hAnsi="Cambria"/>
        </w:rPr>
        <w:t>15.10.</w:t>
      </w:r>
      <w:r w:rsidRPr="00EB6B5D">
        <w:rPr>
          <w:rFonts w:ascii="Cambria" w:eastAsia="Arial" w:hAnsi="Cambria"/>
        </w:rPr>
        <w:tab/>
        <w:t>(za privatne obrazovne ustanove); 01.09. za nadležna ministarstva</w:t>
      </w:r>
      <w:r w:rsidR="00EB6B5D" w:rsidRPr="00EB6B5D">
        <w:rPr>
          <w:rFonts w:ascii="Cambria" w:eastAsia="Arial" w:hAnsi="Cambria"/>
        </w:rPr>
        <w:t>.</w:t>
      </w:r>
    </w:p>
    <w:p w14:paraId="7D538C49" w14:textId="77777777" w:rsidR="00650C68" w:rsidRPr="00650C68" w:rsidRDefault="00650C68" w:rsidP="00650C68">
      <w:pPr>
        <w:tabs>
          <w:tab w:val="left" w:pos="902"/>
        </w:tabs>
        <w:spacing w:after="0" w:line="240" w:lineRule="auto"/>
        <w:ind w:left="2"/>
        <w:jc w:val="both"/>
        <w:rPr>
          <w:rFonts w:ascii="Cambria" w:eastAsia="Arial" w:hAnsi="Cambria"/>
        </w:rPr>
      </w:pPr>
      <w:r w:rsidRPr="00650C68">
        <w:rPr>
          <w:rFonts w:ascii="Cambria" w:eastAsia="Arial" w:hAnsi="Cambria"/>
          <w:b/>
          <w:color w:val="2F5496" w:themeColor="accent5" w:themeShade="BF"/>
        </w:rPr>
        <w:t>Rok nosiocu statističke aktivnosti</w:t>
      </w:r>
      <w:r w:rsidRPr="00650C68">
        <w:rPr>
          <w:rFonts w:ascii="Cambria" w:eastAsia="Arial" w:hAnsi="Cambria"/>
          <w:b/>
          <w:color w:val="2F5496" w:themeColor="accent5" w:themeShade="BF"/>
        </w:rPr>
        <w:tab/>
      </w:r>
      <w:r w:rsidRPr="00650C68">
        <w:rPr>
          <w:rFonts w:ascii="Cambria" w:eastAsia="Arial" w:hAnsi="Cambria"/>
          <w:b/>
        </w:rPr>
        <w:tab/>
      </w:r>
      <w:r w:rsidRPr="00650C68">
        <w:rPr>
          <w:rFonts w:ascii="Cambria" w:eastAsia="Arial" w:hAnsi="Cambria"/>
        </w:rPr>
        <w:t>Prvi rezultati:</w:t>
      </w:r>
      <w:r w:rsidRPr="00650C68">
        <w:rPr>
          <w:rFonts w:ascii="Cambria" w:eastAsia="Arial" w:hAnsi="Cambria"/>
        </w:rPr>
        <w:tab/>
      </w:r>
      <w:r w:rsidRPr="00650C68">
        <w:rPr>
          <w:rFonts w:ascii="Cambria" w:eastAsia="Arial" w:hAnsi="Cambria"/>
        </w:rPr>
        <w:tab/>
      </w:r>
      <w:r w:rsidRPr="00650C68">
        <w:rPr>
          <w:rFonts w:ascii="Cambria" w:eastAsia="Arial" w:hAnsi="Cambria"/>
        </w:rPr>
        <w:tab/>
        <w:t>Konačni rezultati:</w:t>
      </w:r>
    </w:p>
    <w:p w14:paraId="0939CFA6" w14:textId="77777777" w:rsidR="00650C68" w:rsidRPr="00650C68" w:rsidRDefault="00650C68" w:rsidP="00650C68">
      <w:pPr>
        <w:tabs>
          <w:tab w:val="left" w:pos="902"/>
        </w:tabs>
        <w:spacing w:after="0" w:line="240" w:lineRule="auto"/>
        <w:ind w:left="2"/>
        <w:jc w:val="both"/>
        <w:rPr>
          <w:rFonts w:ascii="Cambria" w:eastAsia="Arial" w:hAnsi="Cambria"/>
        </w:rPr>
      </w:pPr>
      <w:r w:rsidRPr="00650C68">
        <w:rPr>
          <w:rFonts w:ascii="Cambria" w:eastAsia="Arial" w:hAnsi="Cambria"/>
          <w:b/>
          <w:color w:val="2F5496" w:themeColor="accent5" w:themeShade="BF"/>
        </w:rPr>
        <w:t>za rezultate:</w:t>
      </w:r>
      <w:r w:rsidRPr="00650C68">
        <w:rPr>
          <w:rFonts w:ascii="Cambria" w:eastAsia="Arial" w:hAnsi="Cambria"/>
          <w:b/>
          <w:color w:val="2F5496" w:themeColor="accent5" w:themeShade="BF"/>
        </w:rPr>
        <w:tab/>
      </w:r>
      <w:r w:rsidRPr="00650C68">
        <w:rPr>
          <w:rFonts w:ascii="Cambria" w:eastAsia="Arial" w:hAnsi="Cambria"/>
          <w:b/>
        </w:rPr>
        <w:tab/>
      </w:r>
      <w:r w:rsidRPr="00650C68">
        <w:rPr>
          <w:rFonts w:ascii="Cambria" w:eastAsia="Arial" w:hAnsi="Cambria"/>
          <w:b/>
        </w:rPr>
        <w:tab/>
      </w:r>
      <w:r w:rsidRPr="00650C68">
        <w:rPr>
          <w:rFonts w:ascii="Cambria" w:eastAsia="Arial" w:hAnsi="Cambria"/>
          <w:b/>
        </w:rPr>
        <w:tab/>
      </w:r>
      <w:r w:rsidRPr="00650C68">
        <w:rPr>
          <w:rFonts w:ascii="Cambria" w:eastAsia="Arial" w:hAnsi="Cambria"/>
          <w:b/>
        </w:rPr>
        <w:tab/>
      </w:r>
      <w:r w:rsidRPr="00650C68">
        <w:rPr>
          <w:rFonts w:ascii="Cambria" w:eastAsia="Arial" w:hAnsi="Cambria"/>
          <w:b/>
          <w:color w:val="00B050"/>
        </w:rPr>
        <w:t xml:space="preserve"> </w:t>
      </w:r>
      <w:r w:rsidRPr="00650C68">
        <w:rPr>
          <w:rFonts w:ascii="Cambria" w:eastAsia="Arial" w:hAnsi="Cambria"/>
        </w:rPr>
        <w:t>30.11.</w:t>
      </w:r>
      <w:r w:rsidRPr="00650C68">
        <w:rPr>
          <w:rFonts w:ascii="Cambria" w:eastAsia="Arial" w:hAnsi="Cambria"/>
        </w:rPr>
        <w:tab/>
      </w:r>
      <w:r w:rsidRPr="00650C68">
        <w:rPr>
          <w:rFonts w:ascii="Cambria" w:eastAsia="Arial" w:hAnsi="Cambria"/>
        </w:rPr>
        <w:tab/>
      </w:r>
      <w:r w:rsidRPr="00650C68">
        <w:rPr>
          <w:rFonts w:ascii="Cambria" w:eastAsia="Arial" w:hAnsi="Cambria"/>
        </w:rPr>
        <w:tab/>
        <w:t xml:space="preserve">               15.02.</w:t>
      </w:r>
    </w:p>
    <w:p w14:paraId="09DFC1FD" w14:textId="77777777" w:rsidR="00650C68" w:rsidRPr="00650C68" w:rsidRDefault="00650C68" w:rsidP="00650C68">
      <w:pPr>
        <w:tabs>
          <w:tab w:val="left" w:pos="902"/>
        </w:tabs>
        <w:spacing w:after="0" w:line="0" w:lineRule="atLeast"/>
        <w:ind w:left="2"/>
        <w:jc w:val="both"/>
        <w:rPr>
          <w:rFonts w:ascii="Cambria" w:eastAsia="Arial" w:hAnsi="Cambria"/>
          <w:b/>
        </w:rPr>
      </w:pPr>
    </w:p>
    <w:p w14:paraId="6821C09A" w14:textId="5ED3E280" w:rsidR="00650C68" w:rsidRDefault="00650C68" w:rsidP="00650C68">
      <w:pPr>
        <w:tabs>
          <w:tab w:val="left" w:pos="902"/>
        </w:tabs>
        <w:spacing w:line="0" w:lineRule="atLeast"/>
        <w:ind w:left="2"/>
        <w:jc w:val="both"/>
        <w:rPr>
          <w:rFonts w:ascii="Cambria" w:eastAsia="Arial" w:hAnsi="Cambria"/>
        </w:rPr>
      </w:pPr>
      <w:r w:rsidRPr="00650C68">
        <w:rPr>
          <w:rFonts w:ascii="Cambria" w:eastAsia="Arial" w:hAnsi="Cambria"/>
          <w:b/>
          <w:color w:val="2F5496" w:themeColor="accent5" w:themeShade="BF"/>
        </w:rPr>
        <w:t>Nivo za koji se utvrđuju rezultati:</w:t>
      </w:r>
      <w:r w:rsidRPr="00650C68">
        <w:rPr>
          <w:rFonts w:ascii="Cambria" w:eastAsia="Arial" w:hAnsi="Cambria"/>
          <w:b/>
        </w:rPr>
        <w:tab/>
      </w:r>
      <w:r w:rsidRPr="00650C68">
        <w:rPr>
          <w:rFonts w:ascii="Cambria" w:eastAsia="Arial" w:hAnsi="Cambria"/>
          <w:b/>
        </w:rPr>
        <w:tab/>
      </w:r>
      <w:r w:rsidRPr="00650C68">
        <w:rPr>
          <w:rFonts w:ascii="Cambria" w:eastAsia="Arial" w:hAnsi="Cambria"/>
        </w:rPr>
        <w:t>Entitet</w:t>
      </w:r>
    </w:p>
    <w:p w14:paraId="17CCA9A9" w14:textId="24FAC4A7" w:rsidR="00BE0786" w:rsidRDefault="005E484E" w:rsidP="00C44689">
      <w:pPr>
        <w:pStyle w:val="nivo2demo"/>
      </w:pPr>
      <w:bookmarkStart w:id="390" w:name="_Toc148009264"/>
      <w:bookmarkStart w:id="391" w:name="_Toc498517277"/>
      <w:r>
        <w:lastRenderedPageBreak/>
        <w:t>1.4</w:t>
      </w:r>
      <w:r>
        <w:tab/>
      </w:r>
      <w:r w:rsidR="00BE0786" w:rsidRPr="00A636B7">
        <w:tab/>
      </w:r>
      <w:r w:rsidR="00BE0786" w:rsidRPr="00A636B7">
        <w:tab/>
      </w:r>
      <w:r>
        <w:t>Zdr</w:t>
      </w:r>
      <w:r w:rsidR="00EF553C">
        <w:t>avstvo</w:t>
      </w:r>
      <w:bookmarkEnd w:id="390"/>
    </w:p>
    <w:p w14:paraId="0706FB36" w14:textId="31DFEF61" w:rsidR="00675809" w:rsidRPr="00675809" w:rsidRDefault="00675809" w:rsidP="00C44689">
      <w:pPr>
        <w:pStyle w:val="nivo3demo"/>
      </w:pPr>
      <w:bookmarkStart w:id="392" w:name="_Toc49250933"/>
      <w:r w:rsidRPr="00675809">
        <w:t>1.4.1</w:t>
      </w:r>
      <w:r w:rsidRPr="00675809">
        <w:tab/>
      </w:r>
      <w:r w:rsidRPr="00675809">
        <w:tab/>
      </w:r>
      <w:r w:rsidRPr="00FF3CCB">
        <w:t>Javno zdravstvo</w:t>
      </w:r>
      <w:bookmarkEnd w:id="392"/>
    </w:p>
    <w:p w14:paraId="71A4D5CF" w14:textId="673C1538" w:rsidR="00675809" w:rsidRDefault="00675809" w:rsidP="00C44689">
      <w:pPr>
        <w:pStyle w:val="nivo3demo"/>
      </w:pPr>
      <w:bookmarkStart w:id="393" w:name="_Toc468273741"/>
      <w:bookmarkStart w:id="394" w:name="_Toc468276662"/>
      <w:bookmarkStart w:id="395" w:name="_Toc468277824"/>
      <w:bookmarkStart w:id="396" w:name="_Toc468278570"/>
      <w:bookmarkStart w:id="397" w:name="_Toc468278804"/>
      <w:bookmarkStart w:id="398" w:name="_Toc498084193"/>
      <w:bookmarkStart w:id="399" w:name="_Toc498084510"/>
      <w:bookmarkStart w:id="400" w:name="_Toc498517279"/>
      <w:bookmarkStart w:id="401" w:name="_Toc49250934"/>
      <w:r>
        <w:t>1.4.1.01</w:t>
      </w:r>
      <w:r>
        <w:tab/>
      </w:r>
      <w:r>
        <w:tab/>
      </w:r>
      <w:r w:rsidRPr="00FF3CCB">
        <w:t>Nacionalni zdravstveni računi</w:t>
      </w:r>
      <w:bookmarkEnd w:id="393"/>
      <w:bookmarkEnd w:id="394"/>
      <w:bookmarkEnd w:id="395"/>
      <w:bookmarkEnd w:id="396"/>
      <w:bookmarkEnd w:id="397"/>
      <w:bookmarkEnd w:id="398"/>
      <w:bookmarkEnd w:id="399"/>
      <w:bookmarkEnd w:id="400"/>
      <w:bookmarkEnd w:id="401"/>
    </w:p>
    <w:p w14:paraId="5BAB5192" w14:textId="77777777" w:rsidR="00675809" w:rsidRPr="00765806" w:rsidRDefault="00675809" w:rsidP="00675809">
      <w:pPr>
        <w:pStyle w:val="nivo3demografija"/>
        <w:numPr>
          <w:ilvl w:val="0"/>
          <w:numId w:val="0"/>
        </w:numPr>
        <w:ind w:left="720"/>
      </w:pPr>
    </w:p>
    <w:p w14:paraId="59C740AC" w14:textId="77777777" w:rsidR="00B80422" w:rsidRPr="00B80422" w:rsidRDefault="00B80422" w:rsidP="00B80422">
      <w:pPr>
        <w:spacing w:line="238" w:lineRule="auto"/>
        <w:ind w:left="4291" w:right="-39" w:hanging="4290"/>
        <w:jc w:val="both"/>
        <w:rPr>
          <w:rFonts w:ascii="Cambria" w:eastAsia="Arial" w:hAnsi="Cambria"/>
        </w:rPr>
      </w:pPr>
      <w:r w:rsidRPr="00B80422">
        <w:rPr>
          <w:rFonts w:ascii="Cambria" w:eastAsia="Arial" w:hAnsi="Cambria"/>
          <w:b/>
          <w:color w:val="2F5496" w:themeColor="accent5" w:themeShade="BF"/>
        </w:rPr>
        <w:t>Nosilac aktivnosti:</w:t>
      </w:r>
      <w:r w:rsidRPr="00B80422">
        <w:rPr>
          <w:rFonts w:ascii="Cambria" w:eastAsia="Arial" w:hAnsi="Cambria"/>
          <w:b/>
        </w:rPr>
        <w:tab/>
      </w:r>
      <w:r w:rsidRPr="00B80422">
        <w:rPr>
          <w:rFonts w:ascii="Cambria" w:eastAsia="Arial" w:hAnsi="Cambria"/>
        </w:rPr>
        <w:t>Federalni zavod za statistiku u saradnji sa Zavodom zdravstvenog osiguranja i</w:t>
      </w:r>
      <w:r w:rsidRPr="00B80422">
        <w:rPr>
          <w:rFonts w:ascii="Cambria" w:eastAsia="Arial" w:hAnsi="Cambria"/>
          <w:b/>
        </w:rPr>
        <w:t xml:space="preserve"> </w:t>
      </w:r>
      <w:r w:rsidRPr="00B80422">
        <w:rPr>
          <w:rFonts w:ascii="Cambria" w:eastAsia="Arial" w:hAnsi="Cambria"/>
        </w:rPr>
        <w:t>reosiguranja Federacije Bosne i Hercegovine</w:t>
      </w:r>
    </w:p>
    <w:p w14:paraId="4C08DED3" w14:textId="77777777" w:rsidR="00B80422" w:rsidRPr="00B80422" w:rsidRDefault="00B80422" w:rsidP="00B80422">
      <w:pPr>
        <w:spacing w:line="239" w:lineRule="auto"/>
        <w:ind w:left="2"/>
        <w:jc w:val="both"/>
        <w:rPr>
          <w:rFonts w:ascii="Cambria" w:eastAsia="Arial" w:hAnsi="Cambria"/>
          <w:b/>
          <w:color w:val="2F5496" w:themeColor="accent5" w:themeShade="BF"/>
        </w:rPr>
      </w:pPr>
      <w:r w:rsidRPr="00B80422">
        <w:rPr>
          <w:rFonts w:ascii="Cambria" w:eastAsia="Arial" w:hAnsi="Cambria"/>
          <w:b/>
          <w:color w:val="2F5496" w:themeColor="accent5" w:themeShade="BF"/>
        </w:rPr>
        <w:t>a) Podaci o sadržaju i namjeni aktivnosti, te izvorima i načinu prikupljanja podataka:</w:t>
      </w:r>
    </w:p>
    <w:p w14:paraId="0B59246A" w14:textId="77777777" w:rsidR="00B80422" w:rsidRPr="00A94F2B" w:rsidRDefault="00B80422" w:rsidP="00B80422">
      <w:pPr>
        <w:spacing w:line="239" w:lineRule="auto"/>
        <w:ind w:left="4245" w:hanging="4245"/>
        <w:jc w:val="both"/>
        <w:rPr>
          <w:rFonts w:ascii="Cambria" w:eastAsia="Arial" w:hAnsi="Cambria"/>
        </w:rPr>
      </w:pPr>
      <w:r w:rsidRPr="00B80422">
        <w:rPr>
          <w:rFonts w:ascii="Cambria" w:eastAsia="Arial" w:hAnsi="Cambria"/>
          <w:b/>
          <w:color w:val="2F5496" w:themeColor="accent5" w:themeShade="BF"/>
        </w:rPr>
        <w:t>Sadržaj statističke aktivnosti:</w:t>
      </w:r>
      <w:r w:rsidRPr="00B80422">
        <w:rPr>
          <w:rFonts w:ascii="Cambria" w:eastAsia="Arial" w:hAnsi="Cambria"/>
          <w:b/>
        </w:rPr>
        <w:tab/>
      </w:r>
      <w:r w:rsidRPr="00A94F2B">
        <w:rPr>
          <w:rFonts w:ascii="Cambria" w:eastAsia="Arial" w:hAnsi="Cambria"/>
          <w:b/>
        </w:rPr>
        <w:tab/>
      </w:r>
      <w:r w:rsidRPr="00A94F2B">
        <w:rPr>
          <w:rFonts w:ascii="Cambria" w:eastAsia="Arial" w:hAnsi="Cambria"/>
        </w:rPr>
        <w:t>Agregiranje podataka o javnoj i privatnoj potrošnji u zdravstvu prema metodologiji Sistema zdravstvenih računa.  Podaci se prikupljaju u skladu sa uredbom Komisije (EU) 359/2015  od 4.marta/ožujka 2015.godine o provedbi uredbe (EZ) br.1338/2008 Europskog parlamenta i Vijeća u pogledu statistika o troškovima i finansiranju zdravstvene zaštite. Validacija podataka  u skladu sa zahtjevima Eurostata i saradnjom sa Agencijom za statistiku BiH, te eventualna objava korigovanih podataka nakon validacije od strane Eurostat-a. Objava podataka za godinu n-2.</w:t>
      </w:r>
    </w:p>
    <w:p w14:paraId="75D6AF3A" w14:textId="77777777" w:rsidR="00B80422" w:rsidRPr="00A94F2B" w:rsidRDefault="00B80422" w:rsidP="00B80422">
      <w:pPr>
        <w:spacing w:line="239" w:lineRule="auto"/>
        <w:ind w:left="4245" w:hanging="4243"/>
        <w:jc w:val="both"/>
        <w:rPr>
          <w:rFonts w:ascii="Cambria" w:eastAsia="Arial" w:hAnsi="Cambria"/>
        </w:rPr>
      </w:pPr>
      <w:r w:rsidRPr="00B80422">
        <w:rPr>
          <w:rFonts w:ascii="Cambria" w:eastAsia="Arial" w:hAnsi="Cambria"/>
          <w:b/>
          <w:color w:val="2F5496" w:themeColor="accent5" w:themeShade="BF"/>
        </w:rPr>
        <w:t>Namjena:</w:t>
      </w:r>
      <w:r w:rsidRPr="00B80422">
        <w:rPr>
          <w:rFonts w:ascii="Cambria" w:eastAsia="Arial" w:hAnsi="Cambria"/>
          <w:b/>
        </w:rPr>
        <w:tab/>
      </w:r>
      <w:r w:rsidRPr="00A94F2B">
        <w:rPr>
          <w:rFonts w:ascii="Cambria" w:eastAsia="Arial" w:hAnsi="Cambria"/>
          <w:b/>
        </w:rPr>
        <w:tab/>
      </w:r>
      <w:r w:rsidRPr="00A94F2B">
        <w:rPr>
          <w:rFonts w:ascii="Cambria" w:eastAsia="Arial" w:hAnsi="Cambria"/>
        </w:rPr>
        <w:t>Prikupljanje i agregiranje podataka o ukupnoj potrošnji u zdravstvu po namjenama zdravstvene zaštite i po izvorima finansiranja (HCxHF), ukupnoj potrošnji u zdravstvu po namjenama zdravstvene zaštite i  pružaocima zdravstvenih usluga (HCxHP) i tekućim izdacima u zdravstvu po pružaocima usluga zdravstvene zaštite i izvorima finansiranja (HPxHF), koji su u skladu sa Međunarodnom klasifikacijom za zdravstvene račune. Nastavak saradnje sa nadležnim institucijama u cilju razvoja Nacionalnih zdravstvenih računa u BiH i redovnog godišnjeg izvještavanja BIH prema Eurostatu i OECD-u.</w:t>
      </w:r>
    </w:p>
    <w:p w14:paraId="480D312A" w14:textId="77777777" w:rsidR="00B80422" w:rsidRPr="00B80422" w:rsidRDefault="00B80422" w:rsidP="00B80422">
      <w:pPr>
        <w:tabs>
          <w:tab w:val="left" w:pos="3522"/>
        </w:tabs>
        <w:spacing w:line="0" w:lineRule="atLeast"/>
        <w:jc w:val="both"/>
        <w:rPr>
          <w:rFonts w:ascii="Cambria" w:eastAsia="Arial" w:hAnsi="Cambria"/>
        </w:rPr>
      </w:pPr>
      <w:r w:rsidRPr="00B80422">
        <w:rPr>
          <w:rFonts w:ascii="Cambria" w:eastAsia="Arial" w:hAnsi="Cambria"/>
          <w:b/>
          <w:color w:val="2F5496" w:themeColor="accent5" w:themeShade="BF"/>
        </w:rPr>
        <w:t>Periodika provođenja:</w:t>
      </w:r>
      <w:r w:rsidRPr="00B80422">
        <w:rPr>
          <w:rFonts w:ascii="Cambria" w:eastAsia="Times New Roman" w:hAnsi="Cambria"/>
        </w:rPr>
        <w:tab/>
      </w:r>
      <w:r w:rsidRPr="00B80422">
        <w:rPr>
          <w:rFonts w:ascii="Cambria" w:eastAsia="Times New Roman" w:hAnsi="Cambria"/>
        </w:rPr>
        <w:tab/>
      </w:r>
      <w:r w:rsidRPr="00B80422">
        <w:rPr>
          <w:rFonts w:ascii="Cambria" w:eastAsia="Times New Roman" w:hAnsi="Cambria"/>
        </w:rPr>
        <w:tab/>
      </w:r>
      <w:r w:rsidRPr="00B80422">
        <w:rPr>
          <w:rFonts w:ascii="Cambria" w:eastAsia="Arial" w:hAnsi="Cambria"/>
        </w:rPr>
        <w:t>Godišnje.</w:t>
      </w:r>
    </w:p>
    <w:p w14:paraId="3D240415" w14:textId="77777777" w:rsidR="00B80422" w:rsidRPr="00B80422" w:rsidRDefault="00B80422" w:rsidP="00B80422">
      <w:pPr>
        <w:tabs>
          <w:tab w:val="left" w:pos="3522"/>
        </w:tabs>
        <w:spacing w:line="239" w:lineRule="auto"/>
        <w:ind w:left="2"/>
        <w:jc w:val="both"/>
        <w:rPr>
          <w:rFonts w:ascii="Cambria" w:eastAsia="Arial" w:hAnsi="Cambria"/>
        </w:rPr>
      </w:pPr>
      <w:r w:rsidRPr="00B80422">
        <w:rPr>
          <w:rFonts w:ascii="Cambria" w:eastAsia="Arial" w:hAnsi="Cambria"/>
          <w:b/>
          <w:color w:val="2F5496" w:themeColor="accent5" w:themeShade="BF"/>
        </w:rPr>
        <w:t>Referentni period ili datum:</w:t>
      </w:r>
      <w:r w:rsidRPr="00B80422">
        <w:rPr>
          <w:rFonts w:ascii="Cambria" w:eastAsia="Times New Roman" w:hAnsi="Cambria"/>
        </w:rPr>
        <w:tab/>
      </w:r>
      <w:r w:rsidRPr="00B80422">
        <w:rPr>
          <w:rFonts w:ascii="Cambria" w:eastAsia="Times New Roman" w:hAnsi="Cambria"/>
        </w:rPr>
        <w:tab/>
      </w:r>
      <w:r w:rsidRPr="00B80422">
        <w:rPr>
          <w:rFonts w:ascii="Cambria" w:eastAsia="Times New Roman" w:hAnsi="Cambria"/>
        </w:rPr>
        <w:tab/>
      </w:r>
      <w:r w:rsidRPr="00B80422">
        <w:rPr>
          <w:rFonts w:ascii="Cambria" w:eastAsia="Arial" w:hAnsi="Cambria"/>
        </w:rPr>
        <w:t>Prethodna godina.</w:t>
      </w:r>
    </w:p>
    <w:p w14:paraId="29BD5BB8" w14:textId="77777777" w:rsidR="00B80422" w:rsidRPr="00A94F2B" w:rsidRDefault="00B80422" w:rsidP="00B80422">
      <w:pPr>
        <w:spacing w:line="237" w:lineRule="auto"/>
        <w:ind w:left="4243" w:hanging="4245"/>
        <w:jc w:val="both"/>
        <w:rPr>
          <w:rFonts w:ascii="Cambria" w:eastAsia="Arial" w:hAnsi="Cambria"/>
        </w:rPr>
      </w:pPr>
      <w:r w:rsidRPr="00B80422">
        <w:rPr>
          <w:rFonts w:ascii="Cambria" w:eastAsia="Arial" w:hAnsi="Cambria"/>
          <w:b/>
          <w:color w:val="2F5496" w:themeColor="accent5" w:themeShade="BF"/>
        </w:rPr>
        <w:t xml:space="preserve">Jedinica posmatranja: </w:t>
      </w:r>
      <w:r w:rsidRPr="00B80422">
        <w:rPr>
          <w:rFonts w:ascii="Cambria" w:eastAsia="Arial" w:hAnsi="Cambria"/>
          <w:b/>
        </w:rPr>
        <w:tab/>
      </w:r>
      <w:r w:rsidRPr="00A94F2B">
        <w:rPr>
          <w:rFonts w:ascii="Cambria" w:eastAsia="Arial" w:hAnsi="Cambria"/>
        </w:rPr>
        <w:tab/>
        <w:t>Izdaci o potrošnji u zdravstvu prema evidencijama Zavoda zdravstvenog osiguranja i reosiguranja Federacije Bosne i Hercegovine; Kantonalnih zavoda zdravstvenog osiguranja sa Poslovnicima na nivou općine ili grada; javnih i privatnih zdravstvenih ustanova, Federalnog ministarstva zdravstva i nadležnih kantonalnih ministarstva zdravstva i Federalnog zavoda za statistiku.</w:t>
      </w:r>
    </w:p>
    <w:p w14:paraId="60745D43" w14:textId="77777777" w:rsidR="00B80422" w:rsidRPr="00A94F2B" w:rsidRDefault="00B80422" w:rsidP="00B80422">
      <w:pPr>
        <w:spacing w:line="236" w:lineRule="auto"/>
        <w:ind w:left="4243" w:hanging="4241"/>
        <w:jc w:val="both"/>
        <w:rPr>
          <w:rFonts w:ascii="Cambria" w:eastAsia="Arial" w:hAnsi="Cambria"/>
        </w:rPr>
      </w:pPr>
      <w:r w:rsidRPr="00B80422">
        <w:rPr>
          <w:rFonts w:ascii="Cambria" w:eastAsia="Arial" w:hAnsi="Cambria"/>
          <w:b/>
          <w:color w:val="2F5496" w:themeColor="accent5" w:themeShade="BF"/>
        </w:rPr>
        <w:t>Izvori i način prikupljanja:</w:t>
      </w:r>
      <w:r w:rsidRPr="00B80422">
        <w:rPr>
          <w:rFonts w:ascii="Cambria" w:eastAsia="Arial" w:hAnsi="Cambria"/>
          <w:b/>
        </w:rPr>
        <w:t xml:space="preserve"> </w:t>
      </w:r>
      <w:r w:rsidRPr="00B80422">
        <w:rPr>
          <w:rFonts w:ascii="Cambria" w:eastAsia="Arial" w:hAnsi="Cambria"/>
          <w:b/>
        </w:rPr>
        <w:tab/>
      </w:r>
      <w:r w:rsidRPr="00A94F2B">
        <w:rPr>
          <w:rFonts w:ascii="Cambria" w:eastAsia="Arial" w:hAnsi="Cambria"/>
          <w:b/>
        </w:rPr>
        <w:tab/>
      </w:r>
      <w:r w:rsidRPr="00A94F2B">
        <w:rPr>
          <w:rFonts w:ascii="Cambria" w:eastAsia="Arial" w:hAnsi="Cambria"/>
        </w:rPr>
        <w:t>Podaci se prikupljaju elektronskim putem u skladu sa Protokolom o razmjeni podataka za Nacionalne zdravstvene račune.</w:t>
      </w:r>
    </w:p>
    <w:p w14:paraId="6B2AAEC0" w14:textId="77777777" w:rsidR="00B80422" w:rsidRPr="00B80422" w:rsidRDefault="00B80422" w:rsidP="00B80422">
      <w:pPr>
        <w:spacing w:line="239" w:lineRule="auto"/>
        <w:ind w:left="2"/>
        <w:jc w:val="both"/>
        <w:rPr>
          <w:rFonts w:ascii="Cambria" w:eastAsia="Arial" w:hAnsi="Cambria"/>
          <w:b/>
          <w:color w:val="2F5496" w:themeColor="accent5" w:themeShade="BF"/>
        </w:rPr>
      </w:pPr>
      <w:r w:rsidRPr="00B80422">
        <w:rPr>
          <w:rFonts w:ascii="Cambria" w:eastAsia="Arial" w:hAnsi="Cambria"/>
          <w:b/>
          <w:color w:val="2F5496" w:themeColor="accent5" w:themeShade="BF"/>
        </w:rPr>
        <w:t>b) Podaci o obavezama i rokovima za nosioce aktivnosti i izvještajne jedinice</w:t>
      </w:r>
    </w:p>
    <w:p w14:paraId="5F7EECAA" w14:textId="77777777" w:rsidR="00B80422" w:rsidRPr="00A94F2B" w:rsidRDefault="00B80422" w:rsidP="00B80422">
      <w:pPr>
        <w:spacing w:line="239" w:lineRule="auto"/>
        <w:ind w:left="4262" w:hanging="4260"/>
        <w:jc w:val="both"/>
        <w:rPr>
          <w:rFonts w:ascii="Cambria" w:eastAsia="Arial" w:hAnsi="Cambria"/>
        </w:rPr>
      </w:pPr>
      <w:r w:rsidRPr="00B80422">
        <w:rPr>
          <w:rFonts w:ascii="Cambria" w:eastAsia="Arial" w:hAnsi="Cambria"/>
          <w:b/>
          <w:color w:val="2F5496" w:themeColor="accent5" w:themeShade="BF"/>
        </w:rPr>
        <w:t>Ko je izvještajna jedinica:</w:t>
      </w:r>
      <w:r w:rsidRPr="00B80422">
        <w:rPr>
          <w:rFonts w:ascii="Cambria" w:eastAsia="Arial" w:hAnsi="Cambria"/>
          <w:b/>
          <w:color w:val="2F5496" w:themeColor="accent5" w:themeShade="BF"/>
        </w:rPr>
        <w:tab/>
      </w:r>
      <w:r w:rsidRPr="00A94F2B">
        <w:rPr>
          <w:rFonts w:ascii="Cambria" w:eastAsia="Arial" w:hAnsi="Cambria"/>
        </w:rPr>
        <w:t xml:space="preserve">Za Federalni zavod za statistiku: Zavod zdravstvenog osiguranja i reosiguranja FBiH i </w:t>
      </w:r>
      <w:r w:rsidRPr="00A94F2B">
        <w:rPr>
          <w:rFonts w:ascii="Cambria" w:eastAsia="Arial" w:hAnsi="Cambria"/>
        </w:rPr>
        <w:lastRenderedPageBreak/>
        <w:t>Federalno ministarstvo zdravstva koje koordinira nadležna kantonalna ministarstva zdravstva. Za Zavod zdravstvenog osiguranja i reosiguranja FBiH: Kantonalni zavodi zdravstvenog osiguranja sa poslovnicama na nivou općine ili grada, javne i privatne zdravstvene ustanove.</w:t>
      </w:r>
    </w:p>
    <w:p w14:paraId="234A2BC6" w14:textId="77777777" w:rsidR="00B80422" w:rsidRPr="00B80422" w:rsidRDefault="00B80422" w:rsidP="00B80422">
      <w:pPr>
        <w:spacing w:after="0" w:line="239" w:lineRule="auto"/>
        <w:ind w:left="2"/>
        <w:jc w:val="both"/>
        <w:rPr>
          <w:rFonts w:ascii="Cambria" w:eastAsia="Arial" w:hAnsi="Cambria" w:cs="Times New Roman"/>
          <w:lang w:val="en-GB"/>
        </w:rPr>
      </w:pPr>
      <w:r w:rsidRPr="00B80422">
        <w:rPr>
          <w:rFonts w:ascii="Cambria" w:eastAsia="Arial" w:hAnsi="Cambria"/>
          <w:b/>
          <w:color w:val="2F5496" w:themeColor="accent5" w:themeShade="BF"/>
        </w:rPr>
        <w:t>Rok jedinici za davanje podataka:</w:t>
      </w:r>
      <w:r w:rsidRPr="00B80422">
        <w:rPr>
          <w:rFonts w:ascii="Cambria" w:eastAsia="Arial" w:hAnsi="Cambria"/>
          <w:b/>
          <w:color w:val="2F5496" w:themeColor="accent5" w:themeShade="BF"/>
        </w:rPr>
        <w:tab/>
      </w:r>
      <w:r w:rsidRPr="00B80422">
        <w:rPr>
          <w:rFonts w:ascii="Cambria" w:eastAsia="Arial" w:hAnsi="Cambria"/>
          <w:b/>
        </w:rPr>
        <w:tab/>
      </w:r>
      <w:r w:rsidRPr="00B80422">
        <w:rPr>
          <w:rFonts w:ascii="Cambria" w:eastAsia="Arial" w:hAnsi="Cambria" w:cs="Times New Roman"/>
          <w:lang w:val="en-GB"/>
        </w:rPr>
        <w:t xml:space="preserve">30.10. </w:t>
      </w:r>
    </w:p>
    <w:p w14:paraId="6F7E01A0" w14:textId="77777777" w:rsidR="00B80422" w:rsidRPr="00B80422" w:rsidRDefault="00B80422" w:rsidP="00B80422">
      <w:pPr>
        <w:spacing w:after="0" w:line="239" w:lineRule="auto"/>
        <w:ind w:left="2"/>
        <w:jc w:val="both"/>
        <w:rPr>
          <w:rFonts w:ascii="Cambria" w:eastAsia="Arial" w:hAnsi="Cambria" w:cs="Times New Roman"/>
          <w:sz w:val="24"/>
          <w:szCs w:val="24"/>
          <w:lang w:val="en-GB"/>
        </w:rPr>
      </w:pPr>
    </w:p>
    <w:p w14:paraId="501147E4" w14:textId="77777777" w:rsidR="00B80422" w:rsidRPr="00B80422" w:rsidRDefault="00B80422" w:rsidP="00B80422">
      <w:pPr>
        <w:spacing w:after="0" w:line="240" w:lineRule="exact"/>
        <w:rPr>
          <w:rFonts w:ascii="Cambria" w:eastAsia="Arial" w:hAnsi="Cambria" w:cs="Times New Roman"/>
          <w:sz w:val="24"/>
          <w:szCs w:val="24"/>
          <w:lang w:val="en-GB"/>
        </w:rPr>
      </w:pPr>
      <w:r w:rsidRPr="00B80422">
        <w:rPr>
          <w:rFonts w:ascii="Cambria" w:eastAsia="Arial" w:hAnsi="Cambria"/>
          <w:b/>
          <w:color w:val="2F5496" w:themeColor="accent5" w:themeShade="BF"/>
        </w:rPr>
        <w:t>Rok nosiocu statističke aktivnosti</w:t>
      </w:r>
      <w:r w:rsidRPr="00B80422">
        <w:rPr>
          <w:rFonts w:ascii="Cambria" w:eastAsia="Arial" w:hAnsi="Cambria" w:cs="Times New Roman"/>
          <w:b/>
          <w:sz w:val="24"/>
          <w:szCs w:val="24"/>
          <w:lang w:val="en-GB"/>
        </w:rPr>
        <w:tab/>
      </w:r>
      <w:r w:rsidRPr="00B80422">
        <w:rPr>
          <w:rFonts w:ascii="Cambria" w:eastAsia="Arial" w:hAnsi="Cambria" w:cs="Times New Roman"/>
          <w:b/>
          <w:sz w:val="24"/>
          <w:szCs w:val="24"/>
          <w:lang w:val="en-GB"/>
        </w:rPr>
        <w:tab/>
      </w:r>
      <w:r w:rsidRPr="00B80422">
        <w:rPr>
          <w:rFonts w:ascii="Cambria" w:eastAsia="Arial" w:hAnsi="Cambria" w:cs="Times New Roman"/>
          <w:sz w:val="24"/>
          <w:szCs w:val="24"/>
          <w:lang w:val="en-GB"/>
        </w:rPr>
        <w:t>Prvi rezultati:</w:t>
      </w:r>
      <w:r w:rsidRPr="00B80422">
        <w:rPr>
          <w:rFonts w:ascii="Cambria" w:eastAsia="Arial" w:hAnsi="Cambria" w:cs="Times New Roman"/>
          <w:sz w:val="24"/>
          <w:szCs w:val="24"/>
          <w:lang w:val="en-GB"/>
        </w:rPr>
        <w:tab/>
        <w:t xml:space="preserve">                Konačni rezultati:</w:t>
      </w:r>
    </w:p>
    <w:p w14:paraId="41FFDDE7" w14:textId="77777777" w:rsidR="00B80422" w:rsidRPr="00B80422" w:rsidRDefault="00B80422" w:rsidP="00B80422">
      <w:pPr>
        <w:spacing w:after="0" w:line="240" w:lineRule="exact"/>
        <w:ind w:left="2"/>
        <w:jc w:val="both"/>
        <w:rPr>
          <w:rFonts w:ascii="Cambria" w:eastAsia="Arial" w:hAnsi="Cambria" w:cs="Times New Roman"/>
          <w:b/>
          <w:sz w:val="24"/>
          <w:szCs w:val="24"/>
          <w:lang w:val="en-GB"/>
        </w:rPr>
      </w:pPr>
      <w:r w:rsidRPr="00B80422">
        <w:rPr>
          <w:rFonts w:ascii="Cambria" w:eastAsia="Arial" w:hAnsi="Cambria"/>
          <w:b/>
          <w:color w:val="2F5496" w:themeColor="accent5" w:themeShade="BF"/>
        </w:rPr>
        <w:t>za rezultate:</w:t>
      </w:r>
      <w:r w:rsidRPr="00B80422">
        <w:rPr>
          <w:rFonts w:ascii="Cambria" w:eastAsia="Arial" w:hAnsi="Cambria" w:cs="Times New Roman"/>
          <w:b/>
          <w:sz w:val="24"/>
          <w:szCs w:val="24"/>
          <w:lang w:val="en-GB"/>
        </w:rPr>
        <w:tab/>
      </w:r>
      <w:r w:rsidRPr="00B80422">
        <w:rPr>
          <w:rFonts w:ascii="Cambria" w:eastAsia="Arial" w:hAnsi="Cambria" w:cs="Times New Roman"/>
          <w:b/>
          <w:sz w:val="24"/>
          <w:szCs w:val="24"/>
          <w:lang w:val="en-GB"/>
        </w:rPr>
        <w:tab/>
      </w:r>
      <w:r w:rsidRPr="00B80422">
        <w:rPr>
          <w:rFonts w:ascii="Cambria" w:eastAsia="Arial" w:hAnsi="Cambria" w:cs="Times New Roman"/>
          <w:b/>
          <w:sz w:val="24"/>
          <w:szCs w:val="24"/>
          <w:lang w:val="en-GB"/>
        </w:rPr>
        <w:tab/>
      </w:r>
      <w:r w:rsidRPr="00B80422">
        <w:rPr>
          <w:rFonts w:ascii="Cambria" w:eastAsia="Arial" w:hAnsi="Cambria" w:cs="Times New Roman"/>
          <w:b/>
          <w:sz w:val="24"/>
          <w:szCs w:val="24"/>
          <w:lang w:val="en-GB"/>
        </w:rPr>
        <w:tab/>
      </w:r>
      <w:r w:rsidRPr="00B80422">
        <w:rPr>
          <w:rFonts w:ascii="Cambria" w:eastAsia="Arial" w:hAnsi="Cambria" w:cs="Times New Roman"/>
          <w:b/>
          <w:sz w:val="24"/>
          <w:szCs w:val="24"/>
          <w:lang w:val="en-GB"/>
        </w:rPr>
        <w:tab/>
        <w:t xml:space="preserve">          </w:t>
      </w:r>
    </w:p>
    <w:p w14:paraId="0FF0CC39" w14:textId="088C618A" w:rsidR="00B80422" w:rsidRDefault="00B80422" w:rsidP="00B80422">
      <w:pPr>
        <w:spacing w:after="0" w:line="240" w:lineRule="exact"/>
        <w:ind w:left="2"/>
        <w:jc w:val="both"/>
        <w:rPr>
          <w:rFonts w:ascii="Cambria" w:eastAsia="Arial" w:hAnsi="Cambria" w:cs="Times New Roman"/>
          <w:lang w:val="en-GB"/>
        </w:rPr>
      </w:pPr>
      <w:r w:rsidRPr="00B80422">
        <w:rPr>
          <w:rFonts w:ascii="Cambria" w:eastAsia="Arial" w:hAnsi="Cambria" w:cs="Times New Roman"/>
          <w:b/>
          <w:sz w:val="24"/>
          <w:szCs w:val="24"/>
          <w:lang w:val="en-GB"/>
        </w:rPr>
        <w:t xml:space="preserve">                                                                                </w:t>
      </w:r>
      <w:r w:rsidRPr="00B80422">
        <w:rPr>
          <w:rFonts w:ascii="Cambria" w:eastAsia="Arial" w:hAnsi="Cambria" w:cs="Times New Roman"/>
          <w:lang w:val="en-GB"/>
        </w:rPr>
        <w:t xml:space="preserve"> -                   </w:t>
      </w:r>
      <w:r w:rsidRPr="00B80422">
        <w:rPr>
          <w:rFonts w:ascii="Cambria" w:eastAsia="Arial" w:hAnsi="Cambria" w:cs="Times New Roman"/>
          <w:lang w:val="en-GB"/>
        </w:rPr>
        <w:tab/>
      </w:r>
      <w:r w:rsidRPr="00B80422">
        <w:rPr>
          <w:rFonts w:ascii="Cambria" w:eastAsia="Arial" w:hAnsi="Cambria" w:cs="Times New Roman"/>
          <w:lang w:val="en-GB"/>
        </w:rPr>
        <w:tab/>
        <w:t xml:space="preserve">    30.06.</w:t>
      </w:r>
    </w:p>
    <w:p w14:paraId="1B4981A8" w14:textId="3B06B8CD" w:rsidR="00A94F2B" w:rsidRDefault="00A94F2B" w:rsidP="00A94F2B">
      <w:pPr>
        <w:spacing w:line="239" w:lineRule="auto"/>
        <w:ind w:left="2"/>
        <w:jc w:val="both"/>
        <w:rPr>
          <w:rFonts w:ascii="Cambria" w:eastAsia="Arial" w:hAnsi="Cambria"/>
        </w:rPr>
      </w:pPr>
      <w:r w:rsidRPr="00A94F2B">
        <w:rPr>
          <w:rFonts w:ascii="Cambria" w:eastAsia="Arial" w:hAnsi="Cambria"/>
          <w:b/>
          <w:color w:val="2F5496" w:themeColor="accent5" w:themeShade="BF"/>
        </w:rPr>
        <w:t>Nivo za koji se utvrđuju rezultati:</w:t>
      </w:r>
      <w:r w:rsidRPr="00A94F2B">
        <w:rPr>
          <w:rFonts w:ascii="Cambria" w:eastAsia="Arial" w:hAnsi="Cambria"/>
          <w:b/>
          <w:color w:val="2F5496" w:themeColor="accent5" w:themeShade="BF"/>
        </w:rPr>
        <w:tab/>
      </w:r>
      <w:r w:rsidRPr="00A94F2B">
        <w:rPr>
          <w:rFonts w:ascii="Cambria" w:eastAsia="Arial" w:hAnsi="Cambria"/>
          <w:b/>
        </w:rPr>
        <w:tab/>
      </w:r>
      <w:r w:rsidRPr="00A94F2B">
        <w:rPr>
          <w:rFonts w:ascii="Cambria" w:eastAsia="Arial" w:hAnsi="Cambria"/>
        </w:rPr>
        <w:t>Entitet</w:t>
      </w:r>
    </w:p>
    <w:p w14:paraId="0BEC745B" w14:textId="6E8158E5" w:rsidR="007A7838" w:rsidRDefault="007A7838" w:rsidP="007A7838">
      <w:pPr>
        <w:pStyle w:val="Heading2"/>
        <w:rPr>
          <w:lang w:eastAsia="en-US"/>
        </w:rPr>
      </w:pPr>
    </w:p>
    <w:p w14:paraId="733C4D4A" w14:textId="77777777" w:rsidR="007A7838" w:rsidRPr="007A7838" w:rsidRDefault="007A7838" w:rsidP="007A7838"/>
    <w:p w14:paraId="21956D85" w14:textId="0FAB14D7" w:rsidR="00BE0786" w:rsidRPr="004D7453" w:rsidRDefault="00BE0786" w:rsidP="004D7453">
      <w:pPr>
        <w:pStyle w:val="nivo3demo"/>
      </w:pPr>
      <w:r w:rsidRPr="004D7453">
        <w:t>1.</w:t>
      </w:r>
      <w:r w:rsidR="00A448E4" w:rsidRPr="004D7453">
        <w:t>4.1.02</w:t>
      </w:r>
      <w:r w:rsidRPr="004D7453">
        <w:tab/>
      </w:r>
      <w:r w:rsidRPr="004D7453">
        <w:tab/>
      </w:r>
      <w:r w:rsidR="00BE4BFC" w:rsidRPr="004D7453">
        <w:tab/>
      </w:r>
      <w:r w:rsidR="00A448E4" w:rsidRPr="004D7453">
        <w:t>Zdravstvena zaštita –</w:t>
      </w:r>
      <w:r w:rsidR="00C509DA" w:rsidRPr="004D7453">
        <w:t xml:space="preserve"> </w:t>
      </w:r>
      <w:r w:rsidR="00A448E4" w:rsidRPr="004D7453">
        <w:t>nefinansijska statistika</w:t>
      </w:r>
    </w:p>
    <w:p w14:paraId="7C9758D6" w14:textId="2A4D84A2" w:rsidR="00BE0786" w:rsidRPr="004D7453" w:rsidRDefault="00BE0786" w:rsidP="004D7453">
      <w:pPr>
        <w:pStyle w:val="nivo3demo"/>
      </w:pPr>
      <w:r w:rsidRPr="004D7453">
        <w:t>1.</w:t>
      </w:r>
      <w:r w:rsidR="0018239C" w:rsidRPr="004D7453">
        <w:t>4.</w:t>
      </w:r>
      <w:r w:rsidR="00BE4BFC" w:rsidRPr="004D7453">
        <w:t>1.02.01</w:t>
      </w:r>
      <w:r w:rsidR="006C48FF" w:rsidRPr="004D7453">
        <w:tab/>
      </w:r>
      <w:r w:rsidR="00C36158" w:rsidRPr="004D7453">
        <w:tab/>
      </w:r>
      <w:r w:rsidRPr="004D7453">
        <w:t>Izvještaj o prijavljenim slučajevima zaraznih bolesti</w:t>
      </w:r>
    </w:p>
    <w:p w14:paraId="5537FB8F" w14:textId="77777777" w:rsidR="00BE0786" w:rsidRPr="00965CFC" w:rsidRDefault="00BE0786" w:rsidP="00965CFC">
      <w:pPr>
        <w:pStyle w:val="nivo3demo"/>
      </w:pPr>
    </w:p>
    <w:p w14:paraId="5FBA737D" w14:textId="77777777" w:rsidR="00BE0786" w:rsidRPr="007540D1" w:rsidRDefault="00BE0786" w:rsidP="00BE0786">
      <w:pPr>
        <w:spacing w:line="239" w:lineRule="auto"/>
        <w:ind w:left="4245" w:hanging="4245"/>
        <w:jc w:val="both"/>
        <w:rPr>
          <w:rFonts w:ascii="Cambria" w:eastAsia="Arial" w:hAnsi="Cambria"/>
        </w:rPr>
      </w:pPr>
      <w:r w:rsidRPr="00344678">
        <w:rPr>
          <w:rFonts w:ascii="Cambria" w:eastAsia="Arial" w:hAnsi="Cambria"/>
          <w:b/>
          <w:color w:val="2F5496" w:themeColor="accent5" w:themeShade="BF"/>
        </w:rPr>
        <w:t>Nosilac aktivnosti:</w:t>
      </w:r>
      <w:r w:rsidRPr="004D0B99">
        <w:rPr>
          <w:rFonts w:ascii="Cambria" w:eastAsia="Arial" w:hAnsi="Cambria"/>
          <w:b/>
          <w:color w:val="00B050"/>
        </w:rPr>
        <w:t xml:space="preserve"> </w:t>
      </w:r>
      <w:r w:rsidRPr="004D0B99">
        <w:rPr>
          <w:rFonts w:ascii="Cambria" w:eastAsia="Arial" w:hAnsi="Cambria"/>
          <w:b/>
          <w:color w:val="00B050"/>
        </w:rPr>
        <w:tab/>
      </w:r>
      <w:r w:rsidRPr="007540D1">
        <w:rPr>
          <w:rFonts w:ascii="Cambria" w:eastAsia="Arial" w:hAnsi="Cambria"/>
        </w:rPr>
        <w:t>Zavod za javno zdravstvo Federacije Bosne i Hercegovine.</w:t>
      </w:r>
    </w:p>
    <w:p w14:paraId="0EED7AC0" w14:textId="77777777" w:rsidR="00BE0786" w:rsidRPr="00344678" w:rsidRDefault="00BE0786" w:rsidP="00BE0786">
      <w:pPr>
        <w:spacing w:line="239" w:lineRule="auto"/>
        <w:ind w:left="2"/>
        <w:jc w:val="both"/>
        <w:rPr>
          <w:rFonts w:ascii="Cambria" w:eastAsia="Arial" w:hAnsi="Cambria"/>
          <w:b/>
          <w:color w:val="2F5496" w:themeColor="accent5" w:themeShade="BF"/>
        </w:rPr>
      </w:pPr>
      <w:r w:rsidRPr="00344678">
        <w:rPr>
          <w:rFonts w:ascii="Cambria" w:eastAsia="Arial" w:hAnsi="Cambria"/>
          <w:b/>
          <w:color w:val="2F5496" w:themeColor="accent5" w:themeShade="BF"/>
        </w:rPr>
        <w:t>a) Podaci o sadržaju i namjeni aktivnosti, te izvorima i načinu prikupljanja podataka:</w:t>
      </w:r>
    </w:p>
    <w:p w14:paraId="478AC049" w14:textId="77777777" w:rsidR="00BE0786" w:rsidRPr="007F1BBF" w:rsidRDefault="00BE0786" w:rsidP="00BE0786">
      <w:pPr>
        <w:spacing w:line="239" w:lineRule="auto"/>
        <w:ind w:left="4247" w:hanging="4245"/>
        <w:jc w:val="both"/>
        <w:rPr>
          <w:rFonts w:ascii="Cambria" w:eastAsia="Arial" w:hAnsi="Cambria"/>
        </w:rPr>
      </w:pPr>
      <w:r w:rsidRPr="00344678">
        <w:rPr>
          <w:rFonts w:ascii="Cambria" w:eastAsia="Arial" w:hAnsi="Cambria"/>
          <w:b/>
          <w:color w:val="2F5496" w:themeColor="accent5" w:themeShade="BF"/>
        </w:rPr>
        <w:t>Sadržaj statističke aktivnosti:</w:t>
      </w:r>
      <w:r w:rsidRPr="004D0B99">
        <w:rPr>
          <w:rFonts w:ascii="Cambria" w:eastAsia="Arial" w:hAnsi="Cambria"/>
          <w:b/>
          <w:color w:val="00B050"/>
        </w:rPr>
        <w:tab/>
      </w:r>
      <w:r w:rsidRPr="007F1BBF">
        <w:rPr>
          <w:rFonts w:ascii="Cambria" w:eastAsia="Arial" w:hAnsi="Cambria"/>
        </w:rPr>
        <w:t>Podaci o osobi kod koje je utvrđena zarazna bolest, podaci o bolesti, podaci o ishodu bolesti.</w:t>
      </w:r>
    </w:p>
    <w:p w14:paraId="30FF94A0" w14:textId="77777777" w:rsidR="00BE0786" w:rsidRPr="00344678" w:rsidRDefault="00BE0786" w:rsidP="00BE0786">
      <w:pPr>
        <w:spacing w:line="239" w:lineRule="auto"/>
        <w:ind w:left="4247" w:hanging="4245"/>
        <w:jc w:val="both"/>
        <w:rPr>
          <w:rFonts w:ascii="Cambria" w:eastAsia="Arial" w:hAnsi="Cambria"/>
          <w:b/>
          <w:color w:val="2F5496" w:themeColor="accent5" w:themeShade="BF"/>
        </w:rPr>
      </w:pPr>
      <w:r w:rsidRPr="00344678">
        <w:rPr>
          <w:rFonts w:ascii="Cambria" w:eastAsia="Arial" w:hAnsi="Cambria"/>
          <w:b/>
          <w:color w:val="2F5496" w:themeColor="accent5" w:themeShade="BF"/>
        </w:rPr>
        <w:t>Namjena:</w:t>
      </w:r>
      <w:r>
        <w:rPr>
          <w:rFonts w:ascii="Cambria" w:eastAsia="Arial" w:hAnsi="Cambria"/>
          <w:b/>
          <w:color w:val="2F5496" w:themeColor="accent5" w:themeShade="BF"/>
        </w:rPr>
        <w:tab/>
      </w:r>
      <w:r>
        <w:rPr>
          <w:rFonts w:ascii="Cambria" w:eastAsia="Arial" w:hAnsi="Cambria"/>
          <w:b/>
          <w:color w:val="2F5496" w:themeColor="accent5" w:themeShade="BF"/>
        </w:rPr>
        <w:tab/>
        <w:t>-</w:t>
      </w:r>
    </w:p>
    <w:p w14:paraId="57F58B60" w14:textId="156B0F44" w:rsidR="00BE0786" w:rsidRPr="00FD2886" w:rsidRDefault="00BE0786" w:rsidP="00FD2886">
      <w:pPr>
        <w:tabs>
          <w:tab w:val="left" w:pos="3522"/>
        </w:tabs>
        <w:spacing w:line="0" w:lineRule="atLeast"/>
        <w:ind w:left="4247" w:hanging="4245"/>
        <w:jc w:val="both"/>
        <w:rPr>
          <w:rFonts w:ascii="Cambria" w:eastAsia="Arial" w:hAnsi="Cambria"/>
        </w:rPr>
      </w:pPr>
      <w:r w:rsidRPr="00344678">
        <w:rPr>
          <w:rFonts w:ascii="Cambria" w:eastAsia="Arial" w:hAnsi="Cambria"/>
          <w:b/>
          <w:color w:val="2F5496" w:themeColor="accent5" w:themeShade="BF"/>
        </w:rPr>
        <w:t>Periodika provođenja:</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00FD2886" w:rsidRPr="00FD2886">
        <w:rPr>
          <w:rFonts w:ascii="Cambria" w:eastAsia="Times New Roman" w:hAnsi="Cambria"/>
        </w:rPr>
        <w:t xml:space="preserve">U roku od 24 h od postavljanja dijagnoze, </w:t>
      </w:r>
      <w:r w:rsidR="008F38CD">
        <w:rPr>
          <w:rFonts w:ascii="Cambria" w:eastAsia="Arial" w:hAnsi="Cambria"/>
        </w:rPr>
        <w:t>s</w:t>
      </w:r>
      <w:r w:rsidRPr="00FD2886">
        <w:rPr>
          <w:rFonts w:ascii="Cambria" w:eastAsia="Arial" w:hAnsi="Cambria"/>
        </w:rPr>
        <w:t>edmodnevno, mjesečno i godišnje.</w:t>
      </w:r>
    </w:p>
    <w:p w14:paraId="01F0C622" w14:textId="77777777" w:rsidR="00BE0786" w:rsidRPr="007540D1" w:rsidRDefault="00BE0786" w:rsidP="00BE0786">
      <w:pPr>
        <w:tabs>
          <w:tab w:val="left" w:pos="3522"/>
        </w:tabs>
        <w:spacing w:line="239" w:lineRule="auto"/>
        <w:ind w:left="2"/>
        <w:jc w:val="both"/>
        <w:rPr>
          <w:rFonts w:ascii="Cambria" w:eastAsia="Arial" w:hAnsi="Cambria"/>
        </w:rPr>
      </w:pPr>
      <w:r w:rsidRPr="00344678">
        <w:rPr>
          <w:rFonts w:ascii="Cambria" w:eastAsia="Arial" w:hAnsi="Cambria"/>
          <w:b/>
          <w:color w:val="2F5496" w:themeColor="accent5" w:themeShade="BF"/>
        </w:rPr>
        <w:t>Referentni period ili datum:</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31.12. prethodne godine.</w:t>
      </w:r>
    </w:p>
    <w:p w14:paraId="0CEDBB2E" w14:textId="77777777" w:rsidR="00BE0786" w:rsidRPr="007540D1" w:rsidRDefault="00BE0786" w:rsidP="00BE0786">
      <w:pPr>
        <w:tabs>
          <w:tab w:val="left" w:pos="3522"/>
        </w:tabs>
        <w:spacing w:line="239" w:lineRule="auto"/>
        <w:ind w:left="2"/>
        <w:jc w:val="both"/>
        <w:rPr>
          <w:rFonts w:ascii="Cambria" w:eastAsia="Arial" w:hAnsi="Cambria"/>
        </w:rPr>
      </w:pPr>
      <w:r w:rsidRPr="00344678">
        <w:rPr>
          <w:rFonts w:ascii="Cambria" w:eastAsia="Arial" w:hAnsi="Cambria"/>
          <w:b/>
          <w:color w:val="2F5496" w:themeColor="accent5" w:themeShade="BF"/>
        </w:rPr>
        <w:t>Jedinica posmatranja:</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Osobe oboljele od zaraznih bolesti.</w:t>
      </w:r>
    </w:p>
    <w:p w14:paraId="1A8A9AED" w14:textId="77777777" w:rsidR="0024083B" w:rsidRPr="00201ABB" w:rsidRDefault="00BE0786" w:rsidP="0024083B">
      <w:pPr>
        <w:tabs>
          <w:tab w:val="left" w:pos="3522"/>
        </w:tabs>
        <w:spacing w:line="240" w:lineRule="auto"/>
        <w:ind w:left="4247" w:hanging="4245"/>
        <w:jc w:val="both"/>
        <w:rPr>
          <w:rFonts w:ascii="Cambria" w:eastAsia="Arial" w:hAnsi="Cambria"/>
        </w:rPr>
      </w:pPr>
      <w:r w:rsidRPr="00344678">
        <w:rPr>
          <w:rFonts w:ascii="Cambria" w:eastAsia="Arial" w:hAnsi="Cambria"/>
          <w:b/>
          <w:color w:val="2F5496" w:themeColor="accent5" w:themeShade="BF"/>
        </w:rPr>
        <w:t>Izvori i način prikupljanja:</w:t>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Zdravstvene ustanove; javne i privatne; obrazac Prijava oboljenja - smrti od zarazne bolesti.</w:t>
      </w:r>
      <w:r w:rsidR="0024083B">
        <w:rPr>
          <w:rFonts w:ascii="Cambria" w:eastAsia="Arial" w:hAnsi="Cambria"/>
        </w:rPr>
        <w:t xml:space="preserve"> </w:t>
      </w:r>
      <w:r w:rsidR="0024083B" w:rsidRPr="004D4F23">
        <w:rPr>
          <w:rFonts w:ascii="Cambria" w:eastAsia="Arial" w:hAnsi="Cambria"/>
        </w:rPr>
        <w:t>Upotreba COVID-19 online platforme.</w:t>
      </w:r>
    </w:p>
    <w:p w14:paraId="08CC815B" w14:textId="77777777" w:rsidR="00BE0786" w:rsidRPr="00344678" w:rsidRDefault="00BE0786" w:rsidP="00BE0786">
      <w:pPr>
        <w:spacing w:line="239" w:lineRule="auto"/>
        <w:ind w:left="2"/>
        <w:jc w:val="both"/>
        <w:rPr>
          <w:rFonts w:ascii="Cambria" w:eastAsia="Arial" w:hAnsi="Cambria"/>
          <w:b/>
          <w:color w:val="2F5496" w:themeColor="accent5" w:themeShade="BF"/>
        </w:rPr>
      </w:pPr>
      <w:r w:rsidRPr="00344678">
        <w:rPr>
          <w:rFonts w:ascii="Cambria" w:eastAsia="Arial" w:hAnsi="Cambria"/>
          <w:b/>
          <w:color w:val="2F5496" w:themeColor="accent5" w:themeShade="BF"/>
        </w:rPr>
        <w:t>b) Podaci o obavezama i rokovima za nosioce aktivnosti i izvještajne jedinice</w:t>
      </w:r>
    </w:p>
    <w:p w14:paraId="288B3CB7" w14:textId="77777777" w:rsidR="00BE0786" w:rsidRPr="007540D1" w:rsidRDefault="00BE0786" w:rsidP="00BE0786">
      <w:pPr>
        <w:spacing w:line="267" w:lineRule="auto"/>
        <w:ind w:left="4248" w:right="340" w:hanging="4242"/>
        <w:jc w:val="both"/>
        <w:rPr>
          <w:rFonts w:ascii="Cambria" w:eastAsia="Arial" w:hAnsi="Cambria"/>
        </w:rPr>
      </w:pPr>
      <w:r w:rsidRPr="00344678">
        <w:rPr>
          <w:rFonts w:ascii="Cambria" w:eastAsia="Arial" w:hAnsi="Cambria"/>
          <w:b/>
          <w:color w:val="2F5496" w:themeColor="accent5" w:themeShade="BF"/>
        </w:rPr>
        <w:t>Ko je izvještajna jedinica:</w:t>
      </w:r>
      <w:r w:rsidRPr="004D0B99">
        <w:rPr>
          <w:rFonts w:ascii="Cambria" w:eastAsia="Arial" w:hAnsi="Cambria"/>
          <w:b/>
          <w:color w:val="00B050"/>
        </w:rPr>
        <w:t xml:space="preserve"> </w:t>
      </w:r>
      <w:r w:rsidRPr="004D0B99">
        <w:rPr>
          <w:rFonts w:ascii="Cambria" w:eastAsia="Arial" w:hAnsi="Cambria"/>
          <w:b/>
          <w:color w:val="00B050"/>
        </w:rPr>
        <w:tab/>
      </w:r>
      <w:r w:rsidRPr="007540D1">
        <w:rPr>
          <w:rFonts w:ascii="Cambria" w:eastAsia="Arial" w:hAnsi="Cambria"/>
        </w:rPr>
        <w:t>Zdravstvene ustanove javne i privatne, Kantonalni zavodi za javno</w:t>
      </w:r>
      <w:r w:rsidRPr="007540D1">
        <w:rPr>
          <w:rFonts w:ascii="Cambria" w:eastAsia="Arial" w:hAnsi="Cambria"/>
          <w:b/>
        </w:rPr>
        <w:t xml:space="preserve"> </w:t>
      </w:r>
      <w:r w:rsidRPr="007540D1">
        <w:rPr>
          <w:rFonts w:ascii="Cambria" w:eastAsia="Arial" w:hAnsi="Cambria"/>
        </w:rPr>
        <w:t>zdravstvo.</w:t>
      </w:r>
    </w:p>
    <w:p w14:paraId="2CA84E73" w14:textId="47CD782E" w:rsidR="00324BB8" w:rsidRPr="00A22770" w:rsidRDefault="00BE0786" w:rsidP="00324BB8">
      <w:pPr>
        <w:tabs>
          <w:tab w:val="left" w:pos="3522"/>
        </w:tabs>
        <w:spacing w:line="239" w:lineRule="auto"/>
        <w:ind w:left="4248" w:hanging="4246"/>
        <w:jc w:val="both"/>
        <w:rPr>
          <w:rFonts w:ascii="Cambria" w:eastAsia="Arial" w:hAnsi="Cambria"/>
        </w:rPr>
      </w:pPr>
      <w:r w:rsidRPr="00344678">
        <w:rPr>
          <w:rFonts w:ascii="Cambria" w:eastAsia="Arial" w:hAnsi="Cambria"/>
          <w:b/>
          <w:color w:val="2F5496" w:themeColor="accent5" w:themeShade="BF"/>
        </w:rPr>
        <w:t>Rok jedinici za davanje podataka:</w:t>
      </w:r>
      <w:r w:rsidRPr="00344678">
        <w:rPr>
          <w:rFonts w:ascii="Cambria" w:eastAsia="Arial" w:hAnsi="Cambria"/>
          <w:b/>
          <w:color w:val="2F5496" w:themeColor="accent5" w:themeShade="BF"/>
        </w:rPr>
        <w:tab/>
      </w:r>
      <w:r w:rsidRPr="00344678">
        <w:rPr>
          <w:rFonts w:ascii="Cambria" w:eastAsia="Arial" w:hAnsi="Cambria"/>
          <w:b/>
          <w:color w:val="2F5496" w:themeColor="accent5" w:themeShade="BF"/>
        </w:rPr>
        <w:tab/>
      </w:r>
      <w:r w:rsidR="00324BB8" w:rsidRPr="004D5B3C">
        <w:rPr>
          <w:rFonts w:ascii="Cambria" w:eastAsia="Arial" w:hAnsi="Cambria"/>
        </w:rPr>
        <w:t>U roku od 24h (COVID-19</w:t>
      </w:r>
      <w:r w:rsidR="00B624F6">
        <w:rPr>
          <w:rFonts w:ascii="Cambria" w:eastAsia="Arial" w:hAnsi="Cambria"/>
        </w:rPr>
        <w:t xml:space="preserve"> </w:t>
      </w:r>
      <w:r w:rsidR="00B624F6" w:rsidRPr="00255556">
        <w:rPr>
          <w:rFonts w:ascii="Cambria" w:eastAsia="Arial" w:hAnsi="Cambria"/>
        </w:rPr>
        <w:t>i druge)</w:t>
      </w:r>
      <w:r w:rsidR="00324BB8" w:rsidRPr="00255556">
        <w:rPr>
          <w:rFonts w:ascii="Cambria" w:eastAsia="Arial" w:hAnsi="Cambria"/>
        </w:rPr>
        <w:t>.</w:t>
      </w:r>
      <w:r w:rsidR="00324BB8" w:rsidRPr="00862D69">
        <w:rPr>
          <w:rFonts w:ascii="Cambria" w:eastAsia="Arial" w:hAnsi="Cambria"/>
        </w:rPr>
        <w:t xml:space="preserve"> </w:t>
      </w:r>
      <w:r w:rsidR="00324BB8" w:rsidRPr="00225757">
        <w:rPr>
          <w:rFonts w:ascii="Cambria" w:eastAsia="Arial" w:hAnsi="Cambria"/>
        </w:rPr>
        <w:t xml:space="preserve">Do 10 dana tekućeg mjeseca za prethodni mjesec, odnosno najkasnije do 15.02. tekuće godine za prethodnu godinu, nadležnom kantonalnom </w:t>
      </w:r>
      <w:r w:rsidR="00324BB8" w:rsidRPr="00A22770">
        <w:rPr>
          <w:rFonts w:ascii="Cambria" w:eastAsia="Arial" w:hAnsi="Cambria"/>
        </w:rPr>
        <w:t>zavodu za javno zdravstvo.</w:t>
      </w:r>
    </w:p>
    <w:p w14:paraId="5514D40C" w14:textId="77777777" w:rsidR="00BE0786" w:rsidRPr="007540D1" w:rsidRDefault="00BE0786" w:rsidP="00BE0786">
      <w:pPr>
        <w:tabs>
          <w:tab w:val="left" w:pos="1042"/>
        </w:tabs>
        <w:spacing w:after="0" w:line="240" w:lineRule="auto"/>
        <w:jc w:val="both"/>
        <w:rPr>
          <w:rFonts w:ascii="Cambria" w:eastAsia="Arial" w:hAnsi="Cambria"/>
          <w:b/>
        </w:rPr>
      </w:pPr>
      <w:r w:rsidRPr="00344678">
        <w:rPr>
          <w:rFonts w:ascii="Cambria" w:eastAsia="Arial" w:hAnsi="Cambria"/>
          <w:b/>
          <w:color w:val="2F5496" w:themeColor="accent5" w:themeShade="BF"/>
        </w:rPr>
        <w:t>Rok nosiocu statističke aktivnosti</w:t>
      </w:r>
      <w:r w:rsidRPr="00344678">
        <w:rPr>
          <w:rFonts w:ascii="Cambria" w:eastAsia="Arial" w:hAnsi="Cambria"/>
          <w:b/>
          <w:color w:val="2F5496" w:themeColor="accent5" w:themeShade="BF"/>
        </w:rPr>
        <w:tab/>
      </w:r>
      <w:r w:rsidRPr="004D0B99">
        <w:rPr>
          <w:rFonts w:ascii="Cambria" w:eastAsia="Arial" w:hAnsi="Cambria"/>
          <w:b/>
          <w:color w:val="00B050"/>
        </w:rPr>
        <w:tab/>
      </w:r>
      <w:r w:rsidRPr="007540D1">
        <w:rPr>
          <w:rFonts w:ascii="Cambria" w:eastAsia="Arial" w:hAnsi="Cambria"/>
        </w:rPr>
        <w:t>Prvi rezultati:</w:t>
      </w:r>
      <w:r w:rsidRPr="007540D1">
        <w:rPr>
          <w:rFonts w:ascii="Cambria" w:eastAsia="Arial" w:hAnsi="Cambria"/>
        </w:rPr>
        <w:tab/>
      </w:r>
      <w:r w:rsidRPr="007540D1">
        <w:rPr>
          <w:rFonts w:ascii="Cambria" w:eastAsia="Arial" w:hAnsi="Cambria"/>
        </w:rPr>
        <w:tab/>
      </w:r>
      <w:r w:rsidRPr="007540D1">
        <w:rPr>
          <w:rFonts w:ascii="Cambria" w:eastAsia="Arial" w:hAnsi="Cambria"/>
        </w:rPr>
        <w:tab/>
        <w:t>Konačni rezultati:</w:t>
      </w:r>
    </w:p>
    <w:p w14:paraId="1B17A61E" w14:textId="77777777" w:rsidR="00BE0786" w:rsidRPr="007540D1" w:rsidRDefault="00BE0786" w:rsidP="00BE0786">
      <w:pPr>
        <w:tabs>
          <w:tab w:val="left" w:pos="1042"/>
        </w:tabs>
        <w:spacing w:after="0" w:line="240" w:lineRule="auto"/>
        <w:jc w:val="both"/>
        <w:rPr>
          <w:rFonts w:ascii="Cambria" w:eastAsia="Arial" w:hAnsi="Cambria"/>
        </w:rPr>
      </w:pPr>
      <w:r w:rsidRPr="00344678">
        <w:rPr>
          <w:rFonts w:ascii="Cambria" w:eastAsia="Arial" w:hAnsi="Cambria"/>
          <w:b/>
          <w:color w:val="2F5496" w:themeColor="accent5" w:themeShade="BF"/>
        </w:rPr>
        <w:t>za rezultate:</w:t>
      </w:r>
      <w:r w:rsidRPr="00344678">
        <w:rPr>
          <w:rFonts w:ascii="Cambria" w:eastAsia="Arial" w:hAnsi="Cambria"/>
          <w:b/>
          <w:color w:val="2F5496" w:themeColor="accent5" w:themeShade="BF"/>
        </w:rPr>
        <w:tab/>
      </w:r>
      <w:r w:rsidRPr="004D0B99">
        <w:rPr>
          <w:rFonts w:ascii="Cambria" w:eastAsia="Arial" w:hAnsi="Cambria"/>
          <w:b/>
          <w:color w:val="00B050"/>
        </w:rPr>
        <w:tab/>
      </w:r>
      <w:r w:rsidRPr="004D0B99">
        <w:rPr>
          <w:rFonts w:ascii="Cambria" w:eastAsia="Arial" w:hAnsi="Cambria"/>
          <w:b/>
          <w:color w:val="00B050"/>
        </w:rPr>
        <w:tab/>
      </w:r>
      <w:r w:rsidRPr="004D0B99">
        <w:rPr>
          <w:rFonts w:ascii="Cambria" w:eastAsia="Arial" w:hAnsi="Cambria"/>
          <w:b/>
          <w:color w:val="00B050"/>
        </w:rPr>
        <w:tab/>
      </w:r>
      <w:r w:rsidRPr="004D0B99">
        <w:rPr>
          <w:rFonts w:ascii="Cambria" w:eastAsia="Arial" w:hAnsi="Cambria"/>
          <w:b/>
          <w:color w:val="00B050"/>
        </w:rPr>
        <w:tab/>
      </w:r>
      <w:r w:rsidRPr="00A22770">
        <w:rPr>
          <w:rFonts w:ascii="Cambria" w:eastAsia="Arial" w:hAnsi="Cambria"/>
        </w:rPr>
        <w:t>30.04. za preth. god.</w:t>
      </w:r>
      <w:r w:rsidRPr="00A22770">
        <w:rPr>
          <w:rFonts w:ascii="Cambria" w:eastAsia="Arial" w:hAnsi="Cambria"/>
        </w:rPr>
        <w:tab/>
      </w:r>
      <w:r w:rsidRPr="00A22770">
        <w:rPr>
          <w:rFonts w:ascii="Cambria" w:eastAsia="Arial" w:hAnsi="Cambria"/>
        </w:rPr>
        <w:tab/>
        <w:t>31</w:t>
      </w:r>
      <w:r>
        <w:rPr>
          <w:rFonts w:ascii="Cambria" w:eastAsia="Arial" w:hAnsi="Cambria"/>
        </w:rPr>
        <w:t>.</w:t>
      </w:r>
      <w:r w:rsidRPr="00A22770">
        <w:rPr>
          <w:rFonts w:ascii="Cambria" w:eastAsia="Arial" w:hAnsi="Cambria"/>
        </w:rPr>
        <w:t>05. za preth.  god.</w:t>
      </w:r>
    </w:p>
    <w:p w14:paraId="754C9ABF" w14:textId="77777777" w:rsidR="00BE0786" w:rsidRPr="004D0B99" w:rsidRDefault="00BE0786" w:rsidP="00BE0786">
      <w:pPr>
        <w:tabs>
          <w:tab w:val="left" w:pos="1042"/>
        </w:tabs>
        <w:spacing w:after="0" w:line="239" w:lineRule="auto"/>
        <w:jc w:val="both"/>
        <w:rPr>
          <w:rFonts w:ascii="Cambria" w:eastAsia="Arial" w:hAnsi="Cambria"/>
          <w:b/>
          <w:color w:val="00B050"/>
        </w:rPr>
      </w:pPr>
    </w:p>
    <w:p w14:paraId="16D98707" w14:textId="77777777" w:rsidR="00BE0786" w:rsidRDefault="00BE0786" w:rsidP="00BE0786">
      <w:pPr>
        <w:tabs>
          <w:tab w:val="left" w:pos="1042"/>
        </w:tabs>
        <w:spacing w:after="0" w:line="239" w:lineRule="auto"/>
        <w:jc w:val="both"/>
        <w:rPr>
          <w:rFonts w:ascii="Cambria" w:eastAsia="Arial" w:hAnsi="Cambria"/>
        </w:rPr>
      </w:pPr>
      <w:r w:rsidRPr="00344678">
        <w:rPr>
          <w:rFonts w:ascii="Cambria" w:eastAsia="Arial" w:hAnsi="Cambria"/>
          <w:b/>
          <w:color w:val="2F5496" w:themeColor="accent5" w:themeShade="BF"/>
        </w:rPr>
        <w:t>Nivo za koji se utvrđuju rezultati:</w:t>
      </w:r>
      <w:r w:rsidRPr="004D0B99">
        <w:rPr>
          <w:rFonts w:ascii="Cambria" w:eastAsia="Arial" w:hAnsi="Cambria"/>
          <w:b/>
          <w:color w:val="00B050"/>
        </w:rPr>
        <w:tab/>
      </w:r>
      <w:r w:rsidRPr="004D0B99">
        <w:rPr>
          <w:rFonts w:ascii="Cambria" w:eastAsia="Arial" w:hAnsi="Cambria"/>
          <w:b/>
          <w:color w:val="00B050"/>
        </w:rPr>
        <w:tab/>
      </w:r>
      <w:r w:rsidRPr="007540D1">
        <w:rPr>
          <w:rFonts w:ascii="Cambria" w:eastAsia="Arial" w:hAnsi="Cambria"/>
        </w:rPr>
        <w:t>Entitet</w:t>
      </w:r>
      <w:r w:rsidRPr="007540D1">
        <w:rPr>
          <w:rFonts w:ascii="Cambria" w:eastAsia="Arial" w:hAnsi="Cambria"/>
        </w:rPr>
        <w:tab/>
        <w:t xml:space="preserve"> Kanton</w:t>
      </w:r>
    </w:p>
    <w:p w14:paraId="321DD1EA" w14:textId="6492FD7F" w:rsidR="00BE0786" w:rsidRDefault="00BE0786" w:rsidP="00BE0786">
      <w:pPr>
        <w:pStyle w:val="Heading2"/>
        <w:rPr>
          <w:lang w:eastAsia="en-US"/>
        </w:rPr>
      </w:pPr>
    </w:p>
    <w:p w14:paraId="2B4D7AFE" w14:textId="77777777" w:rsidR="00D360BC" w:rsidRPr="00D360BC" w:rsidRDefault="00D360BC" w:rsidP="00D360BC">
      <w:pPr>
        <w:rPr>
          <w:highlight w:val="lightGray"/>
        </w:rPr>
      </w:pPr>
    </w:p>
    <w:p w14:paraId="6124B2BD" w14:textId="76B85388" w:rsidR="00BE0786" w:rsidRPr="004D7453" w:rsidRDefault="009D74D3" w:rsidP="004D7453">
      <w:pPr>
        <w:pStyle w:val="nivo3demo"/>
      </w:pPr>
      <w:r w:rsidRPr="004D7453">
        <w:lastRenderedPageBreak/>
        <w:t>1.4.1.02.02</w:t>
      </w:r>
      <w:r w:rsidR="00BE0786" w:rsidRPr="004D7453">
        <w:tab/>
        <w:t>Izvještaj o izvršenim obaveznim imunizacijama protiv zaraznih bolesti</w:t>
      </w:r>
    </w:p>
    <w:p w14:paraId="57E9ED5A" w14:textId="77777777" w:rsidR="00BE0786" w:rsidRPr="00A636B7" w:rsidRDefault="00BE0786" w:rsidP="00BE0786">
      <w:pPr>
        <w:tabs>
          <w:tab w:val="left" w:pos="1222"/>
        </w:tabs>
        <w:spacing w:after="0" w:line="0" w:lineRule="atLeast"/>
        <w:contextualSpacing/>
        <w:jc w:val="both"/>
        <w:rPr>
          <w:rFonts w:ascii="Cambria" w:eastAsia="Arial" w:hAnsi="Cambria"/>
          <w:b/>
          <w:color w:val="9F5FCF"/>
          <w:sz w:val="24"/>
          <w:szCs w:val="24"/>
        </w:rPr>
      </w:pPr>
    </w:p>
    <w:p w14:paraId="444376BA" w14:textId="77777777" w:rsidR="00BE0786" w:rsidRPr="007540D1" w:rsidRDefault="00BE0786" w:rsidP="00BE0786">
      <w:pPr>
        <w:spacing w:line="239" w:lineRule="auto"/>
        <w:ind w:left="4247" w:hanging="4245"/>
        <w:jc w:val="both"/>
        <w:rPr>
          <w:rFonts w:ascii="Cambria" w:eastAsia="Arial" w:hAnsi="Cambria"/>
        </w:rPr>
      </w:pPr>
      <w:r w:rsidRPr="00344678">
        <w:rPr>
          <w:rFonts w:ascii="Cambria" w:eastAsia="Arial" w:hAnsi="Cambria"/>
          <w:b/>
          <w:color w:val="2F5496" w:themeColor="accent5" w:themeShade="BF"/>
        </w:rPr>
        <w:t>Nosilac aktivnosti:</w:t>
      </w:r>
      <w:r w:rsidRPr="004D0B99">
        <w:rPr>
          <w:rFonts w:ascii="Cambria" w:eastAsia="Arial" w:hAnsi="Cambria"/>
          <w:b/>
          <w:color w:val="00B050"/>
        </w:rPr>
        <w:t xml:space="preserve"> </w:t>
      </w:r>
      <w:r w:rsidRPr="004D0B99">
        <w:rPr>
          <w:rFonts w:ascii="Cambria" w:eastAsia="Arial" w:hAnsi="Cambria"/>
          <w:b/>
          <w:color w:val="00B050"/>
        </w:rPr>
        <w:tab/>
      </w:r>
      <w:r w:rsidRPr="007540D1">
        <w:rPr>
          <w:rFonts w:ascii="Cambria" w:eastAsia="Arial" w:hAnsi="Cambria"/>
        </w:rPr>
        <w:t>Zavod za javno zdravstvo Federacije Bosne i Hercegovine</w:t>
      </w:r>
    </w:p>
    <w:p w14:paraId="6B2EA006" w14:textId="77777777" w:rsidR="00BE0786" w:rsidRPr="00344678" w:rsidRDefault="00BE0786" w:rsidP="00BE0786">
      <w:pPr>
        <w:spacing w:line="239" w:lineRule="auto"/>
        <w:ind w:left="2"/>
        <w:jc w:val="both"/>
        <w:rPr>
          <w:rFonts w:ascii="Cambria" w:eastAsia="Arial" w:hAnsi="Cambria"/>
          <w:b/>
          <w:color w:val="2F5496" w:themeColor="accent5" w:themeShade="BF"/>
        </w:rPr>
      </w:pPr>
      <w:r w:rsidRPr="00344678">
        <w:rPr>
          <w:rFonts w:ascii="Cambria" w:eastAsia="Arial" w:hAnsi="Cambria"/>
          <w:b/>
          <w:color w:val="2F5496" w:themeColor="accent5" w:themeShade="BF"/>
        </w:rPr>
        <w:t>a) Podaci o sadržaju i namjeni aktivnosti, te izvorima i načinu prikupljanja podataka:</w:t>
      </w:r>
    </w:p>
    <w:p w14:paraId="76BDF9F1" w14:textId="77777777" w:rsidR="00BE0786" w:rsidRPr="007540D1" w:rsidRDefault="00BE0786" w:rsidP="00BE0786">
      <w:pPr>
        <w:spacing w:line="239" w:lineRule="auto"/>
        <w:ind w:left="4247" w:hanging="4245"/>
        <w:jc w:val="both"/>
        <w:rPr>
          <w:rFonts w:ascii="Cambria" w:eastAsia="Arial" w:hAnsi="Cambria"/>
        </w:rPr>
      </w:pPr>
      <w:r w:rsidRPr="00344678">
        <w:rPr>
          <w:rFonts w:ascii="Cambria" w:eastAsia="Arial" w:hAnsi="Cambria"/>
          <w:b/>
          <w:color w:val="2F5496" w:themeColor="accent5" w:themeShade="BF"/>
        </w:rPr>
        <w:t>Sadržaj statističke aktivnosti:</w:t>
      </w:r>
      <w:r w:rsidRPr="004D0B99">
        <w:rPr>
          <w:rFonts w:ascii="Cambria" w:eastAsia="Arial" w:hAnsi="Cambria"/>
          <w:b/>
          <w:color w:val="00B050"/>
        </w:rPr>
        <w:tab/>
      </w:r>
      <w:r w:rsidRPr="007540D1">
        <w:rPr>
          <w:rFonts w:ascii="Cambria" w:eastAsia="Arial" w:hAnsi="Cambria"/>
        </w:rPr>
        <w:t>Podaci o broju vakcinisanih i revakcinisanih obveznika, vrsti izvršenih imunizacija, godinama starosti obveznika.</w:t>
      </w:r>
    </w:p>
    <w:p w14:paraId="712A84D0" w14:textId="77777777" w:rsidR="00BE0786" w:rsidRPr="00344678" w:rsidRDefault="00BE0786" w:rsidP="00BE0786">
      <w:pPr>
        <w:spacing w:line="239" w:lineRule="auto"/>
        <w:ind w:left="2"/>
        <w:jc w:val="both"/>
        <w:rPr>
          <w:rFonts w:ascii="Cambria" w:eastAsia="Arial" w:hAnsi="Cambria"/>
          <w:b/>
          <w:color w:val="2F5496" w:themeColor="accent5" w:themeShade="BF"/>
        </w:rPr>
      </w:pPr>
      <w:r w:rsidRPr="00344678">
        <w:rPr>
          <w:rFonts w:ascii="Cambria" w:eastAsia="Arial" w:hAnsi="Cambria"/>
          <w:b/>
          <w:color w:val="2F5496" w:themeColor="accent5" w:themeShade="BF"/>
        </w:rPr>
        <w:t>Namjena:</w:t>
      </w:r>
    </w:p>
    <w:p w14:paraId="07361FEB" w14:textId="6C63B9B8" w:rsidR="00BE0786" w:rsidRPr="007540D1" w:rsidRDefault="00BE0786" w:rsidP="00BE0786">
      <w:pPr>
        <w:tabs>
          <w:tab w:val="left" w:pos="3522"/>
        </w:tabs>
        <w:spacing w:line="0" w:lineRule="atLeast"/>
        <w:ind w:left="2"/>
        <w:jc w:val="both"/>
        <w:rPr>
          <w:rFonts w:ascii="Cambria" w:eastAsia="Arial" w:hAnsi="Cambria"/>
        </w:rPr>
      </w:pPr>
      <w:r w:rsidRPr="00344678">
        <w:rPr>
          <w:rFonts w:ascii="Cambria" w:eastAsia="Arial" w:hAnsi="Cambria"/>
          <w:b/>
          <w:color w:val="2F5496" w:themeColor="accent5" w:themeShade="BF"/>
        </w:rPr>
        <w:t>Periodika provođenja:</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002861BA" w:rsidRPr="00C809D2">
        <w:rPr>
          <w:rFonts w:ascii="Cambria" w:eastAsia="Times New Roman" w:hAnsi="Cambria"/>
        </w:rPr>
        <w:t xml:space="preserve">Sedmodnevno, </w:t>
      </w:r>
      <w:r w:rsidR="002861BA">
        <w:rPr>
          <w:rFonts w:ascii="Cambria" w:eastAsia="Times New Roman" w:hAnsi="Cambria"/>
        </w:rPr>
        <w:t>m</w:t>
      </w:r>
      <w:r w:rsidR="002861BA" w:rsidRPr="00672641">
        <w:rPr>
          <w:rFonts w:ascii="Cambria" w:eastAsia="Times New Roman" w:hAnsi="Cambria"/>
        </w:rPr>
        <w:t>jesečno i g</w:t>
      </w:r>
      <w:r w:rsidR="002861BA" w:rsidRPr="00672641">
        <w:rPr>
          <w:rFonts w:ascii="Cambria" w:eastAsia="Arial" w:hAnsi="Cambria"/>
        </w:rPr>
        <w:t>odišnje.</w:t>
      </w:r>
    </w:p>
    <w:p w14:paraId="427333B1" w14:textId="77777777" w:rsidR="00BE0786" w:rsidRPr="007540D1" w:rsidRDefault="00BE0786" w:rsidP="00BE0786">
      <w:pPr>
        <w:tabs>
          <w:tab w:val="left" w:pos="3522"/>
        </w:tabs>
        <w:spacing w:line="239" w:lineRule="auto"/>
        <w:ind w:left="2"/>
        <w:jc w:val="both"/>
        <w:rPr>
          <w:rFonts w:ascii="Cambria" w:eastAsia="Arial" w:hAnsi="Cambria"/>
        </w:rPr>
      </w:pPr>
      <w:r w:rsidRPr="00344678">
        <w:rPr>
          <w:rFonts w:ascii="Cambria" w:eastAsia="Arial" w:hAnsi="Cambria"/>
          <w:b/>
          <w:color w:val="2F5496" w:themeColor="accent5" w:themeShade="BF"/>
        </w:rPr>
        <w:t>Referentni period ili datum:</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Prethodna godina.</w:t>
      </w:r>
    </w:p>
    <w:p w14:paraId="5892E56A" w14:textId="77777777" w:rsidR="00BE0786" w:rsidRPr="007540D1" w:rsidRDefault="00BE0786" w:rsidP="00BE0786">
      <w:pPr>
        <w:tabs>
          <w:tab w:val="left" w:pos="3522"/>
        </w:tabs>
        <w:spacing w:line="0" w:lineRule="atLeast"/>
        <w:ind w:left="2"/>
        <w:jc w:val="both"/>
        <w:rPr>
          <w:rFonts w:ascii="Cambria" w:eastAsia="Arial" w:hAnsi="Cambria"/>
        </w:rPr>
      </w:pPr>
      <w:r w:rsidRPr="00344678">
        <w:rPr>
          <w:rFonts w:ascii="Cambria" w:eastAsia="Arial" w:hAnsi="Cambria"/>
          <w:b/>
          <w:color w:val="2F5496" w:themeColor="accent5" w:themeShade="BF"/>
        </w:rPr>
        <w:t>Jedinica posmatranja:</w:t>
      </w:r>
      <w:r w:rsidRPr="004D0B99">
        <w:rPr>
          <w:rFonts w:ascii="Cambria" w:eastAsia="Times New Roman" w:hAnsi="Cambria"/>
          <w:color w:val="00B050"/>
        </w:rPr>
        <w:tab/>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Vakcinisani i revakcinisani obveznici.</w:t>
      </w:r>
    </w:p>
    <w:p w14:paraId="167804BA" w14:textId="77777777" w:rsidR="00BE0786" w:rsidRPr="007540D1" w:rsidRDefault="00BE0786" w:rsidP="00BE0786">
      <w:pPr>
        <w:tabs>
          <w:tab w:val="left" w:pos="3522"/>
        </w:tabs>
        <w:spacing w:line="239" w:lineRule="auto"/>
        <w:ind w:left="4247" w:hanging="4245"/>
        <w:jc w:val="both"/>
        <w:rPr>
          <w:rFonts w:ascii="Cambria" w:eastAsia="Arial" w:hAnsi="Cambria"/>
        </w:rPr>
      </w:pPr>
      <w:r w:rsidRPr="00344678">
        <w:rPr>
          <w:rFonts w:ascii="Cambria" w:eastAsia="Arial" w:hAnsi="Cambria"/>
          <w:b/>
          <w:color w:val="2F5496" w:themeColor="accent5" w:themeShade="BF"/>
        </w:rPr>
        <w:t>Izvori i način prikupljanja:</w:t>
      </w:r>
      <w:r w:rsidRPr="004D0B99">
        <w:rPr>
          <w:rFonts w:ascii="Cambria" w:eastAsia="Times New Roman" w:hAnsi="Cambria"/>
          <w:color w:val="00B050"/>
        </w:rPr>
        <w:tab/>
      </w:r>
      <w:r w:rsidRPr="004D0B99">
        <w:rPr>
          <w:rFonts w:ascii="Cambria" w:eastAsia="Times New Roman" w:hAnsi="Cambria"/>
          <w:color w:val="00B050"/>
        </w:rPr>
        <w:tab/>
      </w:r>
      <w:r w:rsidRPr="007540D1">
        <w:rPr>
          <w:rFonts w:ascii="Cambria" w:eastAsia="Arial" w:hAnsi="Cambria"/>
        </w:rPr>
        <w:t>Zdravstvene ustanove; obrazac Izvještaj o izvršenim obaveznim imunizacijama.</w:t>
      </w:r>
    </w:p>
    <w:p w14:paraId="155A18A8" w14:textId="77777777" w:rsidR="00BE0786" w:rsidRPr="00344678" w:rsidRDefault="00BE0786" w:rsidP="00BE0786">
      <w:pPr>
        <w:spacing w:line="239" w:lineRule="auto"/>
        <w:ind w:left="2"/>
        <w:jc w:val="both"/>
        <w:rPr>
          <w:rFonts w:ascii="Cambria" w:eastAsia="Arial" w:hAnsi="Cambria"/>
          <w:b/>
          <w:color w:val="2F5496" w:themeColor="accent5" w:themeShade="BF"/>
        </w:rPr>
      </w:pPr>
      <w:r w:rsidRPr="00344678">
        <w:rPr>
          <w:rFonts w:ascii="Cambria" w:eastAsia="Arial" w:hAnsi="Cambria"/>
          <w:b/>
          <w:color w:val="2F5496" w:themeColor="accent5" w:themeShade="BF"/>
        </w:rPr>
        <w:t>b) Podaci o obavezama i rokovima za nosioce aktivnosti i izvještajne jedinice</w:t>
      </w:r>
    </w:p>
    <w:p w14:paraId="3C70AAA4" w14:textId="77777777" w:rsidR="00BE0786" w:rsidRPr="007540D1" w:rsidRDefault="00BE0786" w:rsidP="00BE0786">
      <w:pPr>
        <w:tabs>
          <w:tab w:val="left" w:pos="542"/>
        </w:tabs>
        <w:spacing w:after="0" w:line="237" w:lineRule="auto"/>
        <w:ind w:left="4245" w:hanging="4245"/>
        <w:jc w:val="both"/>
        <w:rPr>
          <w:rFonts w:ascii="Cambria" w:eastAsia="Arial" w:hAnsi="Cambria"/>
        </w:rPr>
      </w:pPr>
      <w:r w:rsidRPr="00344678">
        <w:rPr>
          <w:rFonts w:ascii="Cambria" w:eastAsia="Arial" w:hAnsi="Cambria"/>
          <w:b/>
          <w:color w:val="2F5496" w:themeColor="accent5" w:themeShade="BF"/>
        </w:rPr>
        <w:t>Ko je izvještajna jedinica:</w:t>
      </w:r>
      <w:r w:rsidRPr="004D0B99">
        <w:rPr>
          <w:rFonts w:ascii="Cambria" w:eastAsia="Arial" w:hAnsi="Cambria"/>
          <w:color w:val="00B050"/>
        </w:rPr>
        <w:tab/>
      </w:r>
      <w:r w:rsidRPr="007540D1">
        <w:rPr>
          <w:rFonts w:ascii="Cambria" w:eastAsia="Arial" w:hAnsi="Cambria"/>
        </w:rPr>
        <w:t>Zdravstvene i druge ustanove koje obavljaju zdravstvenu djelatnost.</w:t>
      </w:r>
    </w:p>
    <w:p w14:paraId="494F259A" w14:textId="77777777" w:rsidR="00BE0786" w:rsidRPr="004D0B99" w:rsidRDefault="00BE0786" w:rsidP="00BE0786">
      <w:pPr>
        <w:pStyle w:val="Heading2"/>
        <w:rPr>
          <w:color w:val="00B050"/>
          <w:lang w:eastAsia="en-US"/>
        </w:rPr>
      </w:pPr>
    </w:p>
    <w:p w14:paraId="7C625E7B" w14:textId="0F5B87EB" w:rsidR="00BE0786" w:rsidRPr="007540D1" w:rsidRDefault="00BE0786" w:rsidP="00BE0786">
      <w:pPr>
        <w:tabs>
          <w:tab w:val="left" w:pos="542"/>
        </w:tabs>
        <w:spacing w:after="0" w:line="237" w:lineRule="auto"/>
        <w:ind w:left="4245" w:hanging="4245"/>
        <w:jc w:val="both"/>
        <w:rPr>
          <w:rFonts w:ascii="Cambria" w:eastAsia="Arial" w:hAnsi="Cambria"/>
        </w:rPr>
      </w:pPr>
      <w:r w:rsidRPr="00344678">
        <w:rPr>
          <w:rFonts w:ascii="Cambria" w:eastAsia="Arial" w:hAnsi="Cambria"/>
          <w:b/>
          <w:color w:val="2F5496" w:themeColor="accent5" w:themeShade="BF"/>
        </w:rPr>
        <w:t>Rok jedinici za davanje podataka:</w:t>
      </w:r>
      <w:r w:rsidRPr="00344678">
        <w:rPr>
          <w:rFonts w:ascii="Cambria" w:eastAsia="Arial" w:hAnsi="Cambria"/>
          <w:b/>
          <w:color w:val="2F5496" w:themeColor="accent5" w:themeShade="BF"/>
        </w:rPr>
        <w:tab/>
      </w:r>
      <w:r w:rsidR="00170396" w:rsidRPr="00201ABB">
        <w:rPr>
          <w:rFonts w:ascii="Cambria" w:eastAsia="Arial" w:hAnsi="Cambria"/>
        </w:rPr>
        <w:t>Sedmodnevno (vakcinacija COVID-19</w:t>
      </w:r>
      <w:r w:rsidR="00170396">
        <w:rPr>
          <w:rFonts w:ascii="Cambria" w:eastAsia="Arial" w:hAnsi="Cambria"/>
        </w:rPr>
        <w:t xml:space="preserve">, </w:t>
      </w:r>
      <w:r w:rsidR="00170396" w:rsidRPr="00E63605">
        <w:rPr>
          <w:rFonts w:ascii="Cambria" w:eastAsia="Arial" w:hAnsi="Cambria"/>
        </w:rPr>
        <w:t>redovna imunizacija). Do 10. u mjesecu za prethodn</w:t>
      </w:r>
      <w:r w:rsidR="00170396" w:rsidRPr="00201ABB">
        <w:rPr>
          <w:rFonts w:ascii="Cambria" w:eastAsia="Arial" w:hAnsi="Cambria"/>
        </w:rPr>
        <w:t>i mjesec, a godišnje izvještaje najkasnije do 1. februara za proteklu kalendarsku godnu, nadležnom kanton</w:t>
      </w:r>
      <w:r w:rsidR="00170396">
        <w:rPr>
          <w:rFonts w:ascii="Cambria" w:eastAsia="Arial" w:hAnsi="Cambria"/>
        </w:rPr>
        <w:t>alnom zavodu za javno zdravstvo</w:t>
      </w:r>
      <w:r w:rsidR="002861BA" w:rsidRPr="00672641">
        <w:rPr>
          <w:rFonts w:ascii="Cambria" w:eastAsia="Arial" w:hAnsi="Cambria"/>
        </w:rPr>
        <w:t>.</w:t>
      </w:r>
      <w:r w:rsidRPr="00672641">
        <w:rPr>
          <w:rFonts w:ascii="Cambria" w:eastAsia="Arial" w:hAnsi="Cambria"/>
        </w:rPr>
        <w:tab/>
      </w:r>
    </w:p>
    <w:p w14:paraId="64CF9735" w14:textId="77777777" w:rsidR="00BE0786" w:rsidRPr="004D0B99" w:rsidRDefault="00BE0786" w:rsidP="00BE0786">
      <w:pPr>
        <w:tabs>
          <w:tab w:val="left" w:pos="542"/>
        </w:tabs>
        <w:spacing w:after="0" w:line="237" w:lineRule="auto"/>
        <w:jc w:val="both"/>
        <w:rPr>
          <w:rFonts w:ascii="Cambria" w:eastAsia="Arial" w:hAnsi="Cambria"/>
          <w:color w:val="00B050"/>
        </w:rPr>
      </w:pPr>
    </w:p>
    <w:p w14:paraId="0AE8B648" w14:textId="77777777" w:rsidR="00BE0786" w:rsidRPr="004D0B99" w:rsidRDefault="00BE0786" w:rsidP="00BE0786">
      <w:pPr>
        <w:tabs>
          <w:tab w:val="left" w:pos="542"/>
        </w:tabs>
        <w:spacing w:after="0" w:line="237" w:lineRule="auto"/>
        <w:jc w:val="both"/>
        <w:rPr>
          <w:rFonts w:ascii="Cambria" w:eastAsia="Arial" w:hAnsi="Cambria"/>
          <w:color w:val="00B050"/>
        </w:rPr>
      </w:pPr>
      <w:r w:rsidRPr="00344678">
        <w:rPr>
          <w:rFonts w:ascii="Cambria" w:eastAsia="Arial" w:hAnsi="Cambria"/>
          <w:b/>
          <w:color w:val="2F5496" w:themeColor="accent5" w:themeShade="BF"/>
        </w:rPr>
        <w:t>Rok nosiocu statističke aktivnosti</w:t>
      </w:r>
      <w:r w:rsidRPr="00344678">
        <w:rPr>
          <w:rFonts w:ascii="Cambria" w:eastAsia="Arial" w:hAnsi="Cambria"/>
          <w:b/>
          <w:color w:val="2F5496" w:themeColor="accent5" w:themeShade="BF"/>
        </w:rPr>
        <w:tab/>
      </w:r>
      <w:r w:rsidRPr="004D0B99">
        <w:rPr>
          <w:rFonts w:ascii="Cambria" w:eastAsia="Arial" w:hAnsi="Cambria"/>
          <w:color w:val="00B050"/>
        </w:rPr>
        <w:tab/>
      </w:r>
      <w:r w:rsidRPr="007540D1">
        <w:rPr>
          <w:rFonts w:ascii="Cambria" w:eastAsia="Arial" w:hAnsi="Cambria"/>
        </w:rPr>
        <w:t>Prvi rezultati:</w:t>
      </w:r>
      <w:r w:rsidRPr="007540D1">
        <w:rPr>
          <w:rFonts w:ascii="Cambria" w:eastAsia="Arial" w:hAnsi="Cambria"/>
        </w:rPr>
        <w:tab/>
      </w:r>
      <w:r w:rsidRPr="007540D1">
        <w:rPr>
          <w:rFonts w:ascii="Cambria" w:eastAsia="Arial" w:hAnsi="Cambria"/>
        </w:rPr>
        <w:tab/>
      </w:r>
      <w:r w:rsidRPr="007540D1">
        <w:rPr>
          <w:rFonts w:ascii="Cambria" w:eastAsia="Arial" w:hAnsi="Cambria"/>
        </w:rPr>
        <w:tab/>
        <w:t>Konačni rezultati:</w:t>
      </w:r>
    </w:p>
    <w:p w14:paraId="1CA59C75" w14:textId="77777777" w:rsidR="00BE0786" w:rsidRPr="007540D1" w:rsidRDefault="00BE0786" w:rsidP="00BE0786">
      <w:pPr>
        <w:tabs>
          <w:tab w:val="left" w:pos="542"/>
        </w:tabs>
        <w:spacing w:after="0" w:line="237" w:lineRule="auto"/>
        <w:jc w:val="both"/>
        <w:rPr>
          <w:rFonts w:ascii="Cambria" w:eastAsia="Arial" w:hAnsi="Cambria"/>
        </w:rPr>
      </w:pPr>
      <w:r w:rsidRPr="00344678">
        <w:rPr>
          <w:rFonts w:ascii="Cambria" w:eastAsia="Arial" w:hAnsi="Cambria"/>
          <w:b/>
          <w:color w:val="2F5496" w:themeColor="accent5" w:themeShade="BF"/>
        </w:rPr>
        <w:t>za rezultate:</w:t>
      </w:r>
      <w:r w:rsidRPr="00344678">
        <w:rPr>
          <w:rFonts w:ascii="Cambria" w:eastAsia="Arial" w:hAnsi="Cambria"/>
          <w:b/>
          <w:color w:val="2F5496" w:themeColor="accent5" w:themeShade="BF"/>
        </w:rPr>
        <w:tab/>
      </w:r>
      <w:r w:rsidRPr="004D0B99">
        <w:rPr>
          <w:rFonts w:ascii="Cambria" w:eastAsia="Arial" w:hAnsi="Cambria"/>
          <w:color w:val="00B050"/>
        </w:rPr>
        <w:tab/>
      </w:r>
      <w:r w:rsidRPr="004D0B99">
        <w:rPr>
          <w:rFonts w:ascii="Cambria" w:eastAsia="Arial" w:hAnsi="Cambria"/>
          <w:color w:val="00B050"/>
        </w:rPr>
        <w:tab/>
      </w:r>
      <w:r w:rsidRPr="004D0B99">
        <w:rPr>
          <w:rFonts w:ascii="Cambria" w:eastAsia="Arial" w:hAnsi="Cambria"/>
          <w:color w:val="00B050"/>
        </w:rPr>
        <w:tab/>
      </w:r>
      <w:r w:rsidRPr="004D0B99">
        <w:rPr>
          <w:rFonts w:ascii="Cambria" w:eastAsia="Arial" w:hAnsi="Cambria"/>
          <w:color w:val="00B050"/>
        </w:rPr>
        <w:tab/>
      </w:r>
      <w:r w:rsidRPr="00532F25">
        <w:rPr>
          <w:rFonts w:ascii="Cambria" w:eastAsia="Arial" w:hAnsi="Cambria"/>
        </w:rPr>
        <w:t>30.04. za preth. god.</w:t>
      </w:r>
      <w:r w:rsidRPr="00532F25">
        <w:rPr>
          <w:rFonts w:ascii="Cambria" w:eastAsia="Arial" w:hAnsi="Cambria"/>
        </w:rPr>
        <w:tab/>
      </w:r>
      <w:r w:rsidRPr="00532F25">
        <w:rPr>
          <w:rFonts w:ascii="Cambria" w:eastAsia="Arial" w:hAnsi="Cambria"/>
        </w:rPr>
        <w:tab/>
        <w:t>31.05. za preth. god.</w:t>
      </w:r>
    </w:p>
    <w:p w14:paraId="1870061B" w14:textId="77777777" w:rsidR="00BE0786" w:rsidRPr="007540D1" w:rsidRDefault="00BE0786" w:rsidP="00BE0786">
      <w:pPr>
        <w:tabs>
          <w:tab w:val="left" w:pos="542"/>
        </w:tabs>
        <w:spacing w:after="0" w:line="237" w:lineRule="auto"/>
        <w:jc w:val="both"/>
        <w:rPr>
          <w:rFonts w:ascii="Cambria" w:eastAsia="Arial" w:hAnsi="Cambria"/>
        </w:rPr>
      </w:pPr>
    </w:p>
    <w:p w14:paraId="1CA6E5DE" w14:textId="77777777" w:rsidR="00BE0786" w:rsidRDefault="00BE0786" w:rsidP="00BE0786">
      <w:pPr>
        <w:spacing w:line="200" w:lineRule="exact"/>
        <w:jc w:val="both"/>
        <w:rPr>
          <w:rFonts w:ascii="Cambria" w:eastAsia="Times New Roman" w:hAnsi="Cambria"/>
        </w:rPr>
      </w:pPr>
      <w:r w:rsidRPr="00344678">
        <w:rPr>
          <w:rFonts w:ascii="Cambria" w:eastAsia="Arial" w:hAnsi="Cambria"/>
          <w:b/>
          <w:color w:val="2F5496" w:themeColor="accent5" w:themeShade="BF"/>
        </w:rPr>
        <w:t>Nivo za koji se utvrđuju rezultati:</w:t>
      </w:r>
      <w:r w:rsidRPr="00344678">
        <w:rPr>
          <w:rFonts w:ascii="Cambria" w:eastAsia="Arial" w:hAnsi="Cambria"/>
          <w:b/>
          <w:color w:val="2F5496" w:themeColor="accent5" w:themeShade="BF"/>
        </w:rPr>
        <w:tab/>
      </w:r>
      <w:r w:rsidRPr="004D0B99">
        <w:rPr>
          <w:rFonts w:ascii="Cambria" w:eastAsia="Times New Roman" w:hAnsi="Cambria"/>
          <w:color w:val="00B050"/>
        </w:rPr>
        <w:tab/>
      </w:r>
      <w:r w:rsidRPr="007540D1">
        <w:rPr>
          <w:rFonts w:ascii="Cambria" w:eastAsia="Times New Roman" w:hAnsi="Cambria"/>
        </w:rPr>
        <w:t>Entitet</w:t>
      </w:r>
      <w:r w:rsidRPr="007540D1">
        <w:rPr>
          <w:rFonts w:ascii="Cambria" w:eastAsia="Times New Roman" w:hAnsi="Cambria"/>
        </w:rPr>
        <w:tab/>
        <w:t>Kanton</w:t>
      </w:r>
      <w:r w:rsidRPr="007540D1">
        <w:rPr>
          <w:rFonts w:ascii="Cambria" w:eastAsia="Times New Roman" w:hAnsi="Cambria"/>
        </w:rPr>
        <w:tab/>
      </w:r>
    </w:p>
    <w:p w14:paraId="49CD47FF" w14:textId="55CBD2C2" w:rsidR="00BE0786" w:rsidRDefault="00BE0786" w:rsidP="00BE0786">
      <w:pPr>
        <w:pStyle w:val="Heading2"/>
        <w:rPr>
          <w:lang w:eastAsia="en-US"/>
        </w:rPr>
      </w:pPr>
    </w:p>
    <w:p w14:paraId="38085133" w14:textId="77777777" w:rsidR="00A11586" w:rsidRDefault="00A11586" w:rsidP="004D7453">
      <w:pPr>
        <w:pStyle w:val="nivo3demo"/>
        <w:ind w:left="1416" w:hanging="1416"/>
      </w:pPr>
    </w:p>
    <w:p w14:paraId="4B395DD9" w14:textId="6315025B" w:rsidR="00BE0786" w:rsidRPr="00A636B7" w:rsidRDefault="005F2989" w:rsidP="004D7453">
      <w:pPr>
        <w:pStyle w:val="nivo3demo"/>
        <w:ind w:left="1416" w:hanging="1416"/>
      </w:pPr>
      <w:r w:rsidRPr="005F2989">
        <w:t>1.4.1</w:t>
      </w:r>
      <w:r>
        <w:t>.02.03</w:t>
      </w:r>
      <w:r w:rsidR="00BE0786" w:rsidRPr="00A636B7">
        <w:tab/>
      </w:r>
      <w:r w:rsidR="00BE0786" w:rsidRPr="001954A8">
        <w:t>Izvještaj o bolestima, stanjima i povredama utvrđenim u bolničkim zdravstvenim ustanovama</w:t>
      </w:r>
    </w:p>
    <w:p w14:paraId="72D23515" w14:textId="77777777" w:rsidR="00BE0786" w:rsidRPr="00A636B7" w:rsidRDefault="00BE0786" w:rsidP="00BE0786">
      <w:pPr>
        <w:tabs>
          <w:tab w:val="left" w:pos="1222"/>
        </w:tabs>
        <w:spacing w:after="0" w:line="240" w:lineRule="auto"/>
        <w:contextualSpacing/>
        <w:jc w:val="both"/>
        <w:rPr>
          <w:rFonts w:ascii="Cambria" w:eastAsia="Arial" w:hAnsi="Cambria"/>
          <w:b/>
          <w:color w:val="9F5FCF"/>
          <w:sz w:val="24"/>
          <w:szCs w:val="24"/>
        </w:rPr>
      </w:pPr>
    </w:p>
    <w:p w14:paraId="054B4C03"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za javno zdravstvo Federacije Bosne i Hercegovine</w:t>
      </w:r>
    </w:p>
    <w:p w14:paraId="34AFB96D"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24A4834" w14:textId="77777777" w:rsidR="0006509F" w:rsidRPr="00A636B7" w:rsidRDefault="00BE0786" w:rsidP="0006509F">
      <w:pPr>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0006509F" w:rsidRPr="0006509F">
        <w:rPr>
          <w:rFonts w:ascii="Cambria" w:eastAsia="Arial" w:hAnsi="Cambria"/>
        </w:rPr>
        <w:t xml:space="preserve">Podaci o osobama koje su liječene u bolničkim zdravstvenim ustanovama, spol, godina života, zanimanje, dijagnoza, dužina liječenja, bolest, stanja i povrede – </w:t>
      </w:r>
      <w:r w:rsidR="0006509F" w:rsidRPr="00A636B7">
        <w:rPr>
          <w:rFonts w:ascii="Cambria" w:eastAsia="Arial" w:hAnsi="Cambria"/>
        </w:rPr>
        <w:t>po mjestu nastanka, stanje pri ispisu.</w:t>
      </w:r>
    </w:p>
    <w:p w14:paraId="6819E70F" w14:textId="77777777" w:rsidR="00BE0786" w:rsidRPr="00A636B7" w:rsidRDefault="00BE0786" w:rsidP="00BE0786">
      <w:pPr>
        <w:tabs>
          <w:tab w:val="left" w:pos="3202"/>
        </w:tabs>
        <w:spacing w:line="239" w:lineRule="auto"/>
        <w:ind w:left="2"/>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44C217B2" w14:textId="77777777" w:rsidR="00BE0786" w:rsidRPr="00A636B7" w:rsidRDefault="00BE0786" w:rsidP="00BE0786">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6513DB0F" w14:textId="77777777" w:rsidR="00BE0786" w:rsidRPr="00A636B7" w:rsidRDefault="00BE0786" w:rsidP="00BE0786">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45C7AEA8" w14:textId="77777777" w:rsidR="00BE0786" w:rsidRPr="00A636B7" w:rsidRDefault="00BE0786" w:rsidP="00BE0786">
      <w:pPr>
        <w:tabs>
          <w:tab w:val="left" w:pos="3522"/>
        </w:tabs>
        <w:spacing w:line="0" w:lineRule="atLeast"/>
        <w:ind w:left="2"/>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Bolesnici liječeni u bolničkim ustanovama.</w:t>
      </w:r>
    </w:p>
    <w:p w14:paraId="18844591" w14:textId="287E29B5"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lastRenderedPageBreak/>
        <w:t>Izvori i način prikupljanja</w:t>
      </w:r>
      <w:r w:rsidRPr="00A636B7">
        <w:rPr>
          <w:rFonts w:ascii="Cambria" w:eastAsia="Arial" w:hAnsi="Cambria"/>
          <w:b/>
        </w:rPr>
        <w:t xml:space="preserve">:       </w:t>
      </w:r>
      <w:r w:rsidRPr="00A636B7">
        <w:rPr>
          <w:rFonts w:ascii="Cambria" w:eastAsia="Arial" w:hAnsi="Cambria"/>
          <w:b/>
        </w:rPr>
        <w:tab/>
      </w:r>
      <w:r w:rsidR="00935B23" w:rsidRPr="00201ABB">
        <w:rPr>
          <w:rFonts w:ascii="Cambria" w:eastAsia="Arial" w:hAnsi="Cambria"/>
        </w:rPr>
        <w:t>Zdravstvene ustanove koje imaju bolničke kapacitete; obrazac Izvještaj o bolestima, stanjima i povredama utvrđenim u bo</w:t>
      </w:r>
      <w:r w:rsidR="00935B23">
        <w:rPr>
          <w:rFonts w:ascii="Cambria" w:eastAsia="Arial" w:hAnsi="Cambria"/>
        </w:rPr>
        <w:t xml:space="preserve">lničkim zdravstvenim </w:t>
      </w:r>
      <w:r w:rsidR="00935B23" w:rsidRPr="00DE0F17">
        <w:rPr>
          <w:rFonts w:ascii="Cambria" w:eastAsia="Arial" w:hAnsi="Cambria"/>
        </w:rPr>
        <w:t>ustanovama (softver RegiZ).</w:t>
      </w:r>
    </w:p>
    <w:p w14:paraId="256D79AF" w14:textId="77777777" w:rsidR="00BE0786" w:rsidRPr="00A636B7" w:rsidRDefault="00BE0786" w:rsidP="00BE0786">
      <w:pPr>
        <w:spacing w:line="239" w:lineRule="auto"/>
        <w:ind w:left="4245" w:hanging="4245"/>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3E1F647"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rPr>
        <w:tab/>
      </w:r>
      <w:r w:rsidRPr="00A636B7">
        <w:rPr>
          <w:rFonts w:ascii="Cambria" w:eastAsia="Arial" w:hAnsi="Cambria"/>
        </w:rPr>
        <w:t>Bolničke zdravstvene ustanove i ustanove koje imaju stacionar.</w:t>
      </w:r>
    </w:p>
    <w:p w14:paraId="3EB1FB7A" w14:textId="77777777" w:rsidR="00BE0786" w:rsidRPr="004D071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rPr>
        <w:tab/>
      </w:r>
      <w:r w:rsidRPr="00A636B7">
        <w:rPr>
          <w:rFonts w:ascii="Cambria" w:eastAsia="Arial" w:hAnsi="Cambria"/>
        </w:rPr>
        <w:t>Tromjesečno, šestomjesečno i godišnje do 28.02. za preth. god.</w:t>
      </w:r>
      <w:r>
        <w:rPr>
          <w:rFonts w:ascii="Cambria" w:eastAsia="Arial" w:hAnsi="Cambria"/>
        </w:rPr>
        <w:t xml:space="preserve"> </w:t>
      </w:r>
      <w:r w:rsidRPr="004D0717">
        <w:rPr>
          <w:rFonts w:ascii="Cambria" w:eastAsia="Arial" w:hAnsi="Cambria"/>
        </w:rPr>
        <w:t>nadležnom kantonalnom zavodu za javno zdravstvo.</w:t>
      </w:r>
    </w:p>
    <w:p w14:paraId="4D09508F" w14:textId="77777777" w:rsidR="00BE0786" w:rsidRPr="007540D1" w:rsidRDefault="00BE0786" w:rsidP="00BE0786">
      <w:pPr>
        <w:spacing w:after="0" w:line="240" w:lineRule="auto"/>
        <w:ind w:firstLine="8"/>
        <w:jc w:val="both"/>
        <w:rPr>
          <w:rFonts w:ascii="Cambria" w:eastAsia="Arial" w:hAnsi="Cambria"/>
        </w:rPr>
      </w:pPr>
      <w:r w:rsidRPr="00344678">
        <w:rPr>
          <w:rFonts w:ascii="Cambria" w:eastAsia="Arial" w:hAnsi="Cambria"/>
          <w:b/>
          <w:color w:val="2F5496" w:themeColor="accent5" w:themeShade="BF"/>
        </w:rPr>
        <w:t>Rok dostavljanja podataka nosiocu</w:t>
      </w:r>
      <w:r w:rsidRPr="00344678">
        <w:rPr>
          <w:rFonts w:ascii="Cambria" w:eastAsia="Arial" w:hAnsi="Cambria"/>
          <w:b/>
          <w:color w:val="2F5496" w:themeColor="accent5" w:themeShade="BF"/>
        </w:rPr>
        <w:tab/>
      </w:r>
      <w:r w:rsidRPr="00395F5C">
        <w:rPr>
          <w:rFonts w:ascii="Cambria" w:eastAsia="Arial" w:hAnsi="Cambria"/>
          <w:b/>
          <w:color w:val="00B050"/>
        </w:rPr>
        <w:tab/>
      </w:r>
      <w:r w:rsidRPr="007540D1">
        <w:rPr>
          <w:rFonts w:ascii="Cambria" w:eastAsia="Arial" w:hAnsi="Cambria"/>
        </w:rPr>
        <w:t>31.03. za prethodnu godinu</w:t>
      </w:r>
    </w:p>
    <w:p w14:paraId="79646499" w14:textId="77777777" w:rsidR="00BE0786" w:rsidRPr="007540D1" w:rsidRDefault="00BE0786" w:rsidP="00BE0786">
      <w:pPr>
        <w:spacing w:after="0" w:line="240" w:lineRule="auto"/>
        <w:ind w:firstLine="8"/>
        <w:jc w:val="both"/>
        <w:rPr>
          <w:rFonts w:ascii="Cambria" w:eastAsia="Arial" w:hAnsi="Cambria"/>
          <w:b/>
        </w:rPr>
      </w:pPr>
      <w:r w:rsidRPr="008E49DA">
        <w:rPr>
          <w:rFonts w:ascii="Cambria" w:eastAsia="Arial" w:hAnsi="Cambria"/>
          <w:b/>
          <w:color w:val="2F5496" w:themeColor="accent5" w:themeShade="BF"/>
        </w:rPr>
        <w:t>statističke aktivnosti:</w:t>
      </w:r>
      <w:r w:rsidRPr="007540D1">
        <w:rPr>
          <w:rFonts w:ascii="Cambria" w:eastAsia="Arial" w:hAnsi="Cambria"/>
          <w:b/>
        </w:rPr>
        <w:tab/>
      </w:r>
    </w:p>
    <w:p w14:paraId="1B743BF1" w14:textId="77777777" w:rsidR="00BE0786" w:rsidRPr="007540D1" w:rsidRDefault="00BE0786" w:rsidP="00BE0786">
      <w:pPr>
        <w:spacing w:after="0" w:line="240" w:lineRule="auto"/>
        <w:ind w:firstLine="8"/>
        <w:jc w:val="both"/>
        <w:rPr>
          <w:rFonts w:ascii="Cambria" w:eastAsia="Arial" w:hAnsi="Cambria"/>
          <w:b/>
        </w:rPr>
      </w:pPr>
    </w:p>
    <w:p w14:paraId="552C57DA" w14:textId="77777777" w:rsidR="00BE0786" w:rsidRPr="007540D1" w:rsidRDefault="00BE0786" w:rsidP="00BE0786">
      <w:pPr>
        <w:spacing w:after="0" w:line="240" w:lineRule="auto"/>
        <w:ind w:firstLine="6"/>
        <w:jc w:val="both"/>
        <w:rPr>
          <w:rFonts w:ascii="Cambria" w:eastAsia="Arial" w:hAnsi="Cambria"/>
        </w:rPr>
      </w:pPr>
      <w:r w:rsidRPr="008E49DA">
        <w:rPr>
          <w:rFonts w:ascii="Cambria" w:eastAsia="Arial" w:hAnsi="Cambria"/>
          <w:b/>
          <w:color w:val="2F5496" w:themeColor="accent5" w:themeShade="BF"/>
        </w:rPr>
        <w:t>Rok nosiocu statističke aktivnosti</w:t>
      </w:r>
      <w:r w:rsidRPr="008E49DA">
        <w:rPr>
          <w:rFonts w:ascii="Cambria" w:eastAsia="Arial" w:hAnsi="Cambria"/>
          <w:b/>
          <w:color w:val="2F5496" w:themeColor="accent5" w:themeShade="BF"/>
        </w:rPr>
        <w:tab/>
      </w:r>
      <w:r w:rsidRPr="007540D1">
        <w:rPr>
          <w:rFonts w:ascii="Cambria" w:eastAsia="Arial" w:hAnsi="Cambria"/>
          <w:b/>
        </w:rPr>
        <w:tab/>
      </w:r>
      <w:r w:rsidRPr="007540D1">
        <w:rPr>
          <w:rFonts w:ascii="Cambria" w:eastAsia="Arial" w:hAnsi="Cambria"/>
        </w:rPr>
        <w:t>Konačni rezultati:</w:t>
      </w:r>
    </w:p>
    <w:p w14:paraId="21333517" w14:textId="77777777" w:rsidR="00BE0786" w:rsidRPr="007540D1" w:rsidRDefault="00BE0786" w:rsidP="00BE0786">
      <w:pPr>
        <w:spacing w:after="0" w:line="240" w:lineRule="auto"/>
        <w:ind w:firstLine="6"/>
        <w:jc w:val="both"/>
        <w:rPr>
          <w:rFonts w:ascii="Cambria" w:eastAsia="Arial" w:hAnsi="Cambria"/>
        </w:rPr>
      </w:pPr>
      <w:r w:rsidRPr="008E49DA">
        <w:rPr>
          <w:rFonts w:ascii="Cambria" w:eastAsia="Arial" w:hAnsi="Cambria"/>
          <w:b/>
          <w:color w:val="2F5496" w:themeColor="accent5" w:themeShade="BF"/>
        </w:rPr>
        <w:t>za rezultate:</w:t>
      </w:r>
      <w:r w:rsidRPr="007540D1">
        <w:rPr>
          <w:rFonts w:ascii="Cambria" w:eastAsia="Arial" w:hAnsi="Cambria"/>
          <w:b/>
        </w:rPr>
        <w:tab/>
      </w:r>
      <w:r w:rsidRPr="007540D1">
        <w:rPr>
          <w:rFonts w:ascii="Cambria" w:eastAsia="Arial" w:hAnsi="Cambria"/>
          <w:b/>
        </w:rPr>
        <w:tab/>
      </w:r>
      <w:r w:rsidRPr="007540D1">
        <w:rPr>
          <w:rFonts w:ascii="Cambria" w:eastAsia="Arial" w:hAnsi="Cambria"/>
          <w:b/>
        </w:rPr>
        <w:tab/>
      </w:r>
      <w:r w:rsidRPr="007540D1">
        <w:rPr>
          <w:rFonts w:ascii="Cambria" w:eastAsia="Arial" w:hAnsi="Cambria"/>
          <w:b/>
        </w:rPr>
        <w:tab/>
      </w:r>
      <w:r w:rsidRPr="007540D1">
        <w:rPr>
          <w:rFonts w:ascii="Cambria" w:eastAsia="Arial" w:hAnsi="Cambria"/>
          <w:b/>
        </w:rPr>
        <w:tab/>
      </w:r>
      <w:r w:rsidRPr="007540D1">
        <w:rPr>
          <w:rFonts w:ascii="Cambria" w:eastAsia="Arial" w:hAnsi="Cambria"/>
        </w:rPr>
        <w:t>30. 06. za preth. god.</w:t>
      </w:r>
    </w:p>
    <w:p w14:paraId="4488869A" w14:textId="77777777" w:rsidR="00BE0786" w:rsidRPr="007540D1" w:rsidRDefault="00BE0786" w:rsidP="00BE0786">
      <w:pPr>
        <w:spacing w:after="0" w:line="239" w:lineRule="auto"/>
        <w:ind w:firstLine="8"/>
        <w:jc w:val="both"/>
        <w:rPr>
          <w:rFonts w:ascii="Cambria" w:eastAsia="Arial" w:hAnsi="Cambria"/>
        </w:rPr>
      </w:pPr>
    </w:p>
    <w:p w14:paraId="44A09437" w14:textId="77777777" w:rsidR="00BE0786" w:rsidRDefault="00BE0786" w:rsidP="00BE0786">
      <w:pPr>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Nivo za koji se utvrđuju rezultati:</w:t>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r w:rsidRPr="00A636B7">
        <w:rPr>
          <w:rFonts w:ascii="Cambria" w:eastAsia="Arial" w:hAnsi="Cambria"/>
          <w:b/>
        </w:rPr>
        <w:tab/>
      </w:r>
    </w:p>
    <w:p w14:paraId="5F62ECC0" w14:textId="77777777" w:rsidR="00BE0786" w:rsidRPr="004D0717" w:rsidRDefault="00BE0786" w:rsidP="00BE0786">
      <w:pPr>
        <w:pStyle w:val="Heading2"/>
        <w:rPr>
          <w:lang w:eastAsia="en-US"/>
        </w:rPr>
      </w:pPr>
    </w:p>
    <w:p w14:paraId="71217BBB" w14:textId="77777777" w:rsidR="00BE0786" w:rsidRPr="00C36F6F" w:rsidRDefault="00BE0786" w:rsidP="00BE0786">
      <w:pPr>
        <w:keepNext/>
        <w:keepLines/>
        <w:spacing w:before="40" w:after="0" w:line="240" w:lineRule="auto"/>
        <w:outlineLvl w:val="1"/>
        <w:rPr>
          <w:rFonts w:ascii="Cambria" w:eastAsiaTheme="majorEastAsia" w:hAnsi="Cambria" w:cstheme="majorBidi"/>
          <w:b/>
          <w:color w:val="2E74B5" w:themeColor="accent1" w:themeShade="BF"/>
          <w:szCs w:val="26"/>
          <w:highlight w:val="lightGray"/>
        </w:rPr>
      </w:pPr>
    </w:p>
    <w:p w14:paraId="2C94AA0C" w14:textId="454636FD" w:rsidR="00BE0786" w:rsidRPr="00A636B7" w:rsidRDefault="005F2989" w:rsidP="004D7453">
      <w:pPr>
        <w:pStyle w:val="nivo3demo"/>
      </w:pPr>
      <w:r w:rsidRPr="005F2989">
        <w:t>1.4.1</w:t>
      </w:r>
      <w:r>
        <w:t>.02.04</w:t>
      </w:r>
      <w:r>
        <w:tab/>
      </w:r>
      <w:r w:rsidR="00BE0786" w:rsidRPr="00A636B7">
        <w:tab/>
      </w:r>
      <w:r w:rsidR="00BE0786" w:rsidRPr="003F5486">
        <w:t>Prijava prekida trudnoće</w:t>
      </w:r>
    </w:p>
    <w:p w14:paraId="5E4C649A" w14:textId="77777777" w:rsidR="00BE0786" w:rsidRPr="00A636B7" w:rsidRDefault="00BE0786" w:rsidP="00BE0786">
      <w:pPr>
        <w:tabs>
          <w:tab w:val="left" w:pos="1222"/>
        </w:tabs>
        <w:spacing w:after="0" w:line="240" w:lineRule="auto"/>
        <w:contextualSpacing/>
        <w:jc w:val="both"/>
        <w:rPr>
          <w:rFonts w:ascii="Cambria" w:eastAsia="Arial" w:hAnsi="Cambria"/>
          <w:b/>
          <w:color w:val="9F5FCF"/>
          <w:sz w:val="24"/>
          <w:szCs w:val="24"/>
        </w:rPr>
      </w:pPr>
    </w:p>
    <w:p w14:paraId="33BC4468"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rPr>
        <w:tab/>
      </w:r>
      <w:r w:rsidRPr="00A636B7">
        <w:rPr>
          <w:rFonts w:ascii="Cambria" w:eastAsia="Arial" w:hAnsi="Cambria"/>
        </w:rPr>
        <w:t>Zavod za javno zdravstvo Federacije Bosne i Hercegovine</w:t>
      </w:r>
    </w:p>
    <w:p w14:paraId="5899292A"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06CD12DE"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rPr>
        <w:t>Podaci o ranijim trudnoćama i prekidima trudnoće, o vrsti sadašnjeg prekida trudnoće, komplikacijama, ishodu i broju žive djece.</w:t>
      </w:r>
    </w:p>
    <w:p w14:paraId="045983A0" w14:textId="2241126E"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005835CB" w:rsidRPr="008B1D0D">
        <w:rPr>
          <w:rFonts w:ascii="Cambria" w:eastAsia="Arial" w:hAnsi="Cambria"/>
        </w:rPr>
        <w:t>Regist</w:t>
      </w:r>
      <w:r w:rsidR="008B1D0D" w:rsidRPr="008B1D0D">
        <w:rPr>
          <w:rFonts w:ascii="Cambria" w:eastAsia="Arial" w:hAnsi="Cambria"/>
        </w:rPr>
        <w:t>ar</w:t>
      </w:r>
    </w:p>
    <w:p w14:paraId="791B54B5"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288D9DD0"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5BEC0A5B" w14:textId="77777777" w:rsidR="00BE0786" w:rsidRPr="00A636B7" w:rsidRDefault="00BE0786" w:rsidP="00BE0786">
      <w:pPr>
        <w:tabs>
          <w:tab w:val="left" w:pos="3520"/>
        </w:tabs>
        <w:spacing w:line="239" w:lineRule="auto"/>
        <w:ind w:left="4245" w:hanging="4245"/>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Osoba ženskoga spola sa prekidom trudnoće obavljenim u zdravstvenoj ustanovi.</w:t>
      </w:r>
    </w:p>
    <w:p w14:paraId="0E3B9D81" w14:textId="77777777" w:rsidR="005B7055" w:rsidRDefault="00BE0786" w:rsidP="005B7055">
      <w:pPr>
        <w:tabs>
          <w:tab w:val="left" w:pos="3520"/>
        </w:tabs>
        <w:spacing w:line="0" w:lineRule="atLeast"/>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005B7055" w:rsidRPr="00201ABB">
        <w:rPr>
          <w:rFonts w:ascii="Cambria" w:eastAsia="Arial" w:hAnsi="Cambria"/>
        </w:rPr>
        <w:t>Zdravstvene ustanove koje imaju ginekološka odjeljenja ili dispanzeri za zdravstvenu zaštitu žena; obrazac Prijava prekida trudnoće</w:t>
      </w:r>
      <w:r w:rsidR="005B7055">
        <w:rPr>
          <w:rFonts w:ascii="Cambria" w:eastAsia="Arial" w:hAnsi="Cambria"/>
        </w:rPr>
        <w:t xml:space="preserve"> </w:t>
      </w:r>
      <w:r w:rsidR="005B7055" w:rsidRPr="000575A5">
        <w:rPr>
          <w:rFonts w:ascii="Cambria" w:eastAsia="Arial" w:hAnsi="Cambria"/>
        </w:rPr>
        <w:t>(softver RegiZ).</w:t>
      </w:r>
    </w:p>
    <w:p w14:paraId="47CC90A6" w14:textId="05F7CB36" w:rsidR="00BE0786" w:rsidRPr="00A636B7" w:rsidRDefault="00BE0786" w:rsidP="005B7055">
      <w:pPr>
        <w:tabs>
          <w:tab w:val="left" w:pos="3520"/>
        </w:tabs>
        <w:spacing w:line="0" w:lineRule="atLeast"/>
        <w:ind w:left="4245" w:hanging="4245"/>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DD610AA" w14:textId="77777777" w:rsidR="00BE0786" w:rsidRPr="00A636B7" w:rsidRDefault="00BE0786" w:rsidP="00BE0786">
      <w:pPr>
        <w:spacing w:line="236" w:lineRule="auto"/>
        <w:ind w:left="4241" w:right="100" w:hanging="4245"/>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Zdravstvene ustanove, javne i privatne u kojima se obavljaju prekidi trudnoće.</w:t>
      </w:r>
    </w:p>
    <w:p w14:paraId="684A13DC" w14:textId="77777777" w:rsidR="00BE0786" w:rsidRPr="007540D1" w:rsidRDefault="00BE0786" w:rsidP="00BE0786">
      <w:pPr>
        <w:spacing w:line="200" w:lineRule="exact"/>
        <w:ind w:left="4241" w:hanging="4241"/>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Times New Roman" w:hAnsi="Cambria"/>
        </w:rPr>
        <w:tab/>
      </w:r>
      <w:r w:rsidRPr="007540D1">
        <w:rPr>
          <w:rFonts w:ascii="Cambria" w:eastAsia="Times New Roman" w:hAnsi="Cambria"/>
        </w:rPr>
        <w:tab/>
        <w:t>5 dana u tekućem mjesecu za prethodni mjesec nadležnom kantonalnom zavodu.</w:t>
      </w:r>
    </w:p>
    <w:p w14:paraId="7CE8D169" w14:textId="77777777" w:rsidR="00BE0786" w:rsidRPr="007540D1" w:rsidRDefault="00BE0786" w:rsidP="00BE0786">
      <w:pPr>
        <w:spacing w:after="0" w:line="240" w:lineRule="auto"/>
        <w:ind w:firstLine="8"/>
        <w:jc w:val="both"/>
        <w:rPr>
          <w:rFonts w:ascii="Cambria" w:eastAsia="Arial" w:hAnsi="Cambria"/>
        </w:rPr>
      </w:pPr>
      <w:r w:rsidRPr="007540D1">
        <w:rPr>
          <w:rFonts w:ascii="Cambria" w:eastAsia="Arial" w:hAnsi="Cambria"/>
          <w:b/>
          <w:color w:val="2F5496" w:themeColor="accent5" w:themeShade="BF"/>
        </w:rPr>
        <w:t>Rok dostavljanja podataka nosiocu</w:t>
      </w:r>
      <w:r w:rsidRPr="007540D1">
        <w:rPr>
          <w:rFonts w:ascii="Cambria" w:eastAsia="Arial" w:hAnsi="Cambria"/>
          <w:b/>
          <w:color w:val="2F5496" w:themeColor="accent5" w:themeShade="BF"/>
        </w:rPr>
        <w:tab/>
      </w:r>
      <w:r w:rsidRPr="007540D1">
        <w:rPr>
          <w:rFonts w:ascii="Cambria" w:eastAsia="Arial" w:hAnsi="Cambria"/>
          <w:b/>
        </w:rPr>
        <w:tab/>
      </w:r>
      <w:r w:rsidRPr="007540D1">
        <w:rPr>
          <w:rFonts w:ascii="Cambria" w:eastAsia="Arial" w:hAnsi="Cambria"/>
        </w:rPr>
        <w:t>31.03. za prethodnu godinu</w:t>
      </w:r>
    </w:p>
    <w:p w14:paraId="0AB697F8" w14:textId="77777777" w:rsidR="00BE0786" w:rsidRPr="007540D1" w:rsidRDefault="00BE0786" w:rsidP="00BE0786">
      <w:pPr>
        <w:pStyle w:val="Heading2"/>
        <w:rPr>
          <w:rFonts w:eastAsia="Arial" w:cstheme="minorBidi"/>
          <w:color w:val="2F5496" w:themeColor="accent5" w:themeShade="BF"/>
          <w:szCs w:val="22"/>
          <w:lang w:eastAsia="en-US"/>
        </w:rPr>
      </w:pPr>
      <w:bookmarkStart w:id="402" w:name="_Toc49250935"/>
      <w:r w:rsidRPr="007540D1">
        <w:rPr>
          <w:rFonts w:eastAsia="Arial" w:cstheme="minorBidi"/>
          <w:color w:val="2F5496" w:themeColor="accent5" w:themeShade="BF"/>
          <w:szCs w:val="22"/>
          <w:lang w:eastAsia="en-US"/>
        </w:rPr>
        <w:t>statističke aktivnosti:</w:t>
      </w:r>
      <w:bookmarkEnd w:id="402"/>
    </w:p>
    <w:p w14:paraId="19F0AB16" w14:textId="77777777" w:rsidR="00BE0786" w:rsidRDefault="00BE0786" w:rsidP="00BE0786">
      <w:pPr>
        <w:spacing w:after="0" w:line="240" w:lineRule="auto"/>
        <w:ind w:firstLine="8"/>
        <w:jc w:val="both"/>
        <w:rPr>
          <w:rFonts w:ascii="Cambria" w:eastAsia="Arial" w:hAnsi="Cambria"/>
          <w:b/>
          <w:color w:val="2F5496" w:themeColor="accent5" w:themeShade="BF"/>
        </w:rPr>
      </w:pPr>
    </w:p>
    <w:p w14:paraId="40E021FD" w14:textId="77777777" w:rsidR="00BE0786" w:rsidRPr="000F568F" w:rsidRDefault="00BE0786" w:rsidP="00BE0786">
      <w:pPr>
        <w:spacing w:after="0" w:line="240" w:lineRule="auto"/>
        <w:ind w:firstLine="8"/>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0F568F">
        <w:rPr>
          <w:rFonts w:ascii="Cambria" w:eastAsia="Arial" w:hAnsi="Cambria"/>
          <w:b/>
          <w:color w:val="2F5496" w:themeColor="accent5" w:themeShade="BF"/>
        </w:rPr>
        <w:tab/>
      </w:r>
      <w:r w:rsidRPr="000F568F">
        <w:rPr>
          <w:rFonts w:ascii="Cambria" w:eastAsia="Arial" w:hAnsi="Cambria"/>
        </w:rPr>
        <w:t>Konačni rezultati:</w:t>
      </w:r>
    </w:p>
    <w:p w14:paraId="7184CD2F" w14:textId="77777777" w:rsidR="00BE0786" w:rsidRDefault="00BE0786" w:rsidP="00BE0786">
      <w:pPr>
        <w:spacing w:after="0" w:line="240" w:lineRule="auto"/>
        <w:ind w:firstLine="8"/>
        <w:jc w:val="both"/>
        <w:rPr>
          <w:rFonts w:ascii="Cambria" w:eastAsia="Arial" w:hAnsi="Cambria"/>
        </w:rPr>
      </w:pPr>
      <w:r w:rsidRPr="00A636B7">
        <w:rPr>
          <w:rFonts w:ascii="Cambria" w:eastAsia="Arial" w:hAnsi="Cambria"/>
          <w:b/>
          <w:color w:val="2F5496" w:themeColor="accent5" w:themeShade="BF"/>
        </w:rPr>
        <w:lastRenderedPageBreak/>
        <w:t>za rezultate:</w:t>
      </w:r>
      <w:r w:rsidRPr="00A636B7">
        <w:rPr>
          <w:rFonts w:ascii="Cambria" w:eastAsia="Arial" w:hAnsi="Cambria"/>
          <w:b/>
          <w:color w:val="2F5496" w:themeColor="accent5" w:themeShade="BF"/>
        </w:rPr>
        <w:tab/>
      </w:r>
      <w:r w:rsidRPr="000F568F">
        <w:rPr>
          <w:rFonts w:ascii="Cambria" w:eastAsia="Arial" w:hAnsi="Cambria"/>
          <w:b/>
          <w:color w:val="2F5496" w:themeColor="accent5" w:themeShade="BF"/>
        </w:rPr>
        <w:tab/>
      </w:r>
      <w:r w:rsidRPr="000F568F">
        <w:rPr>
          <w:rFonts w:ascii="Cambria" w:eastAsia="Arial" w:hAnsi="Cambria"/>
          <w:b/>
          <w:color w:val="2F5496" w:themeColor="accent5" w:themeShade="BF"/>
        </w:rPr>
        <w:tab/>
      </w:r>
      <w:r w:rsidRPr="000F568F">
        <w:rPr>
          <w:rFonts w:ascii="Cambria" w:eastAsia="Arial" w:hAnsi="Cambria"/>
          <w:b/>
          <w:color w:val="2F5496" w:themeColor="accent5" w:themeShade="BF"/>
        </w:rPr>
        <w:tab/>
      </w:r>
      <w:r w:rsidRPr="000F568F">
        <w:rPr>
          <w:rFonts w:ascii="Cambria" w:eastAsia="Arial" w:hAnsi="Cambria"/>
          <w:b/>
          <w:color w:val="2F5496" w:themeColor="accent5" w:themeShade="BF"/>
        </w:rPr>
        <w:tab/>
      </w:r>
      <w:r w:rsidRPr="000F568F">
        <w:rPr>
          <w:rFonts w:ascii="Cambria" w:eastAsia="Arial" w:hAnsi="Cambria"/>
        </w:rPr>
        <w:t>30. 06. za prethodnu godinu.</w:t>
      </w:r>
    </w:p>
    <w:p w14:paraId="0EC081F5" w14:textId="77777777" w:rsidR="00BE0786" w:rsidRPr="000F568F" w:rsidRDefault="00BE0786" w:rsidP="00BE0786">
      <w:pPr>
        <w:pStyle w:val="Heading2"/>
        <w:rPr>
          <w:lang w:eastAsia="en-US"/>
        </w:rPr>
      </w:pPr>
    </w:p>
    <w:p w14:paraId="0A464D7A" w14:textId="77777777"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Times New Roman" w:hAnsi="Cambria"/>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46170102" w14:textId="77777777" w:rsidR="00BE0786" w:rsidRPr="004D0717" w:rsidRDefault="00BE0786" w:rsidP="00BE0786">
      <w:pPr>
        <w:pStyle w:val="Heading2"/>
        <w:rPr>
          <w:lang w:eastAsia="en-US"/>
        </w:rPr>
      </w:pPr>
    </w:p>
    <w:p w14:paraId="7B8E92B3" w14:textId="77777777" w:rsidR="00BE0786" w:rsidRPr="00422052" w:rsidRDefault="00BE0786" w:rsidP="00BE0786">
      <w:pPr>
        <w:pStyle w:val="Heading2"/>
        <w:rPr>
          <w:lang w:eastAsia="en-US"/>
        </w:rPr>
      </w:pPr>
    </w:p>
    <w:p w14:paraId="279EC93A" w14:textId="51373228" w:rsidR="00BE0786" w:rsidRPr="005E484E" w:rsidRDefault="005F2989" w:rsidP="004D7453">
      <w:pPr>
        <w:pStyle w:val="nivo3demo"/>
        <w:rPr>
          <w:color w:val="FF0000"/>
        </w:rPr>
      </w:pPr>
      <w:r w:rsidRPr="005F2989">
        <w:t>1.4.1</w:t>
      </w:r>
      <w:r>
        <w:t>.02.05</w:t>
      </w:r>
      <w:r w:rsidR="00BE0786" w:rsidRPr="00A636B7">
        <w:tab/>
      </w:r>
      <w:r w:rsidR="00BE0786" w:rsidRPr="00A636B7">
        <w:tab/>
      </w:r>
      <w:r w:rsidR="00BE0786" w:rsidRPr="003F5486">
        <w:t>Prijava porođaja</w:t>
      </w:r>
    </w:p>
    <w:p w14:paraId="119A74A3" w14:textId="77777777" w:rsidR="00BE0786" w:rsidRPr="005E484E" w:rsidRDefault="00BE0786" w:rsidP="00BE0786">
      <w:pPr>
        <w:tabs>
          <w:tab w:val="left" w:pos="1222"/>
        </w:tabs>
        <w:spacing w:after="0" w:line="240" w:lineRule="auto"/>
        <w:contextualSpacing/>
        <w:jc w:val="both"/>
        <w:rPr>
          <w:rFonts w:ascii="Cambria" w:eastAsia="Arial" w:hAnsi="Cambria"/>
          <w:b/>
          <w:color w:val="FF0000"/>
          <w:sz w:val="24"/>
          <w:szCs w:val="24"/>
        </w:rPr>
      </w:pPr>
    </w:p>
    <w:p w14:paraId="6D795E63"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za javno zdravstvo Federacije Bosne i Hercegovine</w:t>
      </w:r>
    </w:p>
    <w:p w14:paraId="6426FF9D"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4729096B"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rPr>
        <w:t>Podaci o porodilji, porođaju i novorođenčetu, podaci o oboljenjima porodilje i novorođenčeta, stanje pri ispisu.</w:t>
      </w:r>
    </w:p>
    <w:p w14:paraId="0C5B307B"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w:t>
      </w:r>
      <w:r w:rsidRPr="00A636B7">
        <w:rPr>
          <w:rFonts w:ascii="Cambria" w:eastAsia="Times New Roman" w:hAnsi="Cambria"/>
        </w:rPr>
        <w:tab/>
      </w:r>
      <w:r w:rsidRPr="00A636B7">
        <w:rPr>
          <w:rFonts w:ascii="Cambria" w:eastAsia="Times New Roman" w:hAnsi="Cambria"/>
        </w:rPr>
        <w:tab/>
      </w:r>
    </w:p>
    <w:p w14:paraId="215F93A9"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Periodika provođenja:</w:t>
      </w:r>
      <w:r w:rsidRPr="00A636B7">
        <w:rPr>
          <w:rFonts w:ascii="Cambria" w:eastAsia="Times New Roman" w:hAnsi="Cambria"/>
          <w:b/>
        </w:rPr>
        <w:tab/>
      </w:r>
      <w:r w:rsidRPr="00A636B7">
        <w:rPr>
          <w:rFonts w:ascii="Cambria" w:eastAsia="Times New Roman" w:hAnsi="Cambria"/>
        </w:rPr>
        <w:tab/>
      </w:r>
      <w:r w:rsidRPr="00A636B7">
        <w:rPr>
          <w:rFonts w:ascii="Cambria" w:eastAsia="Times New Roman" w:hAnsi="Cambria"/>
        </w:rPr>
        <w:tab/>
        <w:t>Godišnje.</w:t>
      </w:r>
      <w:r w:rsidRPr="00A636B7">
        <w:rPr>
          <w:rFonts w:ascii="Cambria" w:eastAsia="Times New Roman" w:hAnsi="Cambria"/>
        </w:rPr>
        <w:tab/>
      </w:r>
      <w:r w:rsidRPr="00A636B7">
        <w:rPr>
          <w:rFonts w:ascii="Cambria" w:eastAsia="Times New Roman" w:hAnsi="Cambria"/>
        </w:rPr>
        <w:tab/>
      </w:r>
    </w:p>
    <w:p w14:paraId="6AB07DFA"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t>31.12. prethodne godine.</w:t>
      </w:r>
      <w:r w:rsidRPr="00A636B7">
        <w:rPr>
          <w:rFonts w:ascii="Cambria" w:eastAsia="Times New Roman" w:hAnsi="Cambria"/>
        </w:rPr>
        <w:tab/>
      </w:r>
    </w:p>
    <w:p w14:paraId="0FDDD9E2"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Osoba ženskoga spola koja je imala porođaj.</w:t>
      </w:r>
    </w:p>
    <w:p w14:paraId="0959F48E" w14:textId="137259DC" w:rsidR="00BE0786" w:rsidRDefault="00BE0786" w:rsidP="008A563C">
      <w:pPr>
        <w:spacing w:line="240" w:lineRule="auto"/>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008A563C" w:rsidRPr="00201ABB">
        <w:rPr>
          <w:rFonts w:ascii="Cambria" w:eastAsia="Times New Roman" w:hAnsi="Cambria"/>
        </w:rPr>
        <w:t>Zdravstvene ustanove u kojima je obavljen porođaj; obrazac Prijava porođaja</w:t>
      </w:r>
      <w:r w:rsidR="008A563C">
        <w:rPr>
          <w:rFonts w:ascii="Cambria" w:eastAsia="Times New Roman" w:hAnsi="Cambria"/>
        </w:rPr>
        <w:t xml:space="preserve"> </w:t>
      </w:r>
      <w:r w:rsidR="008A563C" w:rsidRPr="000575A5">
        <w:rPr>
          <w:rFonts w:ascii="Cambria" w:eastAsia="Arial" w:hAnsi="Cambria"/>
        </w:rPr>
        <w:t>(softver RegiZ).</w:t>
      </w:r>
    </w:p>
    <w:p w14:paraId="24EE0771" w14:textId="77777777" w:rsidR="008A563C" w:rsidRPr="008A563C" w:rsidRDefault="008A563C" w:rsidP="008A563C">
      <w:pPr>
        <w:pStyle w:val="Heading2"/>
        <w:rPr>
          <w:lang w:eastAsia="en-US"/>
        </w:rPr>
      </w:pPr>
    </w:p>
    <w:p w14:paraId="5B079B17" w14:textId="77777777" w:rsidR="00BE0786" w:rsidRDefault="00BE0786" w:rsidP="00BE0786">
      <w:pPr>
        <w:spacing w:line="200" w:lineRule="exac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4DD5A157" w14:textId="77777777" w:rsidR="00BE0786" w:rsidRPr="006F3507" w:rsidRDefault="00BE0786" w:rsidP="00BE0786">
      <w:pPr>
        <w:pStyle w:val="Heading2"/>
        <w:rPr>
          <w:lang w:eastAsia="en-US"/>
        </w:rPr>
      </w:pPr>
    </w:p>
    <w:p w14:paraId="179B543C"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t>Zdravstvene ustanove koje imaju porodilište.</w:t>
      </w:r>
    </w:p>
    <w:p w14:paraId="3CFB3C2B" w14:textId="77777777" w:rsidR="00BE0786" w:rsidRDefault="00BE0786" w:rsidP="00BE0786">
      <w:pPr>
        <w:spacing w:line="239" w:lineRule="auto"/>
        <w:ind w:left="4254" w:hanging="4254"/>
        <w:jc w:val="both"/>
        <w:rPr>
          <w:rFonts w:ascii="Cambria" w:eastAsia="Arial" w:hAnsi="Cambria"/>
          <w:color w:val="00B050"/>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rPr>
        <w:t>5 dana u tekućem  mjesecu za prethodni mjesec</w:t>
      </w:r>
      <w:r>
        <w:rPr>
          <w:rFonts w:ascii="Cambria" w:eastAsia="Arial" w:hAnsi="Cambria"/>
        </w:rPr>
        <w:t xml:space="preserve"> </w:t>
      </w:r>
      <w:r w:rsidRPr="009D65E1">
        <w:rPr>
          <w:rFonts w:ascii="Cambria" w:eastAsia="Arial" w:hAnsi="Cambria"/>
        </w:rPr>
        <w:t>nadležnom kantonalnom zavodu.</w:t>
      </w:r>
    </w:p>
    <w:p w14:paraId="0D400435" w14:textId="77777777" w:rsidR="00BE0786" w:rsidRPr="00395F5C" w:rsidRDefault="00BE0786" w:rsidP="00BE0786">
      <w:pPr>
        <w:spacing w:after="0" w:line="240" w:lineRule="auto"/>
        <w:ind w:firstLine="8"/>
        <w:jc w:val="both"/>
        <w:rPr>
          <w:rFonts w:ascii="Cambria" w:eastAsia="Arial" w:hAnsi="Cambria"/>
          <w:color w:val="00B050"/>
        </w:rPr>
      </w:pPr>
      <w:r w:rsidRPr="00344678">
        <w:rPr>
          <w:rFonts w:ascii="Cambria" w:eastAsia="Arial" w:hAnsi="Cambria"/>
          <w:b/>
          <w:color w:val="2F5496" w:themeColor="accent5" w:themeShade="BF"/>
        </w:rPr>
        <w:t>Rok dostavljanja podataka nosiocu</w:t>
      </w:r>
      <w:r w:rsidRPr="00344678">
        <w:rPr>
          <w:rFonts w:ascii="Cambria" w:eastAsia="Arial" w:hAnsi="Cambria"/>
          <w:b/>
          <w:color w:val="2F5496" w:themeColor="accent5" w:themeShade="BF"/>
        </w:rPr>
        <w:tab/>
      </w:r>
      <w:r w:rsidRPr="00395F5C">
        <w:rPr>
          <w:rFonts w:ascii="Cambria" w:eastAsia="Arial" w:hAnsi="Cambria"/>
          <w:b/>
          <w:color w:val="00B050"/>
        </w:rPr>
        <w:tab/>
      </w:r>
      <w:r w:rsidRPr="009D65E1">
        <w:rPr>
          <w:rFonts w:ascii="Cambria" w:eastAsia="Arial" w:hAnsi="Cambria"/>
        </w:rPr>
        <w:t>31.03. za prethodnu godinu</w:t>
      </w:r>
    </w:p>
    <w:p w14:paraId="6BEE1CC6" w14:textId="77777777" w:rsidR="00BE0786" w:rsidRPr="00344678" w:rsidRDefault="00BE0786" w:rsidP="00BE0786">
      <w:pPr>
        <w:pStyle w:val="Heading2"/>
        <w:rPr>
          <w:rFonts w:eastAsia="Arial" w:cstheme="minorBidi"/>
          <w:color w:val="2F5496" w:themeColor="accent5" w:themeShade="BF"/>
          <w:szCs w:val="22"/>
          <w:lang w:eastAsia="en-US"/>
        </w:rPr>
      </w:pPr>
      <w:bookmarkStart w:id="403" w:name="_Toc49250936"/>
      <w:r w:rsidRPr="00344678">
        <w:rPr>
          <w:rFonts w:eastAsia="Arial" w:cstheme="minorBidi"/>
          <w:color w:val="2F5496" w:themeColor="accent5" w:themeShade="BF"/>
          <w:szCs w:val="22"/>
          <w:lang w:eastAsia="en-US"/>
        </w:rPr>
        <w:t>statističke aktivnosti:</w:t>
      </w:r>
      <w:bookmarkEnd w:id="403"/>
    </w:p>
    <w:p w14:paraId="28D2C8A0" w14:textId="77777777" w:rsidR="00BE0786" w:rsidRDefault="00BE0786" w:rsidP="00BE0786">
      <w:pPr>
        <w:spacing w:after="0" w:line="240" w:lineRule="auto"/>
        <w:jc w:val="both"/>
        <w:rPr>
          <w:rFonts w:ascii="Cambria" w:eastAsia="Arial" w:hAnsi="Cambria"/>
          <w:b/>
          <w:color w:val="2F5496" w:themeColor="accent5" w:themeShade="BF"/>
        </w:rPr>
      </w:pPr>
    </w:p>
    <w:p w14:paraId="39675CCB"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Konačni rezultati:</w:t>
      </w:r>
    </w:p>
    <w:p w14:paraId="4D5FBA34"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9D65E1">
        <w:rPr>
          <w:rFonts w:ascii="Cambria" w:eastAsia="Arial" w:hAnsi="Cambria"/>
        </w:rPr>
        <w:t>30. 06. za prethodnu godinu</w:t>
      </w:r>
    </w:p>
    <w:p w14:paraId="6C772A4A" w14:textId="77777777" w:rsidR="00BE0786" w:rsidRPr="00A636B7" w:rsidRDefault="00BE0786" w:rsidP="00BE0786">
      <w:pPr>
        <w:spacing w:after="0" w:line="239" w:lineRule="auto"/>
        <w:jc w:val="both"/>
        <w:rPr>
          <w:rFonts w:ascii="Cambria" w:eastAsia="Arial" w:hAnsi="Cambria"/>
          <w:b/>
        </w:rPr>
      </w:pPr>
    </w:p>
    <w:p w14:paraId="329E4B13"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 xml:space="preserve">Entitet </w:t>
      </w:r>
      <w:r w:rsidRPr="00A636B7">
        <w:rPr>
          <w:rFonts w:ascii="Cambria" w:eastAsia="Arial" w:hAnsi="Cambria"/>
        </w:rPr>
        <w:tab/>
        <w:t>Kanton</w:t>
      </w:r>
    </w:p>
    <w:p w14:paraId="7DB2EAD8" w14:textId="43E244B8" w:rsidR="00BE0786" w:rsidRDefault="00BE0786" w:rsidP="00BE0786">
      <w:pPr>
        <w:spacing w:line="239" w:lineRule="auto"/>
        <w:rPr>
          <w:rFonts w:ascii="Cambria" w:eastAsia="Arial" w:hAnsi="Cambria"/>
          <w:b/>
          <w:highlight w:val="lightGray"/>
        </w:rPr>
      </w:pPr>
    </w:p>
    <w:p w14:paraId="53E86398" w14:textId="7650071F" w:rsidR="00BE0786" w:rsidRPr="00A636B7" w:rsidRDefault="005F2989" w:rsidP="004D7453">
      <w:pPr>
        <w:pStyle w:val="nivo3demo"/>
      </w:pPr>
      <w:r w:rsidRPr="005F2989">
        <w:t>1.4.1</w:t>
      </w:r>
      <w:r>
        <w:t>.02.06</w:t>
      </w:r>
      <w:r w:rsidR="00BE0786" w:rsidRPr="00A636B7">
        <w:tab/>
      </w:r>
      <w:r w:rsidR="00BE0786" w:rsidRPr="00A636B7">
        <w:tab/>
      </w:r>
      <w:r w:rsidR="00BE0786" w:rsidRPr="007A4F2E">
        <w:t>Izvještaj o radu u zdravstvenim ustanovama</w:t>
      </w:r>
    </w:p>
    <w:p w14:paraId="15419344" w14:textId="77777777" w:rsidR="00BE0786" w:rsidRPr="00A636B7" w:rsidRDefault="00BE0786" w:rsidP="00BE0786">
      <w:pPr>
        <w:tabs>
          <w:tab w:val="left" w:pos="1222"/>
        </w:tabs>
        <w:spacing w:after="0" w:line="240" w:lineRule="auto"/>
        <w:contextualSpacing/>
        <w:jc w:val="both"/>
        <w:rPr>
          <w:rFonts w:ascii="Cambria" w:eastAsia="Arial" w:hAnsi="Cambria"/>
          <w:b/>
          <w:color w:val="9F5FCF"/>
          <w:sz w:val="24"/>
          <w:szCs w:val="24"/>
        </w:rPr>
      </w:pPr>
    </w:p>
    <w:p w14:paraId="0FBB5167" w14:textId="77777777" w:rsidR="00BE0786" w:rsidRPr="00A636B7" w:rsidRDefault="00BE0786" w:rsidP="00BE0786">
      <w:pPr>
        <w:spacing w:line="239" w:lineRule="auto"/>
        <w:ind w:left="4248" w:hanging="4248"/>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ab/>
      </w:r>
      <w:r w:rsidRPr="00A636B7">
        <w:rPr>
          <w:rFonts w:ascii="Cambria" w:eastAsia="Arial" w:hAnsi="Cambria"/>
        </w:rPr>
        <w:t>Zavod za javno zdravstvo Federacije Bosne i Hercegovine</w:t>
      </w:r>
    </w:p>
    <w:p w14:paraId="202E8AA7"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1A81FF00" w14:textId="77777777" w:rsidR="005835CB" w:rsidRPr="00A636B7" w:rsidRDefault="00BE0786" w:rsidP="005835CB">
      <w:pPr>
        <w:spacing w:line="240" w:lineRule="auto"/>
        <w:ind w:left="4245" w:right="-6"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 xml:space="preserve"> </w:t>
      </w:r>
      <w:r w:rsidRPr="00A636B7">
        <w:rPr>
          <w:rFonts w:ascii="Cambria" w:eastAsia="Arial" w:hAnsi="Cambria"/>
          <w:b/>
        </w:rPr>
        <w:tab/>
      </w:r>
      <w:r w:rsidR="005835CB" w:rsidRPr="00A636B7">
        <w:rPr>
          <w:rFonts w:ascii="Cambria" w:eastAsia="Arial" w:hAnsi="Cambria"/>
        </w:rPr>
        <w:t>Podaci o mreži zdravstvenih ustanova, zdravstvenim radnicima po stepenu stručne spreme, i posjetama u PZZ</w:t>
      </w:r>
      <w:r w:rsidR="005835CB">
        <w:rPr>
          <w:rFonts w:ascii="Cambria" w:eastAsia="Arial" w:hAnsi="Cambria"/>
        </w:rPr>
        <w:t xml:space="preserve"> i bolicama</w:t>
      </w:r>
      <w:r w:rsidR="005835CB" w:rsidRPr="00A636B7">
        <w:rPr>
          <w:rFonts w:ascii="Cambria" w:eastAsia="Arial" w:hAnsi="Cambria"/>
        </w:rPr>
        <w:t>. Po vrsti zdravstvene zaštite. U okviru ovog zdravstveno-statističkog izvještaja prikupljaju se godišnji izvještaji zdravstvenih ustanova</w:t>
      </w:r>
      <w:r w:rsidR="005835CB">
        <w:rPr>
          <w:rFonts w:ascii="Cambria" w:eastAsia="Arial" w:hAnsi="Cambria"/>
        </w:rPr>
        <w:t xml:space="preserve"> </w:t>
      </w:r>
      <w:r w:rsidR="005835CB" w:rsidRPr="00BB7185">
        <w:rPr>
          <w:rFonts w:ascii="Cambria" w:eastAsia="Arial" w:hAnsi="Cambria"/>
        </w:rPr>
        <w:t xml:space="preserve">(uključene su sve službe na nivou PZZ i </w:t>
      </w:r>
      <w:r w:rsidR="005835CB" w:rsidRPr="00BB7185">
        <w:rPr>
          <w:rFonts w:ascii="Cambria" w:eastAsia="Arial" w:hAnsi="Cambria"/>
        </w:rPr>
        <w:lastRenderedPageBreak/>
        <w:t>klinike/odjeli u kliničkim centrima/bolnicama i laboratorije).</w:t>
      </w:r>
    </w:p>
    <w:p w14:paraId="2839A454" w14:textId="6FCDE672" w:rsidR="00BE0786" w:rsidRPr="00A636B7" w:rsidRDefault="00BE0786" w:rsidP="005835CB">
      <w:pPr>
        <w:spacing w:line="240" w:lineRule="auto"/>
        <w:ind w:left="4245" w:right="-6" w:hanging="4245"/>
        <w:jc w:val="both"/>
        <w:rPr>
          <w:rFonts w:ascii="Cambria" w:eastAsia="Times New Roman" w:hAnsi="Cambria"/>
        </w:rPr>
      </w:pPr>
      <w:r w:rsidRPr="00A636B7">
        <w:rPr>
          <w:rFonts w:ascii="Cambria" w:eastAsia="Arial" w:hAnsi="Cambria"/>
          <w:b/>
          <w:color w:val="2F5496" w:themeColor="accent5" w:themeShade="BF"/>
        </w:rPr>
        <w:t>Namjena:</w:t>
      </w:r>
      <w:r w:rsidR="00286071">
        <w:rPr>
          <w:rFonts w:ascii="Cambria" w:eastAsia="Times New Roman" w:hAnsi="Cambria"/>
        </w:rPr>
        <w:tab/>
      </w:r>
      <w:r w:rsidR="00286071">
        <w:rPr>
          <w:rFonts w:ascii="Cambria" w:eastAsia="Times New Roman" w:hAnsi="Cambria"/>
        </w:rPr>
        <w:tab/>
      </w:r>
      <w:r w:rsidRPr="00A636B7">
        <w:rPr>
          <w:rFonts w:ascii="Cambria" w:eastAsia="Times New Roman" w:hAnsi="Cambria"/>
        </w:rPr>
        <w:t>-</w:t>
      </w:r>
      <w:r w:rsidRPr="00A636B7">
        <w:rPr>
          <w:rFonts w:ascii="Cambria" w:eastAsia="Times New Roman" w:hAnsi="Cambria"/>
        </w:rPr>
        <w:tab/>
      </w:r>
    </w:p>
    <w:p w14:paraId="466204E1"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Godišnje.</w:t>
      </w:r>
      <w:r w:rsidRPr="00A636B7">
        <w:rPr>
          <w:rFonts w:ascii="Cambria" w:eastAsia="Times New Roman" w:hAnsi="Cambria"/>
        </w:rPr>
        <w:tab/>
      </w:r>
    </w:p>
    <w:p w14:paraId="396207D3"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Times New Roman" w:hAnsi="Cambria"/>
          <w:b/>
        </w:rPr>
        <w:tab/>
      </w:r>
      <w:r w:rsidRPr="00A636B7">
        <w:rPr>
          <w:rFonts w:ascii="Cambria" w:eastAsia="Times New Roman" w:hAnsi="Cambria"/>
        </w:rPr>
        <w:tab/>
        <w:t>31.12. prethodne godine.</w:t>
      </w:r>
      <w:r w:rsidRPr="00A636B7">
        <w:rPr>
          <w:rFonts w:ascii="Cambria" w:eastAsia="Times New Roman" w:hAnsi="Cambria"/>
        </w:rPr>
        <w:tab/>
      </w:r>
    </w:p>
    <w:p w14:paraId="00D30C90"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Zdravstvena ustanova i privatna praksa.</w:t>
      </w:r>
    </w:p>
    <w:p w14:paraId="510F993A" w14:textId="1EF13E3F" w:rsidR="005835CB" w:rsidRPr="00F22913" w:rsidRDefault="00BE0786" w:rsidP="005835CB">
      <w:pPr>
        <w:spacing w:line="240" w:lineRule="auto"/>
        <w:ind w:left="4253" w:hanging="4253"/>
        <w:jc w:val="both"/>
        <w:rPr>
          <w:rFonts w:ascii="Cambria" w:eastAsia="Times New Roman" w:hAnsi="Cambria"/>
        </w:rPr>
      </w:pPr>
      <w:r w:rsidRPr="00A636B7">
        <w:rPr>
          <w:rFonts w:ascii="Cambria" w:eastAsia="Arial" w:hAnsi="Cambria"/>
          <w:b/>
          <w:color w:val="2F5496" w:themeColor="accent5" w:themeShade="BF"/>
        </w:rPr>
        <w:t>Izvori i način prikupljanja:</w:t>
      </w:r>
      <w:r w:rsidRPr="00A636B7">
        <w:rPr>
          <w:rFonts w:ascii="Cambria" w:eastAsia="Arial" w:hAnsi="Cambria"/>
          <w:b/>
          <w:color w:val="2F5496" w:themeColor="accent5" w:themeShade="BF"/>
        </w:rPr>
        <w:tab/>
      </w:r>
      <w:r w:rsidR="005835CB" w:rsidRPr="00A636B7">
        <w:rPr>
          <w:rFonts w:ascii="Cambria" w:eastAsia="Times New Roman" w:hAnsi="Cambria"/>
        </w:rPr>
        <w:t>Zdravstvene ustan</w:t>
      </w:r>
      <w:r w:rsidR="005835CB">
        <w:rPr>
          <w:rFonts w:ascii="Cambria" w:eastAsia="Times New Roman" w:hAnsi="Cambria"/>
        </w:rPr>
        <w:t>ove i privatna praksa</w:t>
      </w:r>
      <w:r w:rsidR="005835CB" w:rsidRPr="00F22913">
        <w:rPr>
          <w:rFonts w:ascii="Cambria" w:eastAsia="Times New Roman" w:hAnsi="Cambria"/>
        </w:rPr>
        <w:t>; obrasci Izvještaji o radu službi na PZZ i specijalističko konsultativne djelatn</w:t>
      </w:r>
      <w:r w:rsidR="005835CB">
        <w:rPr>
          <w:rFonts w:ascii="Cambria" w:eastAsia="Times New Roman" w:hAnsi="Cambria"/>
        </w:rPr>
        <w:t xml:space="preserve">osti; Izvještaj o radu bolnica; </w:t>
      </w:r>
      <w:r w:rsidR="005835CB" w:rsidRPr="00BB7185">
        <w:rPr>
          <w:rFonts w:ascii="Cambria" w:eastAsia="Times New Roman" w:hAnsi="Cambria"/>
        </w:rPr>
        <w:t>Izvještaji o radu laboratorija</w:t>
      </w:r>
      <w:r w:rsidR="00263A6B">
        <w:rPr>
          <w:rFonts w:ascii="Cambria" w:eastAsia="Times New Roman" w:hAnsi="Cambria"/>
        </w:rPr>
        <w:t xml:space="preserve"> </w:t>
      </w:r>
      <w:r w:rsidR="00263A6B" w:rsidRPr="008F0B79">
        <w:rPr>
          <w:rFonts w:ascii="Cambria" w:eastAsia="Times New Roman" w:hAnsi="Cambria"/>
        </w:rPr>
        <w:t>(softver RegiZ).</w:t>
      </w:r>
      <w:r w:rsidR="00263A6B">
        <w:rPr>
          <w:rFonts w:ascii="Cambria" w:eastAsia="Times New Roman" w:hAnsi="Cambria"/>
        </w:rPr>
        <w:t xml:space="preserve"> </w:t>
      </w:r>
    </w:p>
    <w:p w14:paraId="22545EFC" w14:textId="77777777" w:rsidR="005835CB" w:rsidRDefault="005835CB" w:rsidP="00BE0786">
      <w:pPr>
        <w:spacing w:line="200" w:lineRule="exact"/>
        <w:jc w:val="both"/>
        <w:rPr>
          <w:rFonts w:ascii="Cambria" w:eastAsia="Arial" w:hAnsi="Cambria"/>
          <w:b/>
          <w:color w:val="2F5496" w:themeColor="accent5" w:themeShade="BF"/>
        </w:rPr>
      </w:pPr>
    </w:p>
    <w:p w14:paraId="0CF2B110" w14:textId="3D41D9FC" w:rsidR="00BE0786" w:rsidRDefault="00BE0786" w:rsidP="00BE0786">
      <w:pPr>
        <w:spacing w:line="200" w:lineRule="exac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557F7293" w14:textId="77777777" w:rsidR="00BE0786" w:rsidRPr="009570EF" w:rsidRDefault="00BE0786" w:rsidP="00BE0786">
      <w:pPr>
        <w:pStyle w:val="Heading2"/>
        <w:rPr>
          <w:lang w:eastAsia="en-US"/>
        </w:rPr>
      </w:pPr>
    </w:p>
    <w:p w14:paraId="155B6159"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Zdravstvena ustanova i privatna praksa.</w:t>
      </w:r>
    </w:p>
    <w:p w14:paraId="6DB2550B" w14:textId="77777777" w:rsidR="00BE0786" w:rsidRPr="00F22913"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F22913">
        <w:rPr>
          <w:rFonts w:ascii="Cambria" w:eastAsia="Times New Roman" w:hAnsi="Cambria"/>
        </w:rPr>
        <w:tab/>
      </w:r>
      <w:r w:rsidRPr="00F22913">
        <w:rPr>
          <w:rFonts w:ascii="Cambria" w:eastAsia="Arial" w:hAnsi="Cambria"/>
        </w:rPr>
        <w:t>Tromjesečno, šestomjesečno i godišnje do 28.02. za preth. god. nadležnom kantonalnom zavodu za javno zdravstvo.</w:t>
      </w:r>
    </w:p>
    <w:p w14:paraId="6D756C4C" w14:textId="77777777" w:rsidR="00BE0786" w:rsidRPr="00395F5C" w:rsidRDefault="00BE0786" w:rsidP="00BE0786">
      <w:pPr>
        <w:spacing w:after="0" w:line="240" w:lineRule="auto"/>
        <w:ind w:firstLine="8"/>
        <w:jc w:val="both"/>
        <w:rPr>
          <w:rFonts w:ascii="Cambria" w:eastAsia="Arial" w:hAnsi="Cambria"/>
          <w:color w:val="00B050"/>
        </w:rPr>
      </w:pPr>
      <w:r w:rsidRPr="00344678">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264174">
        <w:rPr>
          <w:rFonts w:ascii="Cambria" w:eastAsia="Arial" w:hAnsi="Cambria"/>
        </w:rPr>
        <w:t>31.03. za prethodnu godinu</w:t>
      </w:r>
    </w:p>
    <w:p w14:paraId="4CC88FA0" w14:textId="77777777" w:rsidR="00BE0786" w:rsidRPr="00344678" w:rsidRDefault="00BE0786" w:rsidP="00BE0786">
      <w:pPr>
        <w:pStyle w:val="Heading2"/>
        <w:rPr>
          <w:rFonts w:eastAsia="Arial" w:cstheme="minorBidi"/>
          <w:color w:val="2F5496" w:themeColor="accent5" w:themeShade="BF"/>
          <w:szCs w:val="22"/>
          <w:lang w:eastAsia="en-US"/>
        </w:rPr>
      </w:pPr>
      <w:bookmarkStart w:id="404" w:name="_Toc49250937"/>
      <w:r w:rsidRPr="00344678">
        <w:rPr>
          <w:rFonts w:eastAsia="Arial" w:cstheme="minorBidi"/>
          <w:color w:val="2F5496" w:themeColor="accent5" w:themeShade="BF"/>
          <w:szCs w:val="22"/>
          <w:lang w:eastAsia="en-US"/>
        </w:rPr>
        <w:t>statističke aktivnosti:</w:t>
      </w:r>
      <w:bookmarkEnd w:id="404"/>
    </w:p>
    <w:p w14:paraId="453ADC3E" w14:textId="77777777" w:rsidR="00BE0786" w:rsidRDefault="00BE0786" w:rsidP="00BE0786">
      <w:pPr>
        <w:spacing w:after="0" w:line="240" w:lineRule="auto"/>
        <w:jc w:val="both"/>
        <w:rPr>
          <w:rFonts w:ascii="Cambria" w:eastAsia="Arial" w:hAnsi="Cambria"/>
          <w:b/>
          <w:color w:val="2F5496" w:themeColor="accent5" w:themeShade="BF"/>
        </w:rPr>
      </w:pPr>
    </w:p>
    <w:p w14:paraId="7E201EAC"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Times New Roman" w:hAnsi="Cambria"/>
        </w:rPr>
        <w:tab/>
      </w:r>
      <w:r w:rsidRPr="00A636B7">
        <w:rPr>
          <w:rFonts w:ascii="Cambria" w:eastAsia="Times New Roman" w:hAnsi="Cambria"/>
        </w:rPr>
        <w:t>Konačni rezultati:</w:t>
      </w:r>
    </w:p>
    <w:p w14:paraId="314598C2"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264174">
        <w:rPr>
          <w:rFonts w:ascii="Cambria" w:eastAsia="Times New Roman" w:hAnsi="Cambria"/>
        </w:rPr>
        <w:t>30.06. za prethodnu godinu</w:t>
      </w:r>
    </w:p>
    <w:p w14:paraId="56021015" w14:textId="77777777" w:rsidR="00BE0786" w:rsidRPr="00A636B7" w:rsidRDefault="00BE0786" w:rsidP="00BE0786">
      <w:pPr>
        <w:spacing w:after="0" w:line="240" w:lineRule="auto"/>
        <w:jc w:val="both"/>
        <w:rPr>
          <w:rFonts w:ascii="Cambria" w:eastAsia="Times New Roman" w:hAnsi="Cambria"/>
        </w:rPr>
      </w:pPr>
    </w:p>
    <w:p w14:paraId="282FEC04"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517E2EFE" w14:textId="77777777" w:rsidR="00BE0786" w:rsidRPr="00C36F6F" w:rsidRDefault="00BE0786" w:rsidP="00BE0786">
      <w:pPr>
        <w:tabs>
          <w:tab w:val="left" w:pos="1202"/>
        </w:tabs>
        <w:spacing w:after="0" w:line="240" w:lineRule="auto"/>
        <w:ind w:left="720" w:hanging="720"/>
        <w:contextualSpacing/>
        <w:jc w:val="both"/>
        <w:rPr>
          <w:rFonts w:ascii="Cambria" w:eastAsia="Arial" w:hAnsi="Cambria"/>
          <w:b/>
          <w:color w:val="9F5FCF"/>
          <w:sz w:val="24"/>
          <w:szCs w:val="24"/>
          <w:highlight w:val="lightGray"/>
        </w:rPr>
      </w:pPr>
    </w:p>
    <w:p w14:paraId="70DDA26F" w14:textId="77777777" w:rsidR="00BE0786" w:rsidRPr="00C36F6F" w:rsidRDefault="00BE0786" w:rsidP="00BE0786">
      <w:pPr>
        <w:tabs>
          <w:tab w:val="left" w:pos="1202"/>
        </w:tabs>
        <w:spacing w:after="0" w:line="240" w:lineRule="auto"/>
        <w:ind w:left="720" w:hanging="720"/>
        <w:contextualSpacing/>
        <w:jc w:val="both"/>
        <w:rPr>
          <w:rFonts w:ascii="Cambria" w:eastAsia="Arial" w:hAnsi="Cambria"/>
          <w:b/>
          <w:color w:val="9F5FCF"/>
          <w:sz w:val="24"/>
          <w:szCs w:val="24"/>
          <w:highlight w:val="lightGray"/>
        </w:rPr>
      </w:pPr>
    </w:p>
    <w:p w14:paraId="01AD6634" w14:textId="20B0C722" w:rsidR="00BE0786" w:rsidRPr="00A636B7" w:rsidRDefault="005F2989" w:rsidP="004D7453">
      <w:pPr>
        <w:pStyle w:val="nivo3demo"/>
      </w:pPr>
      <w:r w:rsidRPr="005F2989">
        <w:t>1.4.1</w:t>
      </w:r>
      <w:r>
        <w:t>.02.07</w:t>
      </w:r>
      <w:r w:rsidR="00BE0786" w:rsidRPr="00A636B7">
        <w:tab/>
      </w:r>
      <w:r w:rsidR="00BE0786" w:rsidRPr="00A636B7">
        <w:tab/>
      </w:r>
      <w:r w:rsidR="00BE0786" w:rsidRPr="007A4F2E">
        <w:t>Izvještaj o radu apoteka</w:t>
      </w:r>
    </w:p>
    <w:p w14:paraId="74367F53" w14:textId="77777777" w:rsidR="00BE0786" w:rsidRPr="00A636B7" w:rsidRDefault="00BE0786" w:rsidP="00BE0786">
      <w:pPr>
        <w:tabs>
          <w:tab w:val="left" w:pos="1222"/>
        </w:tabs>
        <w:spacing w:after="0" w:line="240" w:lineRule="auto"/>
        <w:contextualSpacing/>
        <w:jc w:val="both"/>
        <w:rPr>
          <w:rFonts w:ascii="Cambria" w:eastAsia="Arial" w:hAnsi="Cambria"/>
          <w:b/>
          <w:color w:val="9F5FCF"/>
          <w:sz w:val="24"/>
          <w:szCs w:val="24"/>
        </w:rPr>
      </w:pPr>
    </w:p>
    <w:p w14:paraId="69BF9A53"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Zavod za javno zdravstvo Federacije Bosne i Hercegovine</w:t>
      </w:r>
    </w:p>
    <w:p w14:paraId="769046C7"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17F83E53"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rPr>
        <w:t>Podaci o mreži apoteka i zdravstvenim radnicima i saradnicima. Podaci o prometu i potrošnji gotovih, magistralnih i lijekova koji sadrže drogu (gotovi i magistralni) kao i vrijednost.</w:t>
      </w:r>
    </w:p>
    <w:p w14:paraId="297BBDB6"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0B29B481"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59FE73FB"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11B44A17"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Arial" w:hAnsi="Cambria"/>
        </w:rPr>
        <w:t>Apoteka javna i privatna</w:t>
      </w:r>
      <w:r w:rsidRPr="00A636B7">
        <w:rPr>
          <w:rFonts w:ascii="Cambria" w:eastAsia="Arial" w:hAnsi="Cambria"/>
        </w:rPr>
        <w:t>.</w:t>
      </w:r>
    </w:p>
    <w:p w14:paraId="4C8B0908" w14:textId="7006EB4E" w:rsidR="00BE0786" w:rsidRPr="004D1E90" w:rsidRDefault="00BE0786" w:rsidP="00BE0786">
      <w:pPr>
        <w:tabs>
          <w:tab w:val="left" w:pos="3520"/>
        </w:tabs>
        <w:spacing w:line="0" w:lineRule="atLeast"/>
        <w:ind w:left="4245" w:hanging="4245"/>
        <w:jc w:val="both"/>
        <w:rPr>
          <w:rFonts w:ascii="Cambria" w:eastAsia="Arial" w:hAnsi="Cambria"/>
          <w:color w:val="00B050"/>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C465E9">
        <w:rPr>
          <w:rFonts w:ascii="Cambria" w:eastAsia="Cambria" w:hAnsi="Cambria" w:cs="Cambria"/>
        </w:rPr>
        <w:t>Apoteka javna i privatna, Obrazac Izvještaj o radu apoteka</w:t>
      </w:r>
      <w:r w:rsidR="00A42A94">
        <w:rPr>
          <w:rFonts w:ascii="Cambria" w:eastAsia="Cambria" w:hAnsi="Cambria" w:cs="Cambria"/>
        </w:rPr>
        <w:t xml:space="preserve"> </w:t>
      </w:r>
      <w:r w:rsidR="00A42A94" w:rsidRPr="008F0B79">
        <w:rPr>
          <w:rFonts w:ascii="Cambria" w:eastAsia="Arial" w:hAnsi="Cambria"/>
        </w:rPr>
        <w:t>(softver RegiZ).</w:t>
      </w:r>
    </w:p>
    <w:p w14:paraId="0CE645FC"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917925C" w14:textId="77777777" w:rsidR="00BE0786" w:rsidRPr="00A636B7" w:rsidRDefault="00BE0786" w:rsidP="00BE0786">
      <w:pPr>
        <w:tabs>
          <w:tab w:val="left" w:pos="1200"/>
        </w:tabs>
        <w:spacing w:line="0" w:lineRule="atLeast"/>
        <w:jc w:val="both"/>
        <w:rPr>
          <w:rFonts w:ascii="Cambria" w:eastAsia="Arial" w:hAnsi="Cambria"/>
          <w:b/>
        </w:rPr>
      </w:pPr>
      <w:r w:rsidRPr="00A636B7">
        <w:rPr>
          <w:rFonts w:ascii="Cambria" w:eastAsia="Arial" w:hAnsi="Cambria"/>
          <w:b/>
          <w:color w:val="2F5496" w:themeColor="accent5" w:themeShade="BF"/>
        </w:rPr>
        <w:t>Ko je izvještajna jedinica: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Apoteke javne i privatne.</w:t>
      </w:r>
      <w:r w:rsidRPr="00A636B7">
        <w:rPr>
          <w:rFonts w:ascii="Cambria" w:eastAsia="Arial" w:hAnsi="Cambria"/>
        </w:rPr>
        <w:tab/>
      </w:r>
    </w:p>
    <w:p w14:paraId="1856CE02" w14:textId="77777777" w:rsidR="00BE0786" w:rsidRPr="00FB6686" w:rsidRDefault="00BE0786" w:rsidP="00BE0786">
      <w:pPr>
        <w:spacing w:line="240" w:lineRule="auto"/>
        <w:ind w:left="4247" w:hanging="4247"/>
        <w:jc w:val="both"/>
        <w:rPr>
          <w:rFonts w:ascii="Cambria" w:eastAsia="Arial" w:hAnsi="Cambria"/>
        </w:rPr>
      </w:pPr>
      <w:r w:rsidRPr="00A636B7">
        <w:rPr>
          <w:rFonts w:ascii="Cambria" w:eastAsia="Arial" w:hAnsi="Cambria"/>
          <w:b/>
          <w:color w:val="2F5496" w:themeColor="accent5" w:themeShade="BF"/>
        </w:rPr>
        <w:lastRenderedPageBreak/>
        <w:t>Rok jedinici za davanje podataka:</w:t>
      </w:r>
      <w:r w:rsidRPr="00A636B7">
        <w:rPr>
          <w:rFonts w:ascii="Cambria" w:eastAsia="Arial" w:hAnsi="Cambria"/>
          <w:b/>
          <w:color w:val="2F5496" w:themeColor="accent5" w:themeShade="BF"/>
        </w:rPr>
        <w:tab/>
      </w:r>
      <w:r w:rsidRPr="00FB6686">
        <w:rPr>
          <w:rFonts w:ascii="Cambria" w:eastAsia="Arial" w:hAnsi="Cambria"/>
          <w:b/>
        </w:rPr>
        <w:tab/>
      </w:r>
      <w:r w:rsidRPr="00FB6686">
        <w:rPr>
          <w:rFonts w:ascii="Cambria" w:eastAsia="Arial" w:hAnsi="Cambria"/>
        </w:rPr>
        <w:t>Tromjesečno, šestomjesečno i godišnje do 28.02. za preth. god. nadležnom kantonalnom zavodu za javno zdravstvo.</w:t>
      </w:r>
    </w:p>
    <w:p w14:paraId="5529DC7F" w14:textId="77777777" w:rsidR="00BE0786" w:rsidRPr="00C465E9" w:rsidRDefault="00BE0786" w:rsidP="00BE0786">
      <w:pPr>
        <w:spacing w:after="0" w:line="240" w:lineRule="auto"/>
        <w:ind w:firstLine="8"/>
        <w:jc w:val="both"/>
        <w:rPr>
          <w:rFonts w:ascii="Cambria" w:eastAsia="Arial" w:hAnsi="Cambria"/>
        </w:rPr>
      </w:pPr>
      <w:r w:rsidRPr="00344678">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C465E9">
        <w:rPr>
          <w:rFonts w:ascii="Cambria" w:eastAsia="Arial" w:hAnsi="Cambria"/>
        </w:rPr>
        <w:t>31.03. za prethodnu godinu</w:t>
      </w:r>
    </w:p>
    <w:p w14:paraId="41FCCFB3" w14:textId="77777777" w:rsidR="00BE0786" w:rsidRPr="00344678" w:rsidRDefault="00BE0786" w:rsidP="00BE0786">
      <w:pPr>
        <w:pStyle w:val="Heading2"/>
        <w:rPr>
          <w:rFonts w:eastAsia="Arial" w:cstheme="minorBidi"/>
          <w:color w:val="2F5496" w:themeColor="accent5" w:themeShade="BF"/>
          <w:szCs w:val="22"/>
          <w:lang w:eastAsia="en-US"/>
        </w:rPr>
      </w:pPr>
      <w:bookmarkStart w:id="405" w:name="_Toc49250938"/>
      <w:r w:rsidRPr="00344678">
        <w:rPr>
          <w:rFonts w:eastAsia="Arial" w:cstheme="minorBidi"/>
          <w:color w:val="2F5496" w:themeColor="accent5" w:themeShade="BF"/>
          <w:szCs w:val="22"/>
          <w:lang w:eastAsia="en-US"/>
        </w:rPr>
        <w:t>statističke aktivnosti:</w:t>
      </w:r>
      <w:bookmarkEnd w:id="405"/>
    </w:p>
    <w:p w14:paraId="1AB8DE85" w14:textId="77777777" w:rsidR="00BE0786" w:rsidRDefault="00BE0786" w:rsidP="00BE0786">
      <w:pPr>
        <w:tabs>
          <w:tab w:val="left" w:pos="1200"/>
        </w:tabs>
        <w:spacing w:after="0" w:line="240" w:lineRule="auto"/>
        <w:jc w:val="both"/>
        <w:rPr>
          <w:rFonts w:ascii="Cambria" w:eastAsia="Arial" w:hAnsi="Cambria"/>
          <w:b/>
          <w:color w:val="2F5496" w:themeColor="accent5" w:themeShade="BF"/>
        </w:rPr>
      </w:pPr>
    </w:p>
    <w:p w14:paraId="413D5BA6" w14:textId="77777777" w:rsidR="00BE0786" w:rsidRPr="00A636B7" w:rsidRDefault="00BE0786" w:rsidP="00BE0786">
      <w:pPr>
        <w:tabs>
          <w:tab w:val="left" w:pos="1200"/>
        </w:tabs>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Konačni rezultati:</w:t>
      </w:r>
    </w:p>
    <w:p w14:paraId="69F1C625" w14:textId="77777777" w:rsidR="00BE0786" w:rsidRPr="009D0F20" w:rsidRDefault="00BE0786" w:rsidP="00BE0786">
      <w:pPr>
        <w:tabs>
          <w:tab w:val="left" w:pos="1200"/>
        </w:tabs>
        <w:spacing w:after="0" w:line="240" w:lineRule="auto"/>
        <w:jc w:val="both"/>
        <w:rPr>
          <w:rFonts w:ascii="Cambria" w:eastAsia="Arial"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Pr>
          <w:rFonts w:ascii="Cambria" w:eastAsia="Arial" w:hAnsi="Cambria"/>
        </w:rPr>
        <w:t>30.</w:t>
      </w:r>
      <w:r w:rsidRPr="00C465E9">
        <w:rPr>
          <w:rFonts w:ascii="Cambria" w:eastAsia="Arial" w:hAnsi="Cambria"/>
        </w:rPr>
        <w:t>06. za prethodnu godinu</w:t>
      </w:r>
    </w:p>
    <w:p w14:paraId="7B4B6748" w14:textId="77777777" w:rsidR="00BE0786" w:rsidRPr="00A636B7" w:rsidRDefault="00BE0786" w:rsidP="00BE0786">
      <w:pPr>
        <w:tabs>
          <w:tab w:val="left" w:pos="1200"/>
        </w:tabs>
        <w:spacing w:after="0" w:line="240" w:lineRule="auto"/>
        <w:jc w:val="both"/>
        <w:rPr>
          <w:rFonts w:ascii="Cambria" w:eastAsia="Arial" w:hAnsi="Cambria"/>
        </w:rPr>
      </w:pPr>
    </w:p>
    <w:p w14:paraId="16C6404D" w14:textId="31185D12" w:rsidR="00BE0786" w:rsidRDefault="00BE0786" w:rsidP="00BE0786">
      <w:pPr>
        <w:tabs>
          <w:tab w:val="left" w:pos="1200"/>
        </w:tabs>
        <w:spacing w:line="0" w:lineRule="atLeast"/>
        <w:jc w:val="both"/>
        <w:rPr>
          <w:rFonts w:ascii="Cambria" w:eastAsia="Arial" w:hAnsi="Cambria"/>
          <w:b/>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r w:rsidRPr="00A636B7">
        <w:rPr>
          <w:rFonts w:ascii="Cambria" w:eastAsia="Arial" w:hAnsi="Cambria"/>
          <w:b/>
        </w:rPr>
        <w:tab/>
      </w:r>
    </w:p>
    <w:p w14:paraId="17C377B3" w14:textId="77777777" w:rsidR="00A11586" w:rsidRPr="00A11586" w:rsidRDefault="00A11586" w:rsidP="00A11586"/>
    <w:p w14:paraId="0CA8A205" w14:textId="4B6ACA9C" w:rsidR="00BE0786" w:rsidRPr="00A636B7" w:rsidRDefault="005F2989" w:rsidP="004D7453">
      <w:pPr>
        <w:pStyle w:val="nivo3demo"/>
      </w:pPr>
      <w:r w:rsidRPr="005F2989">
        <w:t>1.4.1</w:t>
      </w:r>
      <w:r>
        <w:t>.02.08</w:t>
      </w:r>
      <w:r>
        <w:tab/>
      </w:r>
      <w:r w:rsidR="00BE0786" w:rsidRPr="00A636B7">
        <w:tab/>
      </w:r>
      <w:r w:rsidR="00BE0786" w:rsidRPr="00AD5129">
        <w:t>Izvještaj o obolijevanju od tuberkuloze po prijavi oboljenja</w:t>
      </w:r>
    </w:p>
    <w:p w14:paraId="3C5C4DE4" w14:textId="77777777" w:rsidR="00BE0786" w:rsidRPr="00A636B7" w:rsidRDefault="00BE0786" w:rsidP="00BE0786">
      <w:pPr>
        <w:tabs>
          <w:tab w:val="left" w:pos="1222"/>
        </w:tabs>
        <w:spacing w:after="0" w:line="240" w:lineRule="auto"/>
        <w:contextualSpacing/>
        <w:jc w:val="both"/>
        <w:rPr>
          <w:rFonts w:ascii="Cambria" w:eastAsia="Arial" w:hAnsi="Cambria"/>
          <w:b/>
          <w:color w:val="9F5FCF"/>
          <w:sz w:val="24"/>
          <w:szCs w:val="24"/>
        </w:rPr>
      </w:pPr>
    </w:p>
    <w:p w14:paraId="3C2506E2"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za javno zdravstvo Federacije Bosne i Hercegovine</w:t>
      </w:r>
    </w:p>
    <w:p w14:paraId="7385EAE2"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7390D7AF"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rPr>
        <w:t>Podaci o osobama kod kojih je utvrđeno oboljenje, prvi put i ponovno (recidiv), identifikaciji Bk po vrsti, liječenju oboljelih (ALT tretman), rezistenciji na liječenje, ishodu liječenja - bolesti, starost, spol, adresa i telefon oboljelog.</w:t>
      </w:r>
    </w:p>
    <w:p w14:paraId="16AF50E2" w14:textId="15855D19"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00BA7D8A" w:rsidRPr="007E7911">
        <w:rPr>
          <w:rFonts w:ascii="Cambria" w:eastAsia="Arial" w:hAnsi="Cambria"/>
        </w:rPr>
        <w:t>Registar (softver RegiZ).</w:t>
      </w:r>
      <w:r w:rsidR="00F0714A" w:rsidRPr="00A636B7">
        <w:rPr>
          <w:rFonts w:ascii="Cambria" w:eastAsia="Arial" w:hAnsi="Cambria"/>
        </w:rPr>
        <w:t xml:space="preserve"> </w:t>
      </w:r>
    </w:p>
    <w:p w14:paraId="5EBEAEC3"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855B22">
        <w:rPr>
          <w:rFonts w:ascii="Cambria" w:eastAsia="Times New Roman" w:hAnsi="Cambria"/>
        </w:rPr>
        <w:t xml:space="preserve">Mjesečno i </w:t>
      </w:r>
      <w:r w:rsidRPr="00855B22">
        <w:rPr>
          <w:rFonts w:ascii="Cambria" w:eastAsia="Arial" w:hAnsi="Cambria"/>
        </w:rPr>
        <w:t>godišnje.</w:t>
      </w:r>
    </w:p>
    <w:p w14:paraId="544365AD"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38A07AD6"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Oboljeli od tuberkuloze.</w:t>
      </w:r>
    </w:p>
    <w:p w14:paraId="2708068E" w14:textId="7D78682F" w:rsidR="00BA7D8A" w:rsidRPr="00201ABB" w:rsidRDefault="00BE0786" w:rsidP="00BA7D8A">
      <w:pPr>
        <w:tabs>
          <w:tab w:val="left" w:pos="3522"/>
        </w:tabs>
        <w:spacing w:line="0" w:lineRule="atLeast"/>
        <w:ind w:left="4254" w:hanging="425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 xml:space="preserve">Zdravstvene ustanove koje utvrde oboljenje; </w:t>
      </w:r>
      <w:r w:rsidR="00BA7D8A" w:rsidRPr="007E7911">
        <w:rPr>
          <w:rFonts w:ascii="Cambria" w:eastAsia="Arial" w:hAnsi="Cambria"/>
        </w:rPr>
        <w:t>Prijave i odjave tuberkuloze (softver RegiZ).</w:t>
      </w:r>
    </w:p>
    <w:p w14:paraId="180CD579"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3F663AA1" w14:textId="77777777" w:rsidR="00BE0786" w:rsidRPr="00A636B7" w:rsidRDefault="00BE0786" w:rsidP="00BE0786">
      <w:pPr>
        <w:tabs>
          <w:tab w:val="left" w:pos="3520"/>
        </w:tabs>
        <w:spacing w:line="0" w:lineRule="atLeast"/>
        <w:ind w:left="4245" w:hanging="4245"/>
        <w:jc w:val="both"/>
        <w:rPr>
          <w:rFonts w:ascii="Cambria" w:eastAsia="Arial" w:hAnsi="Cambria"/>
          <w:b/>
          <w:color w:val="2F5496" w:themeColor="accent5" w:themeShade="BF"/>
        </w:rPr>
      </w:pPr>
      <w:r w:rsidRPr="00A636B7">
        <w:rPr>
          <w:rFonts w:ascii="Cambria" w:eastAsia="Arial" w:hAnsi="Cambria"/>
          <w:b/>
          <w:color w:val="2F5496" w:themeColor="accent5" w:themeShade="BF"/>
        </w:rPr>
        <w:t>Ko je izvještajna jedinica:</w:t>
      </w:r>
      <w:r w:rsidRPr="00A636B7">
        <w:rPr>
          <w:rFonts w:ascii="Cambria" w:eastAsia="Arial" w:hAnsi="Cambria"/>
        </w:rPr>
        <w:tab/>
      </w:r>
      <w:r w:rsidRPr="00A636B7">
        <w:rPr>
          <w:rFonts w:ascii="Cambria" w:eastAsia="Arial" w:hAnsi="Cambria"/>
        </w:rPr>
        <w:tab/>
        <w:t xml:space="preserve">Zdravstvene ustanove koje utvrde oboljenje, kantonalni koordinator za TBC, federalni koordinator za TBC, Klinika za plućna oboljenja i TBC – </w:t>
      </w:r>
      <w:r>
        <w:rPr>
          <w:rFonts w:ascii="Cambria" w:eastAsia="Arial" w:hAnsi="Cambria"/>
        </w:rPr>
        <w:t>U</w:t>
      </w:r>
      <w:r w:rsidRPr="00A636B7">
        <w:rPr>
          <w:rFonts w:ascii="Cambria" w:eastAsia="Arial" w:hAnsi="Cambria"/>
        </w:rPr>
        <w:t>KC Sarajevo.</w:t>
      </w:r>
    </w:p>
    <w:p w14:paraId="0DEC869C" w14:textId="77777777" w:rsidR="00F0714A" w:rsidRPr="00A636B7" w:rsidRDefault="00BE0786" w:rsidP="00F0714A">
      <w:pPr>
        <w:tabs>
          <w:tab w:val="left" w:pos="3520"/>
        </w:tabs>
        <w:spacing w:line="0" w:lineRule="atLeast"/>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00F0714A" w:rsidRPr="00A636B7">
        <w:rPr>
          <w:rFonts w:ascii="Cambria" w:eastAsia="Arial" w:hAnsi="Cambria"/>
        </w:rPr>
        <w:t>Za kantonalnog koordinatora za TBC u roku od 24 sata.</w:t>
      </w:r>
      <w:r w:rsidR="00F0714A">
        <w:t xml:space="preserve"> </w:t>
      </w:r>
      <w:r w:rsidR="00F0714A" w:rsidRPr="00E83DDA">
        <w:t>N</w:t>
      </w:r>
      <w:r w:rsidR="00F0714A" w:rsidRPr="00E83DDA">
        <w:rPr>
          <w:rFonts w:ascii="Cambria" w:eastAsia="Arial" w:hAnsi="Cambria"/>
        </w:rPr>
        <w:t>ajkasnije do 15.02. tekuće godine za prethodnu godinu Federalnom zavodu za javno zdravstvo.</w:t>
      </w:r>
    </w:p>
    <w:p w14:paraId="7A7D66E6" w14:textId="77777777" w:rsidR="00BE0786" w:rsidRPr="00A636B7" w:rsidRDefault="00BE0786" w:rsidP="00BE0786">
      <w:pPr>
        <w:tabs>
          <w:tab w:val="left" w:pos="3520"/>
        </w:tabs>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37E18F20" w14:textId="77777777" w:rsidR="00BE0786" w:rsidRPr="000A1467" w:rsidRDefault="00BE0786" w:rsidP="00BE0786">
      <w:pPr>
        <w:tabs>
          <w:tab w:val="left" w:pos="3520"/>
        </w:tabs>
        <w:spacing w:after="0" w:line="240" w:lineRule="auto"/>
        <w:jc w:val="both"/>
        <w:rPr>
          <w:rFonts w:ascii="Cambria" w:eastAsia="Arial" w:hAnsi="Cambria"/>
          <w:color w:val="FF0000"/>
        </w:rPr>
      </w:pPr>
      <w:r w:rsidRPr="00A636B7">
        <w:rPr>
          <w:rFonts w:ascii="Cambria" w:eastAsia="Arial" w:hAnsi="Cambria"/>
          <w:b/>
          <w:color w:val="2F5496" w:themeColor="accent5" w:themeShade="BF"/>
        </w:rPr>
        <w:t>za rezultate:</w:t>
      </w:r>
      <w:r>
        <w:rPr>
          <w:rFonts w:ascii="Cambria" w:eastAsia="Arial" w:hAnsi="Cambria"/>
        </w:rPr>
        <w:tab/>
      </w:r>
      <w:r>
        <w:rPr>
          <w:rFonts w:ascii="Cambria" w:eastAsia="Arial" w:hAnsi="Cambria"/>
        </w:rPr>
        <w:tab/>
      </w:r>
      <w:r>
        <w:rPr>
          <w:rFonts w:ascii="Cambria" w:eastAsia="Arial" w:hAnsi="Cambria"/>
        </w:rPr>
        <w:tab/>
      </w:r>
      <w:r w:rsidRPr="00855B22">
        <w:rPr>
          <w:rFonts w:ascii="Cambria" w:eastAsia="Arial" w:hAnsi="Cambria"/>
        </w:rPr>
        <w:t>30.04. za preth. god.</w:t>
      </w:r>
      <w:r w:rsidRPr="00855B22">
        <w:rPr>
          <w:rFonts w:ascii="Cambria" w:eastAsia="Arial" w:hAnsi="Cambria"/>
        </w:rPr>
        <w:tab/>
      </w:r>
      <w:r w:rsidRPr="00855B22">
        <w:rPr>
          <w:rFonts w:ascii="Cambria" w:eastAsia="Arial" w:hAnsi="Cambria"/>
        </w:rPr>
        <w:tab/>
        <w:t>31.05. za preth. god.</w:t>
      </w:r>
    </w:p>
    <w:p w14:paraId="633C84FB" w14:textId="77777777" w:rsidR="00BE0786" w:rsidRPr="000A1467" w:rsidRDefault="00BE0786" w:rsidP="00BE0786">
      <w:pPr>
        <w:tabs>
          <w:tab w:val="left" w:pos="3520"/>
        </w:tabs>
        <w:spacing w:after="0" w:line="0" w:lineRule="atLeast"/>
        <w:jc w:val="both"/>
        <w:rPr>
          <w:rFonts w:ascii="Cambria" w:eastAsia="Arial" w:hAnsi="Cambria"/>
          <w:color w:val="FF0000"/>
        </w:rPr>
      </w:pPr>
    </w:p>
    <w:p w14:paraId="23C68087"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rPr>
        <w:tab/>
      </w:r>
      <w:r w:rsidRPr="00A636B7">
        <w:rPr>
          <w:rFonts w:ascii="Cambria" w:eastAsia="Arial" w:hAnsi="Cambria"/>
        </w:rPr>
        <w:tab/>
        <w:t>Entitet</w:t>
      </w:r>
      <w:r w:rsidRPr="00A636B7">
        <w:rPr>
          <w:rFonts w:ascii="Cambria" w:eastAsia="Arial" w:hAnsi="Cambria"/>
        </w:rPr>
        <w:tab/>
        <w:t>Kanton</w:t>
      </w:r>
    </w:p>
    <w:p w14:paraId="113D91BD" w14:textId="3FC3E4BE" w:rsidR="00BE0786" w:rsidRDefault="00BE0786" w:rsidP="00BE0786">
      <w:pPr>
        <w:tabs>
          <w:tab w:val="left" w:pos="3520"/>
        </w:tabs>
        <w:spacing w:line="0" w:lineRule="atLeast"/>
        <w:jc w:val="both"/>
        <w:rPr>
          <w:rFonts w:ascii="Cambria" w:eastAsia="Arial" w:hAnsi="Cambria"/>
        </w:rPr>
      </w:pPr>
    </w:p>
    <w:p w14:paraId="08D2106F" w14:textId="77777777" w:rsidR="007A7838" w:rsidRDefault="007A7838" w:rsidP="004D7453">
      <w:pPr>
        <w:pStyle w:val="nivo3demo"/>
        <w:ind w:left="1416" w:hanging="1416"/>
      </w:pPr>
    </w:p>
    <w:p w14:paraId="3D29ECE9" w14:textId="28275AC5" w:rsidR="00BE0786" w:rsidRPr="009F3125" w:rsidRDefault="005F2989" w:rsidP="004D7453">
      <w:pPr>
        <w:pStyle w:val="nivo3demo"/>
        <w:ind w:left="1416" w:hanging="1416"/>
      </w:pPr>
      <w:r w:rsidRPr="005F2989">
        <w:lastRenderedPageBreak/>
        <w:t>1.4.1</w:t>
      </w:r>
      <w:r>
        <w:t>.02.09</w:t>
      </w:r>
      <w:r w:rsidR="00BE0786" w:rsidRPr="00A636B7">
        <w:tab/>
      </w:r>
      <w:r w:rsidR="00BE0786" w:rsidRPr="009F3125">
        <w:t>Izvještaj o bolestima, stanjima utvrđenim u primarnoj zdravstvenoj zaštiti</w:t>
      </w:r>
    </w:p>
    <w:p w14:paraId="0C728B81" w14:textId="77777777" w:rsidR="00BE0786" w:rsidRPr="00A636B7" w:rsidRDefault="00BE0786" w:rsidP="00BE0786">
      <w:pPr>
        <w:tabs>
          <w:tab w:val="left" w:pos="1042"/>
        </w:tabs>
        <w:spacing w:after="0" w:line="240" w:lineRule="auto"/>
        <w:ind w:left="420" w:hanging="420"/>
        <w:jc w:val="both"/>
        <w:rPr>
          <w:rFonts w:ascii="Cambria" w:eastAsia="Arial" w:hAnsi="Cambria"/>
          <w:b/>
          <w:i/>
          <w:sz w:val="20"/>
          <w:szCs w:val="20"/>
        </w:rPr>
      </w:pPr>
    </w:p>
    <w:p w14:paraId="215E8AB7" w14:textId="77777777" w:rsidR="00BE0786" w:rsidRPr="00A636B7" w:rsidRDefault="00BE0786" w:rsidP="00BE0786">
      <w:pPr>
        <w:spacing w:line="239" w:lineRule="auto"/>
        <w:ind w:left="4254" w:hanging="4252"/>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za javno zdravstvo Federacije Bosne i Hercegovine</w:t>
      </w:r>
    </w:p>
    <w:p w14:paraId="42FC4075" w14:textId="77777777" w:rsidR="00BE0786" w:rsidRPr="00A636B7" w:rsidRDefault="00BE0786" w:rsidP="00BE0786">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241A843" w14:textId="68604458" w:rsidR="00BE0786" w:rsidRPr="00A636B7" w:rsidRDefault="00BE0786" w:rsidP="00BE0786">
      <w:pPr>
        <w:spacing w:line="239" w:lineRule="auto"/>
        <w:ind w:left="4247"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b/>
        </w:rPr>
        <w:tab/>
      </w:r>
      <w:r w:rsidRPr="00A636B7">
        <w:rPr>
          <w:rFonts w:ascii="Cambria" w:eastAsia="Arial" w:hAnsi="Cambria"/>
        </w:rPr>
        <w:t>Podaci o utvrđenim oboljenjima, stanjima i povredama po starosnim grupama u primarnoj zdravstvenoj, stomatološkoj zašt</w:t>
      </w:r>
      <w:r w:rsidR="0064569A">
        <w:rPr>
          <w:rFonts w:ascii="Cambria" w:eastAsia="Arial" w:hAnsi="Cambria"/>
        </w:rPr>
        <w:t xml:space="preserve">iti i zdravstvenoj zaštiti žena </w:t>
      </w:r>
      <w:r w:rsidR="0064569A" w:rsidRPr="008941FF">
        <w:rPr>
          <w:rFonts w:ascii="Cambria" w:eastAsia="Arial" w:hAnsi="Cambria"/>
        </w:rPr>
        <w:t>i centrima za mentalno zdravlje.</w:t>
      </w:r>
    </w:p>
    <w:p w14:paraId="0BE0F16D"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w:t>
      </w:r>
      <w:r w:rsidRPr="00A636B7">
        <w:rPr>
          <w:rFonts w:ascii="Cambria" w:eastAsia="Arial" w:hAnsi="Cambria"/>
          <w:b/>
        </w:rPr>
        <w:tab/>
      </w:r>
      <w:r w:rsidRPr="00A636B7">
        <w:rPr>
          <w:rFonts w:ascii="Cambria" w:eastAsia="Arial" w:hAnsi="Cambria"/>
          <w:b/>
        </w:rPr>
        <w:tab/>
      </w:r>
    </w:p>
    <w:p w14:paraId="4F9AA954" w14:textId="77777777" w:rsidR="00BE0786" w:rsidRPr="00A636B7" w:rsidRDefault="00BE0786" w:rsidP="00BE0786">
      <w:pPr>
        <w:spacing w:line="239" w:lineRule="auto"/>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Godišnje.</w:t>
      </w:r>
      <w:r w:rsidRPr="00A636B7">
        <w:rPr>
          <w:rFonts w:ascii="Cambria" w:eastAsia="Arial" w:hAnsi="Cambria"/>
        </w:rPr>
        <w:tab/>
      </w:r>
    </w:p>
    <w:p w14:paraId="7B5EE756"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31.12. prethodne godine.</w:t>
      </w:r>
      <w:r w:rsidRPr="00A636B7">
        <w:rPr>
          <w:rFonts w:ascii="Cambria" w:eastAsia="Arial" w:hAnsi="Cambria"/>
        </w:rPr>
        <w:tab/>
      </w:r>
    </w:p>
    <w:p w14:paraId="02DDB6B2"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Jedinica posmatranja: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Zdravstvena ustanova javne i privatne</w:t>
      </w:r>
      <w:r w:rsidRPr="00A636B7">
        <w:rPr>
          <w:rFonts w:ascii="Cambria" w:eastAsia="Arial" w:hAnsi="Cambria"/>
          <w:b/>
        </w:rPr>
        <w:tab/>
      </w:r>
    </w:p>
    <w:p w14:paraId="6596A781" w14:textId="25A1530C" w:rsidR="0064569A" w:rsidRPr="00960700" w:rsidRDefault="00BE0786" w:rsidP="0064569A">
      <w:pPr>
        <w:spacing w:line="240" w:lineRule="auto"/>
        <w:ind w:left="4247" w:hanging="4247"/>
        <w:jc w:val="both"/>
        <w:rPr>
          <w:rFonts w:ascii="Cambria" w:eastAsia="Arial" w:hAnsi="Cambria"/>
          <w:b/>
        </w:rPr>
      </w:pPr>
      <w:r w:rsidRPr="00A636B7">
        <w:rPr>
          <w:rFonts w:ascii="Cambria" w:eastAsia="Arial" w:hAnsi="Cambria"/>
          <w:b/>
          <w:color w:val="2F5496" w:themeColor="accent5" w:themeShade="BF"/>
        </w:rPr>
        <w:t>Izvori i način prikupljanja:</w:t>
      </w:r>
      <w:r w:rsidRPr="00A636B7">
        <w:rPr>
          <w:rFonts w:ascii="Cambria" w:eastAsia="Arial" w:hAnsi="Cambria"/>
          <w:b/>
        </w:rPr>
        <w:tab/>
      </w:r>
      <w:r w:rsidR="0064569A" w:rsidRPr="00960700">
        <w:rPr>
          <w:rFonts w:ascii="Cambria" w:eastAsia="Arial" w:hAnsi="Cambria"/>
        </w:rPr>
        <w:t>Zdravstvene ustanove, javne i privatne; obrazac Izvještaj o oboljenjima, stanjima i povredama utvrđenim u primarnoj zdravstvenoj zaštiti (Tabela 1 i Tabela 1A), uključujući i izvještaje o oboljenji</w:t>
      </w:r>
      <w:r w:rsidR="0064569A">
        <w:rPr>
          <w:rFonts w:ascii="Cambria" w:eastAsia="Arial" w:hAnsi="Cambria"/>
        </w:rPr>
        <w:t xml:space="preserve">ma žena, stomatološka </w:t>
      </w:r>
      <w:r w:rsidR="00067D3A">
        <w:rPr>
          <w:rFonts w:ascii="Cambria" w:eastAsia="Arial" w:hAnsi="Cambria"/>
        </w:rPr>
        <w:t xml:space="preserve">oboljenja i mentalna oboljenja </w:t>
      </w:r>
      <w:r w:rsidR="00067D3A" w:rsidRPr="00D910BD">
        <w:rPr>
          <w:rFonts w:ascii="Cambria" w:eastAsia="Arial" w:hAnsi="Cambria"/>
        </w:rPr>
        <w:t>(softver RegiZ).</w:t>
      </w:r>
    </w:p>
    <w:p w14:paraId="0B486ECA" w14:textId="1045ECB5" w:rsidR="00BE0786" w:rsidRPr="00A636B7" w:rsidRDefault="00BE0786" w:rsidP="0064569A">
      <w:pPr>
        <w:spacing w:line="240" w:lineRule="auto"/>
        <w:ind w:left="4247" w:hanging="4247"/>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4CEEE55"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Zdravstvene ustanove, javne i privatne.</w:t>
      </w:r>
      <w:r w:rsidRPr="00A636B7">
        <w:rPr>
          <w:rFonts w:ascii="Cambria" w:eastAsia="Arial" w:hAnsi="Cambria"/>
        </w:rPr>
        <w:tab/>
      </w:r>
    </w:p>
    <w:p w14:paraId="419A2080" w14:textId="77777777" w:rsidR="00BE0786" w:rsidRPr="00960700"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rPr>
        <w:tab/>
      </w:r>
      <w:r w:rsidRPr="00960700">
        <w:rPr>
          <w:rFonts w:ascii="Cambria" w:eastAsia="Arial" w:hAnsi="Cambria"/>
          <w:b/>
        </w:rPr>
        <w:tab/>
      </w:r>
      <w:r w:rsidRPr="00960700">
        <w:rPr>
          <w:rFonts w:ascii="Cambria" w:eastAsia="Arial" w:hAnsi="Cambria"/>
        </w:rPr>
        <w:t>Tromjesečno, šestomjesečno i godišnje do 28.02. za preth. god. nadležnom kantonalnom zavodu za javno zdravstvo.</w:t>
      </w:r>
    </w:p>
    <w:p w14:paraId="50DD9E73" w14:textId="77777777" w:rsidR="00BE0786" w:rsidRPr="00E936BD" w:rsidRDefault="00BE0786" w:rsidP="00BE0786">
      <w:pPr>
        <w:spacing w:after="0" w:line="240" w:lineRule="auto"/>
        <w:ind w:firstLine="8"/>
        <w:jc w:val="both"/>
        <w:rPr>
          <w:rFonts w:ascii="Cambria" w:eastAsia="Arial" w:hAnsi="Cambria"/>
        </w:rPr>
      </w:pPr>
      <w:r w:rsidRPr="00E936BD">
        <w:rPr>
          <w:rFonts w:ascii="Cambria" w:eastAsia="Arial" w:hAnsi="Cambria"/>
          <w:b/>
          <w:color w:val="2F5496" w:themeColor="accent5" w:themeShade="BF"/>
        </w:rPr>
        <w:t>Rok dostavljanja podataka nosiocu</w:t>
      </w:r>
      <w:r w:rsidRPr="00E936BD">
        <w:rPr>
          <w:rFonts w:ascii="Cambria" w:eastAsia="Arial" w:hAnsi="Cambria"/>
          <w:b/>
          <w:color w:val="2F5496" w:themeColor="accent5" w:themeShade="BF"/>
        </w:rPr>
        <w:tab/>
      </w:r>
      <w:r w:rsidRPr="00E936BD">
        <w:rPr>
          <w:rFonts w:ascii="Cambria" w:eastAsia="Arial" w:hAnsi="Cambria"/>
          <w:b/>
          <w:color w:val="2F5496" w:themeColor="accent5" w:themeShade="BF"/>
        </w:rPr>
        <w:tab/>
      </w:r>
      <w:r w:rsidRPr="00E936BD">
        <w:rPr>
          <w:rFonts w:ascii="Cambria" w:eastAsia="Arial" w:hAnsi="Cambria"/>
        </w:rPr>
        <w:t>31.03. za prethodnu godinu</w:t>
      </w:r>
    </w:p>
    <w:p w14:paraId="61147459" w14:textId="77777777" w:rsidR="00BE0786" w:rsidRDefault="00BE0786" w:rsidP="00BE0786">
      <w:pPr>
        <w:pStyle w:val="Heading2"/>
        <w:rPr>
          <w:rFonts w:eastAsia="Arial" w:cstheme="minorBidi"/>
          <w:color w:val="2F5496" w:themeColor="accent5" w:themeShade="BF"/>
          <w:szCs w:val="22"/>
          <w:lang w:eastAsia="en-US"/>
        </w:rPr>
      </w:pPr>
      <w:bookmarkStart w:id="406" w:name="_Toc49250939"/>
      <w:r w:rsidRPr="00E936BD">
        <w:rPr>
          <w:rFonts w:eastAsia="Arial" w:cstheme="minorBidi"/>
          <w:color w:val="2F5496" w:themeColor="accent5" w:themeShade="BF"/>
          <w:szCs w:val="22"/>
          <w:lang w:eastAsia="en-US"/>
        </w:rPr>
        <w:t>statističke aktivnosti:</w:t>
      </w:r>
      <w:bookmarkEnd w:id="406"/>
    </w:p>
    <w:p w14:paraId="68C05A9D" w14:textId="77777777" w:rsidR="00BE0786" w:rsidRDefault="00BE0786" w:rsidP="00BE0786">
      <w:pPr>
        <w:spacing w:after="0" w:line="240" w:lineRule="auto"/>
        <w:jc w:val="both"/>
        <w:rPr>
          <w:rFonts w:ascii="Cambria" w:eastAsia="Arial" w:hAnsi="Cambria"/>
          <w:b/>
          <w:color w:val="2F5496" w:themeColor="accent5" w:themeShade="BF"/>
        </w:rPr>
      </w:pPr>
    </w:p>
    <w:p w14:paraId="36612289"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Konačni rezultati:</w:t>
      </w:r>
    </w:p>
    <w:p w14:paraId="4776B205" w14:textId="77777777" w:rsidR="00BE0786" w:rsidRPr="00F540F4" w:rsidRDefault="00BE0786" w:rsidP="00BE0786">
      <w:pPr>
        <w:spacing w:after="0" w:line="240" w:lineRule="auto"/>
        <w:jc w:val="both"/>
        <w:rPr>
          <w:rFonts w:ascii="Cambria" w:eastAsia="Arial"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Pr>
          <w:rFonts w:ascii="Cambria" w:eastAsia="Arial" w:hAnsi="Cambria"/>
        </w:rPr>
        <w:t>30.</w:t>
      </w:r>
      <w:r w:rsidRPr="00E936BD">
        <w:rPr>
          <w:rFonts w:ascii="Cambria" w:eastAsia="Arial" w:hAnsi="Cambria"/>
        </w:rPr>
        <w:t>06. za preth. god.</w:t>
      </w:r>
    </w:p>
    <w:p w14:paraId="2F9831E6" w14:textId="77777777" w:rsidR="00BE0786" w:rsidRPr="00A636B7" w:rsidRDefault="00BE0786" w:rsidP="00BE0786">
      <w:pPr>
        <w:spacing w:after="0" w:line="239" w:lineRule="auto"/>
        <w:jc w:val="both"/>
        <w:rPr>
          <w:rFonts w:ascii="Cambria" w:eastAsia="Arial" w:hAnsi="Cambria"/>
          <w:b/>
        </w:rPr>
      </w:pPr>
    </w:p>
    <w:p w14:paraId="7CBF145A" w14:textId="77777777" w:rsidR="00BE0786"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r w:rsidRPr="00A636B7">
        <w:rPr>
          <w:rFonts w:ascii="Cambria" w:eastAsia="Arial" w:hAnsi="Cambria"/>
          <w:b/>
        </w:rPr>
        <w:tab/>
      </w:r>
    </w:p>
    <w:p w14:paraId="497CABB1" w14:textId="77777777" w:rsidR="00BE0786" w:rsidRDefault="00BE0786" w:rsidP="00BE0786">
      <w:pPr>
        <w:pStyle w:val="Heading2"/>
        <w:rPr>
          <w:lang w:eastAsia="en-US"/>
        </w:rPr>
      </w:pPr>
    </w:p>
    <w:p w14:paraId="24F4C067" w14:textId="776DE94A" w:rsidR="00BE0786" w:rsidRPr="00A636B7" w:rsidRDefault="005F2989" w:rsidP="004D7453">
      <w:pPr>
        <w:pStyle w:val="nivo3demo"/>
      </w:pPr>
      <w:r w:rsidRPr="005F2989">
        <w:t>1.4.1</w:t>
      </w:r>
      <w:r>
        <w:t>.02.10</w:t>
      </w:r>
      <w:r w:rsidR="00BE0786" w:rsidRPr="00A636B7">
        <w:tab/>
      </w:r>
      <w:r w:rsidR="00BE0786" w:rsidRPr="009F3125">
        <w:t>Izvještaj o zdravstvenoj ispravnosti hrane i predmeta opće upotrebe</w:t>
      </w:r>
    </w:p>
    <w:p w14:paraId="5C8606B5"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1CBC3F0C"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Zavod za javno zdravstvo Federacije Bosne i Hercegovine</w:t>
      </w:r>
    </w:p>
    <w:p w14:paraId="7CCB7B69"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254A52FF"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b/>
        </w:rPr>
        <w:tab/>
      </w:r>
      <w:r w:rsidRPr="00A636B7">
        <w:rPr>
          <w:rFonts w:ascii="Cambria" w:eastAsia="Arial" w:hAnsi="Cambria"/>
        </w:rPr>
        <w:t>Podaci o vrsti hrane, vode i predmeta opće upotrebe i sredstava za ličnu higijenu u proizvodnji i prometu čiji se uzorci analiziraju, o vrsti i rezultatima izvršenih analiza.</w:t>
      </w:r>
    </w:p>
    <w:p w14:paraId="2F5ED130"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638BDC07"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0784DE39"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lastRenderedPageBreak/>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DD5F79">
        <w:rPr>
          <w:rFonts w:ascii="Cambria" w:eastAsia="Arial" w:hAnsi="Cambria"/>
        </w:rPr>
        <w:t>31.12. prethodne godine</w:t>
      </w:r>
    </w:p>
    <w:p w14:paraId="0F4DF6D8" w14:textId="025EF59F" w:rsidR="00BE0786" w:rsidRPr="00E81CF8" w:rsidRDefault="00BE0786" w:rsidP="00BE0786">
      <w:pPr>
        <w:tabs>
          <w:tab w:val="left" w:pos="3520"/>
        </w:tabs>
        <w:spacing w:line="0" w:lineRule="atLeast"/>
        <w:ind w:left="4245" w:hanging="4245"/>
        <w:jc w:val="both"/>
        <w:rPr>
          <w:rFonts w:ascii="Cambria" w:eastAsia="Arial" w:hAnsi="Cambria"/>
          <w:color w:val="FF0000"/>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F00957">
        <w:rPr>
          <w:rFonts w:ascii="Cambria" w:eastAsia="Times New Roman" w:hAnsi="Cambria"/>
        </w:rPr>
        <w:tab/>
      </w:r>
      <w:r w:rsidRPr="00F00957">
        <w:rPr>
          <w:rFonts w:ascii="Cambria" w:eastAsia="Arial" w:hAnsi="Cambria"/>
        </w:rPr>
        <w:t>Sve zdravstvene i druge ustanove, koje vrše pregled hrane i predmeta opće upotrebe; obrazac</w:t>
      </w:r>
      <w:r w:rsidRPr="00F00957">
        <w:t xml:space="preserve"> </w:t>
      </w:r>
      <w:r w:rsidRPr="00F00957">
        <w:rPr>
          <w:rFonts w:ascii="Cambria" w:eastAsia="Arial" w:hAnsi="Cambria"/>
        </w:rPr>
        <w:t xml:space="preserve">Izvještaj o zdravstvenoj ispravnosti hrane i predmeta opće </w:t>
      </w:r>
      <w:r w:rsidRPr="00D910BD">
        <w:rPr>
          <w:rFonts w:ascii="Cambria" w:eastAsia="Arial" w:hAnsi="Cambria"/>
        </w:rPr>
        <w:t>upotrebe</w:t>
      </w:r>
      <w:r w:rsidR="00EE25FB" w:rsidRPr="00D910BD">
        <w:rPr>
          <w:rFonts w:ascii="Cambria" w:eastAsia="Arial" w:hAnsi="Cambria"/>
        </w:rPr>
        <w:t xml:space="preserve"> (softver RegiZ)</w:t>
      </w:r>
      <w:r w:rsidRPr="00D910BD">
        <w:rPr>
          <w:rFonts w:ascii="Cambria" w:eastAsia="Arial" w:hAnsi="Cambria"/>
        </w:rPr>
        <w:t>.</w:t>
      </w:r>
      <w:r w:rsidRPr="00F00957">
        <w:rPr>
          <w:rFonts w:ascii="Cambria" w:eastAsia="Arial" w:hAnsi="Cambria"/>
        </w:rPr>
        <w:tab/>
      </w:r>
    </w:p>
    <w:p w14:paraId="3D03708B" w14:textId="77777777" w:rsidR="00BE0786" w:rsidRPr="00DD5F79" w:rsidRDefault="00BE0786" w:rsidP="00BE0786">
      <w:pPr>
        <w:tabs>
          <w:tab w:val="left" w:pos="3520"/>
        </w:tabs>
        <w:spacing w:line="239" w:lineRule="auto"/>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DD5F79">
        <w:rPr>
          <w:rFonts w:ascii="Cambria" w:eastAsia="Times New Roman" w:hAnsi="Cambria"/>
        </w:rPr>
        <w:tab/>
      </w:r>
      <w:r w:rsidRPr="00DD5F79">
        <w:rPr>
          <w:rFonts w:ascii="Cambria" w:eastAsia="Arial" w:hAnsi="Cambria"/>
        </w:rPr>
        <w:t>Sve ustanove, javne i privatne, koje vrše pregled hrane i predmeta opće upotreb</w:t>
      </w:r>
      <w:r>
        <w:rPr>
          <w:rFonts w:ascii="Cambria" w:eastAsia="Arial" w:hAnsi="Cambria"/>
        </w:rPr>
        <w:t>e</w:t>
      </w:r>
      <w:r w:rsidRPr="00DD5F79">
        <w:rPr>
          <w:rFonts w:ascii="Cambria" w:eastAsia="Arial" w:hAnsi="Cambria"/>
        </w:rPr>
        <w:t>.</w:t>
      </w:r>
    </w:p>
    <w:p w14:paraId="4801678D" w14:textId="77777777" w:rsidR="00BE0786" w:rsidRPr="00A636B7" w:rsidRDefault="00BE0786" w:rsidP="00BE0786">
      <w:pPr>
        <w:tabs>
          <w:tab w:val="left" w:pos="3520"/>
        </w:tabs>
        <w:spacing w:line="239" w:lineRule="auto"/>
        <w:ind w:left="4245" w:hanging="4245"/>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8EE6B01"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rPr>
        <w:tab/>
      </w:r>
      <w:r w:rsidRPr="00A636B7">
        <w:rPr>
          <w:rFonts w:ascii="Cambria" w:eastAsia="Arial" w:hAnsi="Cambria"/>
        </w:rPr>
        <w:tab/>
        <w:t>Sve ustanove, javne i privatne, koje vrše pregled hrane, vode i predmeta opće upotrebe.</w:t>
      </w:r>
      <w:r w:rsidRPr="00A636B7">
        <w:rPr>
          <w:rFonts w:ascii="Cambria" w:eastAsia="Arial" w:hAnsi="Cambria"/>
        </w:rPr>
        <w:tab/>
      </w:r>
    </w:p>
    <w:p w14:paraId="6D8BFCF2" w14:textId="77777777" w:rsidR="00BE0786" w:rsidRPr="00F00957" w:rsidRDefault="00BE0786" w:rsidP="00BE0786">
      <w:pPr>
        <w:spacing w:line="239" w:lineRule="auto"/>
        <w:ind w:left="4245" w:hanging="4245"/>
        <w:jc w:val="both"/>
      </w:pPr>
      <w:r w:rsidRPr="00A636B7">
        <w:rPr>
          <w:rFonts w:ascii="Cambria" w:eastAsia="Arial" w:hAnsi="Cambria"/>
          <w:b/>
          <w:color w:val="2F5496" w:themeColor="accent5" w:themeShade="BF"/>
        </w:rPr>
        <w:t>Rok jedinici za davanje podataka:</w:t>
      </w:r>
      <w:r w:rsidRPr="00A636B7">
        <w:rPr>
          <w:rFonts w:ascii="Cambria" w:eastAsia="Arial" w:hAnsi="Cambria"/>
          <w:b/>
        </w:rPr>
        <w:tab/>
      </w:r>
      <w:r w:rsidRPr="00A636B7">
        <w:rPr>
          <w:rFonts w:ascii="Cambria" w:eastAsia="Arial" w:hAnsi="Cambria"/>
        </w:rPr>
        <w:tab/>
      </w:r>
      <w:r w:rsidRPr="00F00957">
        <w:rPr>
          <w:rFonts w:ascii="Cambria" w:eastAsia="Arial" w:hAnsi="Cambria"/>
        </w:rPr>
        <w:t>Tromjesečno, šestomjesečno i godišnje do 28.02. za preth. god. nadležnom kantonalnom zavodu za javno zdravstvo.</w:t>
      </w:r>
    </w:p>
    <w:p w14:paraId="2E73CC39" w14:textId="77777777" w:rsidR="00BE0786" w:rsidRPr="00395F5C" w:rsidRDefault="00BE0786" w:rsidP="00BE0786">
      <w:pPr>
        <w:spacing w:after="0" w:line="240" w:lineRule="auto"/>
        <w:ind w:firstLine="8"/>
        <w:jc w:val="both"/>
        <w:rPr>
          <w:rFonts w:ascii="Cambria" w:eastAsia="Arial" w:hAnsi="Cambria"/>
          <w:color w:val="00B050"/>
        </w:rPr>
      </w:pPr>
      <w:r w:rsidRPr="003975AD">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3975AD">
        <w:rPr>
          <w:rFonts w:ascii="Cambria" w:eastAsia="Arial" w:hAnsi="Cambria"/>
        </w:rPr>
        <w:t>31.03. za prethodnu godinu</w:t>
      </w:r>
    </w:p>
    <w:p w14:paraId="2B6E675F" w14:textId="77777777" w:rsidR="00BE0786" w:rsidRDefault="00BE0786" w:rsidP="00BE0786">
      <w:pPr>
        <w:pStyle w:val="Heading2"/>
        <w:rPr>
          <w:rFonts w:eastAsia="Arial" w:cstheme="minorBidi"/>
          <w:color w:val="2F5496" w:themeColor="accent5" w:themeShade="BF"/>
          <w:szCs w:val="22"/>
          <w:lang w:eastAsia="en-US"/>
        </w:rPr>
      </w:pPr>
      <w:bookmarkStart w:id="407" w:name="_Toc49250940"/>
      <w:r w:rsidRPr="003975AD">
        <w:rPr>
          <w:rFonts w:eastAsia="Arial" w:cstheme="minorBidi"/>
          <w:color w:val="2F5496" w:themeColor="accent5" w:themeShade="BF"/>
          <w:szCs w:val="22"/>
          <w:lang w:eastAsia="en-US"/>
        </w:rPr>
        <w:t>statističke aktivnosti:</w:t>
      </w:r>
      <w:bookmarkEnd w:id="407"/>
    </w:p>
    <w:p w14:paraId="458077FC" w14:textId="77777777" w:rsidR="00BE0786" w:rsidRPr="00F00957" w:rsidRDefault="00BE0786" w:rsidP="00BE0786"/>
    <w:p w14:paraId="6C87DB88"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Arial" w:hAnsi="Cambria"/>
        </w:rPr>
        <w:tab/>
      </w:r>
      <w:r w:rsidRPr="00A636B7">
        <w:rPr>
          <w:rFonts w:ascii="Cambria" w:eastAsia="Arial" w:hAnsi="Cambria"/>
        </w:rPr>
        <w:t>Konačni rezultati:</w:t>
      </w:r>
    </w:p>
    <w:p w14:paraId="32FDDA35" w14:textId="77777777" w:rsidR="00BE0786" w:rsidRPr="00587967" w:rsidRDefault="00BE0786" w:rsidP="00BE0786">
      <w:pPr>
        <w:spacing w:after="0" w:line="240" w:lineRule="auto"/>
        <w:jc w:val="both"/>
        <w:rPr>
          <w:rFonts w:ascii="Cambria" w:eastAsia="Arial"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t>30.</w:t>
      </w:r>
      <w:r w:rsidRPr="003975AD">
        <w:rPr>
          <w:rFonts w:ascii="Cambria" w:eastAsia="Arial" w:hAnsi="Cambria"/>
        </w:rPr>
        <w:t>06. za preth. god.</w:t>
      </w:r>
    </w:p>
    <w:p w14:paraId="4FA8E903" w14:textId="77777777" w:rsidR="00BE0786" w:rsidRPr="00A636B7" w:rsidRDefault="00BE0786" w:rsidP="00BE0786">
      <w:pPr>
        <w:spacing w:after="0" w:line="239" w:lineRule="auto"/>
        <w:jc w:val="both"/>
        <w:rPr>
          <w:rFonts w:ascii="Cambria" w:eastAsia="Arial" w:hAnsi="Cambria"/>
        </w:rPr>
      </w:pPr>
    </w:p>
    <w:p w14:paraId="1DFFF60D" w14:textId="77777777" w:rsidR="00BE0786" w:rsidRPr="00A636B7" w:rsidRDefault="00BE0786" w:rsidP="00BE0786">
      <w:pPr>
        <w:spacing w:line="239" w:lineRule="auto"/>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rPr>
        <w:tab/>
        <w:t>Entitet</w:t>
      </w:r>
      <w:r w:rsidRPr="00A636B7">
        <w:rPr>
          <w:rFonts w:ascii="Cambria" w:eastAsia="Arial" w:hAnsi="Cambria"/>
        </w:rPr>
        <w:tab/>
        <w:t>Kanton</w:t>
      </w:r>
      <w:r w:rsidRPr="00A636B7">
        <w:rPr>
          <w:rFonts w:ascii="Cambria" w:eastAsia="Arial" w:hAnsi="Cambria"/>
        </w:rPr>
        <w:tab/>
      </w:r>
    </w:p>
    <w:p w14:paraId="7F8F2204" w14:textId="77777777" w:rsidR="00BE0786" w:rsidRDefault="00BE0786" w:rsidP="00BE0786">
      <w:pPr>
        <w:spacing w:line="239" w:lineRule="auto"/>
        <w:rPr>
          <w:rFonts w:ascii="Cambria" w:eastAsia="Arial" w:hAnsi="Cambria"/>
        </w:rPr>
      </w:pPr>
    </w:p>
    <w:p w14:paraId="3118F6BB" w14:textId="264C3422" w:rsidR="00BE0786" w:rsidRPr="005E484E" w:rsidRDefault="005F2989" w:rsidP="004D7453">
      <w:pPr>
        <w:pStyle w:val="nivo3demo"/>
        <w:rPr>
          <w:color w:val="FF0000"/>
        </w:rPr>
      </w:pPr>
      <w:r w:rsidRPr="005F2989">
        <w:t>1.4.1</w:t>
      </w:r>
      <w:r>
        <w:t>.02.11</w:t>
      </w:r>
      <w:r>
        <w:tab/>
      </w:r>
      <w:r w:rsidR="00BE0786" w:rsidRPr="00A636B7">
        <w:tab/>
      </w:r>
      <w:r w:rsidR="00BE0786" w:rsidRPr="009C5B35">
        <w:t>Izvještaj o zdravstveno-higijenskoj ispravnosti vode za piće</w:t>
      </w:r>
    </w:p>
    <w:p w14:paraId="25BE2067"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09EDD94D" w14:textId="77777777" w:rsidR="00BE0786" w:rsidRPr="00A636B7" w:rsidRDefault="00BE0786" w:rsidP="00BE0786">
      <w:pPr>
        <w:tabs>
          <w:tab w:val="left" w:pos="1920"/>
        </w:tabs>
        <w:spacing w:line="0" w:lineRule="atLeast"/>
        <w:ind w:left="4245" w:hanging="4245"/>
        <w:jc w:val="both"/>
        <w:rPr>
          <w:rFonts w:ascii="Cambria" w:eastAsia="Arial" w:hAnsi="Cambria"/>
          <w:sz w:val="19"/>
        </w:rPr>
      </w:pPr>
      <w:r w:rsidRPr="00A636B7">
        <w:rPr>
          <w:rFonts w:ascii="Cambria" w:eastAsia="Arial" w:hAnsi="Cambria"/>
          <w:b/>
          <w:color w:val="2F5496" w:themeColor="accent5" w:themeShade="BF"/>
        </w:rPr>
        <w:t>Nosilac aktivnosti:</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Zavod za javno zdravstvo Federacije Bosne i Hercegovine</w:t>
      </w:r>
    </w:p>
    <w:p w14:paraId="04B61633"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587E50FB" w14:textId="77777777" w:rsidR="00BE0786" w:rsidRPr="00175EB7" w:rsidRDefault="00BE0786" w:rsidP="00BE0786">
      <w:pPr>
        <w:spacing w:line="0" w:lineRule="atLeast"/>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FE02AA">
        <w:rPr>
          <w:rFonts w:ascii="Cambria" w:eastAsia="Arial" w:hAnsi="Cambria"/>
          <w:b/>
          <w:color w:val="00B050"/>
        </w:rPr>
        <w:tab/>
      </w:r>
      <w:r w:rsidRPr="00175EB7">
        <w:rPr>
          <w:rFonts w:ascii="Cambria" w:eastAsia="Arial" w:hAnsi="Cambria"/>
        </w:rPr>
        <w:t>Podaci o vodi u proizvodnji i prometu čiji se uzorci analiziraju, o vrsti i rezultatima izvršenih analiza.</w:t>
      </w:r>
    </w:p>
    <w:p w14:paraId="00F59EB4"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69D619FB"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55AFB409" w14:textId="77777777" w:rsidR="00BE0786" w:rsidRPr="00FE02AA" w:rsidRDefault="00BE0786" w:rsidP="00BE0786">
      <w:pPr>
        <w:tabs>
          <w:tab w:val="left" w:pos="3520"/>
        </w:tabs>
        <w:spacing w:line="239" w:lineRule="auto"/>
        <w:jc w:val="both"/>
        <w:rPr>
          <w:rFonts w:ascii="Cambria" w:eastAsia="Arial" w:hAnsi="Cambria"/>
          <w:color w:val="00B050"/>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175EB7">
        <w:rPr>
          <w:rFonts w:ascii="Cambria" w:eastAsia="Times New Roman" w:hAnsi="Cambria"/>
        </w:rPr>
        <w:t>31.12. p</w:t>
      </w:r>
      <w:r w:rsidRPr="00175EB7">
        <w:rPr>
          <w:rFonts w:ascii="Cambria" w:eastAsia="Arial" w:hAnsi="Cambria"/>
        </w:rPr>
        <w:t>rethodne godine.</w:t>
      </w:r>
    </w:p>
    <w:p w14:paraId="509A9A41"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175EB7">
        <w:rPr>
          <w:rFonts w:ascii="Cambria" w:eastAsia="Times New Roman" w:hAnsi="Cambria"/>
        </w:rPr>
        <w:t>V</w:t>
      </w:r>
      <w:r w:rsidRPr="00175EB7">
        <w:rPr>
          <w:rFonts w:ascii="Cambria" w:eastAsia="Arial" w:hAnsi="Cambria"/>
        </w:rPr>
        <w:t>oda u proizvodnji i prometu.</w:t>
      </w:r>
    </w:p>
    <w:p w14:paraId="561C9969" w14:textId="4AE5091A" w:rsidR="00BE0786" w:rsidRPr="004E5B51" w:rsidRDefault="00BE0786" w:rsidP="00BE0786">
      <w:pPr>
        <w:tabs>
          <w:tab w:val="left" w:pos="3520"/>
        </w:tabs>
        <w:spacing w:line="0" w:lineRule="atLeast"/>
        <w:ind w:left="4245" w:hanging="4245"/>
        <w:jc w:val="both"/>
        <w:rPr>
          <w:rFonts w:ascii="Cambria" w:eastAsia="Arial" w:hAnsi="Cambria"/>
          <w:sz w:val="19"/>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FE02AA">
        <w:rPr>
          <w:rFonts w:ascii="Cambria" w:eastAsia="Times New Roman" w:hAnsi="Cambria"/>
          <w:color w:val="00B050"/>
        </w:rPr>
        <w:tab/>
      </w:r>
      <w:r w:rsidRPr="004E5B51">
        <w:rPr>
          <w:rFonts w:ascii="Cambria" w:eastAsia="Arial" w:hAnsi="Cambria"/>
        </w:rPr>
        <w:t xml:space="preserve">Sve zdravstvene i druge ustanove koje vrše pregled vode; obrazac Izvještaj o zdravstveno-higijenskoj ispravnosti </w:t>
      </w:r>
      <w:r w:rsidR="00017FBD">
        <w:rPr>
          <w:rFonts w:ascii="Cambria" w:eastAsia="Arial" w:hAnsi="Cambria"/>
        </w:rPr>
        <w:t xml:space="preserve">vode za piće </w:t>
      </w:r>
      <w:r w:rsidR="00017FBD" w:rsidRPr="00DE63E4">
        <w:rPr>
          <w:rFonts w:ascii="Cambria" w:eastAsia="Arial" w:hAnsi="Cambria"/>
        </w:rPr>
        <w:t>(softver RegiZ).</w:t>
      </w:r>
    </w:p>
    <w:p w14:paraId="22363D45"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15D937AB" w14:textId="77777777" w:rsidR="00BE0786" w:rsidRDefault="00BE0786" w:rsidP="00BE0786">
      <w:pPr>
        <w:spacing w:line="240" w:lineRule="auto"/>
        <w:ind w:left="4247" w:hanging="4247"/>
        <w:jc w:val="both"/>
        <w:rPr>
          <w:rFonts w:ascii="Cambria" w:eastAsia="Arial" w:hAnsi="Cambria"/>
          <w:color w:val="00B050"/>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175EB7">
        <w:rPr>
          <w:rFonts w:ascii="Cambria" w:eastAsia="Arial" w:hAnsi="Cambria"/>
        </w:rPr>
        <w:t>Sve ustanove, javne i privatne</w:t>
      </w:r>
      <w:r>
        <w:rPr>
          <w:rFonts w:ascii="Cambria" w:eastAsia="Arial" w:hAnsi="Cambria"/>
        </w:rPr>
        <w:t xml:space="preserve"> koje vrše pregled vode</w:t>
      </w:r>
      <w:r w:rsidRPr="00175EB7">
        <w:rPr>
          <w:rFonts w:ascii="Cambria" w:eastAsia="Arial" w:hAnsi="Cambria"/>
        </w:rPr>
        <w:t>.</w:t>
      </w:r>
    </w:p>
    <w:p w14:paraId="4939460E" w14:textId="77777777" w:rsidR="00BE0786" w:rsidRPr="004E5B51" w:rsidRDefault="00BE0786" w:rsidP="00BE0786">
      <w:pPr>
        <w:spacing w:line="239" w:lineRule="auto"/>
        <w:ind w:left="4245" w:hanging="4245"/>
        <w:jc w:val="both"/>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4E5B51">
        <w:rPr>
          <w:rFonts w:ascii="Cambria" w:eastAsia="Times New Roman" w:hAnsi="Cambria"/>
        </w:rPr>
        <w:tab/>
      </w:r>
      <w:r w:rsidRPr="004E5B51">
        <w:rPr>
          <w:rFonts w:ascii="Cambria" w:eastAsia="Cambria" w:hAnsi="Cambria" w:cs="Cambria"/>
        </w:rPr>
        <w:t>Tromjesečno, šestomjesečno i godišnje do 28.02. za prethodnu godinu</w:t>
      </w:r>
      <w:r w:rsidRPr="004E5B51">
        <w:rPr>
          <w:rFonts w:ascii="Cambria" w:eastAsia="Arial" w:hAnsi="Cambria"/>
        </w:rPr>
        <w:t xml:space="preserve"> nadležnom kantonalnom zavodu za javno zdravstvo.</w:t>
      </w:r>
    </w:p>
    <w:p w14:paraId="354163FF" w14:textId="77777777" w:rsidR="00BE0786" w:rsidRPr="00395F5C" w:rsidRDefault="00BE0786" w:rsidP="00BE0786">
      <w:pPr>
        <w:spacing w:after="0" w:line="240" w:lineRule="auto"/>
        <w:ind w:firstLine="8"/>
        <w:jc w:val="both"/>
        <w:rPr>
          <w:rFonts w:ascii="Cambria" w:eastAsia="Arial" w:hAnsi="Cambria"/>
          <w:color w:val="00B050"/>
        </w:rPr>
      </w:pPr>
      <w:r w:rsidRPr="00ED3942">
        <w:rPr>
          <w:rFonts w:ascii="Cambria" w:eastAsia="Arial" w:hAnsi="Cambria"/>
          <w:b/>
          <w:color w:val="2F5496" w:themeColor="accent5" w:themeShade="BF"/>
        </w:rPr>
        <w:lastRenderedPageBreak/>
        <w:t>Rok dostavljanja podataka nosiocu</w:t>
      </w:r>
      <w:r w:rsidRPr="00395F5C">
        <w:rPr>
          <w:rFonts w:ascii="Cambria" w:eastAsia="Arial" w:hAnsi="Cambria"/>
          <w:b/>
          <w:color w:val="00B050"/>
        </w:rPr>
        <w:tab/>
      </w:r>
      <w:r w:rsidRPr="00395F5C">
        <w:rPr>
          <w:rFonts w:ascii="Cambria" w:eastAsia="Arial" w:hAnsi="Cambria"/>
          <w:b/>
          <w:color w:val="00B050"/>
        </w:rPr>
        <w:tab/>
      </w:r>
      <w:r w:rsidRPr="00ED3942">
        <w:rPr>
          <w:rFonts w:ascii="Cambria" w:eastAsia="Arial" w:hAnsi="Cambria"/>
        </w:rPr>
        <w:t>31.03. za prethodnu godinu</w:t>
      </w:r>
    </w:p>
    <w:p w14:paraId="28A61078" w14:textId="77777777" w:rsidR="00BE0786" w:rsidRDefault="00BE0786" w:rsidP="00BE0786">
      <w:pPr>
        <w:pStyle w:val="Heading2"/>
        <w:rPr>
          <w:rFonts w:eastAsia="Arial" w:cstheme="minorBidi"/>
          <w:color w:val="2F5496" w:themeColor="accent5" w:themeShade="BF"/>
          <w:szCs w:val="22"/>
          <w:lang w:eastAsia="en-US"/>
        </w:rPr>
      </w:pPr>
      <w:bookmarkStart w:id="408" w:name="_Toc49250941"/>
      <w:r w:rsidRPr="00ED3942">
        <w:rPr>
          <w:rFonts w:eastAsia="Arial" w:cstheme="minorBidi"/>
          <w:color w:val="2F5496" w:themeColor="accent5" w:themeShade="BF"/>
          <w:szCs w:val="22"/>
          <w:lang w:eastAsia="en-US"/>
        </w:rPr>
        <w:t>statističke aktivnosti:</w:t>
      </w:r>
      <w:bookmarkEnd w:id="408"/>
    </w:p>
    <w:p w14:paraId="05D2957A" w14:textId="77777777" w:rsidR="00BE0786" w:rsidRPr="00E97BA6" w:rsidRDefault="00BE0786" w:rsidP="00BE0786"/>
    <w:p w14:paraId="7ABD208A"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44964951" w14:textId="77777777" w:rsidR="00BE0786" w:rsidRPr="00FE02AA" w:rsidRDefault="00BE0786" w:rsidP="00BE0786">
      <w:pPr>
        <w:spacing w:after="0" w:line="240" w:lineRule="auto"/>
        <w:jc w:val="both"/>
        <w:rPr>
          <w:rFonts w:ascii="Cambria" w:eastAsia="Times New Roman"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30.</w:t>
      </w:r>
      <w:r w:rsidRPr="00ED3942">
        <w:rPr>
          <w:rFonts w:ascii="Cambria" w:eastAsia="Times New Roman" w:hAnsi="Cambria"/>
        </w:rPr>
        <w:t>06. za preth. god.</w:t>
      </w:r>
    </w:p>
    <w:p w14:paraId="54877394" w14:textId="77777777" w:rsidR="00BE0786" w:rsidRPr="00A636B7" w:rsidRDefault="00BE0786" w:rsidP="00BE0786">
      <w:pPr>
        <w:spacing w:after="0" w:line="240" w:lineRule="auto"/>
        <w:jc w:val="both"/>
        <w:rPr>
          <w:rFonts w:ascii="Cambria" w:eastAsia="Times New Roman" w:hAnsi="Cambria"/>
        </w:rPr>
      </w:pPr>
    </w:p>
    <w:p w14:paraId="6B69D5B8" w14:textId="00D5302E"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0DA5FDED" w14:textId="5E4A97DB" w:rsidR="004A033D" w:rsidRDefault="004A033D" w:rsidP="004A033D">
      <w:pPr>
        <w:pStyle w:val="Heading2"/>
        <w:rPr>
          <w:lang w:eastAsia="en-US"/>
        </w:rPr>
      </w:pPr>
    </w:p>
    <w:p w14:paraId="57FBFE17" w14:textId="77777777" w:rsidR="007A7838" w:rsidRDefault="007A7838" w:rsidP="004D7453">
      <w:pPr>
        <w:pStyle w:val="nivo3demo"/>
      </w:pPr>
    </w:p>
    <w:p w14:paraId="62367F42" w14:textId="59B6E1A9" w:rsidR="00BE0786" w:rsidRDefault="005F2989" w:rsidP="004D7453">
      <w:pPr>
        <w:pStyle w:val="nivo3demo"/>
      </w:pPr>
      <w:r w:rsidRPr="005F2989">
        <w:t>1.4.1</w:t>
      </w:r>
      <w:r>
        <w:t>.02.12</w:t>
      </w:r>
      <w:r w:rsidR="00BE0786" w:rsidRPr="00A636B7">
        <w:tab/>
      </w:r>
      <w:r w:rsidR="00BE0786" w:rsidRPr="00A636B7">
        <w:tab/>
      </w:r>
      <w:r w:rsidR="00BE0786" w:rsidRPr="009C5B35">
        <w:t>Prijava o kongenitalnim malformacijama</w:t>
      </w:r>
      <w:r w:rsidR="00BE0786" w:rsidRPr="005E484E">
        <w:rPr>
          <w:color w:val="FF0000"/>
        </w:rPr>
        <w:t xml:space="preserve"> </w:t>
      </w:r>
    </w:p>
    <w:p w14:paraId="5FBCFFC2" w14:textId="77777777" w:rsidR="00BE0786" w:rsidRPr="00E24336" w:rsidRDefault="00BE0786" w:rsidP="00BE0786">
      <w:pPr>
        <w:pStyle w:val="Heading2"/>
        <w:rPr>
          <w:lang w:eastAsia="en-US"/>
        </w:rPr>
      </w:pPr>
    </w:p>
    <w:p w14:paraId="70ACAE2F" w14:textId="77777777" w:rsidR="00BE0786" w:rsidRPr="00A636B7" w:rsidRDefault="00BE0786" w:rsidP="00BE0786">
      <w:pPr>
        <w:spacing w:line="239" w:lineRule="auto"/>
        <w:ind w:left="4247"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Zavod za javno zdravstvo Federacije Bosne i Hercegovine</w:t>
      </w:r>
    </w:p>
    <w:p w14:paraId="2BA332D1"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2EE14B93" w14:textId="77777777" w:rsidR="00BE0786" w:rsidRPr="009F5B00"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87457C">
        <w:rPr>
          <w:rFonts w:ascii="Cambria" w:eastAsia="Arial" w:hAnsi="Cambria"/>
        </w:rPr>
        <w:t xml:space="preserve">Podaci o urođenim </w:t>
      </w:r>
      <w:r>
        <w:rPr>
          <w:rFonts w:ascii="Cambria" w:eastAsia="Arial" w:hAnsi="Cambria"/>
        </w:rPr>
        <w:t>malformacijama, hromozomski i metabolički poremaćaj kao i nasljednim</w:t>
      </w:r>
      <w:r w:rsidRPr="009F5B00">
        <w:rPr>
          <w:rFonts w:ascii="Cambria" w:eastAsia="Arial" w:hAnsi="Cambria"/>
        </w:rPr>
        <w:t xml:space="preserve"> bolestima.</w:t>
      </w:r>
    </w:p>
    <w:p w14:paraId="141D2377" w14:textId="7774F844"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004331F2" w:rsidRPr="00201ABB">
        <w:rPr>
          <w:rFonts w:ascii="Cambria" w:eastAsia="Arial" w:hAnsi="Cambria"/>
        </w:rPr>
        <w:t>Registar</w:t>
      </w:r>
      <w:r w:rsidR="004331F2">
        <w:rPr>
          <w:rFonts w:ascii="Cambria" w:eastAsia="Arial" w:hAnsi="Cambria"/>
        </w:rPr>
        <w:t xml:space="preserve"> </w:t>
      </w:r>
      <w:r w:rsidR="004331F2" w:rsidRPr="000F1C42">
        <w:rPr>
          <w:rFonts w:ascii="Cambria" w:eastAsia="Arial" w:hAnsi="Cambria"/>
        </w:rPr>
        <w:t>(softver RegiZ).</w:t>
      </w:r>
      <w:r w:rsidRPr="00A636B7">
        <w:rPr>
          <w:rFonts w:ascii="Cambria" w:eastAsia="Arial" w:hAnsi="Cambria"/>
          <w:b/>
        </w:rPr>
        <w:tab/>
      </w:r>
      <w:r w:rsidRPr="00A636B7">
        <w:rPr>
          <w:rFonts w:ascii="Cambria" w:eastAsia="Arial" w:hAnsi="Cambria"/>
          <w:b/>
        </w:rPr>
        <w:tab/>
      </w:r>
    </w:p>
    <w:p w14:paraId="3CE656A3"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Periodika provođenja: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Godišnje.</w:t>
      </w:r>
      <w:r w:rsidRPr="00A636B7">
        <w:rPr>
          <w:rFonts w:ascii="Cambria" w:eastAsia="Arial" w:hAnsi="Cambria"/>
        </w:rPr>
        <w:tab/>
      </w:r>
      <w:r w:rsidRPr="00A636B7">
        <w:rPr>
          <w:rFonts w:ascii="Cambria" w:eastAsia="Arial" w:hAnsi="Cambria"/>
          <w:b/>
        </w:rPr>
        <w:tab/>
      </w:r>
    </w:p>
    <w:p w14:paraId="6B966CDA" w14:textId="77777777" w:rsidR="00BE0786" w:rsidRPr="00A636B7" w:rsidRDefault="00BE0786" w:rsidP="00BE0786">
      <w:pPr>
        <w:spacing w:line="239" w:lineRule="auto"/>
        <w:jc w:val="both"/>
        <w:rPr>
          <w:rFonts w:ascii="Cambria" w:eastAsia="Arial" w:hAnsi="Cambria"/>
          <w:b/>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9F5B00">
        <w:rPr>
          <w:rFonts w:ascii="Cambria" w:eastAsia="Arial" w:hAnsi="Cambria"/>
        </w:rPr>
        <w:t>31. 12. prethodne godine.</w:t>
      </w:r>
      <w:r w:rsidRPr="00A636B7">
        <w:rPr>
          <w:rFonts w:ascii="Cambria" w:eastAsia="Arial" w:hAnsi="Cambria"/>
          <w:b/>
        </w:rPr>
        <w:tab/>
      </w:r>
    </w:p>
    <w:p w14:paraId="04DAC589" w14:textId="77777777" w:rsidR="00BE0786" w:rsidRPr="009F5B00"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Arial" w:hAnsi="Cambria"/>
          <w:b/>
        </w:rPr>
        <w:tab/>
      </w:r>
      <w:r w:rsidRPr="009F5B00">
        <w:rPr>
          <w:rFonts w:ascii="Cambria" w:eastAsia="Arial" w:hAnsi="Cambria"/>
          <w:b/>
        </w:rPr>
        <w:tab/>
      </w:r>
      <w:r w:rsidRPr="009F5B00">
        <w:rPr>
          <w:rFonts w:ascii="Cambria" w:eastAsia="Arial" w:hAnsi="Cambria"/>
        </w:rPr>
        <w:t>Osoba kod koje se d</w:t>
      </w:r>
      <w:r>
        <w:rPr>
          <w:rFonts w:ascii="Cambria" w:eastAsia="Arial" w:hAnsi="Cambria"/>
        </w:rPr>
        <w:t xml:space="preserve">ijagnosticira urođena malformacija, </w:t>
      </w:r>
      <w:r w:rsidRPr="009F5B00">
        <w:rPr>
          <w:rFonts w:ascii="Cambria" w:eastAsia="Arial" w:hAnsi="Cambria"/>
        </w:rPr>
        <w:t xml:space="preserve">hrmozomskim i metaboličkim </w:t>
      </w:r>
      <w:r>
        <w:rPr>
          <w:rFonts w:ascii="Cambria" w:eastAsia="Arial" w:hAnsi="Cambria"/>
        </w:rPr>
        <w:t xml:space="preserve">poremećajima </w:t>
      </w:r>
      <w:r w:rsidRPr="009F5B00">
        <w:rPr>
          <w:rFonts w:ascii="Cambria" w:eastAsia="Arial" w:hAnsi="Cambria"/>
        </w:rPr>
        <w:t>kao i nasljednim bolestima.</w:t>
      </w:r>
    </w:p>
    <w:p w14:paraId="57D8C041" w14:textId="15F5C58C" w:rsidR="00BE0786" w:rsidRPr="0087457C" w:rsidRDefault="00BE0786" w:rsidP="00BE0786">
      <w:pPr>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Izvori i način prikupljanja:</w:t>
      </w:r>
      <w:r w:rsidRPr="00A636B7">
        <w:rPr>
          <w:rFonts w:ascii="Cambria" w:eastAsia="Arial" w:hAnsi="Cambria"/>
          <w:b/>
        </w:rPr>
        <w:tab/>
      </w:r>
      <w:r w:rsidRPr="0087457C">
        <w:rPr>
          <w:rFonts w:ascii="Cambria" w:eastAsia="Arial" w:hAnsi="Cambria"/>
        </w:rPr>
        <w:tab/>
        <w:t>Svaka javna i privatna ustanova u kojoj se utvrdi pojava kongenitalne malformacije; Obrazac Prijava o kongenitalnim malformacijama</w:t>
      </w:r>
      <w:r w:rsidR="00707E75">
        <w:rPr>
          <w:rFonts w:ascii="Cambria" w:eastAsia="Arial" w:hAnsi="Cambria"/>
        </w:rPr>
        <w:t xml:space="preserve"> </w:t>
      </w:r>
      <w:r w:rsidR="00707E75" w:rsidRPr="000F1C42">
        <w:rPr>
          <w:rFonts w:ascii="Cambria" w:eastAsia="Arial" w:hAnsi="Cambria"/>
        </w:rPr>
        <w:t>(softver RegiZ).</w:t>
      </w:r>
    </w:p>
    <w:p w14:paraId="31547340" w14:textId="77777777" w:rsidR="00BE0786" w:rsidRDefault="00BE0786" w:rsidP="00BE0786">
      <w:pPr>
        <w:spacing w:line="200" w:lineRule="exac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FD63ED6" w14:textId="77777777" w:rsidR="00BE0786" w:rsidRPr="009570EF" w:rsidRDefault="00BE0786" w:rsidP="00BE0786">
      <w:pPr>
        <w:pStyle w:val="Heading2"/>
        <w:rPr>
          <w:lang w:eastAsia="en-US"/>
        </w:rPr>
      </w:pPr>
    </w:p>
    <w:p w14:paraId="29355064" w14:textId="77777777" w:rsidR="00BE0786" w:rsidRPr="009F5B00" w:rsidRDefault="00BE0786" w:rsidP="00BE0786">
      <w:pPr>
        <w:spacing w:line="239" w:lineRule="auto"/>
        <w:ind w:left="4245" w:hanging="4245"/>
        <w:jc w:val="both"/>
        <w:rPr>
          <w:rFonts w:ascii="Cambria" w:eastAsia="Times New Roman" w:hAnsi="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Times New Roman" w:hAnsi="Cambria"/>
        </w:rPr>
        <w:tab/>
      </w:r>
      <w:r w:rsidRPr="009F5B00">
        <w:rPr>
          <w:rFonts w:ascii="Cambria" w:eastAsia="Arial" w:hAnsi="Cambria"/>
        </w:rPr>
        <w:t>Svaka javna i privatna ustanova u kojoj se utvrdi pojava kongenitalne malformacije.</w:t>
      </w:r>
    </w:p>
    <w:p w14:paraId="7D59CC17" w14:textId="77777777" w:rsidR="00BE0786" w:rsidRPr="00E834A0" w:rsidRDefault="00BE0786" w:rsidP="00BE0786">
      <w:pPr>
        <w:spacing w:line="240" w:lineRule="auto"/>
        <w:ind w:left="4247" w:hanging="4247"/>
        <w:jc w:val="both"/>
        <w:rPr>
          <w:rFonts w:ascii="Cambria" w:eastAsia="Times New Roman" w:hAnsi="Cambria"/>
          <w:color w:val="FF0000"/>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87457C">
        <w:rPr>
          <w:rFonts w:ascii="Cambria" w:eastAsia="Times New Roman" w:hAnsi="Cambria"/>
        </w:rPr>
        <w:tab/>
      </w:r>
      <w:r w:rsidRPr="0087457C">
        <w:rPr>
          <w:rFonts w:ascii="Cambria" w:eastAsia="Arial" w:hAnsi="Cambria"/>
        </w:rPr>
        <w:t>5 dana u tekućem mjesecu za prethodni mjesec nadležnom kantonalnom zavodu za javno zdravstvo.</w:t>
      </w:r>
    </w:p>
    <w:p w14:paraId="78F77E4C" w14:textId="77777777" w:rsidR="00BE0786" w:rsidRPr="00395F5C" w:rsidRDefault="00BE0786" w:rsidP="00BE0786">
      <w:pPr>
        <w:spacing w:after="0" w:line="240" w:lineRule="auto"/>
        <w:ind w:firstLine="8"/>
        <w:jc w:val="both"/>
        <w:rPr>
          <w:rFonts w:ascii="Cambria" w:eastAsia="Arial" w:hAnsi="Cambria"/>
          <w:color w:val="00B050"/>
        </w:rPr>
      </w:pPr>
      <w:r w:rsidRPr="00E852CF">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9F5B00">
        <w:rPr>
          <w:rFonts w:ascii="Cambria" w:eastAsia="Arial" w:hAnsi="Cambria"/>
        </w:rPr>
        <w:t>31.03. za prethodnu godinu</w:t>
      </w:r>
    </w:p>
    <w:p w14:paraId="49B511D6" w14:textId="77777777" w:rsidR="00BE0786" w:rsidRPr="00E852CF" w:rsidRDefault="00BE0786" w:rsidP="00BE0786">
      <w:pPr>
        <w:pStyle w:val="Heading2"/>
        <w:rPr>
          <w:rFonts w:eastAsia="Arial" w:cstheme="minorBidi"/>
          <w:color w:val="2F5496" w:themeColor="accent5" w:themeShade="BF"/>
          <w:szCs w:val="22"/>
          <w:lang w:eastAsia="en-US"/>
        </w:rPr>
      </w:pPr>
      <w:bookmarkStart w:id="409" w:name="_Toc49250942"/>
      <w:r w:rsidRPr="00E852CF">
        <w:rPr>
          <w:rFonts w:eastAsia="Arial" w:cstheme="minorBidi"/>
          <w:color w:val="2F5496" w:themeColor="accent5" w:themeShade="BF"/>
          <w:szCs w:val="22"/>
          <w:lang w:eastAsia="en-US"/>
        </w:rPr>
        <w:t>statističke aktivnosti:</w:t>
      </w:r>
      <w:bookmarkEnd w:id="409"/>
    </w:p>
    <w:p w14:paraId="427A0BB2" w14:textId="77777777" w:rsidR="00BE0786" w:rsidRPr="00A636B7" w:rsidRDefault="00BE0786" w:rsidP="00BE0786">
      <w:pPr>
        <w:spacing w:line="200" w:lineRule="exact"/>
        <w:ind w:left="4245" w:hanging="4245"/>
        <w:jc w:val="both"/>
        <w:rPr>
          <w:rFonts w:ascii="Cambria" w:eastAsia="Times New Roman" w:hAnsi="Cambria"/>
        </w:rPr>
      </w:pPr>
      <w:r w:rsidRPr="00A636B7">
        <w:rPr>
          <w:rFonts w:ascii="Cambria" w:eastAsia="Times New Roman" w:hAnsi="Cambria"/>
        </w:rPr>
        <w:tab/>
      </w:r>
    </w:p>
    <w:p w14:paraId="5F1F740B"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Times New Roman" w:hAnsi="Cambria"/>
        </w:rPr>
        <w:tab/>
      </w:r>
      <w:r w:rsidRPr="00A636B7">
        <w:rPr>
          <w:rFonts w:ascii="Cambria" w:eastAsia="Times New Roman" w:hAnsi="Cambria"/>
        </w:rPr>
        <w:t>Konačni rezultati:</w:t>
      </w:r>
    </w:p>
    <w:p w14:paraId="54B3B5AB"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30.</w:t>
      </w:r>
      <w:r w:rsidRPr="009F5B00">
        <w:rPr>
          <w:rFonts w:ascii="Cambria" w:eastAsia="Times New Roman" w:hAnsi="Cambria"/>
        </w:rPr>
        <w:t>06. za preth. god.</w:t>
      </w:r>
    </w:p>
    <w:p w14:paraId="0D4D3BA3" w14:textId="77777777" w:rsidR="00BE0786" w:rsidRPr="00A636B7" w:rsidRDefault="00BE0786" w:rsidP="00BE0786">
      <w:pPr>
        <w:spacing w:after="0" w:line="200" w:lineRule="exact"/>
        <w:jc w:val="both"/>
        <w:rPr>
          <w:rFonts w:ascii="Cambria" w:eastAsia="Times New Roman" w:hAnsi="Cambria"/>
        </w:rPr>
      </w:pPr>
    </w:p>
    <w:p w14:paraId="66F59FDF" w14:textId="20080AED"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78032F09" w14:textId="04AF103B" w:rsidR="00BE0786" w:rsidRDefault="00BE0786" w:rsidP="00BE0786">
      <w:pPr>
        <w:pStyle w:val="Heading2"/>
        <w:rPr>
          <w:lang w:eastAsia="en-US"/>
        </w:rPr>
      </w:pPr>
    </w:p>
    <w:p w14:paraId="4B0E5896" w14:textId="259391A1" w:rsidR="007A7838" w:rsidRDefault="007A7838" w:rsidP="007A7838"/>
    <w:p w14:paraId="29469126" w14:textId="2BFA367B" w:rsidR="007A7838" w:rsidRDefault="007A7838" w:rsidP="007A7838">
      <w:pPr>
        <w:pStyle w:val="Heading2"/>
        <w:rPr>
          <w:lang w:eastAsia="en-US"/>
        </w:rPr>
      </w:pPr>
    </w:p>
    <w:p w14:paraId="3908E3E7" w14:textId="77777777" w:rsidR="007A7838" w:rsidRPr="007A7838" w:rsidRDefault="007A7838" w:rsidP="007A7838"/>
    <w:p w14:paraId="5A26200A" w14:textId="77777777" w:rsidR="001B60D3" w:rsidRDefault="001B60D3" w:rsidP="004D7453">
      <w:pPr>
        <w:pStyle w:val="nivo3demo"/>
      </w:pPr>
    </w:p>
    <w:p w14:paraId="3481FDEE" w14:textId="52993229" w:rsidR="00BE0786" w:rsidRPr="004D7453" w:rsidRDefault="005F2989" w:rsidP="004D7453">
      <w:pPr>
        <w:pStyle w:val="nivo3demo"/>
      </w:pPr>
      <w:r w:rsidRPr="004D7453">
        <w:lastRenderedPageBreak/>
        <w:t>1.4.1.02.13</w:t>
      </w:r>
      <w:r w:rsidRPr="004D7453">
        <w:tab/>
      </w:r>
      <w:r w:rsidR="00BE0786" w:rsidRPr="004D7453">
        <w:tab/>
        <w:t>Prijava oboljelog od hronične psihoze</w:t>
      </w:r>
    </w:p>
    <w:p w14:paraId="79F76CC6" w14:textId="77777777" w:rsidR="00BE0786" w:rsidRPr="00C36F6F" w:rsidRDefault="00BE0786" w:rsidP="00BE0786">
      <w:pPr>
        <w:tabs>
          <w:tab w:val="left" w:pos="1042"/>
        </w:tabs>
        <w:spacing w:after="0" w:line="240" w:lineRule="auto"/>
        <w:ind w:left="420" w:hanging="420"/>
        <w:jc w:val="both"/>
        <w:rPr>
          <w:rFonts w:ascii="Cambria" w:eastAsia="Arial" w:hAnsi="Cambria"/>
          <w:b/>
          <w:i/>
          <w:sz w:val="20"/>
          <w:szCs w:val="20"/>
          <w:highlight w:val="lightGray"/>
        </w:rPr>
      </w:pPr>
    </w:p>
    <w:p w14:paraId="2414D58D" w14:textId="77777777" w:rsidR="00BE0786" w:rsidRPr="00A636B7" w:rsidRDefault="00BE0786" w:rsidP="00BE0786">
      <w:pPr>
        <w:spacing w:line="239"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rPr>
        <w:t>Zavod za javno zdravstvo Federacije Bosne i Hercegovine</w:t>
      </w:r>
    </w:p>
    <w:p w14:paraId="4E51522C"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20CA348F" w14:textId="77777777" w:rsidR="00BE0786" w:rsidRPr="00D73FDC" w:rsidRDefault="00BE0786" w:rsidP="00BE0786">
      <w:pPr>
        <w:spacing w:line="239" w:lineRule="auto"/>
        <w:ind w:left="4245" w:hanging="4245"/>
        <w:jc w:val="both"/>
        <w:rPr>
          <w:rFonts w:ascii="Cambria" w:eastAsia="Arial" w:hAnsi="Cambria"/>
          <w:color w:val="00B050"/>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79724B">
        <w:rPr>
          <w:rFonts w:ascii="Cambria" w:eastAsia="Arial" w:hAnsi="Cambria"/>
        </w:rPr>
        <w:t>Podaci o oboljelim od hronične psihoze.</w:t>
      </w:r>
    </w:p>
    <w:p w14:paraId="084F0BDF" w14:textId="32289632"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D73FDC">
        <w:rPr>
          <w:rFonts w:ascii="Cambria" w:eastAsia="Times New Roman" w:hAnsi="Cambria"/>
          <w:color w:val="00B050"/>
        </w:rPr>
        <w:tab/>
      </w:r>
      <w:r w:rsidR="003F6335">
        <w:rPr>
          <w:rFonts w:ascii="Cambria" w:eastAsia="Arial" w:hAnsi="Cambria"/>
        </w:rPr>
        <w:t xml:space="preserve">Registar </w:t>
      </w:r>
      <w:r w:rsidR="003F6335" w:rsidRPr="000F1C42">
        <w:rPr>
          <w:rFonts w:ascii="Cambria" w:eastAsia="Arial" w:hAnsi="Cambria"/>
        </w:rPr>
        <w:t>(softver RegiZ).</w:t>
      </w:r>
    </w:p>
    <w:p w14:paraId="5B872D25"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6BDBDB0D"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6C6F702A" w14:textId="77777777" w:rsidR="00BE0786" w:rsidRPr="00A636B7" w:rsidRDefault="00BE0786" w:rsidP="00BE0786">
      <w:pPr>
        <w:tabs>
          <w:tab w:val="left" w:pos="3520"/>
        </w:tabs>
        <w:spacing w:line="0" w:lineRule="atLeast"/>
        <w:ind w:left="4245" w:hanging="4245"/>
        <w:jc w:val="both"/>
        <w:rPr>
          <w:rFonts w:ascii="Cambria" w:eastAsia="Arial" w:hAnsi="Cambria"/>
          <w:sz w:val="19"/>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Pr>
          <w:rFonts w:ascii="Cambria" w:eastAsia="Times New Roman" w:hAnsi="Cambria"/>
        </w:rPr>
        <w:tab/>
      </w:r>
      <w:r w:rsidRPr="0079724B">
        <w:rPr>
          <w:rFonts w:ascii="Cambria" w:eastAsia="Cambria" w:hAnsi="Cambria" w:cs="Cambria"/>
        </w:rPr>
        <w:t>Osoba kod koje je dijagnostikovana hronična psihoza.</w:t>
      </w:r>
    </w:p>
    <w:p w14:paraId="0A2EF193" w14:textId="0E96EDE0" w:rsidR="00BE0786" w:rsidRPr="002A5EE6" w:rsidRDefault="00BE0786" w:rsidP="00BE0786">
      <w:pPr>
        <w:tabs>
          <w:tab w:val="left" w:pos="3520"/>
        </w:tabs>
        <w:spacing w:line="239" w:lineRule="auto"/>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2A5EE6">
        <w:rPr>
          <w:rFonts w:ascii="Cambria" w:eastAsia="Arial" w:hAnsi="Cambria"/>
        </w:rPr>
        <w:t>Svaka javna i privatna ustanova u kojoj se evidentira hronična psihoza; Obrazac Prijava oboljelog od hronične psihoze</w:t>
      </w:r>
      <w:r w:rsidR="003F6335">
        <w:rPr>
          <w:rFonts w:ascii="Cambria" w:eastAsia="Arial" w:hAnsi="Cambria"/>
        </w:rPr>
        <w:t xml:space="preserve"> </w:t>
      </w:r>
      <w:r w:rsidR="003F6335" w:rsidRPr="000F1C42">
        <w:rPr>
          <w:rFonts w:ascii="Cambria" w:eastAsia="Arial" w:hAnsi="Cambria"/>
        </w:rPr>
        <w:t>(softver RegiZ).</w:t>
      </w:r>
    </w:p>
    <w:p w14:paraId="45F640AF"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131C60D4" w14:textId="12556B42" w:rsidR="00BE0786" w:rsidRDefault="00BE0786" w:rsidP="00A10D4B">
      <w:pPr>
        <w:tabs>
          <w:tab w:val="left" w:pos="3520"/>
        </w:tabs>
        <w:spacing w:line="240" w:lineRule="auto"/>
        <w:ind w:left="4245" w:hanging="4245"/>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Pr>
          <w:rFonts w:ascii="Cambria" w:eastAsia="Times New Roman" w:hAnsi="Cambria"/>
        </w:rPr>
        <w:tab/>
      </w:r>
      <w:r w:rsidRPr="0079724B">
        <w:rPr>
          <w:rFonts w:ascii="Cambria" w:eastAsia="Arial" w:hAnsi="Cambria"/>
        </w:rPr>
        <w:t>Svaka javna i privatna ustanova u kojoj se evidentira hronična psihoza.</w:t>
      </w:r>
    </w:p>
    <w:p w14:paraId="72008835" w14:textId="77777777" w:rsidR="004D7453" w:rsidRPr="004D7453" w:rsidRDefault="004D7453" w:rsidP="00A10D4B">
      <w:pPr>
        <w:pStyle w:val="Heading2"/>
        <w:rPr>
          <w:lang w:eastAsia="en-US"/>
        </w:rPr>
      </w:pPr>
    </w:p>
    <w:p w14:paraId="42BB6408" w14:textId="77777777" w:rsidR="00BE0786" w:rsidRPr="0079724B" w:rsidRDefault="00BE0786" w:rsidP="00A10D4B">
      <w:pPr>
        <w:spacing w:line="240"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79724B">
        <w:rPr>
          <w:rFonts w:ascii="Cambria" w:eastAsia="Times New Roman" w:hAnsi="Cambria"/>
        </w:rPr>
        <w:tab/>
      </w:r>
      <w:r w:rsidRPr="0079724B">
        <w:rPr>
          <w:rFonts w:ascii="Cambria" w:eastAsia="Arial" w:hAnsi="Cambria"/>
        </w:rPr>
        <w:t>5 dana u tekućem  mjesecu za prethodni mjesec nadležnom kantonalnom zavodu.</w:t>
      </w:r>
    </w:p>
    <w:p w14:paraId="29F95788" w14:textId="77777777" w:rsidR="00BE0786" w:rsidRPr="00395F5C" w:rsidRDefault="00BE0786" w:rsidP="00A10D4B">
      <w:pPr>
        <w:spacing w:after="0" w:line="240" w:lineRule="auto"/>
        <w:ind w:firstLine="8"/>
        <w:jc w:val="both"/>
        <w:rPr>
          <w:rFonts w:ascii="Cambria" w:eastAsia="Arial" w:hAnsi="Cambria"/>
          <w:color w:val="00B050"/>
        </w:rPr>
      </w:pPr>
      <w:r w:rsidRPr="0079724B">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79724B">
        <w:rPr>
          <w:rFonts w:ascii="Cambria" w:eastAsia="Arial" w:hAnsi="Cambria"/>
        </w:rPr>
        <w:t>31.03. za prethodnu godinu</w:t>
      </w:r>
    </w:p>
    <w:p w14:paraId="5D9FC0F7" w14:textId="0BA4D4C9" w:rsidR="00BE0786" w:rsidRDefault="00BE0786" w:rsidP="00A10D4B">
      <w:pPr>
        <w:pStyle w:val="Heading2"/>
        <w:rPr>
          <w:rFonts w:eastAsia="Arial" w:cstheme="minorBidi"/>
          <w:color w:val="2F5496" w:themeColor="accent5" w:themeShade="BF"/>
          <w:szCs w:val="22"/>
          <w:lang w:eastAsia="en-US"/>
        </w:rPr>
      </w:pPr>
      <w:bookmarkStart w:id="410" w:name="_Toc49250943"/>
      <w:r w:rsidRPr="0079724B">
        <w:rPr>
          <w:rFonts w:eastAsia="Arial" w:cstheme="minorBidi"/>
          <w:color w:val="2F5496" w:themeColor="accent5" w:themeShade="BF"/>
          <w:szCs w:val="22"/>
          <w:lang w:eastAsia="en-US"/>
        </w:rPr>
        <w:t>statističke aktivnosti:</w:t>
      </w:r>
      <w:bookmarkEnd w:id="410"/>
    </w:p>
    <w:p w14:paraId="4D83C8DC" w14:textId="77777777" w:rsidR="004D7453" w:rsidRPr="004D7453" w:rsidRDefault="004D7453" w:rsidP="004D7453"/>
    <w:p w14:paraId="54BAA549"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Times New Roman" w:hAnsi="Cambria"/>
        </w:rPr>
        <w:tab/>
      </w:r>
      <w:r w:rsidRPr="00A636B7">
        <w:rPr>
          <w:rFonts w:ascii="Cambria" w:eastAsia="Times New Roman" w:hAnsi="Cambria"/>
        </w:rPr>
        <w:t>Konačni rezultati:</w:t>
      </w:r>
    </w:p>
    <w:p w14:paraId="1763CE65"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30.</w:t>
      </w:r>
      <w:r w:rsidRPr="00A636B7">
        <w:rPr>
          <w:rFonts w:ascii="Cambria" w:eastAsia="Times New Roman" w:hAnsi="Cambria"/>
        </w:rPr>
        <w:t>06. za preth. god.</w:t>
      </w:r>
    </w:p>
    <w:p w14:paraId="6AF1A93E" w14:textId="77777777" w:rsidR="00BE0786" w:rsidRPr="00A636B7" w:rsidRDefault="00BE0786" w:rsidP="00BE0786">
      <w:pPr>
        <w:spacing w:after="0" w:line="240" w:lineRule="auto"/>
        <w:jc w:val="both"/>
        <w:rPr>
          <w:rFonts w:ascii="Cambria" w:eastAsia="Times New Roman" w:hAnsi="Cambria"/>
        </w:rPr>
      </w:pPr>
    </w:p>
    <w:p w14:paraId="53F6A456" w14:textId="77777777"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380B57FA" w14:textId="55D7693E" w:rsidR="00BE0786" w:rsidRDefault="00BE0786" w:rsidP="00BE0786">
      <w:pPr>
        <w:tabs>
          <w:tab w:val="left" w:pos="2800"/>
        </w:tabs>
        <w:rPr>
          <w:rFonts w:ascii="Cambria" w:eastAsia="Arial" w:hAnsi="Cambria"/>
          <w:b/>
          <w:color w:val="9F5FCF"/>
          <w:sz w:val="24"/>
          <w:szCs w:val="24"/>
        </w:rPr>
      </w:pPr>
    </w:p>
    <w:p w14:paraId="263AD868" w14:textId="60F502F7" w:rsidR="00BE0786" w:rsidRPr="00A10D4B" w:rsidRDefault="005F2989" w:rsidP="00A10D4B">
      <w:pPr>
        <w:pStyle w:val="nivo3demo"/>
      </w:pPr>
      <w:r w:rsidRPr="00A10D4B">
        <w:t>1.4.1.02.14</w:t>
      </w:r>
      <w:r w:rsidRPr="00A10D4B">
        <w:tab/>
      </w:r>
      <w:r w:rsidR="00BE0786" w:rsidRPr="00A10D4B">
        <w:t>Prijava oboljelog od hronične bubrežne insuficijencije</w:t>
      </w:r>
    </w:p>
    <w:p w14:paraId="3A8CC54E" w14:textId="77777777" w:rsidR="00BE0786" w:rsidRPr="00C36F6F" w:rsidRDefault="00BE0786" w:rsidP="00BE0786">
      <w:pPr>
        <w:keepNext/>
        <w:keepLines/>
        <w:spacing w:before="40" w:after="0" w:line="240" w:lineRule="auto"/>
        <w:outlineLvl w:val="1"/>
        <w:rPr>
          <w:rFonts w:ascii="Cambria" w:eastAsiaTheme="majorEastAsia" w:hAnsi="Cambria" w:cstheme="majorBidi"/>
          <w:b/>
          <w:color w:val="2E74B5" w:themeColor="accent1" w:themeShade="BF"/>
          <w:szCs w:val="26"/>
          <w:highlight w:val="lightGray"/>
        </w:rPr>
      </w:pPr>
    </w:p>
    <w:p w14:paraId="457A0BAA" w14:textId="77777777" w:rsidR="00BE0786" w:rsidRPr="00A636B7" w:rsidRDefault="00BE0786" w:rsidP="00BE0786">
      <w:pPr>
        <w:spacing w:line="239"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rPr>
        <w:t>Zavod za javno zdravstvo Federacije Bosne i Hercegovine</w:t>
      </w:r>
    </w:p>
    <w:p w14:paraId="761E59C9"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05677CD8" w14:textId="77777777" w:rsidR="00BE0786" w:rsidRPr="008E49DA"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0445FA">
        <w:rPr>
          <w:rFonts w:ascii="Cambria" w:eastAsia="Arial" w:hAnsi="Cambria"/>
          <w:b/>
          <w:color w:val="00B050"/>
        </w:rPr>
        <w:tab/>
      </w:r>
      <w:r w:rsidRPr="008E49DA">
        <w:rPr>
          <w:rFonts w:ascii="Cambria" w:eastAsia="Cambria" w:hAnsi="Cambria" w:cs="Cambria"/>
        </w:rPr>
        <w:t>Podaci o oboljelom od hronične bubrežne insuficijencije.</w:t>
      </w:r>
    </w:p>
    <w:p w14:paraId="6E2D11A7" w14:textId="04259E74" w:rsidR="00BE0786" w:rsidRPr="00A636B7" w:rsidRDefault="00BE0786" w:rsidP="00BE0786">
      <w:pPr>
        <w:spacing w:line="302" w:lineRule="exact"/>
        <w:jc w:val="both"/>
        <w:rPr>
          <w:rFonts w:ascii="Cambria" w:eastAsia="Times New Roman" w:hAnsi="Cambria"/>
        </w:rPr>
      </w:pPr>
      <w:r w:rsidRPr="00A636B7">
        <w:rPr>
          <w:rFonts w:ascii="Cambria" w:eastAsia="Arial" w:hAnsi="Cambria"/>
          <w:b/>
          <w:color w:val="2F5496" w:themeColor="accent5" w:themeShade="BF"/>
        </w:rPr>
        <w:t>Namjena:</w:t>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BA3BE2">
        <w:rPr>
          <w:rFonts w:ascii="Cambria" w:eastAsia="Times New Roman" w:hAnsi="Cambria"/>
        </w:rPr>
        <w:t xml:space="preserve">Registar </w:t>
      </w:r>
      <w:r w:rsidR="00BA3BE2" w:rsidRPr="000F1C42">
        <w:rPr>
          <w:rFonts w:ascii="Cambria" w:eastAsia="Arial" w:hAnsi="Cambria"/>
        </w:rPr>
        <w:t>(softver RegiZ).</w:t>
      </w:r>
      <w:r w:rsidRPr="00A636B7">
        <w:rPr>
          <w:rFonts w:ascii="Cambria" w:eastAsia="Times New Roman" w:hAnsi="Cambria"/>
        </w:rPr>
        <w:tab/>
      </w:r>
      <w:r w:rsidRPr="00A636B7">
        <w:rPr>
          <w:rFonts w:ascii="Cambria" w:eastAsia="Times New Roman" w:hAnsi="Cambria"/>
        </w:rPr>
        <w:tab/>
      </w:r>
    </w:p>
    <w:p w14:paraId="520B33CB" w14:textId="77777777" w:rsidR="00BE0786" w:rsidRPr="00A636B7" w:rsidRDefault="00BE0786" w:rsidP="00BE0786">
      <w:pPr>
        <w:spacing w:line="302" w:lineRule="exact"/>
        <w:jc w:val="both"/>
        <w:rPr>
          <w:rFonts w:ascii="Cambria" w:eastAsia="Times New Roman"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Godišnje.</w:t>
      </w:r>
      <w:r w:rsidRPr="00A636B7">
        <w:rPr>
          <w:rFonts w:ascii="Cambria" w:eastAsia="Times New Roman" w:hAnsi="Cambria"/>
        </w:rPr>
        <w:tab/>
      </w:r>
      <w:r w:rsidRPr="00A636B7">
        <w:rPr>
          <w:rFonts w:ascii="Cambria" w:eastAsia="Times New Roman" w:hAnsi="Cambria"/>
        </w:rPr>
        <w:tab/>
      </w:r>
    </w:p>
    <w:p w14:paraId="12CEE3F7" w14:textId="77777777" w:rsidR="00BE0786" w:rsidRPr="00A636B7" w:rsidRDefault="00BE0786" w:rsidP="00BE0786">
      <w:pPr>
        <w:spacing w:line="302" w:lineRule="exact"/>
        <w:jc w:val="both"/>
        <w:rPr>
          <w:rFonts w:ascii="Cambria" w:eastAsia="Times New Roman"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t>31.12. prethodne godine.</w:t>
      </w:r>
      <w:r w:rsidRPr="00A636B7">
        <w:rPr>
          <w:rFonts w:ascii="Cambria" w:eastAsia="Times New Roman" w:hAnsi="Cambria"/>
        </w:rPr>
        <w:tab/>
      </w:r>
    </w:p>
    <w:p w14:paraId="260C3FD1" w14:textId="77777777" w:rsidR="00BE0786" w:rsidRPr="008E49DA" w:rsidRDefault="00BE0786" w:rsidP="00BE0786">
      <w:pPr>
        <w:ind w:left="4254" w:hanging="4254"/>
        <w:jc w:val="both"/>
        <w:rPr>
          <w:rFonts w:ascii="Cambria" w:eastAsia="Times New Roman" w:hAnsi="Cambria"/>
        </w:rPr>
      </w:pPr>
      <w:r w:rsidRPr="00A636B7">
        <w:rPr>
          <w:rFonts w:ascii="Cambria" w:eastAsia="Arial" w:hAnsi="Cambria"/>
          <w:b/>
          <w:color w:val="2F5496" w:themeColor="accent5" w:themeShade="BF"/>
        </w:rPr>
        <w:t>Jedinica posmatranja:</w:t>
      </w:r>
      <w:r w:rsidRPr="00A636B7">
        <w:rPr>
          <w:rFonts w:ascii="Cambria" w:eastAsia="Arial" w:hAnsi="Cambria"/>
          <w:b/>
          <w:color w:val="2F5496" w:themeColor="accent5" w:themeShade="BF"/>
        </w:rPr>
        <w:tab/>
      </w:r>
      <w:r>
        <w:rPr>
          <w:rFonts w:ascii="Cambria" w:eastAsia="Times New Roman" w:hAnsi="Cambria"/>
        </w:rPr>
        <w:t>Osoba</w:t>
      </w:r>
      <w:r w:rsidRPr="008E49DA">
        <w:rPr>
          <w:rFonts w:ascii="Cambria" w:eastAsia="Times New Roman" w:hAnsi="Cambria"/>
        </w:rPr>
        <w:t xml:space="preserve"> kod koje je dijagnostikovana hronična bubrežna </w:t>
      </w:r>
      <w:r w:rsidRPr="008E49DA">
        <w:rPr>
          <w:rFonts w:ascii="Cambria" w:eastAsia="Cambria" w:hAnsi="Cambria" w:cs="Cambria"/>
        </w:rPr>
        <w:t>insuficijencija.</w:t>
      </w:r>
    </w:p>
    <w:p w14:paraId="3EF8FA89" w14:textId="5FFE49A2" w:rsidR="00BE0786" w:rsidRPr="00394FE4" w:rsidRDefault="00BE0786" w:rsidP="00BE0786">
      <w:pPr>
        <w:ind w:left="4254" w:hanging="4254"/>
        <w:jc w:val="both"/>
        <w:rPr>
          <w:rFonts w:ascii="Cambria" w:eastAsia="Times New Roman" w:hAnsi="Cambria"/>
        </w:rPr>
      </w:pPr>
      <w:r w:rsidRPr="00A636B7">
        <w:rPr>
          <w:rFonts w:ascii="Cambria" w:eastAsia="Arial" w:hAnsi="Cambria"/>
          <w:b/>
          <w:color w:val="2F5496" w:themeColor="accent5" w:themeShade="BF"/>
        </w:rPr>
        <w:lastRenderedPageBreak/>
        <w:t>Izvori i način prikupljanja:</w:t>
      </w:r>
      <w:r w:rsidRPr="00A636B7">
        <w:rPr>
          <w:rFonts w:ascii="Cambria" w:eastAsia="Arial" w:hAnsi="Cambria"/>
          <w:b/>
          <w:color w:val="2F5496" w:themeColor="accent5" w:themeShade="BF"/>
        </w:rPr>
        <w:tab/>
      </w:r>
      <w:r w:rsidRPr="00394FE4">
        <w:rPr>
          <w:rFonts w:ascii="Cambria" w:eastAsia="Cambria" w:hAnsi="Cambria" w:cs="Cambria"/>
        </w:rPr>
        <w:t>Svaka javna i privatna ustanova u kojoj se evidentira h</w:t>
      </w:r>
      <w:r w:rsidRPr="00394FE4">
        <w:rPr>
          <w:rFonts w:ascii="Cambria" w:eastAsia="Times New Roman" w:hAnsi="Cambria"/>
        </w:rPr>
        <w:t xml:space="preserve">ronična bubrežna </w:t>
      </w:r>
      <w:r w:rsidRPr="00394FE4">
        <w:rPr>
          <w:rFonts w:ascii="Cambria" w:eastAsia="Cambria" w:hAnsi="Cambria" w:cs="Cambria"/>
        </w:rPr>
        <w:t>insuficijencija; Obrazac Prijava oboljelog od hr</w:t>
      </w:r>
      <w:r w:rsidR="00BA3BE2">
        <w:rPr>
          <w:rFonts w:ascii="Cambria" w:eastAsia="Cambria" w:hAnsi="Cambria" w:cs="Cambria"/>
        </w:rPr>
        <w:t xml:space="preserve">onične bubrežne insuficijencije </w:t>
      </w:r>
      <w:r w:rsidR="00BA3BE2" w:rsidRPr="000F1C42">
        <w:rPr>
          <w:rFonts w:ascii="Cambria" w:eastAsia="Arial" w:hAnsi="Cambria"/>
        </w:rPr>
        <w:t>(softver RegiZ)</w:t>
      </w:r>
      <w:r w:rsidR="00BA3BE2" w:rsidRPr="000F1C42">
        <w:rPr>
          <w:rFonts w:ascii="Cambria" w:eastAsia="Cambria" w:hAnsi="Cambria" w:cs="Cambria"/>
        </w:rPr>
        <w:t>.</w:t>
      </w:r>
    </w:p>
    <w:p w14:paraId="70B029CA" w14:textId="77777777" w:rsidR="00BE0786" w:rsidRPr="00A636B7" w:rsidRDefault="00BE0786" w:rsidP="00BE0786">
      <w:pPr>
        <w:spacing w:line="302" w:lineRule="exac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31402A49" w14:textId="77777777" w:rsidR="00BE0786" w:rsidRPr="008E49DA" w:rsidRDefault="00BE0786" w:rsidP="00BE0786">
      <w:pPr>
        <w:spacing w:line="302" w:lineRule="exact"/>
        <w:ind w:left="4254" w:hanging="4254"/>
        <w:jc w:val="both"/>
        <w:rPr>
          <w:rFonts w:ascii="Cambria" w:eastAsia="Cambria" w:hAnsi="Cambria" w:cs="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8E49DA">
        <w:rPr>
          <w:rFonts w:ascii="Cambria" w:eastAsia="Cambria" w:hAnsi="Cambria" w:cs="Cambria"/>
        </w:rPr>
        <w:t>Svaka javna i privatna ustanova u kojoj se evidentira h</w:t>
      </w:r>
      <w:r w:rsidRPr="008E49DA">
        <w:rPr>
          <w:rFonts w:ascii="Cambria" w:eastAsia="Times New Roman" w:hAnsi="Cambria"/>
        </w:rPr>
        <w:t xml:space="preserve">ronična bubrežna </w:t>
      </w:r>
      <w:r w:rsidRPr="008E49DA">
        <w:rPr>
          <w:rFonts w:ascii="Cambria" w:eastAsia="Cambria" w:hAnsi="Cambria" w:cs="Cambria"/>
        </w:rPr>
        <w:t>insuficijencija.</w:t>
      </w:r>
    </w:p>
    <w:p w14:paraId="05A30EC3" w14:textId="77777777" w:rsidR="00BE0786" w:rsidRPr="00394FE4" w:rsidRDefault="00BE0786" w:rsidP="00BE0786">
      <w:pPr>
        <w:spacing w:line="240" w:lineRule="auto"/>
        <w:ind w:left="4253" w:hanging="4253"/>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394FE4">
        <w:rPr>
          <w:rFonts w:ascii="Cambria" w:eastAsia="Times New Roman" w:hAnsi="Cambria"/>
        </w:rPr>
        <w:t xml:space="preserve">5 dana u tekućem mjesecu za prethodni mjesec </w:t>
      </w:r>
      <w:r w:rsidRPr="00394FE4">
        <w:rPr>
          <w:rFonts w:ascii="Cambria" w:eastAsia="Arial" w:hAnsi="Cambria"/>
        </w:rPr>
        <w:t>nadležnom kantonalnom zavodu za javno zdravstvo.</w:t>
      </w:r>
    </w:p>
    <w:p w14:paraId="5B79F2F4" w14:textId="77777777" w:rsidR="00BE0786" w:rsidRPr="00395F5C" w:rsidRDefault="00BE0786" w:rsidP="00BE0786">
      <w:pPr>
        <w:spacing w:after="0" w:line="240" w:lineRule="auto"/>
        <w:ind w:firstLine="8"/>
        <w:jc w:val="both"/>
        <w:rPr>
          <w:rFonts w:ascii="Cambria" w:eastAsia="Arial" w:hAnsi="Cambria"/>
          <w:color w:val="00B050"/>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8E49DA">
        <w:rPr>
          <w:rFonts w:ascii="Cambria" w:eastAsia="Arial" w:hAnsi="Cambria"/>
        </w:rPr>
        <w:t>31.03. za prethodnu godinu.</w:t>
      </w:r>
    </w:p>
    <w:p w14:paraId="706A699B" w14:textId="77777777" w:rsidR="00BE0786" w:rsidRPr="006D6B45" w:rsidRDefault="00BE0786" w:rsidP="00BE0786">
      <w:pPr>
        <w:pStyle w:val="Heading2"/>
        <w:rPr>
          <w:rFonts w:eastAsia="Arial" w:cstheme="minorBidi"/>
          <w:color w:val="2F5496" w:themeColor="accent5" w:themeShade="BF"/>
          <w:szCs w:val="22"/>
          <w:lang w:eastAsia="en-US"/>
        </w:rPr>
      </w:pPr>
      <w:bookmarkStart w:id="411" w:name="_Toc49250944"/>
      <w:r w:rsidRPr="006D6B45">
        <w:rPr>
          <w:rFonts w:eastAsia="Arial" w:cstheme="minorBidi"/>
          <w:color w:val="2F5496" w:themeColor="accent5" w:themeShade="BF"/>
          <w:szCs w:val="22"/>
          <w:lang w:eastAsia="en-US"/>
        </w:rPr>
        <w:t>statističke aktivnosti:</w:t>
      </w:r>
      <w:bookmarkEnd w:id="411"/>
    </w:p>
    <w:p w14:paraId="3D625FE3" w14:textId="77777777" w:rsidR="00BE0786" w:rsidRDefault="00BE0786" w:rsidP="00BE0786">
      <w:pPr>
        <w:spacing w:after="0" w:line="240" w:lineRule="auto"/>
        <w:jc w:val="both"/>
        <w:rPr>
          <w:rFonts w:ascii="Cambria" w:eastAsia="Arial" w:hAnsi="Cambria"/>
          <w:b/>
          <w:color w:val="2F5496" w:themeColor="accent5" w:themeShade="BF"/>
        </w:rPr>
      </w:pPr>
    </w:p>
    <w:p w14:paraId="0205559F"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Times New Roman" w:hAnsi="Cambria"/>
        </w:rPr>
        <w:tab/>
      </w:r>
      <w:r w:rsidRPr="00A636B7">
        <w:rPr>
          <w:rFonts w:ascii="Cambria" w:eastAsia="Times New Roman" w:hAnsi="Cambria"/>
        </w:rPr>
        <w:t>Konačni rezultati:</w:t>
      </w:r>
    </w:p>
    <w:p w14:paraId="21B2532F"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30.</w:t>
      </w:r>
      <w:r w:rsidRPr="008E49DA">
        <w:rPr>
          <w:rFonts w:ascii="Cambria" w:eastAsia="Times New Roman" w:hAnsi="Cambria"/>
        </w:rPr>
        <w:t>06. za preth. god.</w:t>
      </w:r>
    </w:p>
    <w:p w14:paraId="512E022D" w14:textId="77777777" w:rsidR="00BE0786" w:rsidRPr="00A636B7" w:rsidRDefault="00BE0786" w:rsidP="00BE0786">
      <w:pPr>
        <w:spacing w:after="0" w:line="302" w:lineRule="exact"/>
        <w:jc w:val="both"/>
        <w:rPr>
          <w:rFonts w:ascii="Cambria" w:eastAsia="Times New Roman" w:hAnsi="Cambria"/>
        </w:rPr>
      </w:pPr>
    </w:p>
    <w:p w14:paraId="6D16497E" w14:textId="77777777" w:rsidR="00BE0786" w:rsidRDefault="00BE0786" w:rsidP="00BE0786">
      <w:pPr>
        <w:spacing w:line="302"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Times New Roman" w:hAnsi="Cambria"/>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0B0E5C1D" w14:textId="77777777" w:rsidR="00BE0786" w:rsidRDefault="00BE0786" w:rsidP="00BE0786"/>
    <w:p w14:paraId="40F08965" w14:textId="4ACCC8CE" w:rsidR="00BE0786" w:rsidRPr="00C877F8" w:rsidRDefault="005F2989" w:rsidP="00A10D4B">
      <w:pPr>
        <w:pStyle w:val="nivo3demo"/>
      </w:pPr>
      <w:r w:rsidRPr="005F2989">
        <w:t>1.4.1</w:t>
      </w:r>
      <w:r>
        <w:t>.02.15</w:t>
      </w:r>
      <w:r>
        <w:tab/>
      </w:r>
      <w:r w:rsidR="00BE0786" w:rsidRPr="009C5B35">
        <w:t>Prijava liječenih ovisnika od psihoaktivnih supstanci</w:t>
      </w:r>
    </w:p>
    <w:p w14:paraId="66D3BEC2" w14:textId="77777777" w:rsidR="00BE0786" w:rsidRPr="00006881" w:rsidRDefault="00BE0786" w:rsidP="00BE0786">
      <w:pPr>
        <w:tabs>
          <w:tab w:val="left" w:pos="1200"/>
        </w:tabs>
        <w:spacing w:after="0" w:line="236" w:lineRule="auto"/>
        <w:jc w:val="both"/>
        <w:rPr>
          <w:rFonts w:ascii="Cambria" w:eastAsia="Arial" w:hAnsi="Cambria"/>
          <w:b/>
          <w:color w:val="FF0000"/>
          <w:sz w:val="24"/>
          <w:szCs w:val="24"/>
        </w:rPr>
      </w:pPr>
    </w:p>
    <w:p w14:paraId="6449F4DC" w14:textId="77777777" w:rsidR="00BE0786" w:rsidRPr="00C877F8" w:rsidRDefault="00BE0786" w:rsidP="00BE0786">
      <w:pPr>
        <w:spacing w:line="239" w:lineRule="auto"/>
        <w:ind w:left="4254" w:hanging="4254"/>
        <w:jc w:val="both"/>
        <w:rPr>
          <w:rFonts w:ascii="Cambria" w:eastAsia="Arial" w:hAnsi="Cambria"/>
        </w:rPr>
      </w:pPr>
      <w:r w:rsidRPr="00C877F8">
        <w:rPr>
          <w:rFonts w:ascii="Cambria" w:eastAsia="Arial" w:hAnsi="Cambria"/>
          <w:b/>
          <w:color w:val="2F5496" w:themeColor="accent5" w:themeShade="BF"/>
        </w:rPr>
        <w:t>Nosilac aktivnosti:</w:t>
      </w:r>
      <w:r w:rsidRPr="00006881">
        <w:rPr>
          <w:rFonts w:ascii="Cambria" w:eastAsia="Arial" w:hAnsi="Cambria"/>
          <w:b/>
          <w:color w:val="FF0000"/>
        </w:rPr>
        <w:t xml:space="preserve"> </w:t>
      </w:r>
      <w:r w:rsidRPr="00006881">
        <w:rPr>
          <w:rFonts w:ascii="Cambria" w:eastAsia="Arial" w:hAnsi="Cambria"/>
          <w:b/>
          <w:color w:val="FF0000"/>
        </w:rPr>
        <w:tab/>
      </w:r>
      <w:r w:rsidRPr="00C877F8">
        <w:rPr>
          <w:rFonts w:ascii="Cambria" w:eastAsia="Arial" w:hAnsi="Cambria"/>
        </w:rPr>
        <w:t>Zavod za javno zdravstvo Federacije Bosne i Hercegovine</w:t>
      </w:r>
    </w:p>
    <w:p w14:paraId="04439AB4"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3092ABC1" w14:textId="77777777" w:rsidR="00BE0786" w:rsidRPr="00C877F8" w:rsidRDefault="00BE0786" w:rsidP="00BE0786">
      <w:pPr>
        <w:spacing w:line="225" w:lineRule="auto"/>
        <w:ind w:left="4245" w:hanging="4238"/>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Pr>
          <w:rFonts w:ascii="Cambria" w:eastAsia="Arial" w:hAnsi="Cambria"/>
          <w:b/>
        </w:rPr>
        <w:tab/>
      </w:r>
      <w:r w:rsidRPr="00C877F8">
        <w:rPr>
          <w:rFonts w:ascii="Cambria" w:eastAsia="Cambria" w:hAnsi="Cambria" w:cs="Cambria"/>
        </w:rPr>
        <w:t>Podaci o uživaocima opojnih droga, spol, godine života, zanimanje, početak uživanja, vrste opojne droge, terapija, ishod liječenja, uzrok smrti za umrle.</w:t>
      </w:r>
    </w:p>
    <w:p w14:paraId="05D3E615" w14:textId="2C41ED4A"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00756D58" w:rsidRPr="006919A7">
        <w:rPr>
          <w:rFonts w:ascii="Cambria" w:eastAsia="Times New Roman" w:hAnsi="Cambria"/>
        </w:rPr>
        <w:t>Registar</w:t>
      </w:r>
      <w:r w:rsidR="006919A7">
        <w:rPr>
          <w:rFonts w:ascii="Cambria" w:eastAsia="Times New Roman" w:hAnsi="Cambria"/>
        </w:rPr>
        <w:t xml:space="preserve"> </w:t>
      </w:r>
      <w:r w:rsidR="00756D58" w:rsidRPr="006919A7">
        <w:rPr>
          <w:rFonts w:ascii="Cambria" w:eastAsia="Times New Roman" w:hAnsi="Cambria"/>
        </w:rPr>
        <w:t>(softver RegiZ).</w:t>
      </w:r>
      <w:r w:rsidRPr="00A636B7">
        <w:rPr>
          <w:rFonts w:ascii="Cambria" w:eastAsia="Times New Roman" w:hAnsi="Cambria"/>
        </w:rPr>
        <w:tab/>
      </w:r>
      <w:r w:rsidRPr="00A636B7">
        <w:rPr>
          <w:rFonts w:ascii="Cambria" w:eastAsia="Times New Roman" w:hAnsi="Cambria"/>
        </w:rPr>
        <w:tab/>
      </w:r>
    </w:p>
    <w:p w14:paraId="2D2E5460" w14:textId="77777777" w:rsidR="00BE0786" w:rsidRPr="00006881" w:rsidRDefault="00BE0786" w:rsidP="00BE0786">
      <w:pPr>
        <w:tabs>
          <w:tab w:val="left" w:pos="3520"/>
        </w:tabs>
        <w:spacing w:line="0" w:lineRule="atLeast"/>
        <w:jc w:val="both"/>
        <w:rPr>
          <w:rFonts w:ascii="Cambria" w:eastAsia="Arial" w:hAnsi="Cambria"/>
          <w:color w:val="FF0000"/>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77F8">
        <w:rPr>
          <w:rFonts w:ascii="Cambria" w:eastAsia="Arial" w:hAnsi="Cambria"/>
        </w:rPr>
        <w:t>Godišnje.</w:t>
      </w:r>
    </w:p>
    <w:p w14:paraId="6567A8CF" w14:textId="77777777" w:rsidR="00BE0786" w:rsidRDefault="00BE0786" w:rsidP="00BE0786">
      <w:pPr>
        <w:tabs>
          <w:tab w:val="left" w:pos="3520"/>
        </w:tabs>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77F8">
        <w:rPr>
          <w:rFonts w:ascii="Cambria" w:eastAsia="Cambria" w:hAnsi="Cambria" w:cs="Cambria"/>
        </w:rPr>
        <w:t>31.12. za prethodnu godinu</w:t>
      </w:r>
      <w:r w:rsidRPr="00C877F8">
        <w:rPr>
          <w:rFonts w:ascii="Cambria" w:eastAsia="Arial" w:hAnsi="Cambria"/>
          <w:b/>
        </w:rPr>
        <w:t xml:space="preserve"> </w:t>
      </w:r>
    </w:p>
    <w:p w14:paraId="54C40768"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77F8">
        <w:rPr>
          <w:rFonts w:ascii="Cambria" w:eastAsia="Cambria" w:hAnsi="Cambria" w:cs="Cambria"/>
        </w:rPr>
        <w:t>Uživalac opojnih droga</w:t>
      </w:r>
      <w:r w:rsidRPr="00C877F8">
        <w:rPr>
          <w:rFonts w:ascii="Cambria" w:eastAsia="Arial" w:hAnsi="Cambria"/>
        </w:rPr>
        <w:t>.</w:t>
      </w:r>
    </w:p>
    <w:p w14:paraId="7F5D046F" w14:textId="7C92ADEC" w:rsidR="00BE0786" w:rsidRDefault="00BE0786" w:rsidP="00BE0786">
      <w:pPr>
        <w:spacing w:line="229" w:lineRule="auto"/>
        <w:ind w:left="4248" w:hanging="4241"/>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Pr>
          <w:rFonts w:ascii="Cambria" w:eastAsia="Times New Roman" w:hAnsi="Cambria"/>
        </w:rPr>
        <w:tab/>
      </w:r>
      <w:r w:rsidRPr="009F36ED">
        <w:rPr>
          <w:rFonts w:ascii="Cambria" w:eastAsia="Cambria" w:hAnsi="Cambria" w:cs="Cambria"/>
        </w:rPr>
        <w:t>Zdravstvene ustanove i druge ustanove koje se bave tretmanom liječenih ovisnika; Individualni obrazac Prijava liječenih ovisnika od psihoaktivnih supstanci</w:t>
      </w:r>
    </w:p>
    <w:p w14:paraId="2227403B" w14:textId="77777777" w:rsidR="00A10D4B" w:rsidRPr="00A10D4B" w:rsidRDefault="00A10D4B" w:rsidP="00A10D4B">
      <w:pPr>
        <w:pStyle w:val="Heading2"/>
        <w:rPr>
          <w:lang w:eastAsia="en-US"/>
        </w:rPr>
      </w:pPr>
    </w:p>
    <w:p w14:paraId="2E80067E" w14:textId="77777777" w:rsidR="00BE0786" w:rsidRPr="00A636B7" w:rsidRDefault="00BE0786" w:rsidP="00BE0786">
      <w:pPr>
        <w:tabs>
          <w:tab w:val="left" w:pos="3520"/>
          <w:tab w:val="left" w:pos="4253"/>
          <w:tab w:val="left" w:pos="5800"/>
          <w:tab w:val="left" w:pos="6940"/>
          <w:tab w:val="left" w:pos="7820"/>
          <w:tab w:val="left" w:pos="8600"/>
          <w:tab w:val="left" w:pos="9500"/>
        </w:tabs>
        <w:spacing w:line="0" w:lineRule="atLeast"/>
        <w:ind w:left="4248" w:hanging="4248"/>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085E678" w14:textId="77777777" w:rsidR="00BE0786" w:rsidRPr="009F36ED" w:rsidRDefault="00BE0786" w:rsidP="00BE0786">
      <w:pPr>
        <w:tabs>
          <w:tab w:val="left" w:pos="3522"/>
        </w:tabs>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A636B7">
        <w:rPr>
          <w:rFonts w:ascii="Cambria" w:eastAsia="Times New Roman" w:hAnsi="Cambria"/>
        </w:rPr>
        <w:tab/>
      </w:r>
      <w:r w:rsidRPr="009F36ED">
        <w:rPr>
          <w:rFonts w:ascii="Cambria" w:eastAsia="Times New Roman" w:hAnsi="Cambria"/>
        </w:rPr>
        <w:tab/>
      </w:r>
      <w:r w:rsidRPr="009F36ED">
        <w:rPr>
          <w:rFonts w:ascii="Cambria" w:eastAsia="Cambria" w:hAnsi="Cambria" w:cs="Cambria"/>
        </w:rPr>
        <w:t>Zdravstvene ustanove i druge ustanove koje se bave tretmanom liječenih ovisnika</w:t>
      </w:r>
      <w:r w:rsidRPr="009F36ED">
        <w:rPr>
          <w:rFonts w:ascii="Cambria" w:eastAsia="Arial" w:hAnsi="Cambria"/>
          <w:b/>
        </w:rPr>
        <w:t xml:space="preserve"> </w:t>
      </w:r>
    </w:p>
    <w:p w14:paraId="2BE74324" w14:textId="77777777" w:rsidR="00BE0786" w:rsidRDefault="00BE0786" w:rsidP="00BE0786">
      <w:pPr>
        <w:tabs>
          <w:tab w:val="left" w:pos="3522"/>
        </w:tabs>
        <w:spacing w:line="239"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Times New Roman" w:hAnsi="Cambria"/>
        </w:rPr>
        <w:tab/>
      </w:r>
      <w:r w:rsidRPr="009F36ED">
        <w:rPr>
          <w:rFonts w:ascii="Cambria" w:eastAsia="Times New Roman" w:hAnsi="Cambria"/>
        </w:rPr>
        <w:tab/>
      </w:r>
      <w:r w:rsidRPr="009F36ED">
        <w:rPr>
          <w:rFonts w:ascii="Cambria" w:eastAsia="Cambria" w:hAnsi="Cambria" w:cs="Cambria"/>
        </w:rPr>
        <w:t>5 dana u tekućem mjesecu za prethodni mjesec nadležnom kantonalnom zavodu</w:t>
      </w:r>
      <w:r w:rsidRPr="009F36ED">
        <w:rPr>
          <w:rFonts w:ascii="Cambria" w:eastAsia="Arial" w:hAnsi="Cambria"/>
        </w:rPr>
        <w:t>.</w:t>
      </w:r>
    </w:p>
    <w:p w14:paraId="620782BC" w14:textId="77777777" w:rsidR="00BE0786" w:rsidRPr="00395F5C" w:rsidRDefault="00BE0786" w:rsidP="00BE0786">
      <w:pPr>
        <w:spacing w:after="0" w:line="240" w:lineRule="auto"/>
        <w:ind w:firstLine="8"/>
        <w:jc w:val="both"/>
        <w:rPr>
          <w:rFonts w:ascii="Cambria" w:eastAsia="Arial" w:hAnsi="Cambria"/>
          <w:color w:val="00B050"/>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8E49DA">
        <w:rPr>
          <w:rFonts w:ascii="Cambria" w:eastAsia="Arial" w:hAnsi="Cambria"/>
        </w:rPr>
        <w:t>31.03. za prethodnu godinu.</w:t>
      </w:r>
    </w:p>
    <w:p w14:paraId="552F56A7" w14:textId="77777777" w:rsidR="00BE0786" w:rsidRPr="006D6B45" w:rsidRDefault="00BE0786" w:rsidP="00BE0786">
      <w:pPr>
        <w:pStyle w:val="Heading2"/>
        <w:rPr>
          <w:rFonts w:eastAsia="Arial" w:cstheme="minorBidi"/>
          <w:color w:val="2F5496" w:themeColor="accent5" w:themeShade="BF"/>
          <w:szCs w:val="22"/>
          <w:lang w:eastAsia="en-US"/>
        </w:rPr>
      </w:pPr>
      <w:bookmarkStart w:id="412" w:name="_Toc49250945"/>
      <w:r w:rsidRPr="006D6B45">
        <w:rPr>
          <w:rFonts w:eastAsia="Arial" w:cstheme="minorBidi"/>
          <w:color w:val="2F5496" w:themeColor="accent5" w:themeShade="BF"/>
          <w:szCs w:val="22"/>
          <w:lang w:eastAsia="en-US"/>
        </w:rPr>
        <w:t>statističke aktivnosti:</w:t>
      </w:r>
      <w:bookmarkEnd w:id="412"/>
    </w:p>
    <w:p w14:paraId="141C197D" w14:textId="77777777" w:rsidR="00BE0786" w:rsidRDefault="00BE0786" w:rsidP="00BE0786">
      <w:pPr>
        <w:spacing w:after="0" w:line="240" w:lineRule="auto"/>
        <w:jc w:val="both"/>
        <w:rPr>
          <w:rFonts w:ascii="Cambria" w:eastAsia="Arial" w:hAnsi="Cambria"/>
          <w:b/>
          <w:color w:val="2F5496" w:themeColor="accent5" w:themeShade="BF"/>
        </w:rPr>
      </w:pPr>
    </w:p>
    <w:p w14:paraId="150A9B91"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52FEC445" w14:textId="77777777" w:rsidR="00BE0786" w:rsidRPr="00006881" w:rsidRDefault="00BE0786" w:rsidP="00BE0786">
      <w:pPr>
        <w:spacing w:after="0" w:line="240" w:lineRule="auto"/>
        <w:jc w:val="both"/>
        <w:rPr>
          <w:rFonts w:ascii="Cambria" w:eastAsia="Times New Roman" w:hAnsi="Cambria"/>
          <w:color w:val="FF0000"/>
        </w:rPr>
      </w:pPr>
      <w:r w:rsidRPr="00A636B7">
        <w:rPr>
          <w:rFonts w:ascii="Cambria" w:eastAsia="Arial" w:hAnsi="Cambria"/>
          <w:b/>
          <w:color w:val="2F5496" w:themeColor="accent5" w:themeShade="BF"/>
        </w:rPr>
        <w:lastRenderedPageBreak/>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Times New Roman" w:hAnsi="Cambria"/>
        </w:rPr>
        <w:t>30.</w:t>
      </w:r>
      <w:r w:rsidRPr="009F36ED">
        <w:rPr>
          <w:rFonts w:ascii="Cambria" w:eastAsia="Times New Roman" w:hAnsi="Cambria"/>
        </w:rPr>
        <w:t>06. za preth. god.</w:t>
      </w:r>
    </w:p>
    <w:p w14:paraId="12BC668F" w14:textId="77777777" w:rsidR="00BE0786" w:rsidRPr="00006881" w:rsidRDefault="00BE0786" w:rsidP="00BE0786">
      <w:pPr>
        <w:spacing w:after="0" w:line="240" w:lineRule="auto"/>
        <w:jc w:val="both"/>
        <w:rPr>
          <w:rFonts w:ascii="Cambria" w:eastAsia="Times New Roman" w:hAnsi="Cambria"/>
          <w:color w:val="FF0000"/>
        </w:rPr>
      </w:pPr>
    </w:p>
    <w:p w14:paraId="60B7271B" w14:textId="77777777" w:rsidR="00BE0786" w:rsidRDefault="00BE0786" w:rsidP="00BE0786">
      <w:pPr>
        <w:spacing w:line="224"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Times New Roman" w:hAnsi="Cambria"/>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4054C50A" w14:textId="31D26824" w:rsidR="00DA7A2C" w:rsidRDefault="00DA7A2C" w:rsidP="00DA7A2C">
      <w:pPr>
        <w:pStyle w:val="Heading2"/>
        <w:rPr>
          <w:lang w:eastAsia="en-US"/>
        </w:rPr>
      </w:pPr>
    </w:p>
    <w:p w14:paraId="1B8E8A60" w14:textId="315F07DA" w:rsidR="00BE0786" w:rsidRDefault="005F2989" w:rsidP="00A10D4B">
      <w:pPr>
        <w:pStyle w:val="nivo3demo"/>
        <w:ind w:left="1416" w:hanging="1416"/>
      </w:pPr>
      <w:r w:rsidRPr="005F2989">
        <w:t>1.4.1</w:t>
      </w:r>
      <w:r>
        <w:t>.02.16</w:t>
      </w:r>
      <w:r w:rsidR="00BE0786" w:rsidRPr="00393940">
        <w:tab/>
      </w:r>
      <w:r w:rsidR="00BE0786" w:rsidRPr="009C5B35">
        <w:t>Izvještaj o organizacionoj strukturi, kadrovima i medicinskoj opremi ustanove</w:t>
      </w:r>
    </w:p>
    <w:p w14:paraId="25BD1116" w14:textId="77777777" w:rsidR="00A10D4B" w:rsidRPr="00A636B7" w:rsidRDefault="00A10D4B" w:rsidP="00A10D4B">
      <w:pPr>
        <w:pStyle w:val="nivo3demo"/>
        <w:ind w:left="1416" w:hanging="1416"/>
      </w:pPr>
    </w:p>
    <w:p w14:paraId="465F3F78" w14:textId="77777777" w:rsidR="00BE0786" w:rsidRPr="00393940" w:rsidRDefault="00BE0786" w:rsidP="00BE0786">
      <w:pPr>
        <w:spacing w:line="239" w:lineRule="auto"/>
        <w:ind w:left="4254" w:hanging="4252"/>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393940">
        <w:rPr>
          <w:rFonts w:ascii="Cambria" w:eastAsia="Arial" w:hAnsi="Cambria"/>
        </w:rPr>
        <w:t>Zavod za javno zdravstvo Federacije Bosne i Hercegovine</w:t>
      </w:r>
    </w:p>
    <w:p w14:paraId="4F12BA15" w14:textId="77777777" w:rsidR="00BE0786" w:rsidRPr="00A636B7" w:rsidRDefault="00BE0786" w:rsidP="00BE0786">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1C798927" w14:textId="77777777" w:rsidR="00BE0786" w:rsidRPr="00393940" w:rsidRDefault="00BE0786" w:rsidP="00BE0786">
      <w:pPr>
        <w:spacing w:line="227" w:lineRule="auto"/>
        <w:ind w:left="4111" w:hanging="4104"/>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393940">
        <w:rPr>
          <w:rFonts w:ascii="Cambria" w:eastAsia="Cambria" w:hAnsi="Cambria" w:cs="Cambria"/>
        </w:rPr>
        <w:t>Podaci o mreži zdravstvenih ustanova i kadrovima po vrsti i stepenu stručne spreme, specijalnostima za visoku stručnu spremu, profilima (smjerovima) za višu srednju stručnu spremu i medicinskoj opremi ustanove</w:t>
      </w:r>
    </w:p>
    <w:p w14:paraId="7D8F689E" w14:textId="77777777" w:rsidR="00BE0786" w:rsidRPr="00A636B7" w:rsidRDefault="00BE0786" w:rsidP="00BE0786">
      <w:pPr>
        <w:spacing w:line="239" w:lineRule="auto"/>
        <w:ind w:left="4247" w:hanging="4245"/>
        <w:jc w:val="both"/>
        <w:rPr>
          <w:rFonts w:ascii="Cambria" w:eastAsia="Arial" w:hAnsi="Cambria"/>
        </w:rPr>
      </w:pPr>
      <w:r w:rsidRPr="00A636B7">
        <w:rPr>
          <w:rFonts w:ascii="Cambria" w:eastAsia="Arial" w:hAnsi="Cambria"/>
          <w:b/>
          <w:color w:val="2F5496" w:themeColor="accent5" w:themeShade="BF"/>
        </w:rPr>
        <w:t>Namjena:</w:t>
      </w:r>
      <w:r>
        <w:rPr>
          <w:rFonts w:ascii="Cambria" w:eastAsia="Times New Roman" w:hAnsi="Cambria"/>
        </w:rPr>
        <w:tab/>
      </w:r>
      <w:r w:rsidRPr="00A636B7">
        <w:rPr>
          <w:rFonts w:ascii="Cambria" w:eastAsia="Arial" w:hAnsi="Cambria"/>
        </w:rPr>
        <w:t>-</w:t>
      </w:r>
    </w:p>
    <w:p w14:paraId="01AD723C" w14:textId="77777777" w:rsidR="00BE0786" w:rsidRPr="00234E77" w:rsidRDefault="00BE0786" w:rsidP="00BE0786">
      <w:pPr>
        <w:tabs>
          <w:tab w:val="left" w:pos="3522"/>
        </w:tabs>
        <w:spacing w:line="0" w:lineRule="atLeast"/>
        <w:ind w:left="2"/>
        <w:jc w:val="both"/>
        <w:rPr>
          <w:rFonts w:ascii="Cambria" w:eastAsia="Arial" w:hAnsi="Cambria"/>
          <w:color w:val="FF0000"/>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393940">
        <w:rPr>
          <w:rFonts w:ascii="Cambria" w:eastAsia="Arial" w:hAnsi="Cambria"/>
        </w:rPr>
        <w:t>Godišnje.</w:t>
      </w:r>
    </w:p>
    <w:p w14:paraId="76040C95" w14:textId="77777777" w:rsidR="00BE0786" w:rsidRPr="00234E77" w:rsidRDefault="00BE0786" w:rsidP="00BE0786">
      <w:pPr>
        <w:tabs>
          <w:tab w:val="left" w:pos="3522"/>
        </w:tabs>
        <w:spacing w:line="239" w:lineRule="auto"/>
        <w:ind w:left="2"/>
        <w:jc w:val="both"/>
        <w:rPr>
          <w:rFonts w:ascii="Cambria" w:eastAsia="Arial" w:hAnsi="Cambria"/>
          <w:color w:val="FF0000"/>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393940">
        <w:rPr>
          <w:rFonts w:ascii="Cambria" w:eastAsia="Times New Roman" w:hAnsi="Cambria"/>
        </w:rPr>
        <w:t>31.12. p</w:t>
      </w:r>
      <w:r w:rsidRPr="00393940">
        <w:rPr>
          <w:rFonts w:ascii="Cambria" w:eastAsia="Arial" w:hAnsi="Cambria"/>
        </w:rPr>
        <w:t>rethodne godine.</w:t>
      </w:r>
    </w:p>
    <w:p w14:paraId="1463B774" w14:textId="77777777" w:rsidR="00BE0786" w:rsidRPr="00393940" w:rsidRDefault="00BE0786" w:rsidP="00BE0786">
      <w:pPr>
        <w:ind w:left="-142" w:firstLine="144"/>
        <w:rPr>
          <w:sz w:val="20"/>
          <w:szCs w:val="20"/>
        </w:rPr>
      </w:pPr>
      <w:r w:rsidRPr="00A636B7">
        <w:rPr>
          <w:rFonts w:ascii="Cambria" w:eastAsia="Arial" w:hAnsi="Cambria"/>
          <w:b/>
          <w:color w:val="2F5496" w:themeColor="accent5" w:themeShade="BF"/>
        </w:rPr>
        <w:t>Jedinica posmatranja:</w:t>
      </w:r>
      <w:r>
        <w:rPr>
          <w:rFonts w:ascii="Cambria" w:eastAsia="Times New Roman" w:hAnsi="Cambria"/>
        </w:rPr>
        <w:tab/>
      </w:r>
      <w:r>
        <w:rPr>
          <w:rFonts w:ascii="Cambria" w:eastAsia="Times New Roman" w:hAnsi="Cambria"/>
        </w:rPr>
        <w:tab/>
      </w:r>
      <w:r>
        <w:rPr>
          <w:rFonts w:ascii="Cambria" w:eastAsia="Times New Roman" w:hAnsi="Cambria"/>
        </w:rPr>
        <w:tab/>
      </w:r>
      <w:r w:rsidRPr="00393940">
        <w:rPr>
          <w:rFonts w:ascii="Cambria" w:eastAsia="Cambria" w:hAnsi="Cambria" w:cs="Cambria"/>
        </w:rPr>
        <w:t>Zaposleni u zdravstvenim ustanovama</w:t>
      </w:r>
    </w:p>
    <w:p w14:paraId="5081A958" w14:textId="7C6C9987" w:rsidR="00BE0786" w:rsidRPr="00393940" w:rsidRDefault="00BE0786" w:rsidP="00BE0786">
      <w:pPr>
        <w:spacing w:line="223" w:lineRule="auto"/>
        <w:ind w:left="4247" w:hanging="4245"/>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Pr>
          <w:rFonts w:ascii="Cambria" w:eastAsia="Times New Roman" w:hAnsi="Cambria"/>
        </w:rPr>
        <w:tab/>
      </w:r>
      <w:r w:rsidRPr="00393940">
        <w:rPr>
          <w:rFonts w:ascii="Cambria" w:eastAsia="Cambria" w:hAnsi="Cambria" w:cs="Cambria"/>
        </w:rPr>
        <w:t>Zdravstvene ustanove, javne i privatne, obrazac Izvještaj o organ</w:t>
      </w:r>
      <w:r>
        <w:rPr>
          <w:rFonts w:ascii="Cambria" w:eastAsia="Cambria" w:hAnsi="Cambria" w:cs="Cambria"/>
        </w:rPr>
        <w:t>izacionoj strukturi, kadrovima i</w:t>
      </w:r>
      <w:r w:rsidRPr="00393940">
        <w:rPr>
          <w:rFonts w:ascii="Cambria" w:eastAsia="Cambria" w:hAnsi="Cambria" w:cs="Cambria"/>
        </w:rPr>
        <w:t xml:space="preserve"> medicnskoj opremi ustanove</w:t>
      </w:r>
      <w:r w:rsidR="001E11E4">
        <w:rPr>
          <w:rFonts w:ascii="Cambria" w:eastAsia="Cambria" w:hAnsi="Cambria" w:cs="Cambria"/>
        </w:rPr>
        <w:t xml:space="preserve"> </w:t>
      </w:r>
      <w:r w:rsidR="001E11E4" w:rsidRPr="000A2999">
        <w:rPr>
          <w:rFonts w:ascii="Cambria" w:eastAsia="Arial" w:hAnsi="Cambria"/>
        </w:rPr>
        <w:t>(softver RegiZ).</w:t>
      </w:r>
    </w:p>
    <w:p w14:paraId="194A6465" w14:textId="77777777" w:rsidR="00BE0786" w:rsidRPr="00A636B7" w:rsidRDefault="00BE0786" w:rsidP="00BE0786">
      <w:pPr>
        <w:tabs>
          <w:tab w:val="left" w:pos="3522"/>
        </w:tabs>
        <w:spacing w:line="0" w:lineRule="atLeast"/>
        <w:ind w:left="4247" w:hanging="4245"/>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55FA3ED9" w14:textId="77777777" w:rsidR="00BE0786" w:rsidRPr="00393940" w:rsidRDefault="00BE0786" w:rsidP="00BE0786">
      <w:pPr>
        <w:spacing w:after="0" w:line="360" w:lineRule="auto"/>
        <w:ind w:left="4247" w:hanging="4247"/>
        <w:jc w:val="both"/>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A636B7">
        <w:rPr>
          <w:rFonts w:ascii="Cambria" w:eastAsia="Times New Roman" w:hAnsi="Cambria"/>
        </w:rPr>
        <w:tab/>
      </w:r>
      <w:r w:rsidRPr="00393940">
        <w:rPr>
          <w:rFonts w:ascii="Cambria" w:eastAsia="Cambria" w:hAnsi="Cambria" w:cs="Cambria"/>
        </w:rPr>
        <w:t>Zdravstvene ustanove javne i privatne</w:t>
      </w:r>
    </w:p>
    <w:p w14:paraId="7C49E198" w14:textId="77777777" w:rsidR="00BE0786" w:rsidRPr="00407B4D" w:rsidRDefault="00BE0786" w:rsidP="00BE0786">
      <w:pPr>
        <w:spacing w:line="240" w:lineRule="auto"/>
        <w:ind w:left="4253" w:hanging="4253"/>
        <w:jc w:val="both"/>
      </w:pPr>
      <w:r w:rsidRPr="00A636B7">
        <w:rPr>
          <w:rFonts w:ascii="Cambria" w:eastAsia="Arial" w:hAnsi="Cambria"/>
          <w:b/>
          <w:color w:val="2F5496" w:themeColor="accent5" w:themeShade="BF"/>
        </w:rPr>
        <w:t>Rok jedinici za davanje podataka:</w:t>
      </w:r>
      <w:r w:rsidRPr="00A636B7">
        <w:rPr>
          <w:rFonts w:ascii="Cambria" w:eastAsia="Times New Roman" w:hAnsi="Cambria"/>
        </w:rPr>
        <w:tab/>
      </w:r>
      <w:r w:rsidRPr="00407B4D">
        <w:rPr>
          <w:rFonts w:ascii="Cambria" w:eastAsia="Times New Roman" w:hAnsi="Cambria"/>
        </w:rPr>
        <w:tab/>
      </w:r>
      <w:r w:rsidRPr="00407B4D">
        <w:rPr>
          <w:rFonts w:ascii="Cambria" w:eastAsia="Cambria" w:hAnsi="Cambria" w:cs="Cambria"/>
        </w:rPr>
        <w:t>Tromjesečno, šestomjesečno i godišnje do 28.02. za preth. god</w:t>
      </w:r>
      <w:r w:rsidRPr="00407B4D">
        <w:rPr>
          <w:rFonts w:ascii="Cambria" w:eastAsia="Arial" w:hAnsi="Cambria"/>
        </w:rPr>
        <w:t>. nadležnom kantonalnom zavodu za javno zdravstvo.</w:t>
      </w:r>
    </w:p>
    <w:p w14:paraId="39609176" w14:textId="77777777" w:rsidR="00BE0786" w:rsidRPr="00395F5C" w:rsidRDefault="00BE0786" w:rsidP="00BE0786">
      <w:pPr>
        <w:spacing w:after="0" w:line="240" w:lineRule="auto"/>
        <w:ind w:firstLine="8"/>
        <w:jc w:val="both"/>
        <w:rPr>
          <w:rFonts w:ascii="Cambria" w:eastAsia="Arial" w:hAnsi="Cambria"/>
          <w:color w:val="00B050"/>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8E49DA">
        <w:rPr>
          <w:rFonts w:ascii="Cambria" w:eastAsia="Arial" w:hAnsi="Cambria"/>
        </w:rPr>
        <w:t>31.03. za prethodnu godinu.</w:t>
      </w:r>
    </w:p>
    <w:p w14:paraId="48B91E7A" w14:textId="77777777" w:rsidR="00BE0786" w:rsidRPr="006D6B45" w:rsidRDefault="00BE0786" w:rsidP="00BE0786">
      <w:pPr>
        <w:pStyle w:val="Heading2"/>
        <w:rPr>
          <w:rFonts w:eastAsia="Arial" w:cstheme="minorBidi"/>
          <w:color w:val="2F5496" w:themeColor="accent5" w:themeShade="BF"/>
          <w:szCs w:val="22"/>
          <w:lang w:eastAsia="en-US"/>
        </w:rPr>
      </w:pPr>
      <w:bookmarkStart w:id="413" w:name="_Toc49250946"/>
      <w:r w:rsidRPr="006D6B45">
        <w:rPr>
          <w:rFonts w:eastAsia="Arial" w:cstheme="minorBidi"/>
          <w:color w:val="2F5496" w:themeColor="accent5" w:themeShade="BF"/>
          <w:szCs w:val="22"/>
          <w:lang w:eastAsia="en-US"/>
        </w:rPr>
        <w:t>statističke aktivnosti:</w:t>
      </w:r>
      <w:bookmarkEnd w:id="413"/>
    </w:p>
    <w:p w14:paraId="00D31A85" w14:textId="77777777" w:rsidR="00BE0786" w:rsidRPr="00393940" w:rsidRDefault="00BE0786" w:rsidP="00BE0786"/>
    <w:p w14:paraId="3DAD1EE2" w14:textId="77777777" w:rsidR="00BE0786" w:rsidRPr="00A636B7" w:rsidRDefault="00BE0786" w:rsidP="00BE0786">
      <w:pPr>
        <w:spacing w:after="0" w:line="240" w:lineRule="auto"/>
        <w:jc w:val="both"/>
        <w:rPr>
          <w:rFonts w:ascii="Cambria" w:eastAsia="Times New Roman" w:hAnsi="Cambria"/>
        </w:rPr>
      </w:pPr>
      <w:r>
        <w:rPr>
          <w:rFonts w:ascii="Cambria" w:eastAsia="Arial" w:hAnsi="Cambria"/>
          <w:b/>
          <w:color w:val="2F5496" w:themeColor="accent5" w:themeShade="BF"/>
        </w:rPr>
        <w:t>R</w:t>
      </w:r>
      <w:r w:rsidRPr="00A636B7">
        <w:rPr>
          <w:rFonts w:ascii="Cambria" w:eastAsia="Arial" w:hAnsi="Cambria"/>
          <w:b/>
          <w:color w:val="2F5496" w:themeColor="accent5" w:themeShade="BF"/>
        </w:rPr>
        <w:t>ok nosiocu statističke aktivnosti</w:t>
      </w:r>
      <w:r w:rsidRPr="00A636B7">
        <w:rPr>
          <w:rFonts w:ascii="Cambria" w:eastAsia="Times New Roman" w:hAnsi="Cambria"/>
        </w:rPr>
        <w:tab/>
      </w:r>
      <w:r w:rsidRPr="00A636B7">
        <w:rPr>
          <w:rFonts w:ascii="Cambria" w:eastAsia="Times New Roman" w:hAnsi="Cambria"/>
        </w:rPr>
        <w:tab/>
        <w:t>Konačni rezultati:</w:t>
      </w:r>
    </w:p>
    <w:p w14:paraId="35869148" w14:textId="77777777" w:rsidR="00BE0786" w:rsidRDefault="00BE0786" w:rsidP="00BE0786">
      <w:pPr>
        <w:spacing w:after="0" w:line="240" w:lineRule="auto"/>
        <w:jc w:val="both"/>
        <w:rPr>
          <w:rFonts w:ascii="Cambria" w:eastAsia="Cambria" w:hAnsi="Cambria" w:cs="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Cambria" w:hAnsi="Cambria" w:cs="Cambria"/>
        </w:rPr>
        <w:t>30.</w:t>
      </w:r>
      <w:r w:rsidRPr="00393940">
        <w:rPr>
          <w:rFonts w:ascii="Cambria" w:eastAsia="Cambria" w:hAnsi="Cambria" w:cs="Cambria"/>
        </w:rPr>
        <w:t>06. za preth. god.</w:t>
      </w:r>
    </w:p>
    <w:p w14:paraId="0680398C" w14:textId="77777777" w:rsidR="00BE0786" w:rsidRPr="00393940" w:rsidRDefault="00BE0786" w:rsidP="00BE0786">
      <w:pPr>
        <w:pStyle w:val="Heading2"/>
        <w:rPr>
          <w:lang w:eastAsia="en-US"/>
        </w:rPr>
      </w:pPr>
    </w:p>
    <w:p w14:paraId="002C60CB" w14:textId="225AA6AD" w:rsidR="00BE0786" w:rsidRDefault="00BE0786" w:rsidP="00BE0786">
      <w:pPr>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p>
    <w:p w14:paraId="0AB910DE" w14:textId="05D9D614" w:rsidR="00D06531" w:rsidRDefault="00D06531" w:rsidP="00D06531">
      <w:pPr>
        <w:pStyle w:val="Heading2"/>
        <w:rPr>
          <w:lang w:eastAsia="en-US"/>
        </w:rPr>
      </w:pPr>
    </w:p>
    <w:p w14:paraId="050A1D33" w14:textId="627E6911" w:rsidR="00BE0786" w:rsidRPr="00383D71" w:rsidRDefault="005F2989" w:rsidP="003A7ABE">
      <w:pPr>
        <w:pStyle w:val="nivo3demo"/>
      </w:pPr>
      <w:r w:rsidRPr="005F2989">
        <w:t>1.4.1</w:t>
      </w:r>
      <w:r>
        <w:t>.02.17</w:t>
      </w:r>
      <w:r>
        <w:tab/>
      </w:r>
      <w:r w:rsidR="00BE0786" w:rsidRPr="00383D71">
        <w:tab/>
      </w:r>
      <w:r w:rsidR="00BE0786" w:rsidRPr="009C5B35">
        <w:t>Prijava nesreće/ozljede na poslu</w:t>
      </w:r>
    </w:p>
    <w:p w14:paraId="700ED6CF" w14:textId="77777777" w:rsidR="00BE0786" w:rsidRPr="00A636B7" w:rsidRDefault="00BE0786" w:rsidP="00BE0786">
      <w:pPr>
        <w:tabs>
          <w:tab w:val="left" w:pos="1042"/>
        </w:tabs>
        <w:spacing w:after="0" w:line="240" w:lineRule="auto"/>
        <w:jc w:val="both"/>
        <w:rPr>
          <w:rFonts w:ascii="Cambria" w:eastAsia="Arial" w:hAnsi="Cambria"/>
          <w:b/>
          <w:i/>
          <w:sz w:val="20"/>
          <w:szCs w:val="20"/>
        </w:rPr>
      </w:pPr>
    </w:p>
    <w:p w14:paraId="0453C6A1" w14:textId="77777777" w:rsidR="00BE0786" w:rsidRPr="000160B0" w:rsidRDefault="00BE0786" w:rsidP="00BE0786">
      <w:pPr>
        <w:spacing w:line="240"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0160B0">
        <w:rPr>
          <w:rFonts w:ascii="Cambria" w:eastAsia="Arial" w:hAnsi="Cambria"/>
        </w:rPr>
        <w:t>Zavod za javno zdravstvo Federacije Bosne i Hercegovine</w:t>
      </w:r>
    </w:p>
    <w:p w14:paraId="1CF7B2AE"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58E8CC8" w14:textId="77777777" w:rsidR="00BE0786" w:rsidRPr="000160B0" w:rsidRDefault="00BE0786" w:rsidP="00BE0786">
      <w:pPr>
        <w:spacing w:line="223" w:lineRule="auto"/>
        <w:ind w:left="4247" w:hanging="4247"/>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Pr>
          <w:rFonts w:ascii="Cambria" w:eastAsia="Arial" w:hAnsi="Cambria"/>
          <w:b/>
        </w:rPr>
        <w:tab/>
      </w:r>
      <w:r w:rsidRPr="000160B0">
        <w:rPr>
          <w:rFonts w:ascii="Cambria" w:eastAsia="Cambria" w:hAnsi="Cambria" w:cs="Cambria"/>
        </w:rPr>
        <w:t>Podaci o povrijeđenim osobama p</w:t>
      </w:r>
      <w:r>
        <w:rPr>
          <w:rFonts w:ascii="Cambria" w:eastAsia="Cambria" w:hAnsi="Cambria" w:cs="Cambria"/>
        </w:rPr>
        <w:t xml:space="preserve">o djelatnostima, spolu, </w:t>
      </w:r>
      <w:r w:rsidRPr="000160B0">
        <w:rPr>
          <w:rFonts w:ascii="Cambria" w:eastAsia="Cambria" w:hAnsi="Cambria" w:cs="Cambria"/>
        </w:rPr>
        <w:t>načinu nastanka nesreće, materijalnom uzroku, prirodi povrede i uzroku nesreće.</w:t>
      </w:r>
    </w:p>
    <w:p w14:paraId="28BBD11D" w14:textId="77777777" w:rsidR="00BE0786" w:rsidRPr="00A636B7" w:rsidRDefault="00BE0786" w:rsidP="00BE0786">
      <w:pPr>
        <w:spacing w:line="0" w:lineRule="atLeast"/>
        <w:ind w:left="4247" w:hanging="4245"/>
        <w:jc w:val="both"/>
        <w:rPr>
          <w:rFonts w:ascii="Cambria" w:eastAsia="Arial" w:hAnsi="Cambria"/>
        </w:rPr>
      </w:pPr>
      <w:r w:rsidRPr="00A636B7">
        <w:rPr>
          <w:rFonts w:ascii="Cambria" w:eastAsia="Arial" w:hAnsi="Cambria"/>
          <w:b/>
          <w:color w:val="2F5496" w:themeColor="accent5" w:themeShade="BF"/>
        </w:rPr>
        <w:lastRenderedPageBreak/>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4852140F" w14:textId="77777777" w:rsidR="00BE0786" w:rsidRPr="000160B0" w:rsidRDefault="00BE0786" w:rsidP="00BE0786">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Arial" w:hAnsi="Cambria"/>
        </w:rPr>
        <w:t>Godišnje.</w:t>
      </w:r>
    </w:p>
    <w:p w14:paraId="0FD86B14" w14:textId="77777777" w:rsidR="00BE0786" w:rsidRPr="00234E77" w:rsidRDefault="00BE0786" w:rsidP="00BE0786">
      <w:pPr>
        <w:tabs>
          <w:tab w:val="left" w:pos="3520"/>
        </w:tabs>
        <w:spacing w:line="239" w:lineRule="auto"/>
        <w:jc w:val="both"/>
        <w:rPr>
          <w:rFonts w:ascii="Cambria" w:eastAsia="Arial" w:hAnsi="Cambria"/>
          <w:color w:val="FF0000"/>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Times New Roman" w:hAnsi="Cambria"/>
        </w:rPr>
        <w:t>31.12. p</w:t>
      </w:r>
      <w:r w:rsidRPr="000160B0">
        <w:rPr>
          <w:rFonts w:ascii="Cambria" w:eastAsia="Arial" w:hAnsi="Cambria"/>
        </w:rPr>
        <w:t>rethodne godine.</w:t>
      </w:r>
    </w:p>
    <w:p w14:paraId="7C9099C1" w14:textId="77777777" w:rsidR="00BE0786" w:rsidRPr="000160B0" w:rsidRDefault="00BE0786" w:rsidP="00BE0786">
      <w:pPr>
        <w:ind w:left="1400" w:hanging="1400"/>
        <w:rPr>
          <w:sz w:val="20"/>
          <w:szCs w:val="20"/>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Povrijeđeni u nesreći na poslu</w:t>
      </w:r>
    </w:p>
    <w:p w14:paraId="526789DB" w14:textId="37F8AB34" w:rsidR="00BE0786" w:rsidRPr="000160B0" w:rsidRDefault="00BE0786" w:rsidP="00BE0786">
      <w:pPr>
        <w:spacing w:line="240" w:lineRule="auto"/>
        <w:ind w:left="4253" w:hanging="4253"/>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27419D">
        <w:rPr>
          <w:rFonts w:ascii="Cambria" w:eastAsia="Cambria" w:hAnsi="Cambria" w:cs="Cambria"/>
        </w:rPr>
        <w:t>Sve pravne ustanove, zavodi zdravstvenog osiguranja i   za</w:t>
      </w:r>
      <w:r w:rsidR="004927A2">
        <w:rPr>
          <w:rFonts w:ascii="Cambria" w:eastAsia="Cambria" w:hAnsi="Cambria" w:cs="Cambria"/>
        </w:rPr>
        <w:t xml:space="preserve">vodi za javno zdravstvo kantona </w:t>
      </w:r>
      <w:r w:rsidR="004927A2" w:rsidRPr="00484894">
        <w:rPr>
          <w:rFonts w:ascii="Cambria" w:eastAsia="Arial" w:hAnsi="Cambria"/>
        </w:rPr>
        <w:t>(softver RegiZ)</w:t>
      </w:r>
      <w:r w:rsidR="004927A2" w:rsidRPr="00484894">
        <w:rPr>
          <w:rFonts w:ascii="Cambria" w:eastAsia="Cambria" w:hAnsi="Cambria" w:cs="Cambria"/>
        </w:rPr>
        <w:t>.</w:t>
      </w:r>
    </w:p>
    <w:p w14:paraId="6920836D" w14:textId="77777777" w:rsidR="00BE0786" w:rsidRPr="00A636B7" w:rsidRDefault="00BE0786" w:rsidP="00BE0786">
      <w:pPr>
        <w:tabs>
          <w:tab w:val="left" w:pos="3520"/>
        </w:tabs>
        <w:spacing w:line="0" w:lineRule="atLeas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1F5EE9E1" w14:textId="77777777" w:rsidR="00BE0786" w:rsidRPr="00257C14" w:rsidRDefault="00BE0786" w:rsidP="00BE0786">
      <w:pPr>
        <w:spacing w:line="215" w:lineRule="auto"/>
        <w:ind w:left="4254" w:hanging="4254"/>
        <w:jc w:val="both"/>
        <w:rPr>
          <w:rFonts w:ascii="Cambria" w:eastAsia="Cambria" w:hAnsi="Cambria" w:cs="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257C14">
        <w:rPr>
          <w:rFonts w:ascii="Cambria" w:eastAsia="Cambria" w:hAnsi="Cambria" w:cs="Cambria"/>
        </w:rPr>
        <w:t>Sve pravne ustanove, obrazac</w:t>
      </w:r>
      <w:r w:rsidRPr="00257C14">
        <w:t xml:space="preserve"> </w:t>
      </w:r>
      <w:r w:rsidRPr="00257C14">
        <w:rPr>
          <w:rFonts w:ascii="Cambria" w:eastAsia="Cambria" w:hAnsi="Cambria" w:cs="Cambria"/>
        </w:rPr>
        <w:t>Prijava nesreće/ ozljede na poslu</w:t>
      </w:r>
    </w:p>
    <w:p w14:paraId="173F2B31" w14:textId="77777777" w:rsidR="00BE0786" w:rsidRDefault="00BE0786" w:rsidP="00BE0786">
      <w:pPr>
        <w:spacing w:line="200" w:lineRule="exact"/>
        <w:ind w:left="4253" w:hanging="4253"/>
        <w:jc w:val="both"/>
        <w:rPr>
          <w:rFonts w:ascii="Cambria" w:eastAsia="Cambria" w:hAnsi="Cambria" w:cs="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0160B0">
        <w:rPr>
          <w:rFonts w:ascii="Cambria" w:eastAsia="Cambria" w:hAnsi="Cambria" w:cs="Cambria"/>
        </w:rPr>
        <w:t>5 dana u tekućem mjesecu za prethodni mjesec                  nadležnom kantonalnom zavodu</w:t>
      </w:r>
      <w:r>
        <w:rPr>
          <w:rFonts w:ascii="Cambria" w:eastAsia="Cambria" w:hAnsi="Cambria" w:cs="Cambria"/>
        </w:rPr>
        <w:t>.</w:t>
      </w:r>
    </w:p>
    <w:p w14:paraId="6D68B118" w14:textId="77777777" w:rsidR="00BE0786" w:rsidRPr="00395F5C" w:rsidRDefault="00BE0786" w:rsidP="00BE0786">
      <w:pPr>
        <w:spacing w:after="0" w:line="240" w:lineRule="auto"/>
        <w:ind w:firstLine="8"/>
        <w:jc w:val="both"/>
        <w:rPr>
          <w:rFonts w:ascii="Cambria" w:eastAsia="Arial" w:hAnsi="Cambria"/>
          <w:color w:val="00B050"/>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8E49DA">
        <w:rPr>
          <w:rFonts w:ascii="Cambria" w:eastAsia="Arial" w:hAnsi="Cambria"/>
        </w:rPr>
        <w:t>31.03. za prethodnu godinu.</w:t>
      </w:r>
    </w:p>
    <w:p w14:paraId="645ECBB2" w14:textId="77777777" w:rsidR="00BE0786" w:rsidRPr="006D6B45" w:rsidRDefault="00BE0786" w:rsidP="00BE0786">
      <w:pPr>
        <w:pStyle w:val="Heading2"/>
        <w:rPr>
          <w:rFonts w:eastAsia="Arial" w:cstheme="minorBidi"/>
          <w:color w:val="2F5496" w:themeColor="accent5" w:themeShade="BF"/>
          <w:szCs w:val="22"/>
          <w:lang w:eastAsia="en-US"/>
        </w:rPr>
      </w:pPr>
      <w:bookmarkStart w:id="414" w:name="_Toc49250947"/>
      <w:r w:rsidRPr="006D6B45">
        <w:rPr>
          <w:rFonts w:eastAsia="Arial" w:cstheme="minorBidi"/>
          <w:color w:val="2F5496" w:themeColor="accent5" w:themeShade="BF"/>
          <w:szCs w:val="22"/>
          <w:lang w:eastAsia="en-US"/>
        </w:rPr>
        <w:t>statističke aktivnosti:</w:t>
      </w:r>
      <w:bookmarkEnd w:id="414"/>
    </w:p>
    <w:p w14:paraId="23B94DBF" w14:textId="77777777" w:rsidR="00BE0786" w:rsidRDefault="00BE0786" w:rsidP="00BE0786">
      <w:pPr>
        <w:spacing w:after="0" w:line="240" w:lineRule="auto"/>
        <w:jc w:val="both"/>
        <w:rPr>
          <w:rFonts w:ascii="Cambria" w:eastAsia="Arial" w:hAnsi="Cambria"/>
          <w:b/>
          <w:color w:val="2F5496" w:themeColor="accent5" w:themeShade="BF"/>
        </w:rPr>
      </w:pPr>
    </w:p>
    <w:p w14:paraId="16E86950"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6D1CDC21"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Cambria" w:hAnsi="Cambria" w:cs="Cambria"/>
        </w:rPr>
        <w:t>30.</w:t>
      </w:r>
      <w:r w:rsidRPr="000160B0">
        <w:rPr>
          <w:rFonts w:ascii="Cambria" w:eastAsia="Cambria" w:hAnsi="Cambria" w:cs="Cambria"/>
        </w:rPr>
        <w:t>06. za preth. god</w:t>
      </w:r>
      <w:r w:rsidRPr="000160B0">
        <w:rPr>
          <w:rFonts w:ascii="Cambria" w:eastAsia="Times New Roman" w:hAnsi="Cambria"/>
        </w:rPr>
        <w:tab/>
      </w:r>
    </w:p>
    <w:p w14:paraId="0735D56E" w14:textId="77777777" w:rsidR="00BE0786" w:rsidRPr="00A636B7" w:rsidRDefault="00BE0786" w:rsidP="00BE0786">
      <w:pPr>
        <w:spacing w:after="0" w:line="240" w:lineRule="auto"/>
        <w:jc w:val="both"/>
        <w:rPr>
          <w:rFonts w:ascii="Cambria" w:eastAsia="Times New Roman" w:hAnsi="Cambria"/>
        </w:rPr>
      </w:pPr>
    </w:p>
    <w:p w14:paraId="37497EC1" w14:textId="77777777"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199088E2" w14:textId="67260FE2" w:rsidR="00BE0786" w:rsidRDefault="00BE0786" w:rsidP="00BE0786">
      <w:pPr>
        <w:pStyle w:val="Heading2"/>
        <w:rPr>
          <w:lang w:eastAsia="en-US"/>
        </w:rPr>
      </w:pPr>
    </w:p>
    <w:p w14:paraId="1C19737A" w14:textId="77777777" w:rsidR="00C45A91" w:rsidRDefault="00C45A91" w:rsidP="003A7ABE">
      <w:pPr>
        <w:pStyle w:val="nivo3demo"/>
      </w:pPr>
    </w:p>
    <w:p w14:paraId="256A9DF0" w14:textId="7D14A561" w:rsidR="00BE0786" w:rsidRPr="000160B0" w:rsidRDefault="005F2989" w:rsidP="003A7ABE">
      <w:pPr>
        <w:pStyle w:val="nivo3demo"/>
      </w:pPr>
      <w:r w:rsidRPr="005F2989">
        <w:t>1.4.1</w:t>
      </w:r>
      <w:r>
        <w:t>.02.18</w:t>
      </w:r>
      <w:r>
        <w:tab/>
      </w:r>
      <w:r w:rsidR="000156FC">
        <w:tab/>
      </w:r>
      <w:r w:rsidR="00BE0786" w:rsidRPr="009C5B35">
        <w:t>Prijava o profesionalnoj bolesti</w:t>
      </w:r>
    </w:p>
    <w:p w14:paraId="0639BF0E"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70633EC5" w14:textId="77777777" w:rsidR="00BE0786" w:rsidRPr="000160B0" w:rsidRDefault="00BE0786" w:rsidP="00BE0786">
      <w:pPr>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0160B0">
        <w:rPr>
          <w:rFonts w:ascii="Cambria" w:eastAsia="Arial" w:hAnsi="Cambria"/>
        </w:rPr>
        <w:t>Zavod za javno zdravstvo Federacije Bosne i Hercegovine</w:t>
      </w:r>
      <w:r w:rsidRPr="000160B0">
        <w:rPr>
          <w:rFonts w:ascii="Cambria" w:eastAsia="Arial" w:hAnsi="Cambria"/>
          <w:b/>
        </w:rPr>
        <w:t xml:space="preserve"> </w:t>
      </w:r>
    </w:p>
    <w:p w14:paraId="2A6BFEBC" w14:textId="77777777" w:rsidR="00BE0786" w:rsidRPr="00A636B7" w:rsidRDefault="00BE0786" w:rsidP="00BE0786">
      <w:pPr>
        <w:spacing w:line="239" w:lineRule="auto"/>
        <w:ind w:left="4245" w:hanging="4245"/>
        <w:jc w:val="both"/>
        <w:rPr>
          <w:rFonts w:ascii="Cambria" w:eastAsia="Arial" w:hAnsi="Cambria"/>
          <w:b/>
          <w:color w:val="2F5496" w:themeColor="accent5" w:themeShade="BF"/>
        </w:rPr>
      </w:pPr>
      <w:r>
        <w:rPr>
          <w:rFonts w:ascii="Cambria" w:eastAsia="Arial" w:hAnsi="Cambria"/>
          <w:b/>
          <w:color w:val="2F5496" w:themeColor="accent5" w:themeShade="BF"/>
        </w:rPr>
        <w:t>a</w:t>
      </w:r>
      <w:r w:rsidRPr="00A636B7">
        <w:rPr>
          <w:rFonts w:ascii="Cambria" w:eastAsia="Arial" w:hAnsi="Cambria"/>
          <w:b/>
          <w:color w:val="2F5496" w:themeColor="accent5" w:themeShade="BF"/>
        </w:rPr>
        <w:t>) Podaci o sadržaju i namjeni aktivnosti, te izvorima i načinu prikupljanja podataka:</w:t>
      </w:r>
    </w:p>
    <w:p w14:paraId="0C182CD2" w14:textId="77777777" w:rsidR="00BE0786" w:rsidRPr="000160B0" w:rsidRDefault="00BE0786" w:rsidP="00BE0786">
      <w:pPr>
        <w:spacing w:line="227" w:lineRule="auto"/>
        <w:ind w:left="4245" w:hanging="4238"/>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0160B0">
        <w:rPr>
          <w:rFonts w:ascii="Cambria" w:eastAsia="Cambria" w:hAnsi="Cambria" w:cs="Cambria"/>
        </w:rPr>
        <w:t>Podaci o osobama koje su oboljele od profesionalne bolesti, JMB građana, spol, godine života, šifra djelatnosti, ukupni radni staž, vrsta profesionalne štetnosti, dijagnoza oboljenja.</w:t>
      </w:r>
    </w:p>
    <w:p w14:paraId="167C2273" w14:textId="77777777" w:rsidR="00BE0786" w:rsidRPr="00737755" w:rsidRDefault="00BE0786" w:rsidP="00BE0786">
      <w:pPr>
        <w:spacing w:line="239" w:lineRule="auto"/>
        <w:ind w:left="4245" w:hanging="4245"/>
        <w:jc w:val="both"/>
        <w:rPr>
          <w:rFonts w:ascii="Cambria" w:eastAsia="Arial" w:hAnsi="Cambria"/>
          <w:color w:val="FF0000"/>
        </w:rPr>
      </w:pPr>
      <w:r w:rsidRPr="00A636B7">
        <w:rPr>
          <w:rFonts w:ascii="Cambria" w:eastAsia="Arial" w:hAnsi="Cambria"/>
          <w:b/>
          <w:color w:val="2F5496" w:themeColor="accent5" w:themeShade="BF"/>
        </w:rPr>
        <w:t>Namjena:</w:t>
      </w:r>
      <w:r w:rsidRPr="00A636B7">
        <w:rPr>
          <w:rFonts w:ascii="Cambria" w:eastAsia="Arial" w:hAnsi="Cambria"/>
          <w:b/>
        </w:rPr>
        <w:tab/>
      </w:r>
      <w:r w:rsidRPr="000160B0">
        <w:rPr>
          <w:rFonts w:ascii="Cambria" w:eastAsia="Arial" w:hAnsi="Cambria"/>
          <w:b/>
        </w:rPr>
        <w:tab/>
        <w:t>-</w:t>
      </w:r>
    </w:p>
    <w:p w14:paraId="3342450F"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Godišnje.</w:t>
      </w:r>
    </w:p>
    <w:p w14:paraId="10601B88" w14:textId="77777777" w:rsidR="00BE0786" w:rsidRDefault="00BE0786" w:rsidP="00BE0786">
      <w:pPr>
        <w:tabs>
          <w:tab w:val="left" w:pos="3520"/>
        </w:tabs>
        <w:spacing w:line="239" w:lineRule="auto"/>
        <w:jc w:val="both"/>
        <w:rPr>
          <w:rFonts w:ascii="Cambria" w:eastAsia="Cambria" w:hAnsi="Cambria" w:cs="Cambria"/>
          <w:color w:val="FF0000"/>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31.12. prethodne godine.</w:t>
      </w:r>
    </w:p>
    <w:p w14:paraId="520CE408" w14:textId="77777777" w:rsidR="00BE0786" w:rsidRDefault="00BE0786" w:rsidP="00BE0786">
      <w:pPr>
        <w:tabs>
          <w:tab w:val="left" w:pos="3520"/>
        </w:tabs>
        <w:spacing w:line="239" w:lineRule="auto"/>
        <w:jc w:val="both"/>
        <w:rPr>
          <w:rFonts w:ascii="Cambria" w:eastAsia="Cambria" w:hAnsi="Cambria" w:cs="Cambria"/>
          <w:color w:val="FF0000"/>
          <w:w w:val="99"/>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Osobe oboljele ili oštećene od profesionalne bolesti.</w:t>
      </w:r>
    </w:p>
    <w:p w14:paraId="5394E684" w14:textId="1397554E" w:rsidR="00BE0786" w:rsidRDefault="00BE0786" w:rsidP="00BE0786">
      <w:pPr>
        <w:tabs>
          <w:tab w:val="left" w:pos="3520"/>
        </w:tabs>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 xml:space="preserve">Zdravstvene ustanove; </w:t>
      </w:r>
      <w:r w:rsidR="00F919CE" w:rsidRPr="00F66B0E">
        <w:rPr>
          <w:rFonts w:ascii="Cambria" w:eastAsia="Cambria" w:hAnsi="Cambria" w:cs="Cambria"/>
        </w:rPr>
        <w:t>obrazac</w:t>
      </w:r>
      <w:r w:rsidR="00F919CE" w:rsidRPr="00F66B0E">
        <w:rPr>
          <w:rFonts w:ascii="Cambria" w:eastAsia="Arial" w:hAnsi="Cambria"/>
        </w:rPr>
        <w:t xml:space="preserve"> (softver RegiZ).</w:t>
      </w:r>
      <w:r w:rsidRPr="000160B0">
        <w:rPr>
          <w:rFonts w:ascii="Cambria" w:eastAsia="Arial" w:hAnsi="Cambria"/>
          <w:b/>
        </w:rPr>
        <w:t xml:space="preserve"> </w:t>
      </w:r>
    </w:p>
    <w:p w14:paraId="125C271B" w14:textId="77777777" w:rsidR="00BE0786" w:rsidRPr="00A636B7" w:rsidRDefault="00BE0786" w:rsidP="00BE0786">
      <w:pPr>
        <w:tabs>
          <w:tab w:val="left" w:pos="3520"/>
        </w:tabs>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454DF6B" w14:textId="77777777" w:rsidR="00BE0786" w:rsidRDefault="00BE0786" w:rsidP="00BE0786">
      <w:pPr>
        <w:spacing w:line="0" w:lineRule="atLeast"/>
        <w:ind w:left="4241" w:right="-39" w:hanging="4245"/>
        <w:jc w:val="both"/>
        <w:rPr>
          <w:rFonts w:ascii="Cambria" w:eastAsia="Cambria" w:hAnsi="Cambria" w:cs="Cambria"/>
          <w:color w:val="FF0000"/>
        </w:rPr>
      </w:pPr>
      <w:r w:rsidRPr="00A636B7">
        <w:rPr>
          <w:rFonts w:ascii="Cambria" w:eastAsia="Arial" w:hAnsi="Cambria"/>
          <w:b/>
          <w:color w:val="2F5496" w:themeColor="accent5" w:themeShade="BF"/>
        </w:rPr>
        <w:t>Ko je izvještajna jedinica:</w:t>
      </w:r>
      <w:r w:rsidRPr="00A636B7">
        <w:rPr>
          <w:rFonts w:ascii="Cambria" w:eastAsia="Arial" w:hAnsi="Cambria"/>
          <w:b/>
        </w:rPr>
        <w:t xml:space="preserve"> </w:t>
      </w:r>
      <w:r w:rsidRPr="00A636B7">
        <w:rPr>
          <w:rFonts w:ascii="Cambria" w:eastAsia="Arial" w:hAnsi="Cambria"/>
          <w:b/>
        </w:rPr>
        <w:tab/>
      </w:r>
      <w:r w:rsidRPr="000160B0">
        <w:rPr>
          <w:rFonts w:ascii="Cambria" w:eastAsia="Arial" w:hAnsi="Cambria"/>
          <w:b/>
        </w:rPr>
        <w:tab/>
      </w:r>
      <w:r w:rsidRPr="000160B0">
        <w:rPr>
          <w:rFonts w:ascii="Cambria" w:eastAsia="Cambria" w:hAnsi="Cambria" w:cs="Cambria"/>
        </w:rPr>
        <w:t>Zdravstvene ustanove.</w:t>
      </w:r>
    </w:p>
    <w:p w14:paraId="770BF6F1" w14:textId="77777777" w:rsidR="00BE0786" w:rsidRDefault="00BE0786" w:rsidP="00BE0786">
      <w:pPr>
        <w:spacing w:line="0" w:lineRule="atLeast"/>
        <w:ind w:left="4241" w:right="-39" w:hanging="4245"/>
        <w:jc w:val="both"/>
        <w:rPr>
          <w:rFonts w:ascii="Cambria" w:eastAsia="Cambria" w:hAnsi="Cambria" w:cs="Cambria"/>
        </w:rPr>
      </w:pPr>
      <w:r w:rsidRPr="00A636B7">
        <w:rPr>
          <w:rFonts w:ascii="Cambria" w:eastAsia="Arial" w:hAnsi="Cambria"/>
          <w:b/>
          <w:color w:val="2F5496" w:themeColor="accent5" w:themeShade="BF"/>
        </w:rPr>
        <w:t>Rok jedinici za davanje podataka:</w:t>
      </w:r>
      <w:r w:rsidRPr="00A636B7">
        <w:rPr>
          <w:rFonts w:ascii="Cambria" w:eastAsia="Times New Roman" w:hAnsi="Cambria"/>
        </w:rPr>
        <w:tab/>
      </w:r>
      <w:r w:rsidRPr="00A636B7">
        <w:rPr>
          <w:rFonts w:ascii="Cambria" w:eastAsia="Times New Roman" w:hAnsi="Cambria"/>
        </w:rPr>
        <w:tab/>
      </w:r>
      <w:r w:rsidRPr="000160B0">
        <w:rPr>
          <w:rFonts w:ascii="Cambria" w:eastAsia="Cambria" w:hAnsi="Cambria" w:cs="Cambria"/>
        </w:rPr>
        <w:t>5 dana tekućeg za prethodni mjesec nadležnom kantonalnom zavodu</w:t>
      </w:r>
      <w:r>
        <w:rPr>
          <w:rFonts w:ascii="Cambria" w:eastAsia="Cambria" w:hAnsi="Cambria" w:cs="Cambria"/>
        </w:rPr>
        <w:t xml:space="preserve"> za javno zdarvstvo</w:t>
      </w:r>
    </w:p>
    <w:p w14:paraId="210D6B1F" w14:textId="77777777" w:rsidR="00BE0786" w:rsidRPr="00395F5C" w:rsidRDefault="00BE0786" w:rsidP="00BE0786">
      <w:pPr>
        <w:spacing w:after="0" w:line="240" w:lineRule="auto"/>
        <w:ind w:firstLine="8"/>
        <w:jc w:val="both"/>
        <w:rPr>
          <w:rFonts w:ascii="Cambria" w:eastAsia="Arial" w:hAnsi="Cambria"/>
          <w:color w:val="00B050"/>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8E49DA">
        <w:rPr>
          <w:rFonts w:ascii="Cambria" w:eastAsia="Arial" w:hAnsi="Cambria"/>
        </w:rPr>
        <w:t>31.03. za prethodnu godinu.</w:t>
      </w:r>
    </w:p>
    <w:p w14:paraId="1AD34993" w14:textId="77777777" w:rsidR="00BE0786" w:rsidRPr="006D6B45" w:rsidRDefault="00BE0786" w:rsidP="00BE0786">
      <w:pPr>
        <w:pStyle w:val="Heading2"/>
        <w:rPr>
          <w:rFonts w:eastAsia="Arial" w:cstheme="minorBidi"/>
          <w:color w:val="2F5496" w:themeColor="accent5" w:themeShade="BF"/>
          <w:szCs w:val="22"/>
          <w:lang w:eastAsia="en-US"/>
        </w:rPr>
      </w:pPr>
      <w:bookmarkStart w:id="415" w:name="_Toc49250948"/>
      <w:r w:rsidRPr="006D6B45">
        <w:rPr>
          <w:rFonts w:eastAsia="Arial" w:cstheme="minorBidi"/>
          <w:color w:val="2F5496" w:themeColor="accent5" w:themeShade="BF"/>
          <w:szCs w:val="22"/>
          <w:lang w:eastAsia="en-US"/>
        </w:rPr>
        <w:t>statističke aktivnosti:</w:t>
      </w:r>
      <w:bookmarkEnd w:id="415"/>
    </w:p>
    <w:p w14:paraId="36BA408E" w14:textId="77777777" w:rsidR="00BE0786" w:rsidRDefault="00BE0786" w:rsidP="00BE0786">
      <w:pPr>
        <w:spacing w:after="0" w:line="240" w:lineRule="auto"/>
        <w:jc w:val="both"/>
        <w:rPr>
          <w:rFonts w:ascii="Cambria" w:eastAsia="Arial" w:hAnsi="Cambria"/>
          <w:b/>
          <w:color w:val="2F5496" w:themeColor="accent5" w:themeShade="BF"/>
        </w:rPr>
      </w:pPr>
    </w:p>
    <w:p w14:paraId="224B4B40"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lastRenderedPageBreak/>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3D928A8D" w14:textId="77777777" w:rsidR="00BE0786" w:rsidRPr="00A636B7" w:rsidRDefault="00BE0786" w:rsidP="00BE0786">
      <w:pPr>
        <w:spacing w:after="0" w:line="36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Cambria" w:hAnsi="Cambria" w:cs="Cambria"/>
        </w:rPr>
        <w:t>30.</w:t>
      </w:r>
      <w:r w:rsidRPr="000160B0">
        <w:rPr>
          <w:rFonts w:ascii="Cambria" w:eastAsia="Cambria" w:hAnsi="Cambria" w:cs="Cambria"/>
        </w:rPr>
        <w:t>06. za preth. god.</w:t>
      </w:r>
    </w:p>
    <w:p w14:paraId="39DA14D2" w14:textId="77777777" w:rsidR="00BE0786" w:rsidRPr="00737755" w:rsidRDefault="00BE0786" w:rsidP="00BE0786">
      <w:pPr>
        <w:spacing w:line="360" w:lineRule="auto"/>
        <w:jc w:val="both"/>
        <w:rPr>
          <w:rFonts w:ascii="Cambria" w:eastAsia="Times New Roman" w:hAnsi="Cambria"/>
          <w:color w:val="FF0000"/>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Pr>
          <w:rFonts w:ascii="Cambria" w:eastAsia="Times New Roman" w:hAnsi="Cambria"/>
        </w:rPr>
        <w:tab/>
      </w:r>
      <w:r w:rsidRPr="00376E93">
        <w:rPr>
          <w:rFonts w:ascii="Cambria" w:eastAsia="Times New Roman" w:hAnsi="Cambria"/>
        </w:rPr>
        <w:t>Entitet</w:t>
      </w:r>
      <w:r w:rsidRPr="00376E93">
        <w:rPr>
          <w:rFonts w:ascii="Cambria" w:eastAsia="Times New Roman" w:hAnsi="Cambria"/>
        </w:rPr>
        <w:tab/>
        <w:t>Kanton</w:t>
      </w:r>
      <w:r w:rsidRPr="00376E93">
        <w:rPr>
          <w:rFonts w:ascii="Cambria" w:eastAsia="Times New Roman" w:hAnsi="Cambria"/>
        </w:rPr>
        <w:tab/>
      </w:r>
    </w:p>
    <w:p w14:paraId="7E5D8EB5" w14:textId="77777777" w:rsidR="00BE0786" w:rsidRDefault="00BE0786" w:rsidP="00BE0786">
      <w:pPr>
        <w:pStyle w:val="Heading2"/>
        <w:rPr>
          <w:lang w:eastAsia="en-US"/>
        </w:rPr>
      </w:pPr>
    </w:p>
    <w:p w14:paraId="6638AE76" w14:textId="66DEE8EF" w:rsidR="00BE0786" w:rsidRPr="00A636B7" w:rsidRDefault="005F2989" w:rsidP="003A7ABE">
      <w:pPr>
        <w:pStyle w:val="nivo3demo"/>
      </w:pPr>
      <w:r w:rsidRPr="005F2989">
        <w:t>1.4.1</w:t>
      </w:r>
      <w:r>
        <w:t>.02.19</w:t>
      </w:r>
      <w:r>
        <w:tab/>
      </w:r>
      <w:r w:rsidR="00BE0786" w:rsidRPr="00A636B7">
        <w:tab/>
      </w:r>
      <w:r w:rsidR="00BE0786" w:rsidRPr="009C5B35">
        <w:t>Prijava oboljelog od maligne neoplazme</w:t>
      </w:r>
    </w:p>
    <w:p w14:paraId="2789D6AF"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6DFDCE0A" w14:textId="77777777" w:rsidR="00BE0786" w:rsidRPr="00A636B7" w:rsidRDefault="00BE0786" w:rsidP="00BE0786">
      <w:pPr>
        <w:spacing w:line="239"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rPr>
        <w:t>Zavod za javno zdravstvo Federacije Bosne i Hercegovine</w:t>
      </w:r>
    </w:p>
    <w:p w14:paraId="3CD64700"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036E9E19" w14:textId="77777777" w:rsidR="00BE0786" w:rsidRPr="005C01B7" w:rsidRDefault="00BE0786" w:rsidP="00BE0786">
      <w:pPr>
        <w:spacing w:line="240" w:lineRule="auto"/>
        <w:ind w:left="4247" w:hanging="4241"/>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5C01B7">
        <w:rPr>
          <w:rFonts w:ascii="Cambria" w:eastAsia="Cambria" w:hAnsi="Cambria" w:cs="Cambria"/>
        </w:rPr>
        <w:t>Podaci o osobama oboljelim od maligne neoplazme, po spolu, dobnim skupinama dijagnoza i šifra anatomske lokalizacije maligne neoplazme, histološki tip i klinički stadij.</w:t>
      </w:r>
    </w:p>
    <w:p w14:paraId="45B3E96B" w14:textId="163B50FB"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Pr>
          <w:rFonts w:ascii="Cambria" w:eastAsia="Times New Roman" w:hAnsi="Cambria"/>
        </w:rPr>
        <w:tab/>
      </w:r>
      <w:r>
        <w:rPr>
          <w:rFonts w:ascii="Cambria" w:eastAsia="Times New Roman" w:hAnsi="Cambria"/>
        </w:rPr>
        <w:tab/>
      </w:r>
      <w:r w:rsidR="00580EED">
        <w:rPr>
          <w:rFonts w:ascii="Cambria" w:eastAsia="Times New Roman" w:hAnsi="Cambria"/>
        </w:rPr>
        <w:t xml:space="preserve">Registar </w:t>
      </w:r>
      <w:r w:rsidR="00580EED" w:rsidRPr="00684938">
        <w:rPr>
          <w:rFonts w:ascii="Cambria" w:eastAsia="Times New Roman" w:hAnsi="Cambria"/>
        </w:rPr>
        <w:t>(softver RegiZ).</w:t>
      </w:r>
    </w:p>
    <w:p w14:paraId="220E7A86"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207F398D"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5C01B7">
        <w:rPr>
          <w:rFonts w:ascii="Cambria" w:eastAsia="Cambria" w:hAnsi="Cambria" w:cs="Cambria"/>
        </w:rPr>
        <w:t>31.12. za prethodnu godinu</w:t>
      </w:r>
      <w:r w:rsidRPr="005C01B7">
        <w:rPr>
          <w:rFonts w:ascii="Cambria" w:eastAsia="Arial" w:hAnsi="Cambria"/>
        </w:rPr>
        <w:t>.</w:t>
      </w:r>
    </w:p>
    <w:p w14:paraId="4BCFAC04"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5C01B7">
        <w:rPr>
          <w:rFonts w:ascii="Cambria" w:eastAsia="Cambria" w:hAnsi="Cambria" w:cs="Cambria"/>
        </w:rPr>
        <w:t>Osobe oboljele od maligne neoplazme.</w:t>
      </w:r>
    </w:p>
    <w:p w14:paraId="7906EE77" w14:textId="77777777" w:rsidR="00BE0786" w:rsidRPr="005C01B7" w:rsidRDefault="00BE0786" w:rsidP="00BE0786">
      <w:pPr>
        <w:spacing w:line="229" w:lineRule="auto"/>
        <w:ind w:left="4248" w:hanging="4241"/>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5C01B7">
        <w:rPr>
          <w:rFonts w:ascii="Cambria" w:eastAsia="Times New Roman" w:hAnsi="Cambria"/>
        </w:rPr>
        <w:tab/>
      </w:r>
      <w:r w:rsidRPr="005C01B7">
        <w:rPr>
          <w:rFonts w:ascii="Cambria" w:eastAsia="Cambria" w:hAnsi="Cambria" w:cs="Cambria"/>
        </w:rPr>
        <w:t>Zdravstvene ustanove; individualni obrazac Prijava oboljelog od maligne neoplazme.</w:t>
      </w:r>
    </w:p>
    <w:p w14:paraId="19F74358" w14:textId="77777777" w:rsidR="00BE0786" w:rsidRPr="00A636B7" w:rsidRDefault="00BE0786" w:rsidP="00BE0786">
      <w:pPr>
        <w:tabs>
          <w:tab w:val="left" w:pos="3520"/>
          <w:tab w:val="left" w:pos="4253"/>
          <w:tab w:val="left" w:pos="5800"/>
          <w:tab w:val="left" w:pos="6940"/>
          <w:tab w:val="left" w:pos="7820"/>
          <w:tab w:val="left" w:pos="8600"/>
          <w:tab w:val="left" w:pos="9500"/>
        </w:tabs>
        <w:spacing w:line="0" w:lineRule="atLeast"/>
        <w:ind w:left="4248" w:hanging="4248"/>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3DDF410A" w14:textId="77777777" w:rsidR="00BE0786" w:rsidRPr="00AB25EC" w:rsidRDefault="00BE0786" w:rsidP="00BE0786">
      <w:pPr>
        <w:spacing w:line="215" w:lineRule="auto"/>
        <w:ind w:left="4248" w:hanging="4241"/>
        <w:jc w:val="both"/>
        <w:rPr>
          <w:rFonts w:ascii="Cambria" w:eastAsia="Arial" w:hAnsi="Cambria"/>
          <w:b/>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AB25EC">
        <w:rPr>
          <w:rFonts w:ascii="Cambria" w:eastAsia="Times New Roman" w:hAnsi="Cambria"/>
        </w:rPr>
        <w:tab/>
      </w:r>
      <w:r w:rsidRPr="00AB25EC">
        <w:rPr>
          <w:rFonts w:ascii="Cambria" w:eastAsia="Cambria" w:hAnsi="Cambria" w:cs="Cambria"/>
        </w:rPr>
        <w:t>Zdravstvene ustanove na primarnom nivou zdravstvene zaštite.</w:t>
      </w:r>
    </w:p>
    <w:p w14:paraId="38CEEDB5" w14:textId="77777777" w:rsidR="00BE0786" w:rsidRPr="005C01B7" w:rsidRDefault="00BE0786" w:rsidP="00BE0786">
      <w:pPr>
        <w:tabs>
          <w:tab w:val="left" w:pos="3522"/>
        </w:tabs>
        <w:spacing w:line="239" w:lineRule="auto"/>
        <w:ind w:left="4245" w:hanging="4245"/>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Times New Roman" w:hAnsi="Cambria"/>
        </w:rPr>
        <w:tab/>
      </w:r>
      <w:r w:rsidRPr="005C01B7">
        <w:rPr>
          <w:rFonts w:ascii="Cambria" w:eastAsia="Times New Roman" w:hAnsi="Cambria"/>
        </w:rPr>
        <w:tab/>
      </w:r>
      <w:r w:rsidRPr="005C01B7">
        <w:rPr>
          <w:rFonts w:ascii="Cambria" w:eastAsia="Arial" w:hAnsi="Cambria"/>
        </w:rPr>
        <w:t>5 dana u tekućem  mjesecu za prethodni mjesec nadležnom kantonalnom zavodu.</w:t>
      </w:r>
    </w:p>
    <w:p w14:paraId="758200C2" w14:textId="77777777" w:rsidR="00BE0786" w:rsidRPr="005C01B7" w:rsidRDefault="00BE0786" w:rsidP="00BE0786">
      <w:pPr>
        <w:spacing w:after="0" w:line="240" w:lineRule="auto"/>
        <w:ind w:firstLine="8"/>
        <w:jc w:val="both"/>
        <w:rPr>
          <w:rFonts w:ascii="Cambria" w:eastAsia="Arial" w:hAnsi="Cambria"/>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5C01B7">
        <w:rPr>
          <w:rFonts w:ascii="Cambria" w:eastAsia="Arial" w:hAnsi="Cambria"/>
        </w:rPr>
        <w:t>31.03. za prethodnu godinu.</w:t>
      </w:r>
    </w:p>
    <w:p w14:paraId="176401AC" w14:textId="77777777" w:rsidR="00BE0786" w:rsidRPr="006D6B45" w:rsidRDefault="00BE0786" w:rsidP="00BE0786">
      <w:pPr>
        <w:pStyle w:val="Heading2"/>
        <w:rPr>
          <w:rFonts w:eastAsia="Arial" w:cstheme="minorBidi"/>
          <w:color w:val="2F5496" w:themeColor="accent5" w:themeShade="BF"/>
          <w:szCs w:val="22"/>
          <w:lang w:eastAsia="en-US"/>
        </w:rPr>
      </w:pPr>
      <w:bookmarkStart w:id="416" w:name="_Toc49250949"/>
      <w:r w:rsidRPr="006D6B45">
        <w:rPr>
          <w:rFonts w:eastAsia="Arial" w:cstheme="minorBidi"/>
          <w:color w:val="2F5496" w:themeColor="accent5" w:themeShade="BF"/>
          <w:szCs w:val="22"/>
          <w:lang w:eastAsia="en-US"/>
        </w:rPr>
        <w:t>statističke aktivnosti:</w:t>
      </w:r>
      <w:bookmarkEnd w:id="416"/>
    </w:p>
    <w:p w14:paraId="72A0EC3D" w14:textId="77777777" w:rsidR="00BE0786" w:rsidRDefault="00BE0786" w:rsidP="00BE0786">
      <w:pPr>
        <w:spacing w:after="0" w:line="240" w:lineRule="auto"/>
        <w:jc w:val="both"/>
        <w:rPr>
          <w:rFonts w:ascii="Cambria" w:eastAsia="Arial" w:hAnsi="Cambria"/>
          <w:b/>
          <w:color w:val="2F5496" w:themeColor="accent5" w:themeShade="BF"/>
        </w:rPr>
      </w:pPr>
    </w:p>
    <w:p w14:paraId="2293C850"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Pr>
          <w:rFonts w:ascii="Cambria" w:eastAsia="Times New Roman" w:hAnsi="Cambria"/>
        </w:rPr>
        <w:tab/>
      </w:r>
      <w:r w:rsidRPr="00A636B7">
        <w:rPr>
          <w:rFonts w:ascii="Cambria" w:eastAsia="Times New Roman" w:hAnsi="Cambria"/>
        </w:rPr>
        <w:t>Konačni rezultati:</w:t>
      </w:r>
    </w:p>
    <w:p w14:paraId="1A786B20" w14:textId="77777777" w:rsidR="00BE0786" w:rsidRPr="005C01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30.</w:t>
      </w:r>
      <w:r w:rsidRPr="005C01B7">
        <w:rPr>
          <w:rFonts w:ascii="Cambria" w:eastAsia="Times New Roman" w:hAnsi="Cambria"/>
        </w:rPr>
        <w:t>06. za preth. god.</w:t>
      </w:r>
    </w:p>
    <w:p w14:paraId="18B257BC" w14:textId="77777777" w:rsidR="00BE0786" w:rsidRPr="00A636B7" w:rsidRDefault="00BE0786" w:rsidP="00BE0786">
      <w:pPr>
        <w:spacing w:after="0" w:line="240" w:lineRule="auto"/>
        <w:jc w:val="both"/>
        <w:rPr>
          <w:rFonts w:ascii="Cambria" w:eastAsia="Times New Roman" w:hAnsi="Cambria"/>
        </w:rPr>
      </w:pPr>
    </w:p>
    <w:p w14:paraId="0CDC881D" w14:textId="61F359C0" w:rsidR="00BE0786" w:rsidRDefault="00BE0786" w:rsidP="00BE0786">
      <w:pPr>
        <w:spacing w:line="224"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Times New Roman" w:hAnsi="Cambria"/>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4FC6FA48" w14:textId="3F4EEE58" w:rsidR="00A94735" w:rsidRDefault="00A94735" w:rsidP="00A94735">
      <w:pPr>
        <w:pStyle w:val="Heading2"/>
        <w:rPr>
          <w:lang w:eastAsia="en-US"/>
        </w:rPr>
      </w:pPr>
    </w:p>
    <w:p w14:paraId="035E7896" w14:textId="77777777" w:rsidR="00BE0786" w:rsidRDefault="00BE0786" w:rsidP="00BE0786">
      <w:pPr>
        <w:tabs>
          <w:tab w:val="left" w:pos="1202"/>
        </w:tabs>
        <w:spacing w:after="0" w:line="240" w:lineRule="auto"/>
        <w:contextualSpacing/>
        <w:jc w:val="both"/>
        <w:rPr>
          <w:rFonts w:ascii="Cambria" w:eastAsia="Arial" w:hAnsi="Cambria"/>
          <w:b/>
          <w:color w:val="9F5FCF"/>
          <w:sz w:val="24"/>
          <w:szCs w:val="24"/>
        </w:rPr>
      </w:pPr>
    </w:p>
    <w:p w14:paraId="5A44C0DF" w14:textId="05EA1BEA" w:rsidR="00BE0786" w:rsidRDefault="005F2989" w:rsidP="003A7ABE">
      <w:pPr>
        <w:pStyle w:val="nivo3demo"/>
      </w:pPr>
      <w:r w:rsidRPr="005F2989">
        <w:t>1.4.1</w:t>
      </w:r>
      <w:r>
        <w:t xml:space="preserve">.02.20            </w:t>
      </w:r>
      <w:r w:rsidR="00BE0786" w:rsidRPr="009C5B35">
        <w:t>Izvještaj o zaštiti od jonizirajućeg zračenja i radijacionoj sigurnosti</w:t>
      </w:r>
    </w:p>
    <w:p w14:paraId="1AA81590" w14:textId="77777777" w:rsidR="00BE0786" w:rsidRPr="000F3E10" w:rsidRDefault="00BE0786" w:rsidP="00BE0786">
      <w:pPr>
        <w:pStyle w:val="Heading2"/>
        <w:rPr>
          <w:lang w:eastAsia="en-US"/>
        </w:rPr>
      </w:pPr>
    </w:p>
    <w:p w14:paraId="3D4FF407" w14:textId="77777777" w:rsidR="00BE0786" w:rsidRPr="00A636B7" w:rsidRDefault="00BE0786" w:rsidP="00BE0786">
      <w:pPr>
        <w:spacing w:line="240"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rPr>
        <w:t>Zavod za javno zdravstvo Federacije Bosne i Hercegovine</w:t>
      </w:r>
    </w:p>
    <w:p w14:paraId="3F518BA8"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36678113" w14:textId="77777777" w:rsidR="00BE0786" w:rsidRPr="009072F4" w:rsidRDefault="00BE0786" w:rsidP="00BE0786">
      <w:pPr>
        <w:spacing w:line="227" w:lineRule="auto"/>
        <w:ind w:left="4247" w:hanging="4240"/>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9072F4">
        <w:rPr>
          <w:rFonts w:ascii="Cambria" w:eastAsia="Cambria" w:hAnsi="Cambria" w:cs="Cambria"/>
        </w:rPr>
        <w:t xml:space="preserve">Podaci o nadzoru nad izvorima jonizirajućih zračenja po vrsti izvora, djelatnostima i kantonima, broju osoba koja rade sa izvorima jonizirajućih zračenja, zdravstvenim nadzorom nad tim osobama (TLD kontrola i pregled ljekara) i kontroli </w:t>
      </w:r>
      <w:r w:rsidRPr="009072F4">
        <w:rPr>
          <w:rFonts w:ascii="Cambria" w:eastAsia="Cambria" w:hAnsi="Cambria" w:cs="Cambria"/>
        </w:rPr>
        <w:lastRenderedPageBreak/>
        <w:t>kontaminacije radioaktivnim materijama uzorka zraka, zemljišta, vode, ljudske i stočne hrane.</w:t>
      </w:r>
    </w:p>
    <w:p w14:paraId="3BCF95F6" w14:textId="77777777" w:rsidR="00BE0786" w:rsidRPr="00A636B7" w:rsidRDefault="00BE0786" w:rsidP="00BE0786">
      <w:pPr>
        <w:spacing w:line="0" w:lineRule="atLeast"/>
        <w:ind w:left="4247" w:hanging="4245"/>
        <w:jc w:val="both"/>
        <w:rPr>
          <w:rFonts w:ascii="Cambria" w:eastAsia="Arial" w:hAnsi="Cambria"/>
        </w:rPr>
      </w:pPr>
      <w:r w:rsidRPr="00A636B7">
        <w:rPr>
          <w:rFonts w:ascii="Cambria" w:eastAsia="Arial" w:hAnsi="Cambria"/>
          <w:b/>
          <w:color w:val="2F5496" w:themeColor="accent5" w:themeShade="BF"/>
        </w:rPr>
        <w:t>Namjena:</w:t>
      </w:r>
      <w:r>
        <w:rPr>
          <w:rFonts w:ascii="Cambria" w:eastAsia="Times New Roman" w:hAnsi="Cambria"/>
        </w:rPr>
        <w:tab/>
      </w:r>
      <w:r>
        <w:rPr>
          <w:rFonts w:ascii="Cambria" w:eastAsia="Times New Roman" w:hAnsi="Cambria"/>
          <w:color w:val="00B050"/>
        </w:rPr>
        <w:t>-</w:t>
      </w:r>
    </w:p>
    <w:p w14:paraId="25B8D2F7" w14:textId="77777777" w:rsidR="00BE0786" w:rsidRPr="00A636B7" w:rsidRDefault="00BE0786" w:rsidP="00BE0786">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3E8203FB"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1CDF7B25" w14:textId="77777777" w:rsidR="00BE0786" w:rsidRPr="00B62FB1" w:rsidRDefault="00BE0786" w:rsidP="00BE0786">
      <w:pPr>
        <w:spacing w:line="240" w:lineRule="auto"/>
        <w:ind w:left="4253" w:hanging="4253"/>
        <w:jc w:val="both"/>
        <w:rPr>
          <w:rFonts w:ascii="Cambria" w:eastAsia="Cambria" w:hAnsi="Cambria" w:cs="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B62FB1">
        <w:rPr>
          <w:rFonts w:ascii="Cambria" w:eastAsia="Cambria" w:hAnsi="Cambria" w:cs="Cambria"/>
        </w:rPr>
        <w:t>Izvori jonizirajućih zračenja, osobe koje rade sa izvorima jonizirajućih zračenja i kontaminacija radioaktivnim materijama uzorka zraka, zemljišta, vode, ljudske i stočne hrane.</w:t>
      </w:r>
    </w:p>
    <w:p w14:paraId="4483EE71" w14:textId="77777777" w:rsidR="00BE0786" w:rsidRPr="00B62FB1" w:rsidRDefault="00BE0786" w:rsidP="00BE0786">
      <w:pPr>
        <w:spacing w:line="240" w:lineRule="auto"/>
        <w:ind w:left="4253" w:hanging="4247"/>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B62FB1">
        <w:rPr>
          <w:rFonts w:ascii="Cambria" w:eastAsia="Cambria" w:hAnsi="Cambria" w:cs="Cambria"/>
        </w:rPr>
        <w:t>Zavod za javno zdravstvo Federacije Bosne i Hercegovine i Centar za zaštitu od zračenja; obrazac.</w:t>
      </w:r>
    </w:p>
    <w:p w14:paraId="145F4124"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2552BE9F" w14:textId="77777777" w:rsidR="00BE0786" w:rsidRPr="00B62FB1" w:rsidRDefault="00BE0786" w:rsidP="00BE0786">
      <w:pPr>
        <w:spacing w:line="218" w:lineRule="auto"/>
        <w:ind w:left="4254" w:hanging="4247"/>
        <w:jc w:val="both"/>
        <w:rPr>
          <w:rFonts w:ascii="Cambria" w:eastAsia="Cambria" w:hAnsi="Cambria" w:cs="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B62FB1">
        <w:rPr>
          <w:rFonts w:ascii="Cambria" w:eastAsia="Cambria" w:hAnsi="Cambria" w:cs="Cambria"/>
        </w:rPr>
        <w:t>Zavod za javno zdravstvo Federacije Bosne i Hercegovine i Centar za zaštitu od zračenja.</w:t>
      </w:r>
    </w:p>
    <w:p w14:paraId="7267AA9B" w14:textId="77777777" w:rsidR="00BE0786" w:rsidRPr="00233BC4" w:rsidRDefault="00BE0786" w:rsidP="00BE0786">
      <w:pPr>
        <w:spacing w:line="240" w:lineRule="auto"/>
        <w:ind w:left="4253" w:hanging="4253"/>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233BC4">
        <w:rPr>
          <w:rFonts w:ascii="Cambria" w:eastAsia="Cambria" w:hAnsi="Cambria" w:cs="Cambria"/>
        </w:rPr>
        <w:t>Tromjesečno, šestomjesečno i godišnje do 28.02. za preth. god</w:t>
      </w:r>
      <w:r w:rsidRPr="00233BC4">
        <w:rPr>
          <w:rFonts w:ascii="Cambria" w:eastAsia="Times New Roman" w:hAnsi="Cambria"/>
        </w:rPr>
        <w:t>.</w:t>
      </w:r>
      <w:r w:rsidRPr="00233BC4">
        <w:rPr>
          <w:rFonts w:ascii="Cambria" w:eastAsia="Arial" w:hAnsi="Cambria"/>
        </w:rPr>
        <w:t xml:space="preserve"> nadležnom kantonalnom zavodu za javno zdravstvo.</w:t>
      </w:r>
    </w:p>
    <w:p w14:paraId="0E08FC24" w14:textId="77777777" w:rsidR="00BE0786" w:rsidRPr="00B62FB1" w:rsidRDefault="00BE0786" w:rsidP="00BE0786">
      <w:pPr>
        <w:spacing w:after="0" w:line="240" w:lineRule="auto"/>
        <w:ind w:firstLine="8"/>
        <w:jc w:val="both"/>
        <w:rPr>
          <w:rFonts w:ascii="Cambria" w:eastAsia="Arial" w:hAnsi="Cambria"/>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B62FB1">
        <w:rPr>
          <w:rFonts w:ascii="Cambria" w:eastAsia="Arial" w:hAnsi="Cambria"/>
        </w:rPr>
        <w:t>31.03. za prethodnu godinu.</w:t>
      </w:r>
    </w:p>
    <w:p w14:paraId="09BDA010" w14:textId="77777777" w:rsidR="00BE0786" w:rsidRPr="006D6B45" w:rsidRDefault="00BE0786" w:rsidP="00BE0786">
      <w:pPr>
        <w:pStyle w:val="Heading2"/>
        <w:rPr>
          <w:rFonts w:eastAsia="Arial" w:cstheme="minorBidi"/>
          <w:color w:val="2F5496" w:themeColor="accent5" w:themeShade="BF"/>
          <w:szCs w:val="22"/>
          <w:lang w:eastAsia="en-US"/>
        </w:rPr>
      </w:pPr>
      <w:bookmarkStart w:id="417" w:name="_Toc49250950"/>
      <w:r w:rsidRPr="006D6B45">
        <w:rPr>
          <w:rFonts w:eastAsia="Arial" w:cstheme="minorBidi"/>
          <w:color w:val="2F5496" w:themeColor="accent5" w:themeShade="BF"/>
          <w:szCs w:val="22"/>
          <w:lang w:eastAsia="en-US"/>
        </w:rPr>
        <w:t>statističke aktivnosti:</w:t>
      </w:r>
      <w:bookmarkEnd w:id="417"/>
    </w:p>
    <w:p w14:paraId="4AB23504" w14:textId="77777777" w:rsidR="00BE0786" w:rsidRDefault="00BE0786" w:rsidP="00BE0786">
      <w:pPr>
        <w:spacing w:after="0" w:line="240" w:lineRule="auto"/>
        <w:ind w:firstLine="8"/>
        <w:jc w:val="both"/>
        <w:rPr>
          <w:rFonts w:ascii="Cambria" w:eastAsia="Arial" w:hAnsi="Cambria"/>
          <w:b/>
          <w:color w:val="2F5496" w:themeColor="accent5" w:themeShade="BF"/>
        </w:rPr>
      </w:pPr>
    </w:p>
    <w:p w14:paraId="31A8C4ED"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32979635" w14:textId="77777777" w:rsidR="00BE0786" w:rsidRPr="001039B7" w:rsidRDefault="00BE0786" w:rsidP="00BE0786">
      <w:pPr>
        <w:spacing w:after="0" w:line="240" w:lineRule="auto"/>
        <w:jc w:val="both"/>
        <w:rPr>
          <w:rFonts w:ascii="Cambria" w:eastAsia="Times New Roman"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Times New Roman" w:hAnsi="Cambria"/>
        </w:rPr>
        <w:t>30.</w:t>
      </w:r>
      <w:r w:rsidRPr="00B62FB1">
        <w:rPr>
          <w:rFonts w:ascii="Cambria" w:eastAsia="Times New Roman" w:hAnsi="Cambria"/>
        </w:rPr>
        <w:t>06. za preth. god.</w:t>
      </w:r>
    </w:p>
    <w:p w14:paraId="7C6A4E7C" w14:textId="77777777" w:rsidR="00BE0786" w:rsidRPr="00A636B7" w:rsidRDefault="00BE0786" w:rsidP="00BE0786">
      <w:pPr>
        <w:spacing w:after="0" w:line="240" w:lineRule="auto"/>
        <w:jc w:val="both"/>
        <w:rPr>
          <w:rFonts w:ascii="Cambria" w:eastAsia="Times New Roman" w:hAnsi="Cambria"/>
        </w:rPr>
      </w:pPr>
    </w:p>
    <w:p w14:paraId="1551E615" w14:textId="21E47847"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54E6FA95" w14:textId="5B31281D" w:rsidR="003C4FC8" w:rsidRDefault="003C4FC8" w:rsidP="003C4FC8">
      <w:pPr>
        <w:pStyle w:val="Heading2"/>
        <w:rPr>
          <w:lang w:eastAsia="en-US"/>
        </w:rPr>
      </w:pPr>
    </w:p>
    <w:p w14:paraId="07DCC338" w14:textId="77777777" w:rsidR="003C4FC8" w:rsidRPr="003C4FC8" w:rsidRDefault="003C4FC8" w:rsidP="003C4FC8"/>
    <w:p w14:paraId="1F4C09A5" w14:textId="01BAF9B2" w:rsidR="00BE0786" w:rsidRDefault="00F12587" w:rsidP="003A7ABE">
      <w:pPr>
        <w:pStyle w:val="nivo3demo"/>
      </w:pPr>
      <w:r w:rsidRPr="005F2989">
        <w:t>1.4.1</w:t>
      </w:r>
      <w:r>
        <w:t xml:space="preserve">.02.21            </w:t>
      </w:r>
      <w:r w:rsidR="00BE0786" w:rsidRPr="008E3306">
        <w:t>Prijava šećerne bolesti</w:t>
      </w:r>
    </w:p>
    <w:p w14:paraId="7D09E16D" w14:textId="77777777" w:rsidR="003A7ABE" w:rsidRPr="00E9370D" w:rsidRDefault="003A7ABE" w:rsidP="003A7ABE">
      <w:pPr>
        <w:pStyle w:val="nivo3demo"/>
      </w:pPr>
    </w:p>
    <w:p w14:paraId="431AC8E5" w14:textId="77777777" w:rsidR="00BE0786" w:rsidRPr="00A636B7" w:rsidRDefault="00BE0786" w:rsidP="00BE0786">
      <w:pPr>
        <w:spacing w:line="240" w:lineRule="auto"/>
        <w:ind w:left="4254" w:hanging="4254"/>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rPr>
        <w:t>Zavod za javno zdravstvo Federacije Bosne i Hercegovine</w:t>
      </w:r>
    </w:p>
    <w:p w14:paraId="7599DDBE"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2ADCB916" w14:textId="77777777" w:rsidR="00BE0786" w:rsidRPr="00B62FB1" w:rsidRDefault="00BE0786" w:rsidP="00BE0786">
      <w:pPr>
        <w:spacing w:line="227" w:lineRule="auto"/>
        <w:ind w:left="4247" w:hanging="4240"/>
        <w:jc w:val="both"/>
        <w:rPr>
          <w:rFonts w:ascii="Cambria" w:eastAsia="Cambria" w:hAnsi="Cambria" w:cs="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B62FB1">
        <w:rPr>
          <w:rFonts w:ascii="Cambria" w:eastAsia="Cambria" w:hAnsi="Cambria" w:cs="Cambria"/>
        </w:rPr>
        <w:t>Podaci o osobama oboljelim od šećerne bolesti za potrebe registra.</w:t>
      </w:r>
    </w:p>
    <w:p w14:paraId="70B54C98" w14:textId="700E949E" w:rsidR="00BE0786" w:rsidRPr="00A636B7" w:rsidRDefault="00BE0786" w:rsidP="00BE0786">
      <w:pPr>
        <w:spacing w:line="0" w:lineRule="atLeast"/>
        <w:ind w:left="4247" w:hanging="4245"/>
        <w:jc w:val="both"/>
        <w:rPr>
          <w:rFonts w:ascii="Cambria" w:eastAsia="Arial" w:hAnsi="Cambria"/>
        </w:rPr>
      </w:pPr>
      <w:r w:rsidRPr="00A636B7">
        <w:rPr>
          <w:rFonts w:ascii="Cambria" w:eastAsia="Arial" w:hAnsi="Cambria"/>
          <w:b/>
          <w:color w:val="2F5496" w:themeColor="accent5" w:themeShade="BF"/>
        </w:rPr>
        <w:t>Namjena:</w:t>
      </w:r>
      <w:r>
        <w:rPr>
          <w:rFonts w:ascii="Cambria" w:eastAsia="Times New Roman" w:hAnsi="Cambria"/>
        </w:rPr>
        <w:tab/>
      </w:r>
      <w:r w:rsidR="00E67FF5" w:rsidRPr="00A1624F">
        <w:rPr>
          <w:rFonts w:ascii="Cambria" w:eastAsia="Times New Roman" w:hAnsi="Cambria"/>
        </w:rPr>
        <w:t xml:space="preserve">Registar </w:t>
      </w:r>
      <w:r w:rsidR="00E67FF5" w:rsidRPr="00A1624F">
        <w:rPr>
          <w:rFonts w:ascii="Cambria" w:eastAsia="Arial" w:hAnsi="Cambria"/>
        </w:rPr>
        <w:t>(softver RegiZ).</w:t>
      </w:r>
    </w:p>
    <w:p w14:paraId="7648479F" w14:textId="77777777" w:rsidR="00BE0786" w:rsidRPr="00A636B7" w:rsidRDefault="00BE0786" w:rsidP="00BE0786">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4DF087E3"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31.12. p</w:t>
      </w:r>
      <w:r w:rsidRPr="00A636B7">
        <w:rPr>
          <w:rFonts w:ascii="Cambria" w:eastAsia="Arial" w:hAnsi="Cambria"/>
        </w:rPr>
        <w:t>rethodne godine.</w:t>
      </w:r>
    </w:p>
    <w:p w14:paraId="1F99E350" w14:textId="77777777" w:rsidR="00BE0786" w:rsidRPr="00E63FDC" w:rsidRDefault="00BE0786" w:rsidP="00BE0786">
      <w:pPr>
        <w:rPr>
          <w:color w:val="FF0000"/>
          <w:sz w:val="20"/>
          <w:szCs w:val="20"/>
        </w:rPr>
      </w:pPr>
      <w:r w:rsidRPr="00A636B7">
        <w:rPr>
          <w:rFonts w:ascii="Cambria" w:eastAsia="Arial" w:hAnsi="Cambria"/>
          <w:b/>
          <w:color w:val="2F5496" w:themeColor="accent5" w:themeShade="BF"/>
        </w:rPr>
        <w:t>Jedinica posmatranja:</w:t>
      </w:r>
      <w:r w:rsidRPr="00A636B7">
        <w:rPr>
          <w:rFonts w:ascii="Cambria" w:eastAsia="Times New Roman" w:hAnsi="Cambria"/>
        </w:rPr>
        <w:tab/>
      </w:r>
      <w:r>
        <w:rPr>
          <w:rFonts w:ascii="Cambria" w:eastAsia="Times New Roman" w:hAnsi="Cambria"/>
        </w:rPr>
        <w:tab/>
      </w:r>
      <w:r>
        <w:rPr>
          <w:rFonts w:ascii="Cambria" w:eastAsia="Times New Roman" w:hAnsi="Cambria"/>
        </w:rPr>
        <w:tab/>
      </w:r>
      <w:r w:rsidRPr="00B62FB1">
        <w:rPr>
          <w:rFonts w:ascii="Cambria" w:eastAsia="Cambria" w:hAnsi="Cambria" w:cs="Cambria"/>
        </w:rPr>
        <w:t>Oboljeli od šećerne bolesti.</w:t>
      </w:r>
    </w:p>
    <w:p w14:paraId="6DB2315A" w14:textId="20414354" w:rsidR="00BE0786" w:rsidRPr="00B62FB1" w:rsidRDefault="00BE0786" w:rsidP="00BE0786">
      <w:pPr>
        <w:spacing w:line="240" w:lineRule="auto"/>
        <w:ind w:left="4253" w:hanging="4247"/>
        <w:jc w:val="both"/>
        <w:rPr>
          <w:rFonts w:ascii="Cambria" w:eastAsia="Cambria" w:hAnsi="Cambria" w:cs="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960375">
        <w:rPr>
          <w:rFonts w:ascii="Cambria" w:eastAsia="Cambria" w:hAnsi="Cambria" w:cs="Cambria"/>
        </w:rPr>
        <w:t xml:space="preserve">Zdravstvene ustanove na primarnom nivou zdravstvene zaštite, individualni </w:t>
      </w:r>
      <w:r>
        <w:rPr>
          <w:rFonts w:ascii="Cambria" w:eastAsia="Cambria" w:hAnsi="Cambria" w:cs="Cambria"/>
        </w:rPr>
        <w:t xml:space="preserve">obrazac </w:t>
      </w:r>
      <w:r w:rsidRPr="00B62FB1">
        <w:rPr>
          <w:rFonts w:ascii="Cambria" w:eastAsia="Cambria" w:hAnsi="Cambria" w:cs="Cambria"/>
        </w:rPr>
        <w:t>Prija</w:t>
      </w:r>
      <w:r w:rsidR="00E67FF5">
        <w:rPr>
          <w:rFonts w:ascii="Cambria" w:eastAsia="Cambria" w:hAnsi="Cambria" w:cs="Cambria"/>
        </w:rPr>
        <w:t xml:space="preserve">va oboljelog od šećerne bolesti </w:t>
      </w:r>
      <w:r w:rsidR="00E67FF5" w:rsidRPr="00A1624F">
        <w:rPr>
          <w:rFonts w:ascii="Cambria" w:eastAsia="Arial" w:hAnsi="Cambria"/>
        </w:rPr>
        <w:t>(softver RegiZ)</w:t>
      </w:r>
      <w:r w:rsidR="00E67FF5" w:rsidRPr="00A1624F">
        <w:rPr>
          <w:rFonts w:ascii="Cambria" w:eastAsia="Cambria" w:hAnsi="Cambria" w:cs="Cambria"/>
        </w:rPr>
        <w:t>.</w:t>
      </w:r>
    </w:p>
    <w:p w14:paraId="681C39DC" w14:textId="77777777" w:rsidR="00BE0786" w:rsidRPr="00E63FDC" w:rsidRDefault="00BE0786" w:rsidP="00BE0786">
      <w:pPr>
        <w:spacing w:line="1" w:lineRule="exact"/>
        <w:rPr>
          <w:rFonts w:ascii="Cambria" w:eastAsia="Cambria" w:hAnsi="Cambria" w:cs="Cambria"/>
          <w:color w:val="FF0000"/>
        </w:rPr>
      </w:pPr>
    </w:p>
    <w:p w14:paraId="1DE4A9FB"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6859BBBA" w14:textId="77777777" w:rsidR="00BE0786" w:rsidRPr="00B62FB1" w:rsidRDefault="00BE0786" w:rsidP="00BE0786">
      <w:pPr>
        <w:spacing w:line="218" w:lineRule="auto"/>
        <w:ind w:left="4254" w:hanging="4247"/>
        <w:jc w:val="both"/>
        <w:rPr>
          <w:rFonts w:ascii="Cambria" w:eastAsia="Cambria" w:hAnsi="Cambria" w:cs="Cambria"/>
        </w:rPr>
      </w:pPr>
      <w:r w:rsidRPr="00A636B7">
        <w:rPr>
          <w:rFonts w:ascii="Cambria" w:eastAsia="Arial" w:hAnsi="Cambria"/>
          <w:b/>
          <w:color w:val="2F5496" w:themeColor="accent5" w:themeShade="BF"/>
        </w:rPr>
        <w:lastRenderedPageBreak/>
        <w:t>Ko je izvještajna jedinica:</w:t>
      </w:r>
      <w:r w:rsidRPr="00A636B7">
        <w:rPr>
          <w:rFonts w:ascii="Cambria" w:eastAsia="Arial" w:hAnsi="Cambria"/>
          <w:b/>
          <w:color w:val="2F5496" w:themeColor="accent5" w:themeShade="BF"/>
        </w:rPr>
        <w:tab/>
      </w:r>
      <w:r w:rsidRPr="00B62FB1">
        <w:rPr>
          <w:rFonts w:ascii="Cambria" w:eastAsia="Cambria" w:hAnsi="Cambria" w:cs="Cambria"/>
        </w:rPr>
        <w:t>Zdravstvene ustanove, javne i privatne.</w:t>
      </w:r>
    </w:p>
    <w:p w14:paraId="5583BB97" w14:textId="77777777" w:rsidR="00BE0786" w:rsidRPr="00B62FB1" w:rsidRDefault="00BE0786" w:rsidP="00BE0786">
      <w:pPr>
        <w:spacing w:line="200" w:lineRule="exact"/>
        <w:ind w:left="4254" w:hanging="4254"/>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B62FB1">
        <w:rPr>
          <w:rFonts w:ascii="Cambria" w:eastAsia="Cambria" w:hAnsi="Cambria" w:cs="Cambria"/>
        </w:rPr>
        <w:t>5 dana u tekućem mjesecu za prethodni mjesec nadležnom kantonalnom zavodu</w:t>
      </w:r>
      <w:r w:rsidRPr="00B62FB1">
        <w:rPr>
          <w:rFonts w:ascii="Cambria" w:eastAsia="Times New Roman" w:hAnsi="Cambria"/>
        </w:rPr>
        <w:t>.</w:t>
      </w:r>
    </w:p>
    <w:p w14:paraId="39C074B6" w14:textId="77777777" w:rsidR="00BE0786" w:rsidRPr="00B62FB1" w:rsidRDefault="00BE0786" w:rsidP="00BE0786">
      <w:pPr>
        <w:spacing w:after="0" w:line="240" w:lineRule="auto"/>
        <w:ind w:firstLine="8"/>
        <w:jc w:val="both"/>
        <w:rPr>
          <w:rFonts w:ascii="Cambria" w:eastAsia="Arial" w:hAnsi="Cambria"/>
        </w:rPr>
      </w:pPr>
      <w:r w:rsidRPr="006D6B45">
        <w:rPr>
          <w:rFonts w:ascii="Cambria" w:eastAsia="Arial" w:hAnsi="Cambria"/>
          <w:b/>
          <w:color w:val="2F5496" w:themeColor="accent5" w:themeShade="BF"/>
        </w:rPr>
        <w:t>Rok dostavljanja podataka nosiocu</w:t>
      </w:r>
      <w:r w:rsidRPr="00395F5C">
        <w:rPr>
          <w:rFonts w:ascii="Cambria" w:eastAsia="Arial" w:hAnsi="Cambria"/>
          <w:b/>
          <w:color w:val="00B050"/>
        </w:rPr>
        <w:tab/>
      </w:r>
      <w:r w:rsidRPr="00395F5C">
        <w:rPr>
          <w:rFonts w:ascii="Cambria" w:eastAsia="Arial" w:hAnsi="Cambria"/>
          <w:b/>
          <w:color w:val="00B050"/>
        </w:rPr>
        <w:tab/>
      </w:r>
      <w:r w:rsidRPr="00B62FB1">
        <w:rPr>
          <w:rFonts w:ascii="Cambria" w:eastAsia="Arial" w:hAnsi="Cambria"/>
        </w:rPr>
        <w:t>31.03. za prethodnu godinu.</w:t>
      </w:r>
    </w:p>
    <w:p w14:paraId="274A3054" w14:textId="77777777" w:rsidR="00BE0786" w:rsidRPr="006D6B45" w:rsidRDefault="00BE0786" w:rsidP="00BE0786">
      <w:pPr>
        <w:pStyle w:val="Heading2"/>
        <w:rPr>
          <w:rFonts w:eastAsia="Arial" w:cstheme="minorBidi"/>
          <w:color w:val="2F5496" w:themeColor="accent5" w:themeShade="BF"/>
          <w:szCs w:val="22"/>
          <w:lang w:eastAsia="en-US"/>
        </w:rPr>
      </w:pPr>
      <w:bookmarkStart w:id="418" w:name="_Toc49250951"/>
      <w:r w:rsidRPr="006D6B45">
        <w:rPr>
          <w:rFonts w:eastAsia="Arial" w:cstheme="minorBidi"/>
          <w:color w:val="2F5496" w:themeColor="accent5" w:themeShade="BF"/>
          <w:szCs w:val="22"/>
          <w:lang w:eastAsia="en-US"/>
        </w:rPr>
        <w:t>statističke aktivnosti:</w:t>
      </w:r>
      <w:bookmarkEnd w:id="418"/>
    </w:p>
    <w:p w14:paraId="642CC18F" w14:textId="77777777" w:rsidR="00BE0786" w:rsidRDefault="00BE0786" w:rsidP="00BE0786">
      <w:pPr>
        <w:spacing w:after="0" w:line="240" w:lineRule="auto"/>
        <w:ind w:firstLine="8"/>
        <w:jc w:val="both"/>
        <w:rPr>
          <w:rFonts w:ascii="Cambria" w:eastAsia="Arial" w:hAnsi="Cambria"/>
          <w:b/>
          <w:color w:val="2F5496" w:themeColor="accent5" w:themeShade="BF"/>
        </w:rPr>
      </w:pPr>
    </w:p>
    <w:p w14:paraId="240A69E3"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Konačni rezultati:</w:t>
      </w:r>
    </w:p>
    <w:p w14:paraId="3E8CE243" w14:textId="77777777" w:rsidR="00BE0786" w:rsidRPr="001039B7" w:rsidRDefault="00BE0786" w:rsidP="00BE0786">
      <w:pPr>
        <w:spacing w:after="0" w:line="240" w:lineRule="auto"/>
        <w:jc w:val="both"/>
        <w:rPr>
          <w:rFonts w:ascii="Cambria" w:eastAsia="Times New Roman"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Pr>
          <w:rFonts w:ascii="Cambria" w:eastAsia="Times New Roman" w:hAnsi="Cambria"/>
        </w:rPr>
        <w:t>30.</w:t>
      </w:r>
      <w:r w:rsidRPr="00B62FB1">
        <w:rPr>
          <w:rFonts w:ascii="Cambria" w:eastAsia="Times New Roman" w:hAnsi="Cambria"/>
        </w:rPr>
        <w:t>06. za preth. god.</w:t>
      </w:r>
    </w:p>
    <w:p w14:paraId="3DD0F20A" w14:textId="77777777" w:rsidR="00BE0786" w:rsidRPr="00A636B7" w:rsidRDefault="00BE0786" w:rsidP="00BE0786">
      <w:pPr>
        <w:spacing w:after="0" w:line="240" w:lineRule="auto"/>
        <w:jc w:val="both"/>
        <w:rPr>
          <w:rFonts w:ascii="Cambria" w:eastAsia="Times New Roman" w:hAnsi="Cambria"/>
        </w:rPr>
      </w:pPr>
    </w:p>
    <w:p w14:paraId="13E25156" w14:textId="6BA38A22"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r>
    </w:p>
    <w:p w14:paraId="70B2F923" w14:textId="77777777" w:rsidR="0019531A" w:rsidRDefault="0019531A" w:rsidP="0019531A">
      <w:pPr>
        <w:tabs>
          <w:tab w:val="left" w:pos="1042"/>
        </w:tabs>
        <w:spacing w:after="0" w:line="240" w:lineRule="auto"/>
        <w:ind w:left="420" w:hanging="420"/>
        <w:jc w:val="both"/>
        <w:rPr>
          <w:rFonts w:ascii="Cambria" w:eastAsia="Arial" w:hAnsi="Cambria"/>
          <w:b/>
          <w:color w:val="9F5FCF"/>
          <w:sz w:val="24"/>
          <w:szCs w:val="24"/>
          <w:highlight w:val="yellow"/>
        </w:rPr>
      </w:pPr>
    </w:p>
    <w:p w14:paraId="378B0CA4" w14:textId="77777777" w:rsidR="0019531A" w:rsidRDefault="0019531A" w:rsidP="0019531A">
      <w:pPr>
        <w:tabs>
          <w:tab w:val="left" w:pos="1042"/>
        </w:tabs>
        <w:spacing w:after="0" w:line="240" w:lineRule="auto"/>
        <w:ind w:left="420" w:hanging="420"/>
        <w:jc w:val="both"/>
        <w:rPr>
          <w:rFonts w:ascii="Cambria" w:eastAsia="Arial" w:hAnsi="Cambria"/>
          <w:b/>
          <w:color w:val="9F5FCF"/>
          <w:sz w:val="24"/>
          <w:szCs w:val="24"/>
          <w:highlight w:val="yellow"/>
        </w:rPr>
      </w:pPr>
    </w:p>
    <w:p w14:paraId="2CE58242" w14:textId="3DD62118" w:rsidR="0019531A" w:rsidRPr="00DA6BB8" w:rsidRDefault="0019531A" w:rsidP="0019531A">
      <w:pPr>
        <w:tabs>
          <w:tab w:val="left" w:pos="1042"/>
        </w:tabs>
        <w:spacing w:after="0" w:line="240" w:lineRule="auto"/>
        <w:ind w:left="420" w:hanging="420"/>
        <w:jc w:val="both"/>
        <w:rPr>
          <w:rFonts w:ascii="Cambria" w:eastAsia="Arial" w:hAnsi="Cambria"/>
          <w:b/>
          <w:color w:val="9F5FCF"/>
          <w:sz w:val="24"/>
          <w:szCs w:val="24"/>
          <w:highlight w:val="yellow"/>
        </w:rPr>
      </w:pPr>
      <w:r w:rsidRPr="0019531A">
        <w:rPr>
          <w:rFonts w:ascii="Cambria" w:eastAsia="Arial" w:hAnsi="Cambria"/>
          <w:b/>
          <w:color w:val="9F5FCF"/>
          <w:sz w:val="24"/>
          <w:szCs w:val="24"/>
        </w:rPr>
        <w:t>1.4.1.02.22</w:t>
      </w:r>
      <w:r>
        <w:t xml:space="preserve">            </w:t>
      </w:r>
      <w:r w:rsidRPr="001834AA">
        <w:rPr>
          <w:rFonts w:ascii="Cambria" w:eastAsia="Arial" w:hAnsi="Cambria"/>
          <w:b/>
          <w:color w:val="9F5FCF"/>
          <w:sz w:val="24"/>
          <w:szCs w:val="24"/>
        </w:rPr>
        <w:t>Prijava zdravstvenog kadra</w:t>
      </w:r>
    </w:p>
    <w:p w14:paraId="7BC2E801" w14:textId="77777777" w:rsidR="0019531A" w:rsidRPr="00DA6BB8" w:rsidRDefault="0019531A" w:rsidP="0019531A">
      <w:pPr>
        <w:tabs>
          <w:tab w:val="left" w:pos="1042"/>
        </w:tabs>
        <w:spacing w:after="0" w:line="240" w:lineRule="auto"/>
        <w:ind w:left="420" w:hanging="420"/>
        <w:jc w:val="both"/>
        <w:rPr>
          <w:rFonts w:ascii="Cambria" w:eastAsia="Arial" w:hAnsi="Cambria"/>
          <w:b/>
          <w:color w:val="9F5FCF"/>
          <w:sz w:val="24"/>
          <w:szCs w:val="24"/>
          <w:highlight w:val="yellow"/>
        </w:rPr>
      </w:pPr>
    </w:p>
    <w:p w14:paraId="7F4B59E2" w14:textId="77777777" w:rsidR="0019531A" w:rsidRPr="00EA507C" w:rsidRDefault="0019531A" w:rsidP="0019531A">
      <w:pPr>
        <w:spacing w:line="240" w:lineRule="auto"/>
        <w:ind w:left="4254" w:hanging="4254"/>
        <w:jc w:val="both"/>
        <w:rPr>
          <w:rFonts w:ascii="Cambria" w:eastAsia="Arial" w:hAnsi="Cambria"/>
        </w:rPr>
      </w:pPr>
      <w:r w:rsidRPr="00EA507C">
        <w:rPr>
          <w:rFonts w:ascii="Cambria" w:eastAsia="Arial" w:hAnsi="Cambria"/>
          <w:b/>
          <w:color w:val="2F5496" w:themeColor="accent5" w:themeShade="BF"/>
        </w:rPr>
        <w:t xml:space="preserve">Nosilac aktivnosti: </w:t>
      </w:r>
      <w:r w:rsidRPr="00EA507C">
        <w:rPr>
          <w:rFonts w:ascii="Cambria" w:eastAsia="Arial" w:hAnsi="Cambria"/>
          <w:b/>
          <w:color w:val="2F5496" w:themeColor="accent5" w:themeShade="BF"/>
        </w:rPr>
        <w:tab/>
      </w:r>
      <w:r w:rsidRPr="00EA507C">
        <w:rPr>
          <w:rFonts w:ascii="Cambria" w:eastAsia="Arial" w:hAnsi="Cambria"/>
        </w:rPr>
        <w:t>Zavod za javno zdravstvo Federacije Bosne i Hercegovine</w:t>
      </w:r>
    </w:p>
    <w:p w14:paraId="08C4261F" w14:textId="77777777" w:rsidR="0019531A" w:rsidRPr="00EA507C" w:rsidRDefault="0019531A" w:rsidP="0019531A">
      <w:pPr>
        <w:spacing w:line="239" w:lineRule="auto"/>
        <w:jc w:val="both"/>
        <w:rPr>
          <w:rFonts w:ascii="Cambria" w:eastAsia="Arial" w:hAnsi="Cambria"/>
          <w:b/>
          <w:color w:val="2F5496" w:themeColor="accent5" w:themeShade="BF"/>
        </w:rPr>
      </w:pPr>
      <w:r w:rsidRPr="00EA507C">
        <w:rPr>
          <w:rFonts w:ascii="Cambria" w:eastAsia="Arial" w:hAnsi="Cambria"/>
          <w:b/>
          <w:color w:val="2F5496" w:themeColor="accent5" w:themeShade="BF"/>
        </w:rPr>
        <w:t>a) Podaci o sadržaju i namjeni aktivnosti, te izvorima i načinu prikupljanja podataka:</w:t>
      </w:r>
    </w:p>
    <w:p w14:paraId="67F71FD8" w14:textId="77777777" w:rsidR="0019531A" w:rsidRPr="00EA507C" w:rsidRDefault="0019531A" w:rsidP="0019531A">
      <w:pPr>
        <w:spacing w:line="227" w:lineRule="auto"/>
        <w:ind w:left="4247" w:hanging="4240"/>
        <w:jc w:val="both"/>
        <w:rPr>
          <w:rFonts w:ascii="Cambria" w:eastAsia="Cambria" w:hAnsi="Cambria" w:cs="Cambria"/>
        </w:rPr>
      </w:pPr>
      <w:r w:rsidRPr="00EA507C">
        <w:rPr>
          <w:rFonts w:ascii="Cambria" w:eastAsia="Arial" w:hAnsi="Cambria"/>
          <w:b/>
          <w:color w:val="2F5496" w:themeColor="accent5" w:themeShade="BF"/>
        </w:rPr>
        <w:t>Sadržaj statističke aktivnosti:</w:t>
      </w:r>
      <w:r w:rsidRPr="00EA507C">
        <w:rPr>
          <w:rFonts w:ascii="Cambria" w:eastAsia="Arial" w:hAnsi="Cambria"/>
          <w:b/>
        </w:rPr>
        <w:tab/>
      </w:r>
      <w:r w:rsidRPr="00EA507C">
        <w:rPr>
          <w:rFonts w:ascii="Cambria" w:eastAsia="Cambria" w:hAnsi="Cambria" w:cs="Cambria"/>
        </w:rPr>
        <w:t>Podaci o zdravstvenim radnicima i saradnicima iz prijave za potrebe registra.</w:t>
      </w:r>
    </w:p>
    <w:p w14:paraId="0E8D7E3C" w14:textId="77777777" w:rsidR="0019531A" w:rsidRPr="00EA507C" w:rsidRDefault="0019531A" w:rsidP="0019531A">
      <w:pPr>
        <w:spacing w:line="0" w:lineRule="atLeast"/>
        <w:ind w:left="4247" w:hanging="4245"/>
        <w:jc w:val="both"/>
        <w:rPr>
          <w:rFonts w:ascii="Cambria" w:eastAsia="Arial" w:hAnsi="Cambria"/>
        </w:rPr>
      </w:pPr>
      <w:r w:rsidRPr="00EA507C">
        <w:rPr>
          <w:rFonts w:ascii="Cambria" w:eastAsia="Arial" w:hAnsi="Cambria"/>
          <w:b/>
          <w:color w:val="2F5496" w:themeColor="accent5" w:themeShade="BF"/>
        </w:rPr>
        <w:t>Namjena:</w:t>
      </w:r>
      <w:r w:rsidRPr="00EA507C">
        <w:rPr>
          <w:rFonts w:ascii="Cambria" w:eastAsia="Times New Roman" w:hAnsi="Cambria"/>
        </w:rPr>
        <w:tab/>
        <w:t xml:space="preserve">Registar </w:t>
      </w:r>
      <w:r w:rsidRPr="00EA507C">
        <w:rPr>
          <w:rFonts w:ascii="Cambria" w:eastAsia="Arial" w:hAnsi="Cambria"/>
        </w:rPr>
        <w:t>(softver RegiZ).</w:t>
      </w:r>
    </w:p>
    <w:p w14:paraId="65307253" w14:textId="77777777" w:rsidR="0019531A" w:rsidRPr="00EA507C" w:rsidRDefault="0019531A" w:rsidP="0019531A">
      <w:pPr>
        <w:tabs>
          <w:tab w:val="left" w:pos="3522"/>
        </w:tabs>
        <w:spacing w:line="0" w:lineRule="atLeast"/>
        <w:ind w:left="2"/>
        <w:jc w:val="both"/>
        <w:rPr>
          <w:rFonts w:ascii="Cambria" w:eastAsia="Arial" w:hAnsi="Cambria"/>
          <w:sz w:val="19"/>
        </w:rPr>
      </w:pPr>
      <w:r w:rsidRPr="00EA507C">
        <w:rPr>
          <w:rFonts w:ascii="Cambria" w:eastAsia="Arial" w:hAnsi="Cambria"/>
          <w:b/>
          <w:color w:val="2F5496" w:themeColor="accent5" w:themeShade="BF"/>
        </w:rPr>
        <w:t>Periodika provođenja:</w:t>
      </w:r>
      <w:r w:rsidRPr="00EA507C">
        <w:rPr>
          <w:rFonts w:ascii="Cambria" w:eastAsia="Times New Roman" w:hAnsi="Cambria"/>
        </w:rPr>
        <w:tab/>
      </w:r>
      <w:r w:rsidRPr="00EA507C">
        <w:rPr>
          <w:rFonts w:ascii="Cambria" w:eastAsia="Times New Roman" w:hAnsi="Cambria"/>
        </w:rPr>
        <w:tab/>
      </w:r>
      <w:r w:rsidRPr="00EA507C">
        <w:rPr>
          <w:rFonts w:ascii="Cambria" w:eastAsia="Times New Roman" w:hAnsi="Cambria"/>
        </w:rPr>
        <w:tab/>
      </w:r>
      <w:r w:rsidRPr="00EA507C">
        <w:rPr>
          <w:rFonts w:ascii="Cambria" w:eastAsia="Arial" w:hAnsi="Cambria"/>
        </w:rPr>
        <w:t>Godišnje.</w:t>
      </w:r>
    </w:p>
    <w:p w14:paraId="0E9ED2A4" w14:textId="77777777" w:rsidR="0019531A" w:rsidRPr="00EA507C" w:rsidRDefault="0019531A" w:rsidP="0019531A">
      <w:pPr>
        <w:tabs>
          <w:tab w:val="left" w:pos="3520"/>
        </w:tabs>
        <w:spacing w:line="239" w:lineRule="auto"/>
        <w:jc w:val="both"/>
        <w:rPr>
          <w:rFonts w:ascii="Cambria" w:eastAsia="Arial" w:hAnsi="Cambria"/>
        </w:rPr>
      </w:pPr>
      <w:r w:rsidRPr="00EA507C">
        <w:rPr>
          <w:rFonts w:ascii="Cambria" w:eastAsia="Arial" w:hAnsi="Cambria"/>
          <w:b/>
          <w:color w:val="2F5496" w:themeColor="accent5" w:themeShade="BF"/>
        </w:rPr>
        <w:t>Referentni period ili datum:</w:t>
      </w:r>
      <w:r w:rsidRPr="00EA507C">
        <w:rPr>
          <w:rFonts w:ascii="Cambria" w:eastAsia="Times New Roman" w:hAnsi="Cambria"/>
        </w:rPr>
        <w:tab/>
      </w:r>
      <w:r w:rsidRPr="00EA507C">
        <w:rPr>
          <w:rFonts w:ascii="Cambria" w:eastAsia="Times New Roman" w:hAnsi="Cambria"/>
        </w:rPr>
        <w:tab/>
      </w:r>
      <w:r w:rsidRPr="00EA507C">
        <w:rPr>
          <w:rFonts w:ascii="Cambria" w:eastAsia="Times New Roman" w:hAnsi="Cambria"/>
        </w:rPr>
        <w:tab/>
        <w:t>31.12. p</w:t>
      </w:r>
      <w:r w:rsidRPr="00EA507C">
        <w:rPr>
          <w:rFonts w:ascii="Cambria" w:eastAsia="Arial" w:hAnsi="Cambria"/>
        </w:rPr>
        <w:t>rethodne godine.</w:t>
      </w:r>
    </w:p>
    <w:p w14:paraId="7E03940C" w14:textId="77777777" w:rsidR="0019531A" w:rsidRPr="00EA507C" w:rsidRDefault="0019531A" w:rsidP="0019531A">
      <w:pPr>
        <w:rPr>
          <w:color w:val="FF0000"/>
          <w:sz w:val="20"/>
          <w:szCs w:val="20"/>
        </w:rPr>
      </w:pPr>
      <w:r w:rsidRPr="00EA507C">
        <w:rPr>
          <w:rFonts w:ascii="Cambria" w:eastAsia="Arial" w:hAnsi="Cambria"/>
          <w:b/>
          <w:color w:val="2F5496" w:themeColor="accent5" w:themeShade="BF"/>
        </w:rPr>
        <w:t>Jedinica posmatranja:</w:t>
      </w:r>
      <w:r w:rsidRPr="00EA507C">
        <w:rPr>
          <w:rFonts w:ascii="Cambria" w:eastAsia="Times New Roman" w:hAnsi="Cambria"/>
        </w:rPr>
        <w:tab/>
      </w:r>
      <w:r w:rsidRPr="00EA507C">
        <w:rPr>
          <w:rFonts w:ascii="Cambria" w:eastAsia="Times New Roman" w:hAnsi="Cambria"/>
        </w:rPr>
        <w:tab/>
      </w:r>
      <w:r w:rsidRPr="00EA507C">
        <w:rPr>
          <w:rFonts w:ascii="Cambria" w:eastAsia="Times New Roman" w:hAnsi="Cambria"/>
        </w:rPr>
        <w:tab/>
      </w:r>
      <w:r w:rsidRPr="00EA507C">
        <w:rPr>
          <w:rFonts w:ascii="Cambria" w:eastAsia="Cambria" w:hAnsi="Cambria" w:cs="Cambria"/>
        </w:rPr>
        <w:t>Kadar zaposlen u zdravstvenim ustanovama</w:t>
      </w:r>
    </w:p>
    <w:p w14:paraId="6A539295" w14:textId="77777777" w:rsidR="0019531A" w:rsidRPr="00EA507C" w:rsidRDefault="0019531A" w:rsidP="0019531A">
      <w:pPr>
        <w:spacing w:line="240" w:lineRule="auto"/>
        <w:ind w:left="4253" w:hanging="4247"/>
        <w:jc w:val="both"/>
        <w:rPr>
          <w:rFonts w:ascii="Cambria" w:eastAsia="Cambria" w:hAnsi="Cambria" w:cs="Cambria"/>
        </w:rPr>
      </w:pPr>
      <w:r w:rsidRPr="00EA507C">
        <w:rPr>
          <w:rFonts w:ascii="Cambria" w:eastAsia="Arial" w:hAnsi="Cambria"/>
          <w:b/>
          <w:color w:val="2F5496" w:themeColor="accent5" w:themeShade="BF"/>
        </w:rPr>
        <w:t>Izvori i način prikupljanja:</w:t>
      </w:r>
      <w:r w:rsidRPr="00EA507C">
        <w:rPr>
          <w:rFonts w:ascii="Cambria" w:eastAsia="Times New Roman" w:hAnsi="Cambria"/>
        </w:rPr>
        <w:tab/>
      </w:r>
      <w:r w:rsidRPr="00EA507C">
        <w:rPr>
          <w:rFonts w:ascii="Cambria" w:eastAsia="Cambria" w:hAnsi="Cambria" w:cs="Cambria"/>
        </w:rPr>
        <w:t xml:space="preserve">Zdravstvene ustanove, javne i privatne </w:t>
      </w:r>
      <w:r w:rsidRPr="00EA507C">
        <w:rPr>
          <w:rFonts w:ascii="Cambria" w:eastAsia="Arial" w:hAnsi="Cambria"/>
        </w:rPr>
        <w:t>(softver RegiZ)</w:t>
      </w:r>
      <w:r w:rsidRPr="00EA507C">
        <w:rPr>
          <w:rFonts w:ascii="Cambria" w:eastAsia="Cambria" w:hAnsi="Cambria" w:cs="Cambria"/>
        </w:rPr>
        <w:t>.</w:t>
      </w:r>
    </w:p>
    <w:p w14:paraId="232B52A5" w14:textId="77777777" w:rsidR="0019531A" w:rsidRPr="00EA507C" w:rsidRDefault="0019531A" w:rsidP="0019531A">
      <w:pPr>
        <w:spacing w:line="1" w:lineRule="exact"/>
        <w:rPr>
          <w:rFonts w:ascii="Cambria" w:eastAsia="Cambria" w:hAnsi="Cambria" w:cs="Cambria"/>
          <w:color w:val="FF0000"/>
        </w:rPr>
      </w:pPr>
    </w:p>
    <w:p w14:paraId="500E48BA" w14:textId="77777777" w:rsidR="0019531A" w:rsidRPr="00EA507C" w:rsidRDefault="0019531A" w:rsidP="0019531A">
      <w:pPr>
        <w:spacing w:line="239" w:lineRule="auto"/>
        <w:jc w:val="both"/>
        <w:rPr>
          <w:rFonts w:ascii="Cambria" w:eastAsia="Arial" w:hAnsi="Cambria"/>
          <w:b/>
          <w:color w:val="2F5496" w:themeColor="accent5" w:themeShade="BF"/>
        </w:rPr>
      </w:pPr>
      <w:r w:rsidRPr="00EA507C">
        <w:rPr>
          <w:rFonts w:ascii="Cambria" w:eastAsia="Arial" w:hAnsi="Cambria"/>
          <w:b/>
          <w:color w:val="2F5496" w:themeColor="accent5" w:themeShade="BF"/>
        </w:rPr>
        <w:t>b) Podaci o obavezama i rokovima za nosioce aktivnosti i izvještajne jedinice</w:t>
      </w:r>
    </w:p>
    <w:p w14:paraId="4F08D7AB" w14:textId="77777777" w:rsidR="0019531A" w:rsidRPr="00EA507C" w:rsidRDefault="0019531A" w:rsidP="0019531A">
      <w:pPr>
        <w:spacing w:line="218" w:lineRule="auto"/>
        <w:ind w:left="4254" w:hanging="4247"/>
        <w:jc w:val="both"/>
        <w:rPr>
          <w:rFonts w:ascii="Cambria" w:eastAsia="Cambria" w:hAnsi="Cambria" w:cs="Cambria"/>
        </w:rPr>
      </w:pPr>
      <w:r w:rsidRPr="00EA507C">
        <w:rPr>
          <w:rFonts w:ascii="Cambria" w:eastAsia="Arial" w:hAnsi="Cambria"/>
          <w:b/>
          <w:color w:val="2F5496" w:themeColor="accent5" w:themeShade="BF"/>
        </w:rPr>
        <w:t>Ko je izvještajna jedinica:</w:t>
      </w:r>
      <w:r w:rsidRPr="00EA507C">
        <w:rPr>
          <w:rFonts w:ascii="Cambria" w:eastAsia="Arial" w:hAnsi="Cambria"/>
          <w:b/>
          <w:color w:val="2F5496" w:themeColor="accent5" w:themeShade="BF"/>
        </w:rPr>
        <w:tab/>
      </w:r>
      <w:r w:rsidRPr="00EA507C">
        <w:rPr>
          <w:rFonts w:ascii="Cambria" w:eastAsia="Cambria" w:hAnsi="Cambria" w:cs="Cambria"/>
        </w:rPr>
        <w:t>Zdravstvene ustanove, javne i privatne.</w:t>
      </w:r>
    </w:p>
    <w:p w14:paraId="21469BA2" w14:textId="77777777" w:rsidR="0019531A" w:rsidRPr="00EA507C" w:rsidRDefault="0019531A" w:rsidP="0019531A">
      <w:pPr>
        <w:spacing w:line="200" w:lineRule="exact"/>
        <w:ind w:left="4254" w:hanging="4254"/>
        <w:jc w:val="both"/>
        <w:rPr>
          <w:rFonts w:ascii="Cambria" w:eastAsia="Times New Roman" w:hAnsi="Cambria"/>
        </w:rPr>
      </w:pPr>
      <w:r w:rsidRPr="00EA507C">
        <w:rPr>
          <w:rFonts w:ascii="Cambria" w:eastAsia="Arial" w:hAnsi="Cambria"/>
          <w:b/>
          <w:color w:val="2F5496" w:themeColor="accent5" w:themeShade="BF"/>
        </w:rPr>
        <w:t>Rok jedinici za davanje podataka:</w:t>
      </w:r>
      <w:r w:rsidRPr="00EA507C">
        <w:rPr>
          <w:rFonts w:ascii="Cambria" w:eastAsia="Arial" w:hAnsi="Cambria"/>
          <w:b/>
          <w:color w:val="2F5496" w:themeColor="accent5" w:themeShade="BF"/>
        </w:rPr>
        <w:tab/>
      </w:r>
      <w:r w:rsidRPr="00EA507C">
        <w:rPr>
          <w:rFonts w:ascii="Cambria" w:eastAsia="Cambria" w:hAnsi="Cambria" w:cs="Cambria"/>
        </w:rPr>
        <w:t>5 dana (prijava/odjava) u tekućem mjesecu za prethodni mjesec nadležnom kantonalnom zavodu</w:t>
      </w:r>
      <w:r w:rsidRPr="00EA507C">
        <w:rPr>
          <w:rFonts w:ascii="Cambria" w:eastAsia="Times New Roman" w:hAnsi="Cambria"/>
        </w:rPr>
        <w:t>.</w:t>
      </w:r>
    </w:p>
    <w:p w14:paraId="2CCD4788" w14:textId="77777777" w:rsidR="0019531A" w:rsidRPr="00EA507C" w:rsidRDefault="0019531A" w:rsidP="0019531A">
      <w:pPr>
        <w:spacing w:after="0" w:line="240" w:lineRule="auto"/>
        <w:ind w:firstLine="8"/>
        <w:jc w:val="both"/>
        <w:rPr>
          <w:rFonts w:ascii="Cambria" w:eastAsia="Arial" w:hAnsi="Cambria"/>
        </w:rPr>
      </w:pPr>
      <w:r w:rsidRPr="00EA507C">
        <w:rPr>
          <w:rFonts w:ascii="Cambria" w:eastAsia="Arial" w:hAnsi="Cambria"/>
          <w:b/>
          <w:color w:val="2F5496" w:themeColor="accent5" w:themeShade="BF"/>
        </w:rPr>
        <w:t>Rok dostavljanja podataka nosiocu</w:t>
      </w:r>
      <w:r w:rsidRPr="00EA507C">
        <w:rPr>
          <w:rFonts w:ascii="Cambria" w:eastAsia="Arial" w:hAnsi="Cambria"/>
          <w:b/>
          <w:color w:val="00B050"/>
        </w:rPr>
        <w:tab/>
      </w:r>
      <w:r w:rsidRPr="00EA507C">
        <w:rPr>
          <w:rFonts w:ascii="Cambria" w:eastAsia="Arial" w:hAnsi="Cambria"/>
          <w:b/>
          <w:color w:val="00B050"/>
        </w:rPr>
        <w:tab/>
      </w:r>
      <w:r w:rsidRPr="00EA507C">
        <w:rPr>
          <w:rFonts w:ascii="Cambria" w:eastAsia="Arial" w:hAnsi="Cambria"/>
        </w:rPr>
        <w:t>31.03. za prethodnu godinu.</w:t>
      </w:r>
    </w:p>
    <w:p w14:paraId="5A3DF04A" w14:textId="77777777" w:rsidR="0019531A" w:rsidRPr="00A11586" w:rsidRDefault="0019531A" w:rsidP="0019531A">
      <w:pPr>
        <w:keepNext/>
        <w:keepLines/>
        <w:spacing w:before="40" w:after="0"/>
        <w:outlineLvl w:val="1"/>
        <w:rPr>
          <w:rFonts w:ascii="Cambria" w:eastAsia="Arial" w:hAnsi="Cambria"/>
          <w:b/>
          <w:color w:val="2F5496" w:themeColor="accent5" w:themeShade="BF"/>
        </w:rPr>
      </w:pPr>
      <w:r w:rsidRPr="00A11586">
        <w:rPr>
          <w:rFonts w:ascii="Cambria" w:eastAsia="Arial" w:hAnsi="Cambria"/>
          <w:b/>
          <w:color w:val="2F5496" w:themeColor="accent5" w:themeShade="BF"/>
        </w:rPr>
        <w:t>statističke aktivnosti:</w:t>
      </w:r>
    </w:p>
    <w:p w14:paraId="15383674" w14:textId="77777777" w:rsidR="0019531A" w:rsidRPr="00EA507C" w:rsidRDefault="0019531A" w:rsidP="0019531A">
      <w:pPr>
        <w:spacing w:after="0" w:line="240" w:lineRule="auto"/>
        <w:ind w:firstLine="8"/>
        <w:jc w:val="both"/>
        <w:rPr>
          <w:rFonts w:ascii="Cambria" w:eastAsia="Arial" w:hAnsi="Cambria"/>
          <w:b/>
          <w:color w:val="2F5496" w:themeColor="accent5" w:themeShade="BF"/>
        </w:rPr>
      </w:pPr>
    </w:p>
    <w:p w14:paraId="288DC560" w14:textId="77777777" w:rsidR="0019531A" w:rsidRPr="00EA507C" w:rsidRDefault="0019531A" w:rsidP="0019531A">
      <w:pPr>
        <w:spacing w:after="0" w:line="240" w:lineRule="auto"/>
        <w:jc w:val="both"/>
        <w:rPr>
          <w:rFonts w:ascii="Cambria" w:eastAsia="Times New Roman" w:hAnsi="Cambria"/>
        </w:rPr>
      </w:pPr>
      <w:r w:rsidRPr="00EA507C">
        <w:rPr>
          <w:rFonts w:ascii="Cambria" w:eastAsia="Arial" w:hAnsi="Cambria"/>
          <w:b/>
          <w:color w:val="2F5496" w:themeColor="accent5" w:themeShade="BF"/>
        </w:rPr>
        <w:t>Rok nosiocu statističke aktivnosti</w:t>
      </w:r>
      <w:r w:rsidRPr="00EA507C">
        <w:rPr>
          <w:rFonts w:ascii="Cambria" w:eastAsia="Arial" w:hAnsi="Cambria"/>
          <w:b/>
          <w:color w:val="2F5496" w:themeColor="accent5" w:themeShade="BF"/>
        </w:rPr>
        <w:tab/>
      </w:r>
      <w:r w:rsidRPr="00EA507C">
        <w:rPr>
          <w:rFonts w:ascii="Cambria" w:eastAsia="Times New Roman" w:hAnsi="Cambria"/>
        </w:rPr>
        <w:tab/>
        <w:t>Konačni rezultati:</w:t>
      </w:r>
    </w:p>
    <w:p w14:paraId="61D9C76B" w14:textId="77777777" w:rsidR="0019531A" w:rsidRPr="00EA507C" w:rsidRDefault="0019531A" w:rsidP="0019531A">
      <w:pPr>
        <w:spacing w:after="0" w:line="240" w:lineRule="auto"/>
        <w:jc w:val="both"/>
        <w:rPr>
          <w:rFonts w:ascii="Cambria" w:eastAsia="Times New Roman" w:hAnsi="Cambria"/>
          <w:color w:val="00B050"/>
        </w:rPr>
      </w:pPr>
      <w:r w:rsidRPr="00EA507C">
        <w:rPr>
          <w:rFonts w:ascii="Cambria" w:eastAsia="Arial" w:hAnsi="Cambria"/>
          <w:b/>
          <w:color w:val="2F5496" w:themeColor="accent5" w:themeShade="BF"/>
        </w:rPr>
        <w:t>za rezultate:</w:t>
      </w:r>
      <w:r w:rsidRPr="00EA507C">
        <w:rPr>
          <w:rFonts w:ascii="Cambria" w:eastAsia="Arial" w:hAnsi="Cambria"/>
          <w:b/>
          <w:color w:val="2F5496" w:themeColor="accent5" w:themeShade="BF"/>
        </w:rPr>
        <w:tab/>
      </w:r>
      <w:r w:rsidRPr="00EA507C">
        <w:rPr>
          <w:rFonts w:ascii="Cambria" w:eastAsia="Times New Roman" w:hAnsi="Cambria"/>
        </w:rPr>
        <w:tab/>
      </w:r>
      <w:r w:rsidRPr="00EA507C">
        <w:rPr>
          <w:rFonts w:ascii="Cambria" w:eastAsia="Times New Roman" w:hAnsi="Cambria"/>
        </w:rPr>
        <w:tab/>
      </w:r>
      <w:r w:rsidRPr="00EA507C">
        <w:rPr>
          <w:rFonts w:ascii="Cambria" w:eastAsia="Times New Roman" w:hAnsi="Cambria"/>
        </w:rPr>
        <w:tab/>
      </w:r>
      <w:r w:rsidRPr="00EA507C">
        <w:rPr>
          <w:rFonts w:ascii="Cambria" w:eastAsia="Times New Roman" w:hAnsi="Cambria"/>
        </w:rPr>
        <w:tab/>
        <w:t>30.06. za preth. god.</w:t>
      </w:r>
    </w:p>
    <w:p w14:paraId="7AC44203" w14:textId="77777777" w:rsidR="0019531A" w:rsidRPr="00EA507C" w:rsidRDefault="0019531A" w:rsidP="0019531A">
      <w:pPr>
        <w:spacing w:after="0" w:line="240" w:lineRule="auto"/>
        <w:jc w:val="both"/>
        <w:rPr>
          <w:rFonts w:ascii="Cambria" w:eastAsia="Times New Roman" w:hAnsi="Cambria"/>
        </w:rPr>
      </w:pPr>
    </w:p>
    <w:p w14:paraId="7BF732AF" w14:textId="56256DBE" w:rsidR="0019531A" w:rsidRPr="0019531A" w:rsidRDefault="0019531A" w:rsidP="0019531A">
      <w:pPr>
        <w:pStyle w:val="Heading2"/>
        <w:rPr>
          <w:lang w:eastAsia="en-US"/>
        </w:rPr>
      </w:pPr>
      <w:r w:rsidRPr="00EA507C">
        <w:rPr>
          <w:rFonts w:eastAsia="Arial"/>
          <w:color w:val="2F5496" w:themeColor="accent5" w:themeShade="BF"/>
        </w:rPr>
        <w:t>Nivo za koji se utvrđuju rezultati:</w:t>
      </w:r>
      <w:r w:rsidRPr="00EA507C">
        <w:rPr>
          <w:rFonts w:eastAsia="Arial"/>
          <w:color w:val="2F5496" w:themeColor="accent5" w:themeShade="BF"/>
        </w:rPr>
        <w:tab/>
      </w:r>
      <w:r w:rsidRPr="00EA507C">
        <w:rPr>
          <w:rFonts w:eastAsia="Times New Roman"/>
        </w:rPr>
        <w:tab/>
      </w:r>
      <w:r w:rsidRPr="00EA507C">
        <w:rPr>
          <w:rFonts w:eastAsia="Times New Roman"/>
          <w:b w:val="0"/>
          <w:color w:val="auto"/>
        </w:rPr>
        <w:t>Entitet</w:t>
      </w:r>
      <w:r w:rsidRPr="00EA507C">
        <w:rPr>
          <w:rFonts w:eastAsia="Times New Roman"/>
          <w:b w:val="0"/>
          <w:color w:val="auto"/>
        </w:rPr>
        <w:tab/>
        <w:t>Kanton</w:t>
      </w:r>
      <w:r w:rsidRPr="00DA6BB8">
        <w:rPr>
          <w:rFonts w:eastAsia="Times New Roman"/>
        </w:rPr>
        <w:tab/>
      </w:r>
    </w:p>
    <w:p w14:paraId="6C5712B4" w14:textId="77777777" w:rsidR="00BE0786" w:rsidRDefault="00BE0786" w:rsidP="00BE0786">
      <w:pPr>
        <w:pStyle w:val="Heading2"/>
        <w:rPr>
          <w:lang w:eastAsia="en-US"/>
        </w:rPr>
      </w:pPr>
    </w:p>
    <w:p w14:paraId="11F2A12F" w14:textId="77777777" w:rsidR="006F5D90" w:rsidRPr="006F5D90" w:rsidRDefault="006F5D90" w:rsidP="006F5D90">
      <w:pPr>
        <w:pStyle w:val="Heading2"/>
        <w:rPr>
          <w:lang w:eastAsia="en-US"/>
        </w:rPr>
      </w:pPr>
    </w:p>
    <w:p w14:paraId="637561A6" w14:textId="54FE054C" w:rsidR="00BE0786" w:rsidRPr="00A636B7" w:rsidRDefault="00F12587" w:rsidP="003A7ABE">
      <w:pPr>
        <w:pStyle w:val="nivo3demo"/>
      </w:pPr>
      <w:r w:rsidRPr="005F2989">
        <w:t>1.4.1</w:t>
      </w:r>
      <w:r w:rsidR="00294552">
        <w:t>.02.23</w:t>
      </w:r>
      <w:r>
        <w:t xml:space="preserve">            </w:t>
      </w:r>
      <w:r w:rsidR="00BE0786" w:rsidRPr="008E3306">
        <w:t>Izvještaj o osiguranicima</w:t>
      </w:r>
    </w:p>
    <w:p w14:paraId="29300AA0"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3314767D"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zdravstvenog osiguranja i reosiguranja Federacije Bosne i Hercegovine</w:t>
      </w:r>
    </w:p>
    <w:p w14:paraId="33127580"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6326C0A" w14:textId="77777777" w:rsidR="00BE0786" w:rsidRPr="00A636B7" w:rsidRDefault="00BE0786" w:rsidP="00BE0786">
      <w:pPr>
        <w:spacing w:line="239" w:lineRule="auto"/>
        <w:ind w:left="4248" w:hanging="4245"/>
        <w:jc w:val="both"/>
        <w:rPr>
          <w:rFonts w:ascii="Cambria" w:eastAsia="Arial" w:hAnsi="Cambria"/>
        </w:rPr>
      </w:pPr>
      <w:r w:rsidRPr="00A636B7">
        <w:rPr>
          <w:rFonts w:ascii="Cambria" w:eastAsia="Arial" w:hAnsi="Cambria"/>
          <w:b/>
          <w:color w:val="2F5496" w:themeColor="accent5" w:themeShade="BF"/>
        </w:rPr>
        <w:lastRenderedPageBreak/>
        <w:t>Sadržaj statističke aktivnosti:</w:t>
      </w:r>
      <w:r w:rsidRPr="00A636B7">
        <w:rPr>
          <w:rFonts w:ascii="Cambria" w:eastAsia="Arial" w:hAnsi="Cambria"/>
          <w:b/>
        </w:rPr>
        <w:tab/>
      </w:r>
      <w:r w:rsidRPr="00A636B7">
        <w:rPr>
          <w:rFonts w:ascii="Cambria" w:eastAsia="Arial" w:hAnsi="Cambria"/>
        </w:rPr>
        <w:t>Broj osiguranika uplate doprinosa za obavezno zdravstveno osiguranje po kategorijama osiguranja; zaposleni kod poslodavaca; poljoprivrednici, penzioneri, nezaposleni prijavljeni na zdravstveno osiguranje; invalidi, civilne žrtve rata i sl.; inostrani osiguranici; ostali osiguranici i osobe koje same plaćaju doprinos, te članovi porodica osiguranika.</w:t>
      </w:r>
    </w:p>
    <w:p w14:paraId="3767B2D8"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b/>
        </w:rPr>
        <w:tab/>
      </w:r>
      <w:r w:rsidRPr="00A636B7">
        <w:rPr>
          <w:rFonts w:ascii="Cambria" w:eastAsia="Arial" w:hAnsi="Cambria"/>
        </w:rPr>
        <w:t>Izrada apsolutnih pokazatelja o broju osiguranih osoba i postotnom udjelu pojedinih kategorija u ukupnom broju osiguranih osoba.</w:t>
      </w:r>
    </w:p>
    <w:p w14:paraId="2044E1EF"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 i polugodišnje.</w:t>
      </w:r>
    </w:p>
    <w:p w14:paraId="0D9C6305"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Prethodna godina i sredinom tekuće godine.</w:t>
      </w:r>
    </w:p>
    <w:p w14:paraId="438F7E73"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Osigurane osobe.</w:t>
      </w:r>
    </w:p>
    <w:p w14:paraId="72F2CE20" w14:textId="77777777" w:rsidR="00BE0786" w:rsidRPr="00A636B7" w:rsidRDefault="00BE0786" w:rsidP="00BE0786">
      <w:pPr>
        <w:tabs>
          <w:tab w:val="left" w:pos="3520"/>
        </w:tabs>
        <w:spacing w:line="0" w:lineRule="atLeast"/>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Prikupljanje od jedinica posmatranja u skladu sa Uputstvom za izradu obračuna sredstava u zdravstvu.</w:t>
      </w:r>
    </w:p>
    <w:p w14:paraId="67DAA559"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4A062DC2" w14:textId="77777777" w:rsidR="00BE0786" w:rsidRPr="00A636B7" w:rsidRDefault="00BE0786" w:rsidP="00BE0786">
      <w:pPr>
        <w:spacing w:line="0" w:lineRule="atLeast"/>
        <w:ind w:left="4241" w:right="-39" w:hanging="4245"/>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Kantonalni zavodi zdravstvenog osiguranja sa svim pripadajućim</w:t>
      </w:r>
      <w:r w:rsidRPr="00A636B7">
        <w:rPr>
          <w:rFonts w:ascii="Cambria" w:eastAsia="Arial" w:hAnsi="Cambria"/>
          <w:b/>
        </w:rPr>
        <w:t xml:space="preserve"> </w:t>
      </w:r>
      <w:r w:rsidRPr="00A636B7">
        <w:rPr>
          <w:rFonts w:ascii="Cambria" w:eastAsia="Arial" w:hAnsi="Cambria"/>
        </w:rPr>
        <w:t>općinama.</w:t>
      </w:r>
    </w:p>
    <w:p w14:paraId="6A1650ED" w14:textId="77777777" w:rsidR="00BE0786" w:rsidRPr="00A636B7" w:rsidRDefault="00BE0786" w:rsidP="00BE0786">
      <w:pPr>
        <w:spacing w:line="341" w:lineRule="exact"/>
        <w:ind w:left="4241" w:hanging="4241"/>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Times New Roman" w:hAnsi="Cambria"/>
        </w:rPr>
        <w:tab/>
      </w:r>
      <w:r w:rsidRPr="00A636B7">
        <w:rPr>
          <w:rFonts w:ascii="Cambria" w:eastAsia="Times New Roman" w:hAnsi="Cambria"/>
        </w:rPr>
        <w:tab/>
        <w:t>05. 01. (godišnji podaci) i 05. 07. (polugodišnji podaci)</w:t>
      </w:r>
    </w:p>
    <w:p w14:paraId="752B920D" w14:textId="77777777" w:rsidR="00BE0786" w:rsidRPr="00A636B7" w:rsidRDefault="00BE0786" w:rsidP="00BE0786">
      <w:pPr>
        <w:spacing w:after="0" w:line="240" w:lineRule="auto"/>
        <w:jc w:val="both"/>
        <w:rPr>
          <w:rFonts w:ascii="Cambria" w:eastAsia="Arial" w:hAnsi="Cambria"/>
          <w:b/>
          <w:color w:val="2F5496" w:themeColor="accent5" w:themeShade="BF"/>
        </w:rPr>
      </w:pPr>
    </w:p>
    <w:p w14:paraId="238EE387"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Prvi rezultati:</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Konačni rezultati:</w:t>
      </w:r>
    </w:p>
    <w:p w14:paraId="3BBB6D9D" w14:textId="77777777" w:rsidR="00BE0786" w:rsidRPr="00A636B7" w:rsidRDefault="00BE0786" w:rsidP="00BE0786">
      <w:pPr>
        <w:spacing w:after="0" w:line="36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 xml:space="preserve">10. 01. (godišnji)  </w:t>
      </w:r>
      <w:r w:rsidRPr="00A636B7">
        <w:rPr>
          <w:rFonts w:ascii="Cambria" w:eastAsia="Times New Roman" w:hAnsi="Cambria"/>
        </w:rPr>
        <w:tab/>
      </w:r>
      <w:r w:rsidRPr="00A636B7">
        <w:rPr>
          <w:rFonts w:ascii="Cambria" w:eastAsia="Times New Roman" w:hAnsi="Cambria"/>
        </w:rPr>
        <w:tab/>
        <w:t>10. 07. (polugodišnji)</w:t>
      </w:r>
    </w:p>
    <w:p w14:paraId="2068E306" w14:textId="77777777" w:rsidR="00BE0786" w:rsidRDefault="00BE0786" w:rsidP="00BE0786">
      <w:pPr>
        <w:spacing w:line="360" w:lineRule="auto"/>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r w:rsidRPr="00A636B7">
        <w:rPr>
          <w:rFonts w:ascii="Cambria" w:eastAsia="Times New Roman" w:hAnsi="Cambria"/>
        </w:rPr>
        <w:tab/>
        <w:t>Općina</w:t>
      </w:r>
    </w:p>
    <w:p w14:paraId="72DA1F7D" w14:textId="1645731A" w:rsidR="00BE0786" w:rsidRDefault="00BE0786" w:rsidP="00BE0786">
      <w:pPr>
        <w:pStyle w:val="Heading2"/>
        <w:rPr>
          <w:lang w:eastAsia="en-US"/>
        </w:rPr>
      </w:pPr>
    </w:p>
    <w:p w14:paraId="325393C8" w14:textId="77777777" w:rsidR="009D7E5D" w:rsidRDefault="009D7E5D" w:rsidP="003A7ABE">
      <w:pPr>
        <w:pStyle w:val="nivo3demo"/>
      </w:pPr>
    </w:p>
    <w:p w14:paraId="34F6F519" w14:textId="505978B2" w:rsidR="00BE0786" w:rsidRPr="00A636B7" w:rsidRDefault="00F12587" w:rsidP="003A7ABE">
      <w:pPr>
        <w:pStyle w:val="nivo3demo"/>
      </w:pPr>
      <w:r w:rsidRPr="005F2989">
        <w:t>1.4.1</w:t>
      </w:r>
      <w:r w:rsidR="00294552">
        <w:t>.02.24</w:t>
      </w:r>
      <w:r>
        <w:t xml:space="preserve">            </w:t>
      </w:r>
      <w:r w:rsidR="003A7ABE">
        <w:tab/>
      </w:r>
      <w:r w:rsidR="00BE0786" w:rsidRPr="00536236">
        <w:t>Statistička aktivnost: Izvještaj o utrošenim sredstvima</w:t>
      </w:r>
    </w:p>
    <w:p w14:paraId="01258F23" w14:textId="77777777" w:rsidR="00BE0786" w:rsidRPr="00A636B7" w:rsidRDefault="00BE0786" w:rsidP="00BE0786">
      <w:pPr>
        <w:tabs>
          <w:tab w:val="left" w:pos="1202"/>
        </w:tabs>
        <w:spacing w:after="0" w:line="240" w:lineRule="auto"/>
        <w:ind w:left="720" w:hanging="720"/>
        <w:contextualSpacing/>
        <w:jc w:val="both"/>
        <w:rPr>
          <w:rFonts w:ascii="Cambria" w:eastAsia="Times New Roman" w:hAnsi="Cambria"/>
          <w:b/>
          <w:color w:val="2E74B5" w:themeColor="accent1" w:themeShade="BF"/>
          <w:sz w:val="24"/>
          <w:szCs w:val="24"/>
        </w:rPr>
      </w:pPr>
    </w:p>
    <w:p w14:paraId="18F0D708"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Zavod zdravstvenog osiguranja i reosiguranja Federacije Bosne i Hercegovine</w:t>
      </w:r>
    </w:p>
    <w:p w14:paraId="6A7612EA" w14:textId="77777777" w:rsidR="00BE0786" w:rsidRPr="00A636B7" w:rsidRDefault="00BE0786" w:rsidP="00BE0786">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4EC08B83" w14:textId="77777777" w:rsidR="00BE0786" w:rsidRPr="00A636B7" w:rsidRDefault="00BE0786" w:rsidP="00BE0786">
      <w:pPr>
        <w:spacing w:line="239" w:lineRule="auto"/>
        <w:ind w:left="4247"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rPr>
        <w:t>Potrošnja u sektoru zdravstva i zdravstvenog osiguranja. Potrošnja u obaveznom osiguranju: primarna zdravstvena zaštita sa stomatologijom, lijekovi na recept, specijalističko-konsultativna zdravstvena zaštita; bolnička zdravstvena zaštita, zdravstvena zaštita u inostranstvu, naknade plaće za bolovanje preko 42 dana, ortopedska pomagala, putni izdaci i ostala prava; ostali izdaci za provođenje zdravstvene zaštite; sredstva za funkcionisanje sistema. Potrošnja van obaveznog zdravstvenog osiguranja: potrošnja u zdravstvenim ustanovama u javnom sektoru, potrošnja u privatnoj praksi. Ukupna potrošnja za zdravstvenu zaštitu.</w:t>
      </w:r>
    </w:p>
    <w:p w14:paraId="4BB50358" w14:textId="77777777" w:rsidR="00BE0786" w:rsidRPr="00A636B7" w:rsidRDefault="00BE0786" w:rsidP="00BE0786">
      <w:pPr>
        <w:tabs>
          <w:tab w:val="left" w:pos="3522"/>
        </w:tabs>
        <w:spacing w:line="239" w:lineRule="auto"/>
        <w:ind w:left="4247" w:hanging="4245"/>
        <w:jc w:val="both"/>
        <w:rPr>
          <w:rFonts w:ascii="Cambria" w:eastAsia="Arial" w:hAnsi="Cambria"/>
        </w:rPr>
      </w:pPr>
      <w:r w:rsidRPr="00A636B7">
        <w:rPr>
          <w:rFonts w:ascii="Cambria" w:eastAsia="Arial" w:hAnsi="Cambria"/>
          <w:b/>
          <w:color w:val="2F5496" w:themeColor="accent5" w:themeShade="BF"/>
        </w:rPr>
        <w:lastRenderedPageBreak/>
        <w:t>Namjena:</w:t>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Izrada pokazatelja o ukupno utrošenim sredstvima u zdravstvu po namjenama.</w:t>
      </w:r>
    </w:p>
    <w:p w14:paraId="7A4E303D" w14:textId="77777777" w:rsidR="00BE0786" w:rsidRPr="00A636B7" w:rsidRDefault="00BE0786" w:rsidP="00BE0786">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249D9C3B" w14:textId="77777777" w:rsidR="00BE0786" w:rsidRPr="00A636B7" w:rsidRDefault="00BE0786" w:rsidP="00BE0786">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Prethodna godina.</w:t>
      </w:r>
    </w:p>
    <w:p w14:paraId="4D7F57E1" w14:textId="77777777" w:rsidR="00BE0786" w:rsidRPr="00A636B7" w:rsidRDefault="00BE0786" w:rsidP="00BE0786">
      <w:pPr>
        <w:tabs>
          <w:tab w:val="left" w:pos="4253"/>
          <w:tab w:val="left" w:pos="4702"/>
          <w:tab w:val="left" w:pos="5502"/>
          <w:tab w:val="left" w:pos="6922"/>
          <w:tab w:val="left" w:pos="8122"/>
          <w:tab w:val="left" w:pos="9202"/>
        </w:tabs>
        <w:spacing w:line="0" w:lineRule="atLeast"/>
        <w:ind w:left="4248" w:hanging="4246"/>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Arial" w:hAnsi="Cambria"/>
          <w:b/>
        </w:rPr>
        <w:tab/>
      </w:r>
      <w:r w:rsidRPr="00A636B7">
        <w:rPr>
          <w:rFonts w:ascii="Cambria" w:eastAsia="Arial" w:hAnsi="Cambria"/>
        </w:rPr>
        <w:t>Kantonalni</w:t>
      </w:r>
      <w:r w:rsidRPr="00A636B7">
        <w:rPr>
          <w:rFonts w:ascii="Cambria" w:eastAsia="Times New Roman" w:hAnsi="Cambria"/>
        </w:rPr>
        <w:t xml:space="preserve"> </w:t>
      </w:r>
      <w:r w:rsidRPr="00A636B7">
        <w:rPr>
          <w:rFonts w:ascii="Cambria" w:eastAsia="Arial" w:hAnsi="Cambria"/>
        </w:rPr>
        <w:t>zavodi</w:t>
      </w:r>
      <w:r w:rsidRPr="00A636B7">
        <w:rPr>
          <w:rFonts w:ascii="Cambria" w:eastAsia="Times New Roman" w:hAnsi="Cambria"/>
        </w:rPr>
        <w:t xml:space="preserve"> </w:t>
      </w:r>
      <w:r w:rsidRPr="00A636B7">
        <w:rPr>
          <w:rFonts w:ascii="Cambria" w:eastAsia="Arial" w:hAnsi="Cambria"/>
        </w:rPr>
        <w:t>zdravstvenog osiguranja; Federalni</w:t>
      </w:r>
      <w:r w:rsidRPr="00A636B7">
        <w:rPr>
          <w:rFonts w:ascii="Cambria" w:eastAsia="Times New Roman" w:hAnsi="Cambria"/>
        </w:rPr>
        <w:t xml:space="preserve"> </w:t>
      </w:r>
      <w:r w:rsidRPr="00A636B7">
        <w:rPr>
          <w:rFonts w:ascii="Cambria" w:eastAsia="Arial" w:hAnsi="Cambria"/>
        </w:rPr>
        <w:t>zavod zdravstvenog osiguranja i reosiguranja; javne zdravstvene ustanove; privatne zdravstvene ustanove.</w:t>
      </w:r>
    </w:p>
    <w:p w14:paraId="295B216A" w14:textId="77777777" w:rsidR="00BE0786" w:rsidRPr="00A636B7" w:rsidRDefault="00BE0786" w:rsidP="00BE0786">
      <w:pPr>
        <w:tabs>
          <w:tab w:val="left" w:pos="3522"/>
        </w:tabs>
        <w:spacing w:line="239" w:lineRule="auto"/>
        <w:ind w:left="4245" w:hanging="4230"/>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Prikupljanje od jedinica posmatranja u skladu sa Uputstvom za izradu obračuna sredstava u zdravstvu.</w:t>
      </w:r>
    </w:p>
    <w:p w14:paraId="281DAEB5" w14:textId="77777777" w:rsidR="00BE0786" w:rsidRPr="00A636B7" w:rsidRDefault="00BE0786" w:rsidP="00BE0786">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15C42F5F" w14:textId="77777777" w:rsidR="00BE0786" w:rsidRPr="00A636B7" w:rsidRDefault="00BE0786" w:rsidP="00BE0786">
      <w:pPr>
        <w:spacing w:line="0" w:lineRule="atLeast"/>
        <w:ind w:left="4245" w:hanging="4245"/>
        <w:jc w:val="both"/>
        <w:rPr>
          <w:rFonts w:ascii="Cambria" w:eastAsia="Arial" w:hAnsi="Cambria"/>
          <w:b/>
        </w:rPr>
      </w:pPr>
      <w:r w:rsidRPr="00A636B7">
        <w:rPr>
          <w:rFonts w:ascii="Cambria" w:eastAsia="Arial" w:hAnsi="Cambria"/>
          <w:b/>
          <w:color w:val="2F5496" w:themeColor="accent5" w:themeShade="BF"/>
        </w:rPr>
        <w:t>Ko je izvještajna jedinica:</w:t>
      </w:r>
      <w:r w:rsidRPr="00A636B7">
        <w:rPr>
          <w:rFonts w:ascii="Cambria" w:eastAsia="Arial" w:hAnsi="Cambria"/>
          <w:b/>
        </w:rPr>
        <w:tab/>
      </w:r>
      <w:r w:rsidRPr="00A636B7">
        <w:rPr>
          <w:rFonts w:ascii="Cambria" w:eastAsia="Arial" w:hAnsi="Cambria"/>
        </w:rPr>
        <w:t>Kantonalni zavodi zdravstvenog osiguranja; Federalni zavod zdravstvenog osiguranja i reosiguranja; javne zdravstvene ustanove; privatne zdravstvene ustanove.</w:t>
      </w:r>
    </w:p>
    <w:p w14:paraId="225A0C48" w14:textId="77777777" w:rsidR="00BE0786" w:rsidRPr="00A636B7" w:rsidRDefault="00BE0786" w:rsidP="00BE0786">
      <w:pPr>
        <w:spacing w:line="237" w:lineRule="auto"/>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rPr>
        <w:tab/>
        <w:t>30. 04. tekuće godine za prethodnu godinu.</w:t>
      </w:r>
    </w:p>
    <w:p w14:paraId="7395E58B"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FF0000"/>
        </w:rPr>
        <w:tab/>
      </w:r>
      <w:r w:rsidRPr="00A636B7">
        <w:rPr>
          <w:rFonts w:ascii="Cambria" w:eastAsia="Arial" w:hAnsi="Cambria"/>
          <w:color w:val="FF0000"/>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5893F8F6"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rPr>
        <w:t>05. 06. tekuće godine za prethodnu godinu.</w:t>
      </w:r>
    </w:p>
    <w:p w14:paraId="3FC2CBC3" w14:textId="77777777" w:rsidR="00BE0786" w:rsidRPr="00A636B7" w:rsidRDefault="00BE0786" w:rsidP="00BE0786">
      <w:pPr>
        <w:spacing w:after="0" w:line="237" w:lineRule="auto"/>
        <w:jc w:val="both"/>
        <w:rPr>
          <w:rFonts w:ascii="Cambria" w:eastAsia="Arial" w:hAnsi="Cambria"/>
        </w:rPr>
      </w:pPr>
    </w:p>
    <w:p w14:paraId="2F0FBBE0" w14:textId="04F0BB0D" w:rsidR="00BE0786" w:rsidRDefault="00BE0786" w:rsidP="00BE0786">
      <w:pPr>
        <w:spacing w:line="237" w:lineRule="auto"/>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rPr>
        <w:tab/>
        <w:t>Entitet</w:t>
      </w:r>
      <w:r w:rsidRPr="00A636B7">
        <w:rPr>
          <w:rFonts w:ascii="Cambria" w:eastAsia="Arial" w:hAnsi="Cambria"/>
        </w:rPr>
        <w:tab/>
        <w:t>Kanton</w:t>
      </w:r>
      <w:r w:rsidRPr="00A636B7">
        <w:rPr>
          <w:rFonts w:ascii="Cambria" w:eastAsia="Arial" w:hAnsi="Cambria"/>
        </w:rPr>
        <w:tab/>
        <w:t>Općina</w:t>
      </w:r>
    </w:p>
    <w:p w14:paraId="22448A1C" w14:textId="77777777" w:rsidR="003C4FC8" w:rsidRPr="003C4FC8" w:rsidRDefault="003C4FC8" w:rsidP="003C4FC8">
      <w:pPr>
        <w:pStyle w:val="Heading2"/>
        <w:rPr>
          <w:lang w:eastAsia="en-US"/>
        </w:rPr>
      </w:pPr>
    </w:p>
    <w:p w14:paraId="07D87923" w14:textId="77777777" w:rsidR="000F2958" w:rsidRDefault="000F2958" w:rsidP="003A7ABE">
      <w:pPr>
        <w:pStyle w:val="nivo3demo"/>
      </w:pPr>
    </w:p>
    <w:p w14:paraId="73D5464E" w14:textId="6842B15A" w:rsidR="00BE0786" w:rsidRPr="00A636B7" w:rsidRDefault="00F12587" w:rsidP="003A7ABE">
      <w:pPr>
        <w:pStyle w:val="nivo3demo"/>
      </w:pPr>
      <w:r w:rsidRPr="005F2989">
        <w:t>1.4.1</w:t>
      </w:r>
      <w:r w:rsidR="00294552">
        <w:t>.02.25</w:t>
      </w:r>
      <w:r>
        <w:t xml:space="preserve">            </w:t>
      </w:r>
      <w:r w:rsidR="003A7ABE">
        <w:tab/>
      </w:r>
      <w:r w:rsidR="00BE0786" w:rsidRPr="00536236">
        <w:t>Izvještaj o ostvarenim sredstvima – prihodima</w:t>
      </w:r>
    </w:p>
    <w:p w14:paraId="57F718FE"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3D86AF73"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Zavod zdravstvenog osiguranja i reosiguranja Federacije Bosne i Hercegovine</w:t>
      </w:r>
    </w:p>
    <w:p w14:paraId="7305AD2F" w14:textId="77777777" w:rsidR="00BE0786" w:rsidRPr="00A636B7" w:rsidRDefault="00BE0786" w:rsidP="00BE0786">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3BD1DF2F" w14:textId="77777777" w:rsidR="00BE0786" w:rsidRPr="00A636B7" w:rsidRDefault="00BE0786" w:rsidP="00BE0786">
      <w:pPr>
        <w:spacing w:line="239" w:lineRule="auto"/>
        <w:ind w:left="4245" w:hanging="4245"/>
        <w:jc w:val="both"/>
        <w:rPr>
          <w:rFonts w:ascii="Cambria" w:eastAsia="Arial" w:hAnsi="Cambria"/>
          <w:b/>
        </w:rPr>
      </w:pPr>
      <w:r w:rsidRPr="00A636B7">
        <w:rPr>
          <w:rFonts w:ascii="Cambria" w:eastAsia="Arial" w:hAnsi="Cambria"/>
          <w:b/>
          <w:color w:val="2F5496" w:themeColor="accent5" w:themeShade="BF"/>
        </w:rPr>
        <w:t>Sadržaj statističke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rPr>
        <w:t>Prihodi iz obaveznog zdravstvenog osiguranja ostvareni u kantonalnim zavodima zdravstvenog osiguranja. Prihodi ostvareni u Federalnom zavodu zdravstvenog osiguranja i reosiguranja. Prihodi ostvareni izvan obaveznog zdravstvenog osiguranja; ukupni prihodi iz obaveznog osiguranja.</w:t>
      </w:r>
    </w:p>
    <w:p w14:paraId="7D6BD255" w14:textId="77777777" w:rsidR="00BE0786" w:rsidRPr="00A636B7" w:rsidRDefault="00BE0786" w:rsidP="00BE0786">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b/>
        </w:rPr>
        <w:tab/>
      </w:r>
      <w:r w:rsidRPr="00A636B7">
        <w:rPr>
          <w:rFonts w:ascii="Cambria" w:eastAsia="Arial" w:hAnsi="Cambria"/>
        </w:rPr>
        <w:t>Izrada pokazatelja o ukupno ostvarenim sredstvima u zdravstvu po izvorima sredstava.</w:t>
      </w:r>
    </w:p>
    <w:p w14:paraId="2C70F2ED" w14:textId="77777777" w:rsidR="00BE0786" w:rsidRPr="00A636B7" w:rsidRDefault="00BE0786" w:rsidP="00BE0786">
      <w:pPr>
        <w:tabs>
          <w:tab w:val="left" w:pos="3520"/>
        </w:tabs>
        <w:spacing w:line="0" w:lineRule="atLeast"/>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0424453E" w14:textId="77777777" w:rsidR="00BE0786" w:rsidRPr="00A636B7" w:rsidRDefault="00BE0786" w:rsidP="00BE0786">
      <w:pPr>
        <w:tabs>
          <w:tab w:val="left" w:pos="3520"/>
        </w:tabs>
        <w:spacing w:line="239"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Prethodna godina.</w:t>
      </w:r>
    </w:p>
    <w:p w14:paraId="7E811883" w14:textId="77777777" w:rsidR="00BE0786" w:rsidRPr="00A636B7" w:rsidRDefault="00BE0786" w:rsidP="00BE0786">
      <w:pPr>
        <w:tabs>
          <w:tab w:val="left" w:pos="4253"/>
          <w:tab w:val="left" w:pos="4700"/>
          <w:tab w:val="left" w:pos="5500"/>
          <w:tab w:val="left" w:pos="6920"/>
          <w:tab w:val="left" w:pos="8120"/>
          <w:tab w:val="left" w:pos="9200"/>
        </w:tabs>
        <w:spacing w:line="0" w:lineRule="atLeast"/>
        <w:ind w:left="4248" w:hanging="4248"/>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Kantonalni</w:t>
      </w:r>
      <w:r w:rsidRPr="00A636B7">
        <w:rPr>
          <w:rFonts w:ascii="Cambria" w:eastAsia="Times New Roman" w:hAnsi="Cambria"/>
        </w:rPr>
        <w:t xml:space="preserve"> </w:t>
      </w:r>
      <w:r w:rsidRPr="00A636B7">
        <w:rPr>
          <w:rFonts w:ascii="Cambria" w:eastAsia="Arial" w:hAnsi="Cambria"/>
        </w:rPr>
        <w:t>zavodi</w:t>
      </w:r>
      <w:r w:rsidRPr="00A636B7">
        <w:rPr>
          <w:rFonts w:ascii="Cambria" w:eastAsia="Times New Roman" w:hAnsi="Cambria"/>
        </w:rPr>
        <w:t xml:space="preserve"> </w:t>
      </w:r>
      <w:r w:rsidRPr="00A636B7">
        <w:rPr>
          <w:rFonts w:ascii="Cambria" w:eastAsia="Arial" w:hAnsi="Cambria"/>
        </w:rPr>
        <w:t>zdravstvenog osiguranja; Federalni zavod zdravstvenog osiguranja i reosiguranja; javne zdravstvene ustanove; privatne zdravstvene ustanove.</w:t>
      </w:r>
    </w:p>
    <w:p w14:paraId="39965440" w14:textId="77777777" w:rsidR="00BE0786" w:rsidRPr="00A636B7" w:rsidRDefault="00BE0786" w:rsidP="00BE0786">
      <w:pPr>
        <w:tabs>
          <w:tab w:val="left" w:pos="3520"/>
        </w:tabs>
        <w:spacing w:line="0" w:lineRule="atLeast"/>
        <w:ind w:left="4245" w:hanging="4245"/>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Prikupljanje od jedinica posmatranja u skladu sa Uputstvom za izradu.</w:t>
      </w:r>
    </w:p>
    <w:p w14:paraId="572ADC10" w14:textId="77777777" w:rsidR="00BE0786" w:rsidRPr="00A636B7" w:rsidRDefault="00BE0786" w:rsidP="00BE0786">
      <w:pPr>
        <w:tabs>
          <w:tab w:val="left" w:pos="3520"/>
        </w:tabs>
        <w:spacing w:line="0" w:lineRule="atLeast"/>
        <w:jc w:val="both"/>
        <w:rPr>
          <w:rFonts w:ascii="Cambria" w:eastAsia="Arial" w:hAnsi="Cambria"/>
        </w:rPr>
      </w:pPr>
      <w:r w:rsidRPr="00A636B7">
        <w:rPr>
          <w:rFonts w:ascii="Cambria" w:eastAsia="Arial" w:hAnsi="Cambria"/>
          <w:b/>
          <w:color w:val="2F5496" w:themeColor="accent5" w:themeShade="BF"/>
        </w:rPr>
        <w:lastRenderedPageBreak/>
        <w:t>Rok jedinici za davanje podataka:</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Arial" w:hAnsi="Cambria"/>
        </w:rPr>
        <w:t>30. 04. tekuće godine za prethodnu godinu.</w:t>
      </w:r>
    </w:p>
    <w:p w14:paraId="22493039"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color w:val="FF0000"/>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6CCBCF73" w14:textId="77777777" w:rsidR="00BE0786" w:rsidRPr="00A636B7" w:rsidRDefault="00BE0786" w:rsidP="00BE0786">
      <w:pPr>
        <w:spacing w:after="0" w:line="240" w:lineRule="auto"/>
        <w:jc w:val="both"/>
        <w:rPr>
          <w:rFonts w:ascii="Cambria" w:eastAsia="Arial" w:hAnsi="Cambria"/>
        </w:rPr>
      </w:pPr>
      <w:r w:rsidRPr="00A636B7">
        <w:rPr>
          <w:rFonts w:ascii="Cambria" w:eastAsia="Arial" w:hAnsi="Cambria"/>
          <w:b/>
          <w:color w:val="2F5496" w:themeColor="accent5" w:themeShade="BF"/>
        </w:rPr>
        <w:t>za rezultate:</w:t>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color w:val="FF0000"/>
        </w:rPr>
        <w:tab/>
      </w:r>
      <w:r w:rsidRPr="00A636B7">
        <w:rPr>
          <w:rFonts w:ascii="Cambria" w:eastAsia="Arial" w:hAnsi="Cambria"/>
        </w:rPr>
        <w:t>05. 06. tekuće godine za prethodnu godinu.</w:t>
      </w:r>
    </w:p>
    <w:p w14:paraId="61E25953" w14:textId="77777777" w:rsidR="00BE0786" w:rsidRPr="00A636B7" w:rsidRDefault="00BE0786" w:rsidP="00BE0786">
      <w:pPr>
        <w:spacing w:after="0" w:line="0" w:lineRule="atLeast"/>
        <w:jc w:val="both"/>
        <w:rPr>
          <w:rFonts w:ascii="Cambria" w:eastAsia="Arial" w:hAnsi="Cambria"/>
        </w:rPr>
      </w:pPr>
    </w:p>
    <w:p w14:paraId="4389AA61" w14:textId="12AF00A0" w:rsidR="00BE0786" w:rsidRDefault="00BE0786" w:rsidP="00BE0786">
      <w:pPr>
        <w:spacing w:line="0" w:lineRule="atLeast"/>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rPr>
        <w:tab/>
      </w:r>
      <w:r w:rsidRPr="00A636B7">
        <w:rPr>
          <w:rFonts w:ascii="Cambria" w:eastAsia="Arial" w:hAnsi="Cambria"/>
        </w:rPr>
        <w:tab/>
        <w:t>Entitet</w:t>
      </w:r>
      <w:r w:rsidRPr="00A636B7">
        <w:rPr>
          <w:rFonts w:ascii="Cambria" w:eastAsia="Arial" w:hAnsi="Cambria"/>
        </w:rPr>
        <w:tab/>
        <w:t>Kanton Općina</w:t>
      </w:r>
    </w:p>
    <w:p w14:paraId="5EB7ADF9" w14:textId="69261F2F" w:rsidR="000F5CE6" w:rsidRDefault="000F5CE6" w:rsidP="000F5CE6">
      <w:pPr>
        <w:pStyle w:val="Heading2"/>
        <w:rPr>
          <w:lang w:eastAsia="en-US"/>
        </w:rPr>
      </w:pPr>
    </w:p>
    <w:p w14:paraId="5D2FBF08" w14:textId="77777777" w:rsidR="000F5CE6" w:rsidRPr="000F5CE6" w:rsidRDefault="000F5CE6" w:rsidP="000F5CE6"/>
    <w:p w14:paraId="14BD6562" w14:textId="6C3E60E4" w:rsidR="00BE0786" w:rsidRPr="00A636B7" w:rsidRDefault="00F12587" w:rsidP="003A7ABE">
      <w:pPr>
        <w:pStyle w:val="nivo3demo"/>
        <w:ind w:left="2124" w:hanging="2124"/>
      </w:pPr>
      <w:r w:rsidRPr="005F2989">
        <w:t>1.4.1</w:t>
      </w:r>
      <w:r w:rsidR="00294552">
        <w:t>.02.26</w:t>
      </w:r>
      <w:r>
        <w:t xml:space="preserve">            </w:t>
      </w:r>
      <w:r w:rsidR="00BE0786" w:rsidRPr="00A636B7">
        <w:tab/>
      </w:r>
      <w:r w:rsidR="00BE0786" w:rsidRPr="00536236">
        <w:t>Izrada ključnih indikatora u zdravstvu za praćenje i procjenu izvršenja u zdravstvenom sistemu</w:t>
      </w:r>
    </w:p>
    <w:p w14:paraId="40E72E27" w14:textId="77777777" w:rsidR="00BE0786" w:rsidRPr="00A636B7" w:rsidRDefault="00BE0786" w:rsidP="00BE0786">
      <w:pPr>
        <w:tabs>
          <w:tab w:val="left" w:pos="1200"/>
        </w:tabs>
        <w:spacing w:after="0" w:line="236" w:lineRule="auto"/>
        <w:jc w:val="both"/>
        <w:rPr>
          <w:rFonts w:ascii="Cambria" w:eastAsia="Arial" w:hAnsi="Cambria"/>
          <w:b/>
          <w:color w:val="9F5FCF"/>
          <w:sz w:val="24"/>
          <w:szCs w:val="24"/>
        </w:rPr>
      </w:pPr>
    </w:p>
    <w:p w14:paraId="7FE267EE" w14:textId="77777777" w:rsidR="00BE0786" w:rsidRPr="00A636B7" w:rsidRDefault="00BE0786" w:rsidP="00BE0786">
      <w:pPr>
        <w:spacing w:line="239" w:lineRule="auto"/>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Federalno ministarstvo zdravstva</w:t>
      </w:r>
    </w:p>
    <w:p w14:paraId="2BBA0688" w14:textId="77777777" w:rsidR="00BE0786" w:rsidRPr="00A636B7" w:rsidRDefault="00BE0786" w:rsidP="00BE0786">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1A9946A2" w14:textId="77777777" w:rsidR="00BE0786" w:rsidRPr="00A636B7" w:rsidRDefault="00BE0786" w:rsidP="00BE0786">
      <w:pPr>
        <w:spacing w:line="240" w:lineRule="auto"/>
        <w:ind w:left="4247" w:hanging="4247"/>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rPr>
        <w:t>Ključni indikatori kojima se prate i procjenjuju izvršenja u zdravstvenom sistemu,a prema domenama: Savjesno upravljanje, Finansiranje - Finansijski resursi, Finansiranje - Troškovi u zdravstvu, Finansiranje - Troškovi davalaca usluga, Finansiranje - Troškovi za medicinske usluge, Finansiranje - Mjerenje troškova resursa, Raspodjela resursa – Infrastruktura, Raspodjela resursa - Radna snaga u zdravstvu, Raspodjela resursa – Lijekovi, Pružanje usluga – Prevencija, Pružanje usluga – Skrining, Pružanje usluga - Ambulantne usluge, Pružanje usluga – Bolničko - stacionarne usluge, Jednakost i dostupnost – Jednakost, Jednakost i dostupnost –Dostupnost, Efikasnost, Izbor, Determinante zdravlja - Demografsko stanje, Determinante zdravlja - Socioekonomsko stanje, Determinante zdravlja - Fizički ambijent, Determinante zdravlja - Razvoj zdravog djeteta, Determinante zdravlja - Lične zdravstvene prakse i vještine samopomoći, Zdravstveni status – Mortalitet, Zdravstveni status – Oboljevanje, Zdravstveni status - Nezarazne bolesti i povrede, Zdravstveni status - Zarazne bolesti, Zaštita od finansijskog rizika, Zadovoljstvo korisnika, Kvalitet, Akutne njege, Kvalitet terapije lijekovima, Neželjeni događaji, Ishod liječenja.</w:t>
      </w:r>
    </w:p>
    <w:p w14:paraId="05376350" w14:textId="77777777" w:rsidR="00BE0786" w:rsidRPr="00A636B7" w:rsidRDefault="00BE0786" w:rsidP="00BE0786">
      <w:pPr>
        <w:spacing w:line="239" w:lineRule="auto"/>
        <w:ind w:left="2"/>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Izrada ključnih indikatora u zdravstvu.</w:t>
      </w:r>
    </w:p>
    <w:p w14:paraId="38E998DA"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Godišnje.</w:t>
      </w:r>
      <w:r w:rsidRPr="00A636B7">
        <w:rPr>
          <w:rFonts w:ascii="Cambria" w:eastAsia="Times New Roman" w:hAnsi="Cambria"/>
        </w:rPr>
        <w:tab/>
      </w:r>
    </w:p>
    <w:p w14:paraId="7499C426"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t>Prethodna godina.</w:t>
      </w:r>
      <w:r w:rsidRPr="00A636B7">
        <w:rPr>
          <w:rFonts w:ascii="Cambria" w:eastAsia="Times New Roman" w:hAnsi="Cambria"/>
        </w:rPr>
        <w:tab/>
      </w:r>
    </w:p>
    <w:p w14:paraId="4A06E7A8"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Jedinica posmatranja:</w:t>
      </w:r>
      <w:r w:rsidRPr="00A636B7">
        <w:rPr>
          <w:rFonts w:ascii="Cambria" w:eastAsia="Times New Roman" w:hAnsi="Cambria"/>
          <w:b/>
        </w:rPr>
        <w:tab/>
      </w:r>
      <w:r w:rsidRPr="00A636B7">
        <w:rPr>
          <w:rFonts w:ascii="Cambria" w:eastAsia="Times New Roman" w:hAnsi="Cambria"/>
          <w:b/>
        </w:rPr>
        <w:tab/>
      </w:r>
      <w:r w:rsidRPr="00A636B7">
        <w:rPr>
          <w:rFonts w:ascii="Cambria" w:eastAsia="Times New Roman" w:hAnsi="Cambria"/>
          <w:b/>
        </w:rPr>
        <w:tab/>
      </w:r>
      <w:r w:rsidRPr="00A636B7">
        <w:rPr>
          <w:rFonts w:ascii="Cambria" w:eastAsia="Times New Roman" w:hAnsi="Cambria"/>
        </w:rPr>
        <w:t>FBiH.</w:t>
      </w:r>
      <w:r w:rsidRPr="00A636B7">
        <w:rPr>
          <w:rFonts w:ascii="Cambria" w:eastAsia="Times New Roman" w:hAnsi="Cambria"/>
        </w:rPr>
        <w:tab/>
      </w:r>
    </w:p>
    <w:p w14:paraId="05F1E9A2" w14:textId="77777777" w:rsidR="00BE0786" w:rsidRPr="00A636B7" w:rsidRDefault="00BE0786" w:rsidP="00BE0786">
      <w:pPr>
        <w:spacing w:line="200" w:lineRule="exact"/>
        <w:ind w:left="4245" w:hanging="4245"/>
        <w:jc w:val="both"/>
        <w:rPr>
          <w:rFonts w:ascii="Cambria" w:eastAsia="Times New Roman"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t>Obračun sredstava u zdravstvu i podaci iz drugih zvaničnih izvora podataka.</w:t>
      </w:r>
      <w:r w:rsidRPr="00A636B7">
        <w:rPr>
          <w:rFonts w:ascii="Cambria" w:eastAsia="Times New Roman" w:hAnsi="Cambria"/>
        </w:rPr>
        <w:tab/>
      </w:r>
    </w:p>
    <w:p w14:paraId="2C9C97E9" w14:textId="77777777" w:rsidR="00BE0786" w:rsidRPr="00A636B7" w:rsidRDefault="00BE0786" w:rsidP="00BE0786">
      <w:pPr>
        <w:spacing w:line="200" w:lineRule="exact"/>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E7C97FE" w14:textId="77777777" w:rsidR="00BE0786" w:rsidRPr="00A636B7" w:rsidRDefault="00BE0786" w:rsidP="00BE0786">
      <w:pPr>
        <w:spacing w:line="240" w:lineRule="auto"/>
        <w:ind w:left="4253" w:hanging="4247"/>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Times New Roman" w:hAnsi="Cambria"/>
        </w:rPr>
        <w:tab/>
      </w:r>
      <w:r w:rsidRPr="00A636B7">
        <w:rPr>
          <w:rFonts w:ascii="Cambria" w:eastAsia="Arial" w:hAnsi="Cambria"/>
        </w:rPr>
        <w:t xml:space="preserve">Kantonalni zavodi za  javno zdravstvo; Federalni zavod za javno zdravstvo, Kantonalni  zavodi </w:t>
      </w:r>
      <w:r w:rsidRPr="00A636B7">
        <w:rPr>
          <w:rFonts w:ascii="Cambria" w:eastAsia="Arial" w:hAnsi="Cambria"/>
        </w:rPr>
        <w:lastRenderedPageBreak/>
        <w:t>zdravstvenog osiguranja; Federalni zavod zdravstvenog osiguranja i reosiguranja; javne zdravstvene ustanove; privatne zdravstvene ustanove.</w:t>
      </w:r>
    </w:p>
    <w:p w14:paraId="5CDFB6A6" w14:textId="77777777" w:rsidR="00BE0786" w:rsidRPr="00A636B7"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Times New Roman" w:hAnsi="Cambria"/>
        </w:rPr>
        <w:tab/>
        <w:t>31.03. tekuće godine za prethodnu godinu.</w:t>
      </w:r>
    </w:p>
    <w:p w14:paraId="0D6EF42C"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Prvi rezultati:</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Konačni rezultati:</w:t>
      </w:r>
    </w:p>
    <w:p w14:paraId="7499E4BE" w14:textId="77777777" w:rsidR="00BE0786" w:rsidRPr="00A636B7" w:rsidRDefault="00BE0786" w:rsidP="00BE0786">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05.06. tekuće godine za prethodnu godinu.</w:t>
      </w:r>
    </w:p>
    <w:p w14:paraId="4EE94608" w14:textId="77777777" w:rsidR="00BE0786" w:rsidRPr="00A636B7" w:rsidRDefault="00BE0786" w:rsidP="00BE0786">
      <w:pPr>
        <w:spacing w:after="0" w:line="240" w:lineRule="auto"/>
        <w:jc w:val="both"/>
        <w:rPr>
          <w:rFonts w:ascii="Cambria" w:eastAsia="Times New Roman" w:hAnsi="Cambria"/>
        </w:rPr>
      </w:pPr>
    </w:p>
    <w:p w14:paraId="6630883B" w14:textId="3BFCBEE1" w:rsidR="00BE0786" w:rsidRDefault="00BE0786" w:rsidP="00BE0786">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p>
    <w:p w14:paraId="42C4357B" w14:textId="7508389E" w:rsidR="007A7838" w:rsidRDefault="007A7838" w:rsidP="007A7838"/>
    <w:p w14:paraId="3425B634" w14:textId="77777777" w:rsidR="00B53F8A" w:rsidRDefault="00B53F8A" w:rsidP="003A7ABE">
      <w:pPr>
        <w:pStyle w:val="nivo2demo"/>
      </w:pPr>
      <w:bookmarkStart w:id="419" w:name="_Toc49250952"/>
      <w:bookmarkStart w:id="420" w:name="_Toc498084195"/>
      <w:bookmarkStart w:id="421" w:name="_Toc498084512"/>
      <w:bookmarkStart w:id="422" w:name="_Toc498517280"/>
    </w:p>
    <w:p w14:paraId="29E2F77C" w14:textId="3D9910C9" w:rsidR="00EE1F4A" w:rsidRDefault="0005761B" w:rsidP="003A7ABE">
      <w:pPr>
        <w:pStyle w:val="nivo2demo"/>
      </w:pPr>
      <w:bookmarkStart w:id="423" w:name="_Toc148009265"/>
      <w:r>
        <w:t>1.5</w:t>
      </w:r>
      <w:r>
        <w:tab/>
      </w:r>
      <w:r w:rsidR="00EE1F4A">
        <w:tab/>
      </w:r>
      <w:bookmarkEnd w:id="419"/>
      <w:r w:rsidR="00A04847">
        <w:tab/>
        <w:t>Prihodi i potrošnja</w:t>
      </w:r>
      <w:bookmarkEnd w:id="423"/>
    </w:p>
    <w:bookmarkEnd w:id="420"/>
    <w:bookmarkEnd w:id="421"/>
    <w:bookmarkEnd w:id="422"/>
    <w:p w14:paraId="61DE5635" w14:textId="77777777" w:rsidR="003221C4" w:rsidRPr="002A738D" w:rsidRDefault="003221C4" w:rsidP="003221C4">
      <w:pPr>
        <w:pStyle w:val="nivo3demo"/>
      </w:pPr>
      <w:r w:rsidRPr="002A738D">
        <w:t>1.5.2</w:t>
      </w:r>
      <w:r w:rsidRPr="002A738D">
        <w:tab/>
      </w:r>
      <w:r w:rsidRPr="002A738D">
        <w:tab/>
        <w:t>Anketa o prihodima i uslovima života (SILC)</w:t>
      </w:r>
    </w:p>
    <w:p w14:paraId="299E2771" w14:textId="77777777" w:rsidR="003221C4" w:rsidRPr="002A738D" w:rsidRDefault="003221C4" w:rsidP="003221C4">
      <w:pPr>
        <w:pStyle w:val="nivo3demo"/>
      </w:pPr>
    </w:p>
    <w:p w14:paraId="335BF205" w14:textId="77777777" w:rsidR="003221C4" w:rsidRPr="009D604F" w:rsidRDefault="003221C4" w:rsidP="003221C4">
      <w:pPr>
        <w:pStyle w:val="nivo3demo"/>
        <w:rPr>
          <w:color w:val="FF0000"/>
        </w:rPr>
      </w:pPr>
    </w:p>
    <w:p w14:paraId="696066BB" w14:textId="77777777" w:rsidR="003221C4" w:rsidRPr="00817671" w:rsidRDefault="003221C4" w:rsidP="003221C4">
      <w:pPr>
        <w:jc w:val="both"/>
        <w:rPr>
          <w:rFonts w:ascii="Cambria" w:eastAsia="Times New Roman" w:hAnsi="Cambria" w:cs="Calibri"/>
          <w:b/>
          <w:bCs/>
          <w:lang w:val="hr-HR"/>
        </w:rPr>
      </w:pPr>
      <w:r w:rsidRPr="00FE63B0">
        <w:rPr>
          <w:rFonts w:ascii="Cambria" w:eastAsia="Arial" w:hAnsi="Cambria"/>
          <w:b/>
          <w:color w:val="2F5496" w:themeColor="accent5" w:themeShade="BF"/>
        </w:rPr>
        <w:t xml:space="preserve">Nosilac aktivnosti: </w:t>
      </w:r>
      <w:r w:rsidRPr="00FE63B0">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817671">
        <w:rPr>
          <w:rFonts w:ascii="Cambria" w:eastAsia="Arial" w:hAnsi="Cambria"/>
        </w:rPr>
        <w:t>Statističke institucije u Bosni i Hercegovini</w:t>
      </w:r>
      <w:r w:rsidRPr="00817671">
        <w:rPr>
          <w:rFonts w:ascii="Cambria" w:eastAsia="Times New Roman" w:hAnsi="Cambria" w:cs="Calibri"/>
          <w:b/>
          <w:bCs/>
          <w:lang w:val="hr-HR"/>
        </w:rPr>
        <w:t xml:space="preserve"> </w:t>
      </w:r>
    </w:p>
    <w:p w14:paraId="325207A0" w14:textId="77777777" w:rsidR="003221C4" w:rsidRPr="00FE63B0" w:rsidRDefault="003221C4" w:rsidP="003221C4">
      <w:pPr>
        <w:spacing w:line="237" w:lineRule="auto"/>
        <w:ind w:left="2"/>
        <w:jc w:val="both"/>
        <w:rPr>
          <w:rFonts w:ascii="Cambria" w:eastAsia="Arial" w:hAnsi="Cambria"/>
          <w:b/>
          <w:color w:val="2F5496" w:themeColor="accent5" w:themeShade="BF"/>
        </w:rPr>
      </w:pPr>
      <w:bookmarkStart w:id="424" w:name="_Toc49250956"/>
      <w:r w:rsidRPr="00FE63B0">
        <w:rPr>
          <w:rFonts w:ascii="Cambria" w:eastAsia="Arial" w:hAnsi="Cambria"/>
          <w:b/>
          <w:color w:val="2F5496" w:themeColor="accent5" w:themeShade="BF"/>
        </w:rPr>
        <w:t>a) Podaci o sadržaju i namjeni aktivnosti, te izvorima i načinu prikupljanja podataka:</w:t>
      </w:r>
    </w:p>
    <w:p w14:paraId="1D4924FA" w14:textId="77777777" w:rsidR="00B53F8A" w:rsidRPr="00206A56" w:rsidRDefault="003221C4" w:rsidP="00B53F8A">
      <w:pPr>
        <w:pStyle w:val="CommentText"/>
        <w:ind w:left="4248" w:hanging="4248"/>
        <w:jc w:val="both"/>
        <w:rPr>
          <w:rFonts w:ascii="Cambria" w:eastAsiaTheme="minorHAnsi" w:hAnsi="Cambria" w:cstheme="minorBidi"/>
          <w:sz w:val="22"/>
          <w:szCs w:val="22"/>
          <w:lang w:eastAsia="en-US"/>
        </w:rPr>
      </w:pPr>
      <w:r w:rsidRPr="00E3602D">
        <w:rPr>
          <w:rFonts w:ascii="Cambria" w:eastAsia="Arial" w:hAnsi="Cambria"/>
          <w:b/>
          <w:color w:val="2F5496" w:themeColor="accent5" w:themeShade="BF"/>
          <w:sz w:val="22"/>
          <w:szCs w:val="22"/>
        </w:rPr>
        <w:t>Sadržaj aktivnosti:</w:t>
      </w:r>
      <w:r>
        <w:rPr>
          <w:rFonts w:ascii="Cambria" w:eastAsia="Times New Roman" w:hAnsi="Cambria" w:cs="Calibri"/>
          <w:b/>
          <w:bCs/>
          <w:lang w:val="hr-HR"/>
        </w:rPr>
        <w:tab/>
      </w:r>
      <w:r w:rsidRPr="00206A56">
        <w:rPr>
          <w:rFonts w:ascii="Cambria" w:eastAsiaTheme="minorHAnsi" w:hAnsi="Cambria" w:cstheme="minorBidi"/>
          <w:sz w:val="22"/>
          <w:szCs w:val="22"/>
          <w:lang w:eastAsia="en-US"/>
        </w:rPr>
        <w:tab/>
      </w:r>
      <w:r w:rsidR="00B53F8A" w:rsidRPr="00206A56">
        <w:rPr>
          <w:rFonts w:ascii="Cambria" w:eastAsiaTheme="minorHAnsi" w:hAnsi="Cambria" w:cstheme="minorBidi"/>
          <w:sz w:val="22"/>
          <w:szCs w:val="22"/>
          <w:lang w:eastAsia="en-US"/>
        </w:rPr>
        <w:t>Provođenje III talasa Ankete o prihodima i uvjetima života (SILC) 2024, koja će biti korištena za računanje indikatora siromaštva na osnovu podataka o ukupnom prihodu domaćinstava i njegovih članova. Unapređivanje i prilagođavanje CAPI sistema za unos podataka u longitudinalnoj anketi (praćenje osoba kroz IV talasa ankete), na osnovu postojećeg programa za unos koji je korišten u prethodnim talasima. Editovanje, imputacija i validacija podataka SILC ankete, analiza podataka i izrada baza na nivou domaćinstava i člana. Izračunavanje osnovnih indikatora socijalne uključenosti i siromaštva na osnovu II talasa Ankete o prihodima i uvjetima života (SILC) 2023,</w:t>
      </w:r>
      <w:r w:rsidR="00B53F8A" w:rsidRPr="00206A56">
        <w:t xml:space="preserve"> </w:t>
      </w:r>
      <w:r w:rsidR="00B53F8A" w:rsidRPr="00206A56">
        <w:rPr>
          <w:rFonts w:ascii="Cambria" w:eastAsiaTheme="minorHAnsi" w:hAnsi="Cambria" w:cstheme="minorBidi"/>
          <w:sz w:val="22"/>
          <w:szCs w:val="22"/>
          <w:lang w:eastAsia="en-US"/>
        </w:rPr>
        <w:t>u saradnji sa Agencijom za statistiku BiH i Republičkim zavodom za statistiku RS.</w:t>
      </w:r>
    </w:p>
    <w:p w14:paraId="0FFB49FD" w14:textId="6695D63F" w:rsidR="003221C4" w:rsidRPr="00503B10" w:rsidRDefault="003221C4" w:rsidP="003221C4">
      <w:pPr>
        <w:pStyle w:val="CommentText"/>
        <w:ind w:left="4248" w:hanging="4248"/>
        <w:jc w:val="both"/>
        <w:rPr>
          <w:rFonts w:ascii="Cambria" w:eastAsiaTheme="minorHAnsi" w:hAnsi="Cambria" w:cstheme="minorBidi"/>
          <w:sz w:val="22"/>
          <w:szCs w:val="22"/>
          <w:lang w:eastAsia="en-US"/>
        </w:rPr>
      </w:pPr>
    </w:p>
    <w:p w14:paraId="0793A66D" w14:textId="5254F832" w:rsidR="003221C4" w:rsidRPr="001F292E" w:rsidRDefault="003221C4" w:rsidP="003221C4">
      <w:pPr>
        <w:pStyle w:val="CommentText"/>
        <w:ind w:left="4248" w:hanging="4248"/>
        <w:jc w:val="both"/>
        <w:rPr>
          <w:rFonts w:ascii="Cambria" w:eastAsiaTheme="minorHAnsi" w:hAnsi="Cambria" w:cstheme="minorBidi"/>
          <w:sz w:val="22"/>
          <w:szCs w:val="22"/>
          <w:lang w:eastAsia="en-US"/>
        </w:rPr>
      </w:pPr>
      <w:r w:rsidRPr="00584B94">
        <w:rPr>
          <w:rFonts w:ascii="Cambria" w:eastAsia="Arial" w:hAnsi="Cambria"/>
          <w:b/>
          <w:color w:val="2F5496" w:themeColor="accent5" w:themeShade="BF"/>
          <w:sz w:val="22"/>
          <w:szCs w:val="22"/>
        </w:rPr>
        <w:t>Namjena:</w:t>
      </w:r>
      <w:r w:rsidRPr="00B50CD3">
        <w:rPr>
          <w:rFonts w:ascii="Cambria" w:eastAsia="Times New Roman" w:hAnsi="Cambria" w:cs="Calibri"/>
          <w:b/>
          <w:bCs/>
          <w:color w:val="FF0000"/>
          <w:lang w:val="en-US"/>
        </w:rPr>
        <w:tab/>
      </w:r>
      <w:r w:rsidR="00B53F8A" w:rsidRPr="00E47496">
        <w:rPr>
          <w:rFonts w:ascii="Cambria" w:eastAsiaTheme="minorHAnsi" w:hAnsi="Cambria" w:cstheme="minorBidi"/>
          <w:sz w:val="22"/>
          <w:szCs w:val="22"/>
          <w:lang w:eastAsia="en-US"/>
        </w:rPr>
        <w:t xml:space="preserve">Pripremljeni anketni upitnici za domaćinstva i članove domaćinstava za III talas ankete, pripremljena aplikacija za CAPI unos podataka, prikupljeni podaci putem terenskog rada i kreirane baze podataka, izvršeno editovanje, imputacija i validacija podataka, izračunati indikatori koji su predviđeni EU-SILC metodologijom, izračunati osnovni indikatori socijalne uključenosti i siromaštva na osnovu II talasa Ankete o prihodima i uvjetima života (SILC) 2023.                                                                                    </w:t>
      </w:r>
    </w:p>
    <w:p w14:paraId="466455A6" w14:textId="77777777" w:rsidR="003221C4" w:rsidRDefault="003221C4" w:rsidP="003221C4">
      <w:pPr>
        <w:pStyle w:val="CommentText"/>
        <w:ind w:left="4245" w:hanging="4245"/>
        <w:jc w:val="both"/>
        <w:rPr>
          <w:rFonts w:ascii="Cambria" w:eastAsia="Arial" w:hAnsi="Cambria"/>
          <w:b/>
          <w:color w:val="2F5496" w:themeColor="accent5" w:themeShade="BF"/>
        </w:rPr>
      </w:pPr>
    </w:p>
    <w:p w14:paraId="1236A809" w14:textId="77777777" w:rsidR="003221C4" w:rsidRPr="00817671" w:rsidRDefault="003221C4" w:rsidP="003221C4">
      <w:pPr>
        <w:ind w:left="4245" w:hanging="4245"/>
        <w:jc w:val="both"/>
        <w:rPr>
          <w:rFonts w:ascii="Cambria" w:eastAsia="Arial" w:hAnsi="Cambria"/>
        </w:rPr>
      </w:pPr>
      <w:r w:rsidRPr="00FE63B0">
        <w:rPr>
          <w:rFonts w:ascii="Cambria" w:eastAsia="Arial" w:hAnsi="Cambria"/>
          <w:b/>
          <w:color w:val="2F5496" w:themeColor="accent5" w:themeShade="BF"/>
        </w:rPr>
        <w:t>Periodika provođenja:</w:t>
      </w:r>
      <w:r w:rsidRPr="00817671">
        <w:rPr>
          <w:rFonts w:ascii="Cambria" w:eastAsia="Times New Roman" w:hAnsi="Cambria"/>
        </w:rPr>
        <w:tab/>
      </w:r>
      <w:r>
        <w:rPr>
          <w:rFonts w:ascii="Cambria" w:eastAsia="Times New Roman" w:hAnsi="Cambria"/>
        </w:rPr>
        <w:tab/>
      </w:r>
      <w:r>
        <w:rPr>
          <w:rFonts w:ascii="Cambria" w:eastAsia="Arial" w:hAnsi="Cambria"/>
        </w:rPr>
        <w:t>G</w:t>
      </w:r>
      <w:r w:rsidRPr="00817671">
        <w:rPr>
          <w:rFonts w:ascii="Cambria" w:eastAsia="Arial" w:hAnsi="Cambria"/>
        </w:rPr>
        <w:t>odišnje.</w:t>
      </w:r>
    </w:p>
    <w:p w14:paraId="55D915DE" w14:textId="77777777" w:rsidR="003221C4" w:rsidRPr="00153321" w:rsidRDefault="003221C4" w:rsidP="003221C4">
      <w:pPr>
        <w:tabs>
          <w:tab w:val="left" w:pos="3522"/>
        </w:tabs>
        <w:spacing w:after="0" w:line="0" w:lineRule="atLeast"/>
        <w:ind w:left="4247" w:hanging="4245"/>
        <w:jc w:val="both"/>
        <w:rPr>
          <w:rFonts w:ascii="Cambria" w:eastAsia="Arial" w:hAnsi="Cambria"/>
        </w:rPr>
      </w:pPr>
      <w:r w:rsidRPr="00FE63B0">
        <w:rPr>
          <w:rFonts w:ascii="Cambria" w:eastAsia="Arial" w:hAnsi="Cambria"/>
          <w:b/>
          <w:color w:val="2F5496" w:themeColor="accent5" w:themeShade="BF"/>
        </w:rPr>
        <w:t>Referentni period ili datum:</w:t>
      </w:r>
      <w:r w:rsidRPr="00817671">
        <w:rPr>
          <w:rFonts w:ascii="Cambria" w:eastAsia="Times New Roman" w:hAnsi="Cambria"/>
        </w:rPr>
        <w:tab/>
      </w:r>
      <w:r>
        <w:rPr>
          <w:rFonts w:ascii="Cambria" w:eastAsia="Times New Roman" w:hAnsi="Cambria"/>
        </w:rPr>
        <w:tab/>
      </w:r>
      <w:r w:rsidRPr="00153321">
        <w:rPr>
          <w:rFonts w:ascii="Cambria" w:eastAsia="Times New Roman" w:hAnsi="Cambria"/>
        </w:rPr>
        <w:tab/>
      </w:r>
      <w:r w:rsidRPr="00153321">
        <w:rPr>
          <w:rFonts w:ascii="Cambria" w:eastAsia="Arial" w:hAnsi="Cambria"/>
        </w:rPr>
        <w:t>Prethodna kalendarska godina</w:t>
      </w:r>
    </w:p>
    <w:p w14:paraId="0428D31F" w14:textId="77777777" w:rsidR="003221C4" w:rsidRPr="00153321" w:rsidRDefault="003221C4" w:rsidP="003221C4">
      <w:pPr>
        <w:pStyle w:val="Heading2"/>
        <w:rPr>
          <w:color w:val="auto"/>
          <w:lang w:eastAsia="en-US"/>
        </w:rPr>
      </w:pPr>
    </w:p>
    <w:p w14:paraId="2C80FB96" w14:textId="77777777" w:rsidR="00B53F8A" w:rsidRPr="00E47496" w:rsidRDefault="003221C4" w:rsidP="00B53F8A">
      <w:pPr>
        <w:tabs>
          <w:tab w:val="left" w:pos="3522"/>
        </w:tabs>
        <w:spacing w:line="0" w:lineRule="atLeast"/>
        <w:ind w:left="4247" w:hanging="4245"/>
        <w:jc w:val="both"/>
        <w:rPr>
          <w:rFonts w:ascii="Cambria" w:eastAsia="Arial" w:hAnsi="Cambria"/>
        </w:rPr>
      </w:pPr>
      <w:r w:rsidRPr="00FE63B0">
        <w:rPr>
          <w:rFonts w:ascii="Cambria" w:eastAsia="Arial" w:hAnsi="Cambria"/>
          <w:b/>
          <w:color w:val="2F5496" w:themeColor="accent5" w:themeShade="BF"/>
        </w:rPr>
        <w:t>Jedinica posmatranja:</w:t>
      </w:r>
      <w:r w:rsidRPr="00817671">
        <w:rPr>
          <w:rFonts w:ascii="Cambria" w:eastAsia="Times New Roman" w:hAnsi="Cambria"/>
        </w:rPr>
        <w:tab/>
      </w:r>
      <w:r>
        <w:rPr>
          <w:rFonts w:ascii="Cambria" w:eastAsia="Times New Roman" w:hAnsi="Cambria"/>
        </w:rPr>
        <w:tab/>
      </w:r>
      <w:r w:rsidR="00B53F8A" w:rsidRPr="00E47496">
        <w:rPr>
          <w:rFonts w:ascii="Cambria" w:eastAsia="Arial" w:hAnsi="Cambria"/>
        </w:rPr>
        <w:t>Jedinice posmatranja su domaćinstva izabrana u uzorak, bilo da je riječ o samačkim ili višečlanim domaćinstvima, kao i svi članovi domaćinstva starosti 15 i više godina.</w:t>
      </w:r>
    </w:p>
    <w:p w14:paraId="6A9513FB" w14:textId="77777777" w:rsidR="00B53F8A" w:rsidRPr="00E47496" w:rsidRDefault="003221C4" w:rsidP="00B53F8A">
      <w:pPr>
        <w:tabs>
          <w:tab w:val="left" w:pos="3522"/>
        </w:tabs>
        <w:spacing w:line="0" w:lineRule="atLeast"/>
        <w:ind w:left="4247" w:hanging="4245"/>
        <w:jc w:val="both"/>
        <w:rPr>
          <w:rFonts w:ascii="Cambria" w:eastAsia="Arial" w:hAnsi="Cambria"/>
        </w:rPr>
      </w:pPr>
      <w:r w:rsidRPr="00FE63B0">
        <w:rPr>
          <w:rFonts w:ascii="Cambria" w:eastAsia="Arial" w:hAnsi="Cambria"/>
          <w:b/>
          <w:color w:val="2F5496" w:themeColor="accent5" w:themeShade="BF"/>
        </w:rPr>
        <w:t>Izvori i način prikupljanja:</w:t>
      </w:r>
      <w:r w:rsidRPr="00817671">
        <w:rPr>
          <w:rFonts w:ascii="Cambria" w:eastAsia="Times New Roman" w:hAnsi="Cambria"/>
        </w:rPr>
        <w:tab/>
      </w:r>
      <w:r>
        <w:rPr>
          <w:rFonts w:ascii="Cambria" w:eastAsia="Times New Roman" w:hAnsi="Cambria"/>
        </w:rPr>
        <w:tab/>
      </w:r>
      <w:r w:rsidR="00B53F8A" w:rsidRPr="00E47496">
        <w:rPr>
          <w:rFonts w:ascii="Cambria" w:eastAsia="Arial" w:hAnsi="Cambria"/>
        </w:rPr>
        <w:t>Podaci će se dobiti metodom direktnog intervjua sa svakim članom domaćinstva, popunjavanjem upitnika:</w:t>
      </w:r>
      <w:r w:rsidR="00B53F8A" w:rsidRPr="00E47496">
        <w:rPr>
          <w:rFonts w:ascii="Cambria" w:eastAsia="Times New Roman" w:hAnsi="Cambria"/>
        </w:rPr>
        <w:t xml:space="preserve"> </w:t>
      </w:r>
      <w:r w:rsidR="00B53F8A" w:rsidRPr="00E47496">
        <w:rPr>
          <w:rFonts w:ascii="Cambria" w:eastAsia="Arial" w:hAnsi="Cambria"/>
        </w:rPr>
        <w:t>Upitnik za domaćinstvo i Upitnik za člana domaćinstva.</w:t>
      </w:r>
    </w:p>
    <w:p w14:paraId="50B3B62A" w14:textId="29F301B4" w:rsidR="003221C4" w:rsidRPr="00FE63B0" w:rsidRDefault="003221C4" w:rsidP="00B53F8A">
      <w:pPr>
        <w:tabs>
          <w:tab w:val="left" w:pos="3522"/>
        </w:tabs>
        <w:spacing w:line="0" w:lineRule="atLeast"/>
        <w:ind w:left="4247" w:hanging="4245"/>
        <w:jc w:val="both"/>
        <w:rPr>
          <w:rFonts w:ascii="Cambria" w:eastAsia="Arial" w:hAnsi="Cambria"/>
          <w:b/>
          <w:color w:val="2F5496" w:themeColor="accent5" w:themeShade="BF"/>
        </w:rPr>
      </w:pPr>
      <w:r w:rsidRPr="00FE63B0">
        <w:rPr>
          <w:rFonts w:ascii="Cambria" w:eastAsia="Arial" w:hAnsi="Cambria"/>
          <w:b/>
          <w:color w:val="2F5496" w:themeColor="accent5" w:themeShade="BF"/>
        </w:rPr>
        <w:t>b) Podaci o obavezama i rokovima za nosioce aktivnosti i izvještajne jedinice</w:t>
      </w:r>
    </w:p>
    <w:p w14:paraId="1960596E" w14:textId="77777777" w:rsidR="003221C4" w:rsidRPr="00817671" w:rsidRDefault="003221C4" w:rsidP="003221C4">
      <w:pPr>
        <w:jc w:val="both"/>
        <w:rPr>
          <w:rFonts w:ascii="Cambria" w:eastAsia="Times New Roman" w:hAnsi="Cambria" w:cs="Calibri"/>
          <w:bCs/>
          <w:lang w:val="en-US"/>
        </w:rPr>
      </w:pPr>
      <w:r w:rsidRPr="00FE63B0">
        <w:rPr>
          <w:rFonts w:ascii="Cambria" w:eastAsia="Arial" w:hAnsi="Cambria"/>
          <w:b/>
          <w:color w:val="2F5496" w:themeColor="accent5" w:themeShade="BF"/>
        </w:rPr>
        <w:t>Ko je izvještajna jedinica:</w:t>
      </w:r>
      <w:r w:rsidRPr="00FE63B0">
        <w:rPr>
          <w:rFonts w:ascii="Cambria" w:eastAsia="Arial" w:hAnsi="Cambria"/>
          <w:b/>
          <w:color w:val="2F5496" w:themeColor="accent5" w:themeShade="BF"/>
        </w:rPr>
        <w:tab/>
      </w:r>
      <w:r>
        <w:rPr>
          <w:rFonts w:ascii="Cambria" w:eastAsia="Times New Roman" w:hAnsi="Cambria" w:cs="Calibri"/>
          <w:b/>
          <w:bCs/>
          <w:lang w:val="en-US"/>
        </w:rPr>
        <w:tab/>
      </w:r>
      <w:r>
        <w:rPr>
          <w:rFonts w:ascii="Cambria" w:eastAsia="Times New Roman" w:hAnsi="Cambria" w:cs="Calibri"/>
          <w:b/>
          <w:bCs/>
          <w:lang w:val="en-US"/>
        </w:rPr>
        <w:tab/>
      </w:r>
      <w:r w:rsidRPr="00817671">
        <w:rPr>
          <w:rFonts w:ascii="Cambria" w:eastAsia="Times New Roman" w:hAnsi="Cambria" w:cs="Calibri"/>
          <w:bCs/>
          <w:lang w:val="en-US"/>
        </w:rPr>
        <w:t>Uzorkom izabrana domaćinstva.</w:t>
      </w:r>
    </w:p>
    <w:p w14:paraId="20538138" w14:textId="621647FD" w:rsidR="003221C4" w:rsidRPr="00817671" w:rsidRDefault="003221C4" w:rsidP="003221C4">
      <w:pPr>
        <w:jc w:val="both"/>
        <w:rPr>
          <w:rFonts w:ascii="Cambria" w:eastAsia="Times New Roman" w:hAnsi="Cambria" w:cs="Calibri"/>
          <w:b/>
          <w:bCs/>
          <w:lang w:val="en-US"/>
        </w:rPr>
      </w:pPr>
      <w:r w:rsidRPr="00FE63B0">
        <w:rPr>
          <w:rFonts w:ascii="Cambria" w:eastAsia="Arial" w:hAnsi="Cambria"/>
          <w:b/>
          <w:color w:val="2F5496" w:themeColor="accent5" w:themeShade="BF"/>
        </w:rPr>
        <w:t>Rok jedinici za davanje podataka:</w:t>
      </w:r>
      <w:r w:rsidRPr="00817671">
        <w:rPr>
          <w:rFonts w:ascii="Cambria" w:eastAsia="Times New Roman" w:hAnsi="Cambria" w:cs="Calibri"/>
          <w:b/>
          <w:bCs/>
          <w:lang w:val="en-US"/>
        </w:rPr>
        <w:tab/>
        <w:t xml:space="preserve"> </w:t>
      </w:r>
      <w:r>
        <w:rPr>
          <w:rFonts w:ascii="Cambria" w:eastAsia="Times New Roman" w:hAnsi="Cambria" w:cs="Calibri"/>
          <w:b/>
          <w:bCs/>
          <w:lang w:val="en-US"/>
        </w:rPr>
        <w:tab/>
      </w:r>
      <w:r w:rsidRPr="00E47496">
        <w:rPr>
          <w:rFonts w:ascii="Cambria" w:eastAsia="Times New Roman" w:hAnsi="Cambria" w:cs="Calibri"/>
          <w:bCs/>
          <w:lang w:val="en-US"/>
        </w:rPr>
        <w:t>30.06</w:t>
      </w:r>
      <w:r w:rsidR="00B53F8A" w:rsidRPr="00E47496">
        <w:rPr>
          <w:rFonts w:ascii="Cambria" w:eastAsia="Times New Roman" w:hAnsi="Cambria" w:cs="Calibri"/>
          <w:bCs/>
          <w:lang w:val="en-US"/>
        </w:rPr>
        <w:t>.2024</w:t>
      </w:r>
      <w:r w:rsidRPr="00E47496">
        <w:rPr>
          <w:rFonts w:ascii="Cambria" w:eastAsia="Times New Roman" w:hAnsi="Cambria" w:cs="Calibri"/>
          <w:bCs/>
          <w:lang w:val="en-US"/>
        </w:rPr>
        <w:t>.</w:t>
      </w:r>
      <w:r w:rsidRPr="00E47496">
        <w:rPr>
          <w:rFonts w:ascii="Cambria" w:eastAsia="Times New Roman" w:hAnsi="Cambria" w:cs="Calibri"/>
          <w:b/>
          <w:bCs/>
          <w:lang w:val="en-US"/>
        </w:rPr>
        <w:tab/>
      </w:r>
      <w:r w:rsidRPr="00817671">
        <w:rPr>
          <w:rFonts w:ascii="Cambria" w:eastAsia="Times New Roman" w:hAnsi="Cambria" w:cs="Calibri"/>
          <w:b/>
          <w:bCs/>
          <w:lang w:val="en-US"/>
        </w:rPr>
        <w:tab/>
      </w:r>
    </w:p>
    <w:p w14:paraId="3E90F3EC" w14:textId="77777777" w:rsidR="003221C4" w:rsidRDefault="003221C4" w:rsidP="003221C4">
      <w:pPr>
        <w:spacing w:after="0" w:line="240" w:lineRule="auto"/>
        <w:jc w:val="both"/>
        <w:rPr>
          <w:rFonts w:ascii="Cambria" w:eastAsia="Times New Roman" w:hAnsi="Cambria" w:cs="Calibri"/>
          <w:bCs/>
          <w:lang w:val="en-US"/>
        </w:rPr>
      </w:pPr>
      <w:r w:rsidRPr="00FE63B0">
        <w:rPr>
          <w:rFonts w:ascii="Cambria" w:eastAsia="Arial" w:hAnsi="Cambria"/>
          <w:b/>
          <w:color w:val="2F5496" w:themeColor="accent5" w:themeShade="BF"/>
        </w:rPr>
        <w:t>Rok nosiocu statističke aktivnosti</w:t>
      </w:r>
      <w:r w:rsidRPr="00FE63B0">
        <w:rPr>
          <w:rFonts w:ascii="Cambria" w:eastAsia="Arial" w:hAnsi="Cambria"/>
          <w:b/>
          <w:color w:val="2F5496" w:themeColor="accent5" w:themeShade="BF"/>
        </w:rPr>
        <w:tab/>
      </w:r>
      <w:r>
        <w:rPr>
          <w:rFonts w:ascii="Cambria" w:eastAsia="Times New Roman" w:hAnsi="Cambria" w:cs="Calibri"/>
          <w:bCs/>
          <w:lang w:val="en-US"/>
        </w:rPr>
        <w:tab/>
      </w:r>
      <w:r w:rsidRPr="00817671">
        <w:rPr>
          <w:rFonts w:ascii="Cambria" w:eastAsia="Times New Roman" w:hAnsi="Cambria" w:cs="Calibri"/>
          <w:bCs/>
          <w:lang w:val="en-US"/>
        </w:rPr>
        <w:t>Prvi rezultati:</w:t>
      </w:r>
      <w:r w:rsidRPr="00817671">
        <w:rPr>
          <w:rFonts w:ascii="Cambria" w:eastAsia="Times New Roman" w:hAnsi="Cambria" w:cs="Calibri"/>
          <w:bCs/>
          <w:lang w:val="en-US"/>
        </w:rPr>
        <w:tab/>
      </w:r>
      <w:r>
        <w:rPr>
          <w:rFonts w:ascii="Cambria" w:eastAsia="Times New Roman" w:hAnsi="Cambria" w:cs="Calibri"/>
          <w:bCs/>
          <w:lang w:val="en-US"/>
        </w:rPr>
        <w:tab/>
      </w:r>
      <w:r>
        <w:rPr>
          <w:rFonts w:ascii="Cambria" w:eastAsia="Times New Roman" w:hAnsi="Cambria" w:cs="Calibri"/>
          <w:bCs/>
          <w:lang w:val="en-US"/>
        </w:rPr>
        <w:tab/>
      </w:r>
      <w:r w:rsidRPr="00817671">
        <w:rPr>
          <w:rFonts w:ascii="Cambria" w:eastAsia="Times New Roman" w:hAnsi="Cambria" w:cs="Calibri"/>
          <w:bCs/>
          <w:lang w:val="en-US"/>
        </w:rPr>
        <w:t>Konačni rezultati:</w:t>
      </w:r>
    </w:p>
    <w:p w14:paraId="59EA6F83" w14:textId="77777777" w:rsidR="003221C4" w:rsidRDefault="003221C4" w:rsidP="003221C4">
      <w:pPr>
        <w:spacing w:after="0" w:line="240" w:lineRule="auto"/>
        <w:jc w:val="both"/>
        <w:rPr>
          <w:rFonts w:ascii="Cambria" w:eastAsia="Times New Roman" w:hAnsi="Cambria" w:cs="Calibri"/>
          <w:bCs/>
          <w:lang w:val="en-US"/>
        </w:rPr>
      </w:pPr>
      <w:r w:rsidRPr="00FE63B0">
        <w:rPr>
          <w:rFonts w:ascii="Cambria" w:eastAsia="Arial" w:hAnsi="Cambria"/>
          <w:b/>
          <w:color w:val="2F5496" w:themeColor="accent5" w:themeShade="BF"/>
        </w:rPr>
        <w:t>za rezultate:</w:t>
      </w:r>
      <w:r w:rsidRPr="00FE63B0">
        <w:rPr>
          <w:rFonts w:ascii="Cambria" w:eastAsia="Arial" w:hAnsi="Cambria"/>
          <w:b/>
          <w:color w:val="2F5496" w:themeColor="accent5" w:themeShade="BF"/>
        </w:rPr>
        <w:tab/>
      </w:r>
      <w:r>
        <w:rPr>
          <w:rFonts w:ascii="Cambria" w:eastAsia="Times New Roman" w:hAnsi="Cambria" w:cs="Calibri"/>
          <w:b/>
          <w:bCs/>
          <w:lang w:val="en-US"/>
        </w:rPr>
        <w:tab/>
        <w:t xml:space="preserve">                                                         </w:t>
      </w:r>
      <w:r w:rsidRPr="00817671">
        <w:rPr>
          <w:rFonts w:ascii="Cambria" w:eastAsia="Times New Roman" w:hAnsi="Cambria" w:cs="Calibri"/>
          <w:bCs/>
          <w:lang w:val="en-US"/>
        </w:rPr>
        <w:t>-</w:t>
      </w:r>
      <w:r>
        <w:rPr>
          <w:rFonts w:ascii="Cambria" w:eastAsia="Times New Roman" w:hAnsi="Cambria" w:cs="Calibri"/>
          <w:bCs/>
          <w:lang w:val="en-US"/>
        </w:rPr>
        <w:tab/>
      </w:r>
      <w:r>
        <w:rPr>
          <w:rFonts w:ascii="Cambria" w:eastAsia="Times New Roman" w:hAnsi="Cambria" w:cs="Calibri"/>
          <w:bCs/>
          <w:lang w:val="en-US"/>
        </w:rPr>
        <w:tab/>
      </w:r>
      <w:r w:rsidRPr="00817671">
        <w:rPr>
          <w:rFonts w:ascii="Cambria" w:eastAsia="Times New Roman" w:hAnsi="Cambria" w:cs="Calibri"/>
          <w:bCs/>
          <w:lang w:val="en-US"/>
        </w:rPr>
        <w:tab/>
      </w:r>
      <w:r>
        <w:rPr>
          <w:rFonts w:ascii="Cambria" w:eastAsia="Times New Roman" w:hAnsi="Cambria" w:cs="Calibri"/>
          <w:bCs/>
          <w:lang w:val="en-US"/>
        </w:rPr>
        <w:t xml:space="preserve">                             </w:t>
      </w:r>
      <w:r w:rsidRPr="00817671">
        <w:rPr>
          <w:rFonts w:ascii="Cambria" w:eastAsia="Times New Roman" w:hAnsi="Cambria" w:cs="Calibri"/>
          <w:bCs/>
          <w:lang w:val="en-US"/>
        </w:rPr>
        <w:t>-</w:t>
      </w:r>
    </w:p>
    <w:p w14:paraId="11C4D912" w14:textId="77777777" w:rsidR="003221C4" w:rsidRPr="002E79DC" w:rsidRDefault="003221C4" w:rsidP="003221C4">
      <w:pPr>
        <w:pStyle w:val="Heading2"/>
        <w:rPr>
          <w:lang w:val="en-US"/>
        </w:rPr>
      </w:pPr>
    </w:p>
    <w:p w14:paraId="47C85145" w14:textId="77777777" w:rsidR="003221C4" w:rsidRDefault="003221C4" w:rsidP="003221C4">
      <w:pPr>
        <w:jc w:val="both"/>
        <w:rPr>
          <w:rFonts w:ascii="Cambria" w:eastAsia="Times New Roman" w:hAnsi="Cambria" w:cs="Calibri"/>
          <w:bCs/>
          <w:lang w:val="en-US"/>
        </w:rPr>
      </w:pPr>
      <w:r w:rsidRPr="00FE63B0">
        <w:rPr>
          <w:rFonts w:ascii="Cambria" w:eastAsia="Arial" w:hAnsi="Cambria"/>
          <w:b/>
          <w:color w:val="2F5496" w:themeColor="accent5" w:themeShade="BF"/>
        </w:rPr>
        <w:t>Nivo za koji se utvrđuju rezultati:</w:t>
      </w:r>
      <w:r w:rsidRPr="00FE63B0">
        <w:rPr>
          <w:rFonts w:ascii="Cambria" w:eastAsia="Arial" w:hAnsi="Cambria"/>
          <w:b/>
          <w:color w:val="2F5496" w:themeColor="accent5" w:themeShade="BF"/>
        </w:rPr>
        <w:tab/>
      </w:r>
      <w:r>
        <w:rPr>
          <w:rFonts w:ascii="Cambria" w:eastAsia="Times New Roman" w:hAnsi="Cambria" w:cs="Calibri"/>
          <w:b/>
          <w:bCs/>
          <w:lang w:val="en-US"/>
        </w:rPr>
        <w:tab/>
      </w:r>
      <w:r w:rsidRPr="00817671">
        <w:rPr>
          <w:rFonts w:ascii="Cambria" w:eastAsia="Times New Roman" w:hAnsi="Cambria" w:cs="Calibri"/>
          <w:bCs/>
          <w:lang w:val="en-US"/>
        </w:rPr>
        <w:t>Entitet</w:t>
      </w:r>
    </w:p>
    <w:bookmarkEnd w:id="424"/>
    <w:p w14:paraId="4E18FF05" w14:textId="77777777" w:rsidR="00EE1F4A" w:rsidRPr="00DB56ED" w:rsidRDefault="00EE1F4A" w:rsidP="00EE1F4A">
      <w:pPr>
        <w:rPr>
          <w:lang w:val="en-US"/>
        </w:rPr>
      </w:pPr>
    </w:p>
    <w:p w14:paraId="4DB8C19F" w14:textId="46473F3D" w:rsidR="007A57B3" w:rsidRPr="002A738D" w:rsidRDefault="007A57B3" w:rsidP="00D00D2F">
      <w:pPr>
        <w:pStyle w:val="nivo3demo"/>
      </w:pPr>
      <w:bookmarkStart w:id="425" w:name="_Toc468276667"/>
      <w:bookmarkStart w:id="426" w:name="_Toc468277829"/>
      <w:bookmarkStart w:id="427" w:name="_Toc468278575"/>
      <w:bookmarkStart w:id="428" w:name="_Toc468278809"/>
      <w:bookmarkStart w:id="429" w:name="_Toc498084199"/>
      <w:bookmarkStart w:id="430" w:name="_Toc498084516"/>
      <w:bookmarkStart w:id="431" w:name="_Toc498517282"/>
      <w:bookmarkStart w:id="432" w:name="_Toc49250959"/>
      <w:r w:rsidRPr="002A738D">
        <w:t>1.6</w:t>
      </w:r>
      <w:r w:rsidRPr="002A738D">
        <w:tab/>
      </w:r>
      <w:r w:rsidRPr="002A738D">
        <w:tab/>
      </w:r>
      <w:bookmarkStart w:id="433" w:name="_Toc468273746"/>
      <w:r w:rsidRPr="002A738D">
        <w:tab/>
        <w:t>Socijalna zaštita</w:t>
      </w:r>
      <w:bookmarkEnd w:id="425"/>
      <w:bookmarkEnd w:id="426"/>
      <w:bookmarkEnd w:id="427"/>
      <w:bookmarkEnd w:id="428"/>
      <w:bookmarkEnd w:id="429"/>
      <w:bookmarkEnd w:id="430"/>
      <w:bookmarkEnd w:id="431"/>
      <w:bookmarkEnd w:id="432"/>
      <w:bookmarkEnd w:id="433"/>
    </w:p>
    <w:p w14:paraId="0DD8A7C5" w14:textId="64F90CDA" w:rsidR="0025380A" w:rsidRDefault="007A57B3" w:rsidP="002A738D">
      <w:pPr>
        <w:pStyle w:val="nivo3demo"/>
        <w:ind w:left="1416" w:hanging="1416"/>
      </w:pPr>
      <w:bookmarkStart w:id="434" w:name="_Toc49250960"/>
      <w:r>
        <w:t>1.6.1</w:t>
      </w:r>
      <w:r>
        <w:tab/>
      </w:r>
      <w:r>
        <w:tab/>
      </w:r>
      <w:r w:rsidR="0025380A" w:rsidRPr="00777A3D">
        <w:t>Socijalna zaštita</w:t>
      </w:r>
      <w:r w:rsidR="0025380A">
        <w:t xml:space="preserve"> </w:t>
      </w:r>
      <w:r w:rsidR="0025380A" w:rsidRPr="0025380A">
        <w:t>(ESSPROS) - evropski sistem integrisane statistike socijalne zaštite</w:t>
      </w:r>
    </w:p>
    <w:p w14:paraId="30DC57F7" w14:textId="2B8311AD" w:rsidR="007A57B3" w:rsidRDefault="0025380A" w:rsidP="002A738D">
      <w:pPr>
        <w:pStyle w:val="nivo3demo"/>
      </w:pPr>
      <w:r>
        <w:t>1.6.1.01</w:t>
      </w:r>
      <w:r>
        <w:tab/>
      </w:r>
      <w:r>
        <w:tab/>
      </w:r>
      <w:r w:rsidR="007A57B3" w:rsidRPr="00777A3D">
        <w:t>ESSPROS (Evropski sistem integrisane statistike socijalne zaštite)</w:t>
      </w:r>
      <w:bookmarkEnd w:id="434"/>
    </w:p>
    <w:p w14:paraId="10276F82" w14:textId="77777777" w:rsidR="007A57B3" w:rsidRPr="001411A6" w:rsidRDefault="007A57B3" w:rsidP="007A57B3">
      <w:pPr>
        <w:pStyle w:val="CommentText"/>
        <w:rPr>
          <w:rFonts w:ascii="Cambria" w:hAnsi="Cambria"/>
          <w:b/>
          <w:i/>
        </w:rPr>
      </w:pPr>
    </w:p>
    <w:p w14:paraId="7233089C" w14:textId="77777777" w:rsidR="00E92157" w:rsidRPr="00C538CD" w:rsidRDefault="00E92157" w:rsidP="00E92157">
      <w:pPr>
        <w:spacing w:line="239" w:lineRule="auto"/>
        <w:jc w:val="both"/>
        <w:rPr>
          <w:rFonts w:ascii="Cambria" w:eastAsia="Arial" w:hAnsi="Cambria"/>
        </w:rPr>
      </w:pPr>
      <w:r w:rsidRPr="00C538CD">
        <w:rPr>
          <w:rFonts w:ascii="Cambria" w:eastAsia="Arial" w:hAnsi="Cambria"/>
          <w:b/>
          <w:color w:val="2F5496" w:themeColor="accent5" w:themeShade="BF"/>
        </w:rPr>
        <w:t xml:space="preserve">Nosilac aktivnosti: </w:t>
      </w:r>
      <w:r w:rsidRPr="00C538CD">
        <w:rPr>
          <w:rFonts w:ascii="Cambria" w:eastAsia="Arial" w:hAnsi="Cambria"/>
          <w:b/>
          <w:color w:val="2F5496" w:themeColor="accent5" w:themeShade="BF"/>
        </w:rPr>
        <w:tab/>
      </w:r>
      <w:r w:rsidRPr="00C538CD">
        <w:rPr>
          <w:rFonts w:ascii="Cambria" w:eastAsia="Arial" w:hAnsi="Cambria"/>
          <w:b/>
        </w:rPr>
        <w:tab/>
      </w:r>
      <w:r w:rsidRPr="00C538CD">
        <w:rPr>
          <w:rFonts w:ascii="Cambria" w:eastAsia="Arial" w:hAnsi="Cambria"/>
          <w:b/>
        </w:rPr>
        <w:tab/>
      </w:r>
      <w:r w:rsidRPr="00C538CD">
        <w:rPr>
          <w:rFonts w:ascii="Cambria" w:eastAsia="Arial" w:hAnsi="Cambria"/>
          <w:b/>
        </w:rPr>
        <w:tab/>
      </w:r>
      <w:r w:rsidRPr="00C538CD">
        <w:rPr>
          <w:rFonts w:ascii="Cambria" w:eastAsia="Arial" w:hAnsi="Cambria"/>
        </w:rPr>
        <w:t>Federalni zavod za statistiku</w:t>
      </w:r>
    </w:p>
    <w:p w14:paraId="2ADE2E6D" w14:textId="77777777" w:rsidR="00E92157" w:rsidRPr="00C538CD" w:rsidRDefault="00E92157" w:rsidP="00E92157">
      <w:pPr>
        <w:spacing w:line="239" w:lineRule="auto"/>
        <w:jc w:val="both"/>
        <w:rPr>
          <w:rFonts w:ascii="Cambria" w:eastAsia="Arial" w:hAnsi="Cambria"/>
          <w:b/>
          <w:color w:val="2F5496" w:themeColor="accent5" w:themeShade="BF"/>
        </w:rPr>
      </w:pPr>
      <w:r w:rsidRPr="00C538CD">
        <w:rPr>
          <w:rFonts w:ascii="Cambria" w:eastAsia="Arial" w:hAnsi="Cambria"/>
          <w:b/>
          <w:color w:val="2F5496" w:themeColor="accent5" w:themeShade="BF"/>
        </w:rPr>
        <w:t>a) Podaci o sadržaju i namjeni aktivnosti, te izvorima i načinu prikupljanja podataka:</w:t>
      </w:r>
    </w:p>
    <w:p w14:paraId="55855CAC" w14:textId="77777777" w:rsidR="00605FBD" w:rsidRDefault="00E92157" w:rsidP="00605FBD">
      <w:pPr>
        <w:spacing w:line="239" w:lineRule="auto"/>
        <w:ind w:left="4245" w:hanging="4245"/>
        <w:jc w:val="both"/>
        <w:rPr>
          <w:rFonts w:ascii="Cambria" w:hAnsi="Cambria"/>
        </w:rPr>
      </w:pPr>
      <w:r w:rsidRPr="00C538CD">
        <w:rPr>
          <w:rFonts w:ascii="Cambria" w:eastAsia="Arial" w:hAnsi="Cambria"/>
          <w:b/>
          <w:color w:val="2F5496" w:themeColor="accent5" w:themeShade="BF"/>
        </w:rPr>
        <w:t>Sadržaj statističke aktivnosti:</w:t>
      </w:r>
      <w:r w:rsidRPr="00C538CD">
        <w:rPr>
          <w:rFonts w:ascii="Cambria" w:eastAsia="Arial" w:hAnsi="Cambria"/>
          <w:b/>
        </w:rPr>
        <w:tab/>
      </w:r>
      <w:r w:rsidRPr="00605FBD">
        <w:rPr>
          <w:rFonts w:ascii="Cambria" w:eastAsia="Arial" w:hAnsi="Cambria"/>
          <w:b/>
        </w:rPr>
        <w:tab/>
      </w:r>
      <w:r w:rsidRPr="00605FBD">
        <w:rPr>
          <w:rFonts w:ascii="Cambria" w:eastAsia="Arial" w:hAnsi="Cambria"/>
        </w:rPr>
        <w:t xml:space="preserve">Prikupljanje i agregiranje kvantitativnih i kvalitativnih podataka o primicima i izdacima šema socijalne zaštite prema funkcijama za nivo FBiH. Funkcije, odnosno rizici i potrebe socijalne zaštite su: bolest/zdravstvena zaštita, invaliditet, starost, preživjeli uzdržavani članovi, porodica/djeca, nezaposlenost, stanovanje i socijalna isključenost koja nije drugdje klasifikovana. </w:t>
      </w:r>
      <w:r w:rsidRPr="00605FBD">
        <w:rPr>
          <w:rFonts w:ascii="Cambria" w:hAnsi="Cambria"/>
        </w:rPr>
        <w:t>Podaci se objavljuju za godinu n-2.</w:t>
      </w:r>
      <w:r w:rsidR="00605FBD">
        <w:rPr>
          <w:rFonts w:ascii="Cambria" w:hAnsi="Cambria"/>
        </w:rPr>
        <w:t xml:space="preserve"> </w:t>
      </w:r>
    </w:p>
    <w:p w14:paraId="4A36E116" w14:textId="6E1923F5" w:rsidR="00E92157" w:rsidRPr="001F7CB9" w:rsidRDefault="00E92157" w:rsidP="00605FBD">
      <w:pPr>
        <w:spacing w:line="239" w:lineRule="auto"/>
        <w:ind w:left="4245"/>
        <w:jc w:val="both"/>
        <w:rPr>
          <w:rFonts w:ascii="Cambria" w:eastAsia="Arial" w:hAnsi="Cambria"/>
          <w:b/>
        </w:rPr>
      </w:pPr>
      <w:r w:rsidRPr="001F7CB9">
        <w:rPr>
          <w:rFonts w:ascii="Cambria" w:eastAsia="Arial" w:hAnsi="Cambria"/>
        </w:rPr>
        <w:t xml:space="preserve">Podaci se prikupljaju u skladu sa sljedećim uredbama: Uredba (EZ) br. 458/2007 Europskog parlamenta i Vijeća od 25.aprila/travnja 2007. godine o Europskom sustavu integrirane statistike socijalne zaštite, Uredba Komisije (EZ) br.1322/2007 od 12.novembra/studenog 2007. godine o provedbi Uredbe (EZ) br.458/2007 Europskog parlamenta i Vijeća o Europskom sustavu integrisane statistike socijalne zaštite u odnosu na odgovarajuće formate za slanje rezultata koji se šalju te kriterija za mjerenje kvaliteta u odnosu na osnovni sistem ESSPROS-a i modul korisnika mirovina,; Uredba Komisije (EZ) br. 10/2008 od 8.januara/siječnja 2008.godine o provedbi Uredbe </w:t>
      </w:r>
      <w:r w:rsidRPr="001F7CB9">
        <w:rPr>
          <w:rFonts w:ascii="Cambria" w:eastAsia="Arial" w:hAnsi="Cambria"/>
        </w:rPr>
        <w:lastRenderedPageBreak/>
        <w:t>(EZ) br.458/2007 Europskog parlamenta i Vijeća o Europskom sistemu integrisane statistike socijalne zaštite u vezi sa definicijama, detaljnim klasifikacijama i pravilima za diseminaciju za središnji sistem ESSPROS-a i modul za korisnike mirovina, Tekst značajan za EGP; Uredba Komisije (EZ) br.263/2011 od 17.marta/ožujka 2011.godine o provedbi Uredbe (EZ) br.485/2007 Europskog parlamenta i Vijeća o Europskom sistemu integrisane statistike socijalne zaštite u odnosu na početak cjelovitog prikupljanja podataka za ESSPROS-ov modul za neto davanja u okviru socijalne zaštite, Tekst značajan za EGP;Uredba Komisije (EU) br.110/2011 od 8.februara/veljače 2011.godine o provedbi Uredbe (EZ) br.485/2007 Europskog prlamenta i Vijeća o Europskom sistemu untegrisane statistike socijalne zaštite u odnosu na odgovarajuće formate za slanje podataka, rezultatima koje treba poslati i kriterijima za mjerenje kvaliteta za ESSPROS-ov model za neto davanja u okviru socijalne zaštite, Tekst značajan za EGP (SL L 34,9.22011.).</w:t>
      </w:r>
    </w:p>
    <w:p w14:paraId="7DEF94B8" w14:textId="77777777" w:rsidR="00E92157" w:rsidRPr="00C538CD" w:rsidRDefault="00E92157" w:rsidP="00E92157">
      <w:pPr>
        <w:spacing w:line="239" w:lineRule="auto"/>
        <w:ind w:left="4245" w:hanging="4243"/>
        <w:jc w:val="both"/>
        <w:rPr>
          <w:rFonts w:ascii="Cambria" w:eastAsia="Arial" w:hAnsi="Cambria"/>
          <w:color w:val="0070C0"/>
        </w:rPr>
      </w:pPr>
      <w:r w:rsidRPr="00C538CD">
        <w:rPr>
          <w:rFonts w:ascii="Cambria" w:eastAsia="Arial" w:hAnsi="Cambria"/>
          <w:b/>
          <w:color w:val="2F5496" w:themeColor="accent5" w:themeShade="BF"/>
        </w:rPr>
        <w:t>Namjena:</w:t>
      </w:r>
      <w:r w:rsidRPr="00C538CD">
        <w:rPr>
          <w:rFonts w:ascii="Cambria" w:eastAsia="Arial" w:hAnsi="Cambria"/>
          <w:b/>
        </w:rPr>
        <w:tab/>
      </w:r>
      <w:r w:rsidRPr="001F7CB9">
        <w:rPr>
          <w:rFonts w:ascii="Cambria" w:eastAsia="Arial" w:hAnsi="Cambria"/>
        </w:rPr>
        <w:t>Identifikovanje primitaka i izdataka socijalne zaštite po šemama u skladu sa ESSPROS metodologijom.</w:t>
      </w:r>
    </w:p>
    <w:p w14:paraId="6B295924" w14:textId="77777777" w:rsidR="00E92157" w:rsidRPr="00C538CD" w:rsidRDefault="00E92157" w:rsidP="00E92157">
      <w:pPr>
        <w:tabs>
          <w:tab w:val="left" w:pos="3522"/>
        </w:tabs>
        <w:spacing w:line="0" w:lineRule="atLeast"/>
        <w:ind w:left="2"/>
        <w:jc w:val="both"/>
        <w:rPr>
          <w:rFonts w:ascii="Cambria" w:eastAsia="Arial" w:hAnsi="Cambria"/>
          <w:sz w:val="18"/>
        </w:rPr>
      </w:pPr>
      <w:r w:rsidRPr="00C538CD">
        <w:rPr>
          <w:rFonts w:ascii="Cambria" w:eastAsia="Arial" w:hAnsi="Cambria"/>
          <w:b/>
          <w:color w:val="2F5496" w:themeColor="accent5" w:themeShade="BF"/>
        </w:rPr>
        <w:t>Periodika provođenja:</w:t>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r>
      <w:r w:rsidRPr="00C538CD">
        <w:rPr>
          <w:rFonts w:ascii="Cambria" w:eastAsia="Arial" w:hAnsi="Cambria"/>
        </w:rPr>
        <w:t>Godišnje</w:t>
      </w:r>
    </w:p>
    <w:p w14:paraId="2C4DB57D" w14:textId="77777777" w:rsidR="00E92157" w:rsidRPr="00C538CD" w:rsidRDefault="00E92157" w:rsidP="00E92157">
      <w:pPr>
        <w:tabs>
          <w:tab w:val="left" w:pos="3522"/>
        </w:tabs>
        <w:spacing w:line="0" w:lineRule="atLeast"/>
        <w:ind w:left="2"/>
        <w:jc w:val="both"/>
        <w:rPr>
          <w:rFonts w:ascii="Cambria" w:eastAsia="Arial" w:hAnsi="Cambria"/>
          <w:sz w:val="18"/>
        </w:rPr>
      </w:pPr>
      <w:r w:rsidRPr="00C538CD">
        <w:rPr>
          <w:rFonts w:ascii="Cambria" w:eastAsia="Arial" w:hAnsi="Cambria"/>
          <w:b/>
          <w:color w:val="2F5496" w:themeColor="accent5" w:themeShade="BF"/>
        </w:rPr>
        <w:t>Referentni period ili datum:</w:t>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t>Prethodna godina.</w:t>
      </w:r>
    </w:p>
    <w:p w14:paraId="3C38362E" w14:textId="77777777" w:rsidR="00E92157" w:rsidRPr="00C538CD" w:rsidRDefault="00E92157" w:rsidP="001F7CB9">
      <w:pPr>
        <w:tabs>
          <w:tab w:val="left" w:pos="3522"/>
        </w:tabs>
        <w:spacing w:line="240" w:lineRule="auto"/>
        <w:ind w:left="4253" w:hanging="4253"/>
        <w:jc w:val="both"/>
        <w:rPr>
          <w:rFonts w:ascii="Cambria" w:eastAsia="Arial" w:hAnsi="Cambria"/>
        </w:rPr>
      </w:pPr>
      <w:r w:rsidRPr="00C538CD">
        <w:rPr>
          <w:rFonts w:ascii="Cambria" w:eastAsia="Arial" w:hAnsi="Cambria"/>
          <w:b/>
          <w:color w:val="2F5496" w:themeColor="accent5" w:themeShade="BF"/>
        </w:rPr>
        <w:t>Jedinica posmatranja:</w:t>
      </w:r>
      <w:r w:rsidRPr="00C538CD">
        <w:rPr>
          <w:rFonts w:ascii="Cambria" w:eastAsia="Times New Roman" w:hAnsi="Cambria"/>
        </w:rPr>
        <w:tab/>
      </w:r>
      <w:r w:rsidRPr="00C538CD">
        <w:rPr>
          <w:rFonts w:ascii="Cambria" w:eastAsia="Times New Roman" w:hAnsi="Cambria"/>
        </w:rPr>
        <w:tab/>
      </w:r>
      <w:r w:rsidRPr="00C538CD">
        <w:rPr>
          <w:rFonts w:ascii="Cambria" w:eastAsia="Arial" w:hAnsi="Cambria"/>
        </w:rPr>
        <w:t>Primici i izdaci (socijalne naknade) iz oblasti socijalne zaštite/skrbi</w:t>
      </w:r>
    </w:p>
    <w:p w14:paraId="53835E46" w14:textId="77777777" w:rsidR="00E92157" w:rsidRPr="00C538CD" w:rsidRDefault="00E92157" w:rsidP="00E92157">
      <w:pPr>
        <w:tabs>
          <w:tab w:val="left" w:pos="3522"/>
        </w:tabs>
        <w:spacing w:line="0" w:lineRule="atLeast"/>
        <w:ind w:left="2"/>
        <w:jc w:val="both"/>
        <w:rPr>
          <w:rFonts w:ascii="Cambria" w:eastAsia="Arial" w:hAnsi="Cambria"/>
        </w:rPr>
      </w:pPr>
      <w:r w:rsidRPr="00C538CD">
        <w:rPr>
          <w:rFonts w:ascii="Cambria" w:eastAsia="Arial" w:hAnsi="Cambria"/>
          <w:b/>
          <w:color w:val="2F5496" w:themeColor="accent5" w:themeShade="BF"/>
        </w:rPr>
        <w:t>Izvori i način prikupljanja:</w:t>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r>
      <w:r w:rsidRPr="00C538CD">
        <w:rPr>
          <w:rFonts w:ascii="Cambria" w:eastAsia="Arial" w:hAnsi="Cambria"/>
        </w:rPr>
        <w:t>Elektronski obrazac</w:t>
      </w:r>
    </w:p>
    <w:p w14:paraId="71C47BEB" w14:textId="77777777" w:rsidR="00E92157" w:rsidRPr="00C538CD" w:rsidRDefault="00E92157" w:rsidP="00E92157">
      <w:pPr>
        <w:spacing w:line="239" w:lineRule="auto"/>
        <w:jc w:val="both"/>
        <w:rPr>
          <w:rFonts w:ascii="Cambria" w:eastAsia="Arial" w:hAnsi="Cambria"/>
          <w:b/>
          <w:color w:val="2F5496" w:themeColor="accent5" w:themeShade="BF"/>
        </w:rPr>
      </w:pPr>
      <w:r w:rsidRPr="00C538CD">
        <w:rPr>
          <w:rFonts w:ascii="Cambria" w:eastAsia="Arial" w:hAnsi="Cambria"/>
          <w:b/>
          <w:color w:val="2F5496" w:themeColor="accent5" w:themeShade="BF"/>
        </w:rPr>
        <w:t>b) Podaci o obavezama i rokovima za nosioce aktivnosti i izvještajne jedinice</w:t>
      </w:r>
    </w:p>
    <w:p w14:paraId="19D2D412" w14:textId="77777777" w:rsidR="00E92157" w:rsidRPr="001F7CB9" w:rsidRDefault="00E92157" w:rsidP="00E92157">
      <w:pPr>
        <w:spacing w:line="240" w:lineRule="auto"/>
        <w:ind w:left="4254" w:hanging="4254"/>
        <w:jc w:val="both"/>
        <w:rPr>
          <w:rFonts w:ascii="Cambria" w:eastAsia="Times New Roman" w:hAnsi="Cambria"/>
        </w:rPr>
      </w:pPr>
      <w:r w:rsidRPr="00C538CD">
        <w:rPr>
          <w:rFonts w:ascii="Cambria" w:eastAsia="Arial" w:hAnsi="Cambria"/>
          <w:b/>
          <w:color w:val="2F5496" w:themeColor="accent5" w:themeShade="BF"/>
        </w:rPr>
        <w:t>Ko je izvještajna jedinica:</w:t>
      </w:r>
      <w:r w:rsidRPr="00C538CD">
        <w:rPr>
          <w:rFonts w:ascii="Cambria" w:eastAsia="Arial" w:hAnsi="Cambria"/>
          <w:b/>
          <w:color w:val="2F5496" w:themeColor="accent5" w:themeShade="BF"/>
        </w:rPr>
        <w:tab/>
      </w:r>
      <w:r w:rsidRPr="001F7CB9">
        <w:rPr>
          <w:rFonts w:ascii="Cambria" w:eastAsia="Times New Roman" w:hAnsi="Cambria"/>
        </w:rPr>
        <w:t xml:space="preserve">Federalni zavod za penzijsko i invalidsko osiguranje; Federalno ministarstvo rada i socijalne politike; Federalno ministarstvo za pitanje boraca i invalida odbrambeno-oslobodilačkog rata; Federalni zavod za zapošljavanje; Zavod zdravstvenog osiguranja i reosiguranja Federacije BiH i nadležna kantonalna ministarstva za oblast socijalne politike. </w:t>
      </w:r>
    </w:p>
    <w:p w14:paraId="481E6704" w14:textId="77777777" w:rsidR="00E92157" w:rsidRPr="00C538CD" w:rsidRDefault="00E92157" w:rsidP="00E92157">
      <w:pPr>
        <w:spacing w:line="200" w:lineRule="exact"/>
        <w:jc w:val="both"/>
        <w:rPr>
          <w:rFonts w:ascii="Cambria" w:eastAsia="Times New Roman" w:hAnsi="Cambria"/>
        </w:rPr>
      </w:pPr>
      <w:r w:rsidRPr="00C538CD">
        <w:rPr>
          <w:rFonts w:ascii="Cambria" w:eastAsia="Arial" w:hAnsi="Cambria"/>
          <w:b/>
          <w:color w:val="2F5496" w:themeColor="accent5" w:themeShade="BF"/>
        </w:rPr>
        <w:t>Rok jedinici za davanje podataka:</w:t>
      </w:r>
      <w:r w:rsidRPr="00C538CD">
        <w:rPr>
          <w:rFonts w:ascii="Cambria" w:eastAsia="Arial" w:hAnsi="Cambria"/>
          <w:b/>
          <w:color w:val="2F5496" w:themeColor="accent5" w:themeShade="BF"/>
        </w:rPr>
        <w:tab/>
      </w:r>
      <w:r w:rsidRPr="00C538CD">
        <w:rPr>
          <w:rFonts w:ascii="Cambria" w:eastAsia="Times New Roman" w:hAnsi="Cambria"/>
        </w:rPr>
        <w:tab/>
        <w:t>01.09.</w:t>
      </w:r>
    </w:p>
    <w:p w14:paraId="5162F24C" w14:textId="77777777" w:rsidR="00E92157" w:rsidRPr="00C538CD" w:rsidRDefault="00E92157" w:rsidP="00E92157">
      <w:pPr>
        <w:spacing w:after="0" w:line="240" w:lineRule="auto"/>
        <w:jc w:val="both"/>
        <w:rPr>
          <w:rFonts w:ascii="Cambria" w:eastAsia="Times New Roman" w:hAnsi="Cambria"/>
        </w:rPr>
      </w:pPr>
      <w:r w:rsidRPr="00C538CD">
        <w:rPr>
          <w:rFonts w:ascii="Cambria" w:eastAsia="Arial" w:hAnsi="Cambria"/>
          <w:b/>
          <w:color w:val="2F5496" w:themeColor="accent5" w:themeShade="BF"/>
        </w:rPr>
        <w:t>Rok nosiocu statističke aktivnosti</w:t>
      </w:r>
      <w:r w:rsidRPr="00C538CD">
        <w:rPr>
          <w:rFonts w:ascii="Cambria" w:eastAsia="Arial" w:hAnsi="Cambria"/>
          <w:b/>
          <w:color w:val="2F5496" w:themeColor="accent5" w:themeShade="BF"/>
        </w:rPr>
        <w:tab/>
      </w:r>
      <w:r w:rsidRPr="00C538CD">
        <w:rPr>
          <w:rFonts w:ascii="Cambria" w:eastAsia="Times New Roman" w:hAnsi="Cambria"/>
        </w:rPr>
        <w:tab/>
        <w:t>Prvi rezultati:</w:t>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t>Konačni rezultati:</w:t>
      </w:r>
    </w:p>
    <w:p w14:paraId="5BF63263" w14:textId="77777777" w:rsidR="00E92157" w:rsidRPr="00C538CD" w:rsidRDefault="00E92157" w:rsidP="00E92157">
      <w:pPr>
        <w:spacing w:after="0" w:line="240" w:lineRule="auto"/>
        <w:ind w:left="4254" w:hanging="4254"/>
        <w:jc w:val="both"/>
        <w:rPr>
          <w:rFonts w:ascii="Cambria" w:eastAsia="Times New Roman" w:hAnsi="Cambria"/>
        </w:rPr>
      </w:pPr>
      <w:r w:rsidRPr="00C538CD">
        <w:rPr>
          <w:rFonts w:ascii="Cambria" w:eastAsia="Arial" w:hAnsi="Cambria"/>
          <w:b/>
          <w:color w:val="2F5496" w:themeColor="accent5" w:themeShade="BF"/>
        </w:rPr>
        <w:t>za rezultate:</w:t>
      </w:r>
      <w:r w:rsidRPr="00C538CD">
        <w:rPr>
          <w:rFonts w:ascii="Cambria" w:eastAsia="Arial" w:hAnsi="Cambria"/>
          <w:b/>
          <w:color w:val="2F5496" w:themeColor="accent5" w:themeShade="BF"/>
        </w:rPr>
        <w:tab/>
        <w:t xml:space="preserve">      </w:t>
      </w:r>
      <w:r w:rsidRPr="00C538CD">
        <w:rPr>
          <w:rFonts w:ascii="Cambria" w:eastAsia="Times New Roman" w:hAnsi="Cambria"/>
        </w:rPr>
        <w:t xml:space="preserve"> -</w:t>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r>
      <w:r w:rsidRPr="00C538CD">
        <w:rPr>
          <w:rFonts w:ascii="Cambria" w:eastAsia="Times New Roman" w:hAnsi="Cambria"/>
        </w:rPr>
        <w:tab/>
        <w:t>15.05.</w:t>
      </w:r>
    </w:p>
    <w:p w14:paraId="0EF7E592" w14:textId="77777777" w:rsidR="00E92157" w:rsidRPr="00C538CD" w:rsidRDefault="00E92157" w:rsidP="00E92157">
      <w:pPr>
        <w:spacing w:after="0" w:line="240" w:lineRule="auto"/>
        <w:ind w:left="4254" w:hanging="4254"/>
        <w:jc w:val="both"/>
        <w:rPr>
          <w:rFonts w:ascii="Cambria" w:eastAsia="Arial" w:hAnsi="Cambria"/>
          <w:b/>
          <w:color w:val="2F5496" w:themeColor="accent5" w:themeShade="BF"/>
        </w:rPr>
      </w:pPr>
    </w:p>
    <w:p w14:paraId="572ED134" w14:textId="4F20D0B6" w:rsidR="00E92157" w:rsidRDefault="00E92157" w:rsidP="00E92157">
      <w:pPr>
        <w:spacing w:after="0" w:line="240" w:lineRule="auto"/>
        <w:ind w:left="4254" w:hanging="4254"/>
        <w:jc w:val="both"/>
        <w:rPr>
          <w:rFonts w:ascii="Cambria" w:eastAsia="Times New Roman" w:hAnsi="Cambria"/>
        </w:rPr>
      </w:pPr>
      <w:r w:rsidRPr="00C538CD">
        <w:rPr>
          <w:rFonts w:ascii="Cambria" w:eastAsia="Arial" w:hAnsi="Cambria"/>
          <w:b/>
          <w:color w:val="2F5496" w:themeColor="accent5" w:themeShade="BF"/>
        </w:rPr>
        <w:t>Nivo za koji se utvrđuju rezultati:</w:t>
      </w:r>
      <w:r w:rsidRPr="00C538CD">
        <w:rPr>
          <w:rFonts w:ascii="Cambria" w:eastAsia="Arial" w:hAnsi="Cambria"/>
          <w:b/>
          <w:color w:val="2F5496" w:themeColor="accent5" w:themeShade="BF"/>
        </w:rPr>
        <w:tab/>
      </w:r>
      <w:r w:rsidRPr="00C538CD">
        <w:rPr>
          <w:rFonts w:ascii="Cambria" w:eastAsia="Times New Roman" w:hAnsi="Cambria"/>
        </w:rPr>
        <w:t>Entitet</w:t>
      </w:r>
      <w:r w:rsidRPr="00396FD9">
        <w:rPr>
          <w:rFonts w:ascii="Cambria" w:eastAsia="Times New Roman" w:hAnsi="Cambria"/>
        </w:rPr>
        <w:tab/>
      </w:r>
    </w:p>
    <w:p w14:paraId="38F3C563" w14:textId="41294E9F" w:rsidR="00435754" w:rsidRDefault="00435754" w:rsidP="00435754">
      <w:pPr>
        <w:pStyle w:val="Heading2"/>
        <w:rPr>
          <w:lang w:eastAsia="en-US"/>
        </w:rPr>
      </w:pPr>
    </w:p>
    <w:p w14:paraId="68BA0433" w14:textId="2893673E" w:rsidR="00435754" w:rsidRDefault="00435754" w:rsidP="00435754"/>
    <w:p w14:paraId="39EC719E" w14:textId="77777777" w:rsidR="00435754" w:rsidRPr="00435754" w:rsidRDefault="00435754" w:rsidP="00435754">
      <w:pPr>
        <w:pStyle w:val="Heading2"/>
        <w:rPr>
          <w:lang w:eastAsia="en-US"/>
        </w:rPr>
      </w:pPr>
    </w:p>
    <w:p w14:paraId="77DBDFD2" w14:textId="3B675FB7" w:rsidR="007A57B3" w:rsidRDefault="007A57B3" w:rsidP="007A57B3">
      <w:pPr>
        <w:pStyle w:val="nivo2demo"/>
      </w:pPr>
    </w:p>
    <w:p w14:paraId="139E1A69" w14:textId="233FF1E5" w:rsidR="00A96308" w:rsidRDefault="00A96308" w:rsidP="007A57B3">
      <w:pPr>
        <w:pStyle w:val="nivo2demo"/>
      </w:pPr>
    </w:p>
    <w:p w14:paraId="43E8E0C8" w14:textId="386DAA81" w:rsidR="007A57B3" w:rsidRDefault="007A57B3" w:rsidP="00A96308">
      <w:pPr>
        <w:pStyle w:val="nivo3demo"/>
      </w:pPr>
      <w:bookmarkStart w:id="435" w:name="_Toc468273747"/>
      <w:bookmarkStart w:id="436" w:name="_Toc468276668"/>
      <w:bookmarkStart w:id="437" w:name="_Toc468277830"/>
      <w:bookmarkStart w:id="438" w:name="_Toc468278576"/>
      <w:bookmarkStart w:id="439" w:name="_Toc468278810"/>
      <w:bookmarkStart w:id="440" w:name="_Toc498084200"/>
      <w:bookmarkStart w:id="441" w:name="_Toc498084517"/>
      <w:bookmarkStart w:id="442" w:name="_Toc498517283"/>
      <w:bookmarkStart w:id="443" w:name="_Toc49250961"/>
      <w:r>
        <w:lastRenderedPageBreak/>
        <w:t>1.</w:t>
      </w:r>
      <w:r w:rsidR="009934A2">
        <w:t>6.2</w:t>
      </w:r>
      <w:r>
        <w:tab/>
      </w:r>
      <w:r>
        <w:tab/>
      </w:r>
      <w:bookmarkEnd w:id="435"/>
      <w:bookmarkEnd w:id="436"/>
      <w:bookmarkEnd w:id="437"/>
      <w:bookmarkEnd w:id="438"/>
      <w:bookmarkEnd w:id="439"/>
      <w:bookmarkEnd w:id="440"/>
      <w:bookmarkEnd w:id="441"/>
      <w:bookmarkEnd w:id="442"/>
      <w:bookmarkEnd w:id="443"/>
      <w:r w:rsidR="001A5173" w:rsidRPr="001A5173">
        <w:t>Socijalna zaštita - korisnici, ustanove i oblici socijalne zaštite</w:t>
      </w:r>
    </w:p>
    <w:p w14:paraId="58042156" w14:textId="391B8C97" w:rsidR="007A57B3" w:rsidRDefault="007A57B3" w:rsidP="00A96308">
      <w:pPr>
        <w:pStyle w:val="nivo3demo"/>
      </w:pPr>
      <w:r>
        <w:t>1.</w:t>
      </w:r>
      <w:r w:rsidR="009934A2">
        <w:t>6.2.01</w:t>
      </w:r>
      <w:r>
        <w:tab/>
      </w:r>
      <w:r>
        <w:tab/>
      </w:r>
      <w:r w:rsidRPr="00765806">
        <w:t>Izvještaj o broju penzionera i visini penzije</w:t>
      </w:r>
    </w:p>
    <w:p w14:paraId="317FC16D" w14:textId="77777777" w:rsidR="007A57B3" w:rsidRDefault="007A57B3" w:rsidP="007A57B3">
      <w:pPr>
        <w:spacing w:line="239" w:lineRule="auto"/>
        <w:ind w:left="2"/>
        <w:rPr>
          <w:rFonts w:ascii="Cambria" w:eastAsia="Arial" w:hAnsi="Cambria"/>
          <w:b/>
          <w:color w:val="2E74B5" w:themeColor="accent1" w:themeShade="BF"/>
          <w:shd w:val="clear" w:color="auto" w:fill="F2DBDB"/>
        </w:rPr>
      </w:pPr>
    </w:p>
    <w:p w14:paraId="0D2C3CA1" w14:textId="77777777" w:rsidR="007A57B3" w:rsidRPr="00E7733E" w:rsidRDefault="007A57B3" w:rsidP="007A57B3">
      <w:pPr>
        <w:spacing w:line="239" w:lineRule="auto"/>
        <w:ind w:left="2"/>
        <w:jc w:val="both"/>
        <w:rPr>
          <w:rFonts w:ascii="Cambria" w:eastAsia="Arial" w:hAnsi="Cambria"/>
        </w:rPr>
      </w:pPr>
      <w:r w:rsidRPr="00FE63B0">
        <w:rPr>
          <w:rFonts w:ascii="Cambria" w:eastAsia="Arial" w:hAnsi="Cambria"/>
          <w:b/>
          <w:color w:val="2F5496" w:themeColor="accent5" w:themeShade="BF"/>
        </w:rPr>
        <w:t xml:space="preserve">Nosilac aktivnosti: </w:t>
      </w:r>
      <w:r w:rsidRPr="00FE63B0">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MIO/PIO</w:t>
      </w:r>
    </w:p>
    <w:p w14:paraId="751EB1A5" w14:textId="77777777" w:rsidR="007A57B3" w:rsidRPr="00FE63B0" w:rsidRDefault="007A57B3" w:rsidP="007A57B3">
      <w:pPr>
        <w:spacing w:line="239" w:lineRule="auto"/>
        <w:jc w:val="both"/>
        <w:rPr>
          <w:rFonts w:ascii="Cambria" w:eastAsia="Arial" w:hAnsi="Cambria"/>
          <w:b/>
          <w:color w:val="2F5496" w:themeColor="accent5" w:themeShade="BF"/>
        </w:rPr>
      </w:pPr>
      <w:r w:rsidRPr="00FE63B0">
        <w:rPr>
          <w:rFonts w:ascii="Cambria" w:eastAsia="Arial" w:hAnsi="Cambria"/>
          <w:b/>
          <w:color w:val="2F5496" w:themeColor="accent5" w:themeShade="BF"/>
        </w:rPr>
        <w:t>a) Podaci o sadržaju i namjeni aktivnosti, te izvorima i načinu prikupljanja podataka:</w:t>
      </w:r>
    </w:p>
    <w:p w14:paraId="3591F9E2" w14:textId="77777777" w:rsidR="007A57B3" w:rsidRPr="00E7733E" w:rsidRDefault="007A57B3" w:rsidP="007A57B3">
      <w:pPr>
        <w:spacing w:line="239" w:lineRule="auto"/>
        <w:ind w:left="4245" w:hanging="4245"/>
        <w:jc w:val="both"/>
        <w:rPr>
          <w:rFonts w:ascii="Cambria" w:eastAsia="Arial" w:hAnsi="Cambria"/>
        </w:rPr>
      </w:pPr>
      <w:r w:rsidRPr="00FE63B0">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Broj korisnika penzija, zajamčena, najviša, najniža i prosječna penzija po mjesecima.</w:t>
      </w:r>
    </w:p>
    <w:p w14:paraId="3C2C1F28" w14:textId="77777777" w:rsidR="007A57B3" w:rsidRPr="00E7733E" w:rsidRDefault="007A57B3" w:rsidP="007A57B3">
      <w:pPr>
        <w:spacing w:line="239" w:lineRule="auto"/>
        <w:ind w:left="4245" w:hanging="4245"/>
        <w:jc w:val="both"/>
        <w:rPr>
          <w:rFonts w:ascii="Cambria" w:eastAsia="Arial" w:hAnsi="Cambria"/>
        </w:rPr>
      </w:pPr>
      <w:r w:rsidRPr="00FE63B0">
        <w:rPr>
          <w:rFonts w:ascii="Cambria" w:eastAsia="Arial" w:hAnsi="Cambria"/>
          <w:b/>
          <w:color w:val="2F5496" w:themeColor="accent5" w:themeShade="BF"/>
        </w:rPr>
        <w:t>Namjena:</w:t>
      </w:r>
      <w:r>
        <w:rPr>
          <w:rFonts w:ascii="Cambria" w:eastAsia="Arial" w:hAnsi="Cambria"/>
          <w:b/>
        </w:rPr>
        <w:tab/>
      </w:r>
      <w:r w:rsidRPr="00E7733E">
        <w:rPr>
          <w:rFonts w:ascii="Cambria" w:eastAsia="Arial" w:hAnsi="Cambria"/>
        </w:rPr>
        <w:t>Obezbijediti podatke o broju penzionera i visinama penzija.</w:t>
      </w:r>
    </w:p>
    <w:p w14:paraId="03B40306" w14:textId="77777777" w:rsidR="007A57B3" w:rsidRPr="00E7733E" w:rsidRDefault="007A57B3" w:rsidP="007A57B3">
      <w:pPr>
        <w:tabs>
          <w:tab w:val="left" w:pos="3522"/>
        </w:tabs>
        <w:spacing w:line="239" w:lineRule="auto"/>
        <w:ind w:left="2"/>
        <w:jc w:val="both"/>
        <w:rPr>
          <w:rFonts w:ascii="Cambria" w:eastAsia="Arial" w:hAnsi="Cambria"/>
        </w:rPr>
      </w:pPr>
      <w:r w:rsidRPr="00FE63B0">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Mjesečno.</w:t>
      </w:r>
    </w:p>
    <w:p w14:paraId="2BE4A737" w14:textId="77777777" w:rsidR="007A57B3" w:rsidRPr="00817671" w:rsidRDefault="007A57B3" w:rsidP="007A57B3">
      <w:pPr>
        <w:tabs>
          <w:tab w:val="left" w:pos="3522"/>
        </w:tabs>
        <w:spacing w:line="0" w:lineRule="atLeast"/>
        <w:ind w:left="2"/>
        <w:jc w:val="both"/>
        <w:rPr>
          <w:rFonts w:ascii="Cambria" w:eastAsia="Arial" w:hAnsi="Cambria"/>
        </w:rPr>
      </w:pPr>
      <w:r w:rsidRPr="00FE63B0">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817671">
        <w:rPr>
          <w:rFonts w:ascii="Cambria" w:eastAsia="Arial" w:hAnsi="Cambria"/>
        </w:rPr>
        <w:t>Prethodni mjesec.</w:t>
      </w:r>
    </w:p>
    <w:p w14:paraId="7DEFBEFF" w14:textId="77777777" w:rsidR="007A57B3" w:rsidRPr="00E7733E" w:rsidRDefault="007A57B3" w:rsidP="007A57B3">
      <w:pPr>
        <w:tabs>
          <w:tab w:val="left" w:pos="3522"/>
        </w:tabs>
        <w:spacing w:line="239" w:lineRule="auto"/>
        <w:ind w:left="4247" w:hanging="4245"/>
        <w:jc w:val="both"/>
        <w:rPr>
          <w:rFonts w:ascii="Cambria" w:eastAsia="Arial" w:hAnsi="Cambria"/>
        </w:rPr>
      </w:pPr>
      <w:r w:rsidRPr="00FE63B0">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Svi penzioneri evidentirani u Federalnom zavodu MIO/PIO.</w:t>
      </w:r>
    </w:p>
    <w:p w14:paraId="717F2A8E" w14:textId="77777777" w:rsidR="007A57B3" w:rsidRPr="00E7733E" w:rsidRDefault="007A57B3" w:rsidP="007A57B3">
      <w:pPr>
        <w:tabs>
          <w:tab w:val="left" w:pos="4253"/>
          <w:tab w:val="left" w:pos="5482"/>
        </w:tabs>
        <w:spacing w:line="239" w:lineRule="auto"/>
        <w:ind w:left="4247" w:hanging="4245"/>
        <w:jc w:val="both"/>
        <w:rPr>
          <w:rFonts w:ascii="Cambria" w:eastAsia="Arial" w:hAnsi="Cambria"/>
        </w:rPr>
      </w:pPr>
      <w:r w:rsidRPr="00FE63B0">
        <w:rPr>
          <w:rFonts w:ascii="Cambria" w:eastAsia="Arial" w:hAnsi="Cambria"/>
          <w:b/>
          <w:color w:val="2F5496" w:themeColor="accent5" w:themeShade="BF"/>
        </w:rPr>
        <w:t>Izvori i način prikupljanja:</w:t>
      </w:r>
      <w:r>
        <w:rPr>
          <w:rFonts w:ascii="Cambria" w:eastAsia="Arial" w:hAnsi="Cambria"/>
          <w:b/>
        </w:rPr>
        <w:t xml:space="preserve"> </w:t>
      </w:r>
      <w:r>
        <w:rPr>
          <w:rFonts w:ascii="Cambria" w:eastAsia="Arial" w:hAnsi="Cambria"/>
          <w:b/>
        </w:rPr>
        <w:tab/>
      </w:r>
      <w:r>
        <w:rPr>
          <w:rFonts w:ascii="Cambria" w:eastAsia="Arial" w:hAnsi="Cambria"/>
        </w:rPr>
        <w:t>Evidencije o</w:t>
      </w:r>
      <w:r w:rsidRPr="00E7733E">
        <w:rPr>
          <w:rFonts w:ascii="Cambria" w:eastAsia="Arial" w:hAnsi="Cambria"/>
        </w:rPr>
        <w:t xml:space="preserve"> broju</w:t>
      </w:r>
      <w:r w:rsidRPr="00E7733E">
        <w:rPr>
          <w:rFonts w:ascii="Cambria" w:eastAsia="Times New Roman" w:hAnsi="Cambria"/>
        </w:rPr>
        <w:tab/>
      </w:r>
      <w:r>
        <w:rPr>
          <w:rFonts w:ascii="Cambria" w:eastAsia="Arial" w:hAnsi="Cambria"/>
        </w:rPr>
        <w:t>penzionera</w:t>
      </w:r>
      <w:r w:rsidRPr="00E7733E">
        <w:rPr>
          <w:rFonts w:ascii="Cambria" w:eastAsia="Arial" w:hAnsi="Cambria"/>
        </w:rPr>
        <w:t xml:space="preserve"> i visinama penzija u Federalnom</w:t>
      </w:r>
      <w:r>
        <w:rPr>
          <w:rFonts w:ascii="Cambria" w:eastAsia="Arial" w:hAnsi="Cambria"/>
        </w:rPr>
        <w:t xml:space="preserve"> </w:t>
      </w:r>
      <w:r w:rsidRPr="00E7733E">
        <w:rPr>
          <w:rFonts w:ascii="Cambria" w:eastAsia="Arial" w:hAnsi="Cambria"/>
        </w:rPr>
        <w:t>zavodu MIO/PIO.</w:t>
      </w:r>
    </w:p>
    <w:p w14:paraId="36907569" w14:textId="77777777" w:rsidR="007A57B3" w:rsidRPr="00FE63B0" w:rsidRDefault="007A57B3" w:rsidP="007A57B3">
      <w:pPr>
        <w:spacing w:line="239" w:lineRule="auto"/>
        <w:ind w:left="2"/>
        <w:jc w:val="both"/>
        <w:rPr>
          <w:rFonts w:ascii="Cambria" w:eastAsia="Arial" w:hAnsi="Cambria"/>
          <w:b/>
          <w:color w:val="2F5496" w:themeColor="accent5" w:themeShade="BF"/>
        </w:rPr>
      </w:pPr>
      <w:r w:rsidRPr="00FE63B0">
        <w:rPr>
          <w:rFonts w:ascii="Cambria" w:eastAsia="Arial" w:hAnsi="Cambria"/>
          <w:b/>
          <w:color w:val="2F5496" w:themeColor="accent5" w:themeShade="BF"/>
        </w:rPr>
        <w:t>b) Podaci o obavezama i rokovima za nosioce aktivnosti i izvještajne jedinice</w:t>
      </w:r>
    </w:p>
    <w:p w14:paraId="5EF4FF4E" w14:textId="77777777" w:rsidR="007A57B3" w:rsidRPr="006C0AA4" w:rsidRDefault="007A57B3" w:rsidP="007A57B3">
      <w:pPr>
        <w:spacing w:line="200" w:lineRule="exact"/>
        <w:jc w:val="both"/>
        <w:rPr>
          <w:rFonts w:ascii="Cambria" w:eastAsia="Times New Roman" w:hAnsi="Cambria"/>
        </w:rPr>
      </w:pPr>
      <w:r w:rsidRPr="00FE63B0">
        <w:rPr>
          <w:rFonts w:ascii="Cambria" w:eastAsia="Arial" w:hAnsi="Cambria"/>
          <w:b/>
          <w:color w:val="2F5496" w:themeColor="accent5" w:themeShade="BF"/>
        </w:rPr>
        <w:t>Ko je izvještajna jedinica:</w:t>
      </w:r>
      <w:r w:rsidRPr="00FE63B0">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C0AA4">
        <w:rPr>
          <w:rFonts w:ascii="Cambria" w:eastAsia="Times New Roman" w:hAnsi="Cambria"/>
        </w:rPr>
        <w:t>Federalni zavod MIO/PIO</w:t>
      </w:r>
      <w:r w:rsidRPr="006C0AA4">
        <w:rPr>
          <w:rFonts w:ascii="Cambria" w:eastAsia="Times New Roman" w:hAnsi="Cambria"/>
        </w:rPr>
        <w:tab/>
      </w:r>
    </w:p>
    <w:p w14:paraId="77F33C15" w14:textId="77777777" w:rsidR="007A57B3" w:rsidRPr="006C0AA4" w:rsidRDefault="007A57B3" w:rsidP="007A57B3">
      <w:pPr>
        <w:spacing w:line="200" w:lineRule="exact"/>
        <w:jc w:val="both"/>
        <w:rPr>
          <w:rFonts w:ascii="Cambria" w:eastAsia="Times New Roman" w:hAnsi="Cambria"/>
        </w:rPr>
      </w:pPr>
      <w:r w:rsidRPr="00FE63B0">
        <w:rPr>
          <w:rFonts w:ascii="Cambria" w:eastAsia="Arial" w:hAnsi="Cambria"/>
          <w:b/>
          <w:color w:val="2F5496" w:themeColor="accent5" w:themeShade="BF"/>
        </w:rPr>
        <w:t>Rok jedinici za davanje podataka:</w:t>
      </w:r>
      <w:r w:rsidRPr="006C0AA4">
        <w:rPr>
          <w:rFonts w:ascii="Cambria" w:eastAsia="Times New Roman" w:hAnsi="Cambria"/>
        </w:rPr>
        <w:tab/>
      </w:r>
      <w:r>
        <w:rPr>
          <w:rFonts w:ascii="Cambria" w:eastAsia="Times New Roman" w:hAnsi="Cambria"/>
        </w:rPr>
        <w:tab/>
      </w:r>
      <w:r w:rsidRPr="006C0AA4">
        <w:rPr>
          <w:rFonts w:ascii="Cambria" w:eastAsia="Times New Roman" w:hAnsi="Cambria"/>
        </w:rPr>
        <w:t>05. u mjesecu za prethodni mjesec</w:t>
      </w:r>
      <w:r w:rsidRPr="006C0AA4">
        <w:rPr>
          <w:rFonts w:ascii="Cambria" w:eastAsia="Times New Roman" w:hAnsi="Cambria"/>
        </w:rPr>
        <w:tab/>
      </w:r>
    </w:p>
    <w:p w14:paraId="4954EF49" w14:textId="77777777" w:rsidR="007A57B3" w:rsidRDefault="007A57B3" w:rsidP="007A57B3">
      <w:pPr>
        <w:spacing w:after="0" w:line="240" w:lineRule="auto"/>
        <w:jc w:val="both"/>
        <w:rPr>
          <w:rFonts w:ascii="Cambria" w:eastAsia="Times New Roman" w:hAnsi="Cambria"/>
        </w:rPr>
      </w:pPr>
      <w:r w:rsidRPr="00FE63B0">
        <w:rPr>
          <w:rFonts w:ascii="Cambria" w:eastAsia="Arial" w:hAnsi="Cambria"/>
          <w:b/>
          <w:color w:val="2F5496" w:themeColor="accent5" w:themeShade="BF"/>
        </w:rPr>
        <w:t>Rok nosiocu statističke aktivnosti</w:t>
      </w:r>
      <w:r w:rsidRPr="00FE63B0">
        <w:rPr>
          <w:rFonts w:ascii="Cambria" w:eastAsia="Arial" w:hAnsi="Cambria"/>
          <w:b/>
          <w:color w:val="2F5496" w:themeColor="accent5" w:themeShade="BF"/>
        </w:rPr>
        <w:tab/>
      </w:r>
      <w:r>
        <w:rPr>
          <w:rFonts w:ascii="Cambria" w:eastAsia="Times New Roman" w:hAnsi="Cambria"/>
        </w:rPr>
        <w:tab/>
      </w:r>
      <w:r w:rsidRPr="006C0AA4">
        <w:rPr>
          <w:rFonts w:ascii="Cambria" w:eastAsia="Times New Roman" w:hAnsi="Cambria"/>
        </w:rPr>
        <w:t>Prvi rezultati:</w:t>
      </w:r>
      <w:r w:rsidRPr="006C0AA4">
        <w:rPr>
          <w:rFonts w:ascii="Cambria" w:eastAsia="Times New Roman" w:hAnsi="Cambria"/>
        </w:rPr>
        <w:tab/>
      </w:r>
      <w:r>
        <w:rPr>
          <w:rFonts w:ascii="Cambria" w:eastAsia="Times New Roman" w:hAnsi="Cambria"/>
        </w:rPr>
        <w:tab/>
      </w:r>
      <w:r>
        <w:rPr>
          <w:rFonts w:ascii="Cambria" w:eastAsia="Times New Roman" w:hAnsi="Cambria"/>
        </w:rPr>
        <w:tab/>
        <w:t>Konačni rezultati:</w:t>
      </w:r>
    </w:p>
    <w:p w14:paraId="5A6C8E85" w14:textId="77777777" w:rsidR="007A57B3" w:rsidRDefault="007A57B3" w:rsidP="007A57B3">
      <w:pPr>
        <w:spacing w:after="0" w:line="240" w:lineRule="auto"/>
        <w:jc w:val="both"/>
        <w:rPr>
          <w:rFonts w:ascii="Cambria" w:eastAsia="Times New Roman" w:hAnsi="Cambria"/>
        </w:rPr>
      </w:pPr>
      <w:r w:rsidRPr="00FE63B0">
        <w:rPr>
          <w:rFonts w:ascii="Cambria" w:eastAsia="Arial" w:hAnsi="Cambria"/>
          <w:b/>
          <w:color w:val="2F5496" w:themeColor="accent5" w:themeShade="BF"/>
        </w:rPr>
        <w:t>za rezultate:</w:t>
      </w:r>
      <w:r w:rsidRPr="006C0AA4">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6C0AA4">
        <w:rPr>
          <w:rFonts w:ascii="Cambria" w:eastAsia="Times New Roman" w:hAnsi="Cambria"/>
        </w:rPr>
        <w:t>15. u mjesecu</w:t>
      </w:r>
      <w:r w:rsidRPr="006C0AA4">
        <w:rPr>
          <w:rFonts w:ascii="Cambria" w:eastAsia="Times New Roman" w:hAnsi="Cambria"/>
        </w:rPr>
        <w:tab/>
      </w:r>
      <w:r>
        <w:rPr>
          <w:rFonts w:ascii="Cambria" w:eastAsia="Times New Roman" w:hAnsi="Cambria"/>
        </w:rPr>
        <w:tab/>
      </w:r>
      <w:r>
        <w:rPr>
          <w:rFonts w:ascii="Cambria" w:eastAsia="Times New Roman" w:hAnsi="Cambria"/>
        </w:rPr>
        <w:tab/>
      </w:r>
      <w:r w:rsidRPr="006C0AA4">
        <w:rPr>
          <w:rFonts w:ascii="Cambria" w:eastAsia="Times New Roman" w:hAnsi="Cambria"/>
        </w:rPr>
        <w:t>15. u mjesecu</w:t>
      </w:r>
    </w:p>
    <w:p w14:paraId="11A47DB4" w14:textId="77777777" w:rsidR="007A57B3" w:rsidRPr="006C0AA4" w:rsidRDefault="007A57B3" w:rsidP="007A57B3">
      <w:pPr>
        <w:spacing w:after="0" w:line="240" w:lineRule="auto"/>
        <w:jc w:val="both"/>
        <w:rPr>
          <w:rFonts w:ascii="Cambria" w:eastAsia="Times New Roman" w:hAnsi="Cambria"/>
        </w:rPr>
      </w:pPr>
    </w:p>
    <w:p w14:paraId="6E771FC1" w14:textId="7E7C7C54" w:rsidR="007A57B3" w:rsidRDefault="007A57B3" w:rsidP="007A57B3">
      <w:pPr>
        <w:spacing w:line="200" w:lineRule="exact"/>
        <w:jc w:val="both"/>
        <w:rPr>
          <w:rFonts w:ascii="Cambria" w:eastAsia="Times New Roman" w:hAnsi="Cambria"/>
        </w:rPr>
      </w:pPr>
      <w:r w:rsidRPr="00FE63B0">
        <w:rPr>
          <w:rFonts w:ascii="Cambria" w:eastAsia="Arial" w:hAnsi="Cambria"/>
          <w:b/>
          <w:color w:val="2F5496" w:themeColor="accent5" w:themeShade="BF"/>
        </w:rPr>
        <w:t>Nivo za koji se utvrđuju rezultati:</w:t>
      </w:r>
      <w:r w:rsidRPr="00FE63B0">
        <w:rPr>
          <w:rFonts w:ascii="Cambria" w:eastAsia="Arial" w:hAnsi="Cambria"/>
          <w:b/>
          <w:color w:val="2F5496" w:themeColor="accent5" w:themeShade="BF"/>
        </w:rPr>
        <w:tab/>
      </w:r>
      <w:r>
        <w:rPr>
          <w:rFonts w:ascii="Cambria" w:eastAsia="Times New Roman" w:hAnsi="Cambria"/>
        </w:rPr>
        <w:tab/>
      </w:r>
      <w:r w:rsidRPr="006C0AA4">
        <w:rPr>
          <w:rFonts w:ascii="Cambria" w:eastAsia="Times New Roman" w:hAnsi="Cambria"/>
        </w:rPr>
        <w:t>Entitet</w:t>
      </w:r>
      <w:r w:rsidRPr="006C0AA4">
        <w:rPr>
          <w:rFonts w:ascii="Cambria" w:eastAsia="Times New Roman" w:hAnsi="Cambria"/>
        </w:rPr>
        <w:tab/>
      </w:r>
    </w:p>
    <w:p w14:paraId="08BA9250" w14:textId="77777777" w:rsidR="009C1895" w:rsidRPr="009C1895" w:rsidRDefault="009C1895" w:rsidP="009C1895">
      <w:pPr>
        <w:pStyle w:val="Heading2"/>
        <w:rPr>
          <w:lang w:eastAsia="en-US"/>
        </w:rPr>
      </w:pPr>
    </w:p>
    <w:p w14:paraId="5E6B9E47" w14:textId="459BC1E9" w:rsidR="0006307B" w:rsidRDefault="0006307B" w:rsidP="0006307B">
      <w:pPr>
        <w:pStyle w:val="Heading2"/>
        <w:rPr>
          <w:lang w:eastAsia="en-US"/>
        </w:rPr>
      </w:pPr>
    </w:p>
    <w:p w14:paraId="5E5B4903" w14:textId="77777777" w:rsidR="0032606C" w:rsidRPr="0032606C" w:rsidRDefault="0032606C" w:rsidP="0032606C">
      <w:pPr>
        <w:pStyle w:val="nivo3demo"/>
      </w:pPr>
      <w:r w:rsidRPr="0032606C">
        <w:t>1.6.2.02</w:t>
      </w:r>
      <w:r w:rsidRPr="0032606C">
        <w:tab/>
      </w:r>
      <w:r w:rsidRPr="0032606C">
        <w:tab/>
        <w:t>Godišnji izvještaj o korisnicima socijalne zaštite (SZ-1)</w:t>
      </w:r>
    </w:p>
    <w:p w14:paraId="6F0CEC9A" w14:textId="77777777" w:rsidR="0032606C" w:rsidRPr="0032606C" w:rsidRDefault="0032606C" w:rsidP="0032606C">
      <w:pPr>
        <w:pStyle w:val="nivo4demografija"/>
        <w:rPr>
          <w:b w:val="0"/>
        </w:rPr>
      </w:pPr>
    </w:p>
    <w:p w14:paraId="5DDDBB17" w14:textId="77777777" w:rsidR="0032606C" w:rsidRPr="0032606C" w:rsidRDefault="0032606C" w:rsidP="0032606C">
      <w:pPr>
        <w:spacing w:line="239" w:lineRule="auto"/>
        <w:ind w:left="2"/>
        <w:jc w:val="both"/>
        <w:rPr>
          <w:rFonts w:ascii="Cambria" w:eastAsia="Arial" w:hAnsi="Cambria"/>
        </w:rPr>
      </w:pPr>
      <w:r w:rsidRPr="0032606C">
        <w:rPr>
          <w:rFonts w:ascii="Cambria" w:eastAsia="Arial" w:hAnsi="Cambria"/>
          <w:b/>
          <w:color w:val="2F5496" w:themeColor="accent5" w:themeShade="BF"/>
        </w:rPr>
        <w:t>Nosilac aktivnosti:</w:t>
      </w:r>
      <w:r w:rsidRPr="0032606C">
        <w:rPr>
          <w:rFonts w:ascii="Cambria" w:eastAsia="Arial" w:hAnsi="Cambria"/>
          <w:b/>
        </w:rPr>
        <w:t xml:space="preserve"> </w:t>
      </w:r>
      <w:r w:rsidRPr="0032606C">
        <w:rPr>
          <w:rFonts w:ascii="Cambria" w:eastAsia="Arial" w:hAnsi="Cambria"/>
          <w:b/>
        </w:rPr>
        <w:tab/>
      </w:r>
      <w:r w:rsidRPr="0032606C">
        <w:rPr>
          <w:rFonts w:ascii="Cambria" w:eastAsia="Arial" w:hAnsi="Cambria"/>
          <w:b/>
        </w:rPr>
        <w:tab/>
      </w:r>
      <w:r w:rsidRPr="0032606C">
        <w:rPr>
          <w:rFonts w:ascii="Cambria" w:eastAsia="Arial" w:hAnsi="Cambria"/>
          <w:b/>
        </w:rPr>
        <w:tab/>
      </w:r>
      <w:r w:rsidRPr="0032606C">
        <w:rPr>
          <w:rFonts w:ascii="Cambria" w:eastAsia="Arial" w:hAnsi="Cambria"/>
          <w:b/>
        </w:rPr>
        <w:tab/>
      </w:r>
      <w:r w:rsidRPr="0032606C">
        <w:rPr>
          <w:rFonts w:ascii="Cambria" w:eastAsia="Arial" w:hAnsi="Cambria"/>
        </w:rPr>
        <w:t>Federalni zavod za statistiku</w:t>
      </w:r>
    </w:p>
    <w:p w14:paraId="1E5F57F8" w14:textId="77777777" w:rsidR="0032606C" w:rsidRPr="0032606C" w:rsidRDefault="0032606C" w:rsidP="0032606C">
      <w:pPr>
        <w:spacing w:line="239" w:lineRule="auto"/>
        <w:jc w:val="both"/>
        <w:rPr>
          <w:rFonts w:ascii="Cambria" w:eastAsia="Arial" w:hAnsi="Cambria"/>
          <w:b/>
          <w:color w:val="2F5496" w:themeColor="accent5" w:themeShade="BF"/>
        </w:rPr>
      </w:pPr>
      <w:r w:rsidRPr="0032606C">
        <w:rPr>
          <w:rFonts w:ascii="Cambria" w:eastAsia="Arial" w:hAnsi="Cambria"/>
          <w:b/>
          <w:color w:val="2F5496" w:themeColor="accent5" w:themeShade="BF"/>
        </w:rPr>
        <w:t>a) Podaci o sadržaju i namjeni aktivnosti, te izvorima i načinu prikupljanja podataka:</w:t>
      </w:r>
    </w:p>
    <w:p w14:paraId="4ABE8D2D" w14:textId="77777777" w:rsidR="0032606C" w:rsidRPr="004A074E" w:rsidRDefault="0032606C" w:rsidP="0032606C">
      <w:pPr>
        <w:spacing w:line="239" w:lineRule="auto"/>
        <w:ind w:left="4245" w:hanging="4245"/>
        <w:jc w:val="both"/>
        <w:rPr>
          <w:rFonts w:ascii="Cambria" w:eastAsia="Times New Roman" w:hAnsi="Cambria"/>
        </w:rPr>
      </w:pPr>
      <w:r w:rsidRPr="0032606C">
        <w:rPr>
          <w:rFonts w:ascii="Cambria" w:eastAsia="Arial" w:hAnsi="Cambria"/>
          <w:b/>
          <w:color w:val="2F5496" w:themeColor="accent5" w:themeShade="BF"/>
        </w:rPr>
        <w:t>Sadržaj statističke aktivnosti:</w:t>
      </w:r>
      <w:r w:rsidRPr="0032606C">
        <w:rPr>
          <w:rFonts w:ascii="Cambria" w:eastAsia="Arial" w:hAnsi="Cambria"/>
          <w:b/>
          <w:color w:val="2F5496" w:themeColor="accent5" w:themeShade="BF"/>
        </w:rPr>
        <w:tab/>
      </w:r>
      <w:r w:rsidRPr="004A074E">
        <w:rPr>
          <w:rFonts w:ascii="Cambria" w:eastAsia="Arial" w:hAnsi="Cambria"/>
        </w:rPr>
        <w:t>Stanje i kretanje broja korisnika prema kategorijama; korisnici socijalne zaštite po kategorijama i uslugama socijalne zaštite prema spolu i uzrastu; djeca prema vrsti i stepenu ometenosti, spolu i uzrastu.</w:t>
      </w:r>
    </w:p>
    <w:p w14:paraId="0B3AC726" w14:textId="77777777" w:rsidR="0032606C" w:rsidRPr="004A074E" w:rsidRDefault="0032606C" w:rsidP="0032606C">
      <w:pPr>
        <w:pStyle w:val="ListParagraph"/>
        <w:tabs>
          <w:tab w:val="left" w:pos="0"/>
        </w:tabs>
        <w:spacing w:line="240" w:lineRule="auto"/>
        <w:ind w:left="4245" w:right="-6" w:hanging="4245"/>
        <w:jc w:val="both"/>
        <w:rPr>
          <w:rFonts w:ascii="Cambria" w:eastAsia="Arial" w:hAnsi="Cambria"/>
        </w:rPr>
      </w:pPr>
      <w:r w:rsidRPr="0032606C">
        <w:rPr>
          <w:rFonts w:ascii="Cambria" w:eastAsia="Arial" w:hAnsi="Cambria"/>
          <w:b/>
          <w:color w:val="2F5496" w:themeColor="accent5" w:themeShade="BF"/>
        </w:rPr>
        <w:t>Namjena:</w:t>
      </w:r>
      <w:r w:rsidRPr="0032606C">
        <w:rPr>
          <w:rFonts w:ascii="Cambria" w:eastAsia="Arial" w:hAnsi="Cambria"/>
          <w:b/>
        </w:rPr>
        <w:t xml:space="preserve"> </w:t>
      </w:r>
      <w:r w:rsidRPr="0032606C">
        <w:rPr>
          <w:rFonts w:ascii="Cambria" w:eastAsia="Arial" w:hAnsi="Cambria"/>
          <w:b/>
        </w:rPr>
        <w:tab/>
      </w:r>
      <w:r w:rsidRPr="004A074E">
        <w:rPr>
          <w:rFonts w:ascii="Cambria" w:eastAsia="Arial" w:hAnsi="Cambria"/>
        </w:rPr>
        <w:t>Praćenje oblasti socijalne zaštite za potrebe šireg kruga korisnika (UNESCO, UNICEF, EUROSTAT, ministarstva i dr.)</w:t>
      </w:r>
    </w:p>
    <w:p w14:paraId="68F6C170" w14:textId="77777777" w:rsidR="0032606C" w:rsidRPr="0032606C" w:rsidRDefault="0032606C" w:rsidP="0032606C">
      <w:pPr>
        <w:spacing w:line="239" w:lineRule="auto"/>
        <w:ind w:left="4245" w:hanging="4245"/>
        <w:jc w:val="both"/>
        <w:rPr>
          <w:rFonts w:ascii="Cambria" w:eastAsia="Arial" w:hAnsi="Cambria"/>
          <w:sz w:val="19"/>
        </w:rPr>
      </w:pPr>
      <w:r w:rsidRPr="0032606C">
        <w:rPr>
          <w:rFonts w:ascii="Cambria" w:eastAsia="Arial" w:hAnsi="Cambria"/>
          <w:b/>
          <w:color w:val="2F5496" w:themeColor="accent5" w:themeShade="BF"/>
        </w:rPr>
        <w:t>Periodika provođenja:</w:t>
      </w:r>
      <w:r w:rsidRPr="0032606C">
        <w:rPr>
          <w:rFonts w:ascii="Cambria" w:eastAsia="Times New Roman" w:hAnsi="Cambria"/>
        </w:rPr>
        <w:tab/>
      </w:r>
      <w:r w:rsidRPr="0032606C">
        <w:rPr>
          <w:rFonts w:ascii="Cambria" w:eastAsia="Times New Roman" w:hAnsi="Cambria"/>
        </w:rPr>
        <w:tab/>
      </w:r>
      <w:r w:rsidRPr="0032606C">
        <w:rPr>
          <w:rFonts w:ascii="Cambria" w:eastAsia="Arial" w:hAnsi="Cambria"/>
        </w:rPr>
        <w:t>Godišnje.</w:t>
      </w:r>
    </w:p>
    <w:p w14:paraId="5D67CE36" w14:textId="77777777" w:rsidR="0032606C" w:rsidRPr="0032606C" w:rsidRDefault="0032606C" w:rsidP="0032606C">
      <w:pPr>
        <w:tabs>
          <w:tab w:val="left" w:pos="3520"/>
        </w:tabs>
        <w:spacing w:line="239" w:lineRule="auto"/>
        <w:jc w:val="both"/>
        <w:rPr>
          <w:rFonts w:ascii="Cambria" w:eastAsia="Arial" w:hAnsi="Cambria"/>
        </w:rPr>
      </w:pPr>
      <w:r w:rsidRPr="0032606C">
        <w:rPr>
          <w:rFonts w:ascii="Cambria" w:eastAsia="Arial" w:hAnsi="Cambria"/>
          <w:b/>
          <w:color w:val="2F5496" w:themeColor="accent5" w:themeShade="BF"/>
        </w:rPr>
        <w:t>Referentni period ili datum:</w:t>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r>
      <w:r w:rsidRPr="0032606C">
        <w:rPr>
          <w:rFonts w:ascii="Cambria" w:eastAsia="Arial" w:hAnsi="Cambria"/>
        </w:rPr>
        <w:t>31.12.</w:t>
      </w:r>
    </w:p>
    <w:p w14:paraId="725ED65D" w14:textId="77777777" w:rsidR="0032606C" w:rsidRPr="0032606C" w:rsidRDefault="0032606C" w:rsidP="0032606C">
      <w:pPr>
        <w:tabs>
          <w:tab w:val="left" w:pos="3520"/>
        </w:tabs>
        <w:spacing w:line="239" w:lineRule="auto"/>
        <w:jc w:val="both"/>
        <w:rPr>
          <w:rFonts w:ascii="Cambria" w:eastAsia="Arial" w:hAnsi="Cambria"/>
        </w:rPr>
      </w:pPr>
      <w:r w:rsidRPr="0032606C">
        <w:rPr>
          <w:rFonts w:ascii="Cambria" w:eastAsia="Arial" w:hAnsi="Cambria"/>
          <w:b/>
          <w:color w:val="2F5496" w:themeColor="accent5" w:themeShade="BF"/>
        </w:rPr>
        <w:t>Jedinica posmatranja:</w:t>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r>
      <w:r w:rsidRPr="0032606C">
        <w:rPr>
          <w:rFonts w:ascii="Cambria" w:eastAsia="Arial" w:hAnsi="Cambria"/>
        </w:rPr>
        <w:t>Svi korisnici socijalne zaštite.</w:t>
      </w:r>
    </w:p>
    <w:p w14:paraId="3B52AB71" w14:textId="77777777" w:rsidR="0032606C" w:rsidRPr="0032606C" w:rsidRDefault="0032606C" w:rsidP="0032606C">
      <w:pPr>
        <w:tabs>
          <w:tab w:val="left" w:pos="3520"/>
        </w:tabs>
        <w:spacing w:line="239" w:lineRule="auto"/>
        <w:jc w:val="both"/>
        <w:rPr>
          <w:rFonts w:ascii="Cambria" w:eastAsia="Arial" w:hAnsi="Cambria"/>
        </w:rPr>
      </w:pPr>
      <w:r w:rsidRPr="0032606C">
        <w:rPr>
          <w:rFonts w:ascii="Cambria" w:eastAsia="Arial" w:hAnsi="Cambria"/>
          <w:b/>
          <w:color w:val="2F5496" w:themeColor="accent5" w:themeShade="BF"/>
        </w:rPr>
        <w:t>Izvori i način prikupljanja:</w:t>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r>
      <w:r w:rsidRPr="0032606C">
        <w:rPr>
          <w:rFonts w:ascii="Cambria" w:eastAsia="Arial" w:hAnsi="Cambria"/>
        </w:rPr>
        <w:t>Istraživanje; obrazac</w:t>
      </w:r>
    </w:p>
    <w:p w14:paraId="6D87D90D" w14:textId="77777777" w:rsidR="0032606C" w:rsidRPr="0032606C" w:rsidRDefault="0032606C" w:rsidP="0032606C">
      <w:pPr>
        <w:spacing w:line="239" w:lineRule="auto"/>
        <w:jc w:val="both"/>
        <w:rPr>
          <w:rFonts w:ascii="Cambria" w:eastAsia="Arial" w:hAnsi="Cambria"/>
          <w:b/>
          <w:color w:val="2F5496" w:themeColor="accent5" w:themeShade="BF"/>
        </w:rPr>
      </w:pPr>
      <w:r w:rsidRPr="0032606C">
        <w:rPr>
          <w:rFonts w:ascii="Cambria" w:eastAsia="Arial" w:hAnsi="Cambria"/>
          <w:b/>
          <w:color w:val="2F5496" w:themeColor="accent5" w:themeShade="BF"/>
        </w:rPr>
        <w:t>b) Podaci o obavezama i rokovima za nosioce aktivnosti i izvještajne jedinice</w:t>
      </w:r>
    </w:p>
    <w:p w14:paraId="0F9EC11C" w14:textId="77777777" w:rsidR="0032606C" w:rsidRPr="0032606C" w:rsidRDefault="0032606C" w:rsidP="0032606C">
      <w:pPr>
        <w:spacing w:line="276" w:lineRule="exact"/>
        <w:jc w:val="both"/>
        <w:rPr>
          <w:rFonts w:ascii="Cambria" w:eastAsia="Times New Roman" w:hAnsi="Cambria"/>
        </w:rPr>
      </w:pPr>
      <w:r w:rsidRPr="0032606C">
        <w:rPr>
          <w:rFonts w:ascii="Cambria" w:eastAsia="Arial" w:hAnsi="Cambria"/>
          <w:b/>
          <w:color w:val="2F5496" w:themeColor="accent5" w:themeShade="BF"/>
        </w:rPr>
        <w:lastRenderedPageBreak/>
        <w:t>Ko je izvještajna jedinica:</w:t>
      </w:r>
      <w:r w:rsidRPr="0032606C">
        <w:rPr>
          <w:rFonts w:ascii="Cambria" w:eastAsia="Arial" w:hAnsi="Cambria"/>
          <w:b/>
          <w:color w:val="2F5496" w:themeColor="accent5" w:themeShade="BF"/>
        </w:rPr>
        <w:tab/>
      </w:r>
      <w:r w:rsidRPr="0032606C">
        <w:rPr>
          <w:rFonts w:ascii="Cambria" w:eastAsia="Times New Roman" w:hAnsi="Cambria"/>
        </w:rPr>
        <w:tab/>
      </w:r>
      <w:r w:rsidRPr="0032606C">
        <w:rPr>
          <w:rFonts w:ascii="Cambria" w:eastAsia="Times New Roman" w:hAnsi="Cambria"/>
        </w:rPr>
        <w:tab/>
        <w:t>Centri za socijalni rad/ službe socijalne zaštite</w:t>
      </w:r>
    </w:p>
    <w:p w14:paraId="58630C89" w14:textId="77777777" w:rsidR="0032606C" w:rsidRPr="0032606C" w:rsidRDefault="0032606C" w:rsidP="0032606C">
      <w:pPr>
        <w:spacing w:line="276" w:lineRule="exact"/>
        <w:jc w:val="both"/>
        <w:rPr>
          <w:rFonts w:ascii="Cambria" w:eastAsia="Times New Roman" w:hAnsi="Cambria"/>
        </w:rPr>
      </w:pPr>
      <w:r w:rsidRPr="0032606C">
        <w:rPr>
          <w:rFonts w:ascii="Cambria" w:eastAsia="Arial" w:hAnsi="Cambria"/>
          <w:b/>
          <w:color w:val="2F5496" w:themeColor="accent5" w:themeShade="BF"/>
        </w:rPr>
        <w:t>Rok jedinici za davanje podataka:</w:t>
      </w:r>
      <w:r w:rsidRPr="0032606C">
        <w:rPr>
          <w:rFonts w:ascii="Cambria" w:eastAsia="Arial" w:hAnsi="Cambria"/>
          <w:b/>
          <w:color w:val="2F5496" w:themeColor="accent5" w:themeShade="BF"/>
        </w:rPr>
        <w:tab/>
      </w:r>
      <w:r w:rsidRPr="0032606C">
        <w:rPr>
          <w:rFonts w:ascii="Cambria" w:eastAsia="Times New Roman" w:hAnsi="Cambria"/>
        </w:rPr>
        <w:tab/>
        <w:t>15.02.</w:t>
      </w:r>
    </w:p>
    <w:p w14:paraId="6AE4DAE7" w14:textId="77777777" w:rsidR="0032606C" w:rsidRPr="0032606C" w:rsidRDefault="0032606C" w:rsidP="0032606C">
      <w:pPr>
        <w:spacing w:after="0" w:line="240" w:lineRule="auto"/>
        <w:jc w:val="both"/>
        <w:rPr>
          <w:rFonts w:ascii="Cambria" w:eastAsia="Times New Roman" w:hAnsi="Cambria"/>
        </w:rPr>
      </w:pPr>
      <w:r w:rsidRPr="0032606C">
        <w:rPr>
          <w:rFonts w:ascii="Cambria" w:eastAsia="Arial" w:hAnsi="Cambria"/>
          <w:b/>
          <w:color w:val="2F5496" w:themeColor="accent5" w:themeShade="BF"/>
        </w:rPr>
        <w:t>Rok nosiocu statističke aktivnosti</w:t>
      </w:r>
      <w:r w:rsidRPr="0032606C">
        <w:rPr>
          <w:rFonts w:ascii="Cambria" w:eastAsia="Times New Roman" w:hAnsi="Cambria"/>
        </w:rPr>
        <w:tab/>
      </w:r>
      <w:r w:rsidRPr="0032606C">
        <w:rPr>
          <w:rFonts w:ascii="Cambria" w:eastAsia="Times New Roman" w:hAnsi="Cambria"/>
        </w:rPr>
        <w:tab/>
        <w:t>Prvi rezultati:</w:t>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t>Konačni rezultati:</w:t>
      </w:r>
    </w:p>
    <w:p w14:paraId="68AEC8C6" w14:textId="77777777" w:rsidR="0032606C" w:rsidRPr="0032606C" w:rsidRDefault="0032606C" w:rsidP="0032606C">
      <w:pPr>
        <w:spacing w:after="0" w:line="240" w:lineRule="auto"/>
        <w:jc w:val="both"/>
        <w:rPr>
          <w:rFonts w:ascii="Cambria" w:eastAsia="Times New Roman" w:hAnsi="Cambria"/>
        </w:rPr>
      </w:pPr>
      <w:r w:rsidRPr="0032606C">
        <w:rPr>
          <w:rFonts w:ascii="Cambria" w:eastAsia="Arial" w:hAnsi="Cambria"/>
          <w:b/>
          <w:color w:val="2F5496" w:themeColor="accent5" w:themeShade="BF"/>
        </w:rPr>
        <w:t>za rezultate:</w:t>
      </w:r>
      <w:r w:rsidRPr="0032606C">
        <w:rPr>
          <w:rFonts w:ascii="Cambria" w:eastAsia="Arial" w:hAnsi="Cambria"/>
          <w:b/>
          <w:color w:val="2F5496" w:themeColor="accent5" w:themeShade="BF"/>
        </w:rPr>
        <w:tab/>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r>
      <w:r w:rsidRPr="0032606C">
        <w:rPr>
          <w:rFonts w:ascii="Cambria" w:eastAsia="Times New Roman" w:hAnsi="Cambria"/>
        </w:rPr>
        <w:tab/>
      </w:r>
      <w:r w:rsidRPr="004A074E">
        <w:rPr>
          <w:rFonts w:ascii="Cambria" w:eastAsia="Times New Roman" w:hAnsi="Cambria"/>
        </w:rPr>
        <w:t>10.07.</w:t>
      </w:r>
      <w:r w:rsidRPr="004A074E">
        <w:rPr>
          <w:rFonts w:ascii="Cambria" w:eastAsia="Times New Roman" w:hAnsi="Cambria"/>
        </w:rPr>
        <w:tab/>
      </w:r>
      <w:r w:rsidRPr="004A074E">
        <w:rPr>
          <w:rFonts w:ascii="Cambria" w:eastAsia="Times New Roman" w:hAnsi="Cambria"/>
        </w:rPr>
        <w:tab/>
      </w:r>
      <w:r w:rsidRPr="004A074E">
        <w:rPr>
          <w:rFonts w:ascii="Cambria" w:eastAsia="Times New Roman" w:hAnsi="Cambria"/>
        </w:rPr>
        <w:tab/>
      </w:r>
      <w:r w:rsidRPr="004A074E">
        <w:rPr>
          <w:rFonts w:ascii="Cambria" w:eastAsia="Times New Roman" w:hAnsi="Cambria"/>
        </w:rPr>
        <w:tab/>
        <w:t>30.08</w:t>
      </w:r>
    </w:p>
    <w:p w14:paraId="145953AF" w14:textId="77777777" w:rsidR="0032606C" w:rsidRPr="0032606C" w:rsidRDefault="0032606C" w:rsidP="0032606C">
      <w:pPr>
        <w:pStyle w:val="Heading2"/>
        <w:rPr>
          <w:lang w:eastAsia="en-US"/>
        </w:rPr>
      </w:pPr>
    </w:p>
    <w:p w14:paraId="41EC2ECD" w14:textId="77777777" w:rsidR="0032606C" w:rsidRDefault="0032606C" w:rsidP="0032606C">
      <w:pPr>
        <w:spacing w:line="276" w:lineRule="exact"/>
        <w:jc w:val="both"/>
        <w:rPr>
          <w:rFonts w:ascii="Cambria" w:eastAsia="Times New Roman" w:hAnsi="Cambria"/>
        </w:rPr>
      </w:pPr>
      <w:r w:rsidRPr="0032606C">
        <w:rPr>
          <w:rFonts w:ascii="Cambria" w:eastAsia="Arial" w:hAnsi="Cambria"/>
          <w:b/>
          <w:color w:val="2F5496" w:themeColor="accent5" w:themeShade="BF"/>
        </w:rPr>
        <w:t>Nivo za koji se utvrđuju rezultati:</w:t>
      </w:r>
      <w:r w:rsidRPr="0032606C">
        <w:rPr>
          <w:rFonts w:ascii="Cambria" w:eastAsia="Times New Roman" w:hAnsi="Cambria"/>
          <w:b/>
        </w:rPr>
        <w:tab/>
      </w:r>
      <w:r w:rsidRPr="0032606C">
        <w:rPr>
          <w:rFonts w:ascii="Cambria" w:eastAsia="Times New Roman" w:hAnsi="Cambria"/>
        </w:rPr>
        <w:tab/>
        <w:t>Entitet</w:t>
      </w:r>
      <w:r w:rsidRPr="0032606C">
        <w:rPr>
          <w:rFonts w:ascii="Cambria" w:eastAsia="Times New Roman" w:hAnsi="Cambria"/>
        </w:rPr>
        <w:tab/>
        <w:t>Kanton Općina</w:t>
      </w:r>
    </w:p>
    <w:p w14:paraId="1CCC3A3A" w14:textId="77777777" w:rsidR="0032606C" w:rsidRPr="0089162B" w:rsidRDefault="0032606C" w:rsidP="0032606C"/>
    <w:p w14:paraId="61E28F0C" w14:textId="77777777" w:rsidR="0032606C" w:rsidRPr="0032606C" w:rsidRDefault="0032606C" w:rsidP="0032606C">
      <w:pPr>
        <w:pStyle w:val="nivo3demo"/>
      </w:pPr>
      <w:r w:rsidRPr="0032606C">
        <w:t>1.6.2.03</w:t>
      </w:r>
      <w:r w:rsidRPr="0032606C">
        <w:tab/>
      </w:r>
      <w:r w:rsidRPr="0032606C">
        <w:tab/>
        <w:t xml:space="preserve"> Godišnji izvještaj centara za socijalni rad o starateljstvu, usvojenjima </w:t>
      </w:r>
    </w:p>
    <w:p w14:paraId="4B96A03E" w14:textId="77777777" w:rsidR="0032606C" w:rsidRPr="0032606C" w:rsidRDefault="0032606C" w:rsidP="0032606C">
      <w:pPr>
        <w:pStyle w:val="nivo3demo"/>
      </w:pPr>
      <w:r w:rsidRPr="0032606C">
        <w:t xml:space="preserve">                             i hraniteljstvu (SZ-1a)</w:t>
      </w:r>
    </w:p>
    <w:p w14:paraId="6C8E3F0A" w14:textId="77777777" w:rsidR="0032606C" w:rsidRPr="00CC5488" w:rsidRDefault="0032606C" w:rsidP="0032606C">
      <w:pPr>
        <w:pStyle w:val="Heading2"/>
        <w:rPr>
          <w:color w:val="C00000"/>
          <w:highlight w:val="yellow"/>
          <w:lang w:eastAsia="en-US"/>
        </w:rPr>
      </w:pPr>
    </w:p>
    <w:p w14:paraId="28155EA4" w14:textId="77777777" w:rsidR="0032606C" w:rsidRPr="0032606C" w:rsidRDefault="0032606C" w:rsidP="0032606C">
      <w:pPr>
        <w:spacing w:line="239" w:lineRule="auto"/>
        <w:ind w:left="2"/>
        <w:jc w:val="both"/>
        <w:rPr>
          <w:rFonts w:ascii="Cambria" w:eastAsia="Arial" w:hAnsi="Cambria"/>
        </w:rPr>
      </w:pPr>
      <w:r w:rsidRPr="0032606C">
        <w:rPr>
          <w:rFonts w:ascii="Cambria" w:eastAsia="Arial" w:hAnsi="Cambria"/>
          <w:b/>
          <w:color w:val="2F5496" w:themeColor="accent5" w:themeShade="BF"/>
        </w:rPr>
        <w:t>Nosilac aktivnosti:</w:t>
      </w:r>
      <w:r w:rsidRPr="0032606C">
        <w:rPr>
          <w:rFonts w:ascii="Cambria" w:eastAsia="Arial" w:hAnsi="Cambria"/>
          <w:b/>
          <w:color w:val="C00000"/>
        </w:rPr>
        <w:t xml:space="preserve"> </w:t>
      </w:r>
      <w:r w:rsidRPr="0032606C">
        <w:rPr>
          <w:rFonts w:ascii="Cambria" w:eastAsia="Arial" w:hAnsi="Cambria"/>
          <w:b/>
          <w:color w:val="C00000"/>
        </w:rPr>
        <w:tab/>
      </w:r>
      <w:r w:rsidRPr="0032606C">
        <w:rPr>
          <w:rFonts w:ascii="Cambria" w:eastAsia="Arial" w:hAnsi="Cambria"/>
          <w:b/>
          <w:color w:val="C00000"/>
        </w:rPr>
        <w:tab/>
      </w:r>
      <w:r w:rsidRPr="0032606C">
        <w:rPr>
          <w:rFonts w:ascii="Cambria" w:eastAsia="Arial" w:hAnsi="Cambria"/>
          <w:b/>
          <w:color w:val="C00000"/>
        </w:rPr>
        <w:tab/>
      </w:r>
      <w:r w:rsidRPr="0032606C">
        <w:rPr>
          <w:rFonts w:ascii="Cambria" w:eastAsia="Arial" w:hAnsi="Cambria"/>
          <w:b/>
          <w:color w:val="C00000"/>
        </w:rPr>
        <w:tab/>
      </w:r>
      <w:r w:rsidRPr="0032606C">
        <w:rPr>
          <w:rFonts w:ascii="Cambria" w:eastAsia="Arial" w:hAnsi="Cambria"/>
        </w:rPr>
        <w:t>Federalni zavod za statistiku</w:t>
      </w:r>
    </w:p>
    <w:p w14:paraId="56DC84BB" w14:textId="77777777" w:rsidR="0032606C" w:rsidRPr="0032606C" w:rsidRDefault="0032606C" w:rsidP="0032606C">
      <w:pPr>
        <w:spacing w:line="239" w:lineRule="auto"/>
        <w:jc w:val="both"/>
        <w:rPr>
          <w:rFonts w:ascii="Cambria" w:eastAsia="Arial" w:hAnsi="Cambria"/>
          <w:b/>
          <w:color w:val="2F5496" w:themeColor="accent5" w:themeShade="BF"/>
        </w:rPr>
      </w:pPr>
      <w:r w:rsidRPr="0032606C">
        <w:rPr>
          <w:rFonts w:ascii="Cambria" w:eastAsia="Arial" w:hAnsi="Cambria"/>
          <w:b/>
          <w:color w:val="2F5496" w:themeColor="accent5" w:themeShade="BF"/>
        </w:rPr>
        <w:t>a) Podaci o sadržaju i namjeni aktivnosti, te izvorima i načinu prikupljanja podataka:</w:t>
      </w:r>
    </w:p>
    <w:p w14:paraId="64DCDAE4" w14:textId="77777777" w:rsidR="0032606C" w:rsidRPr="004A074E" w:rsidRDefault="0032606C" w:rsidP="0032606C">
      <w:pPr>
        <w:spacing w:line="239" w:lineRule="auto"/>
        <w:ind w:left="4245" w:hanging="4245"/>
        <w:jc w:val="both"/>
        <w:rPr>
          <w:rFonts w:ascii="Cambria" w:eastAsia="Times New Roman" w:hAnsi="Cambria"/>
        </w:rPr>
      </w:pPr>
      <w:r w:rsidRPr="0032606C">
        <w:rPr>
          <w:rFonts w:ascii="Cambria" w:eastAsia="Arial" w:hAnsi="Cambria"/>
          <w:b/>
          <w:color w:val="2F5496" w:themeColor="accent5" w:themeShade="BF"/>
        </w:rPr>
        <w:t>Sadržaj statističke aktivnosti:</w:t>
      </w:r>
      <w:r w:rsidRPr="0032606C">
        <w:rPr>
          <w:rFonts w:ascii="Cambria" w:eastAsia="Arial" w:hAnsi="Cambria"/>
          <w:b/>
          <w:color w:val="C00000"/>
        </w:rPr>
        <w:tab/>
      </w:r>
      <w:r w:rsidRPr="004A074E">
        <w:rPr>
          <w:rFonts w:ascii="Cambria" w:eastAsia="Arial" w:hAnsi="Cambria"/>
        </w:rPr>
        <w:t>Evidencija centara za socijalni rad o</w:t>
      </w:r>
      <w:r w:rsidRPr="004A074E">
        <w:t xml:space="preserve"> </w:t>
      </w:r>
      <w:r w:rsidRPr="004A074E">
        <w:rPr>
          <w:rFonts w:ascii="Cambria" w:eastAsia="Arial" w:hAnsi="Cambria"/>
        </w:rPr>
        <w:t xml:space="preserve">usvojenju, starateljstvu i hraniteljstvu maloljetnih i punoljetnih osoba prema uzrastu i spolu. </w:t>
      </w:r>
    </w:p>
    <w:p w14:paraId="07C63852" w14:textId="77777777" w:rsidR="0032606C" w:rsidRPr="004A074E" w:rsidRDefault="0032606C" w:rsidP="0032606C">
      <w:pPr>
        <w:pStyle w:val="ListParagraph"/>
        <w:tabs>
          <w:tab w:val="left" w:pos="0"/>
        </w:tabs>
        <w:spacing w:line="240" w:lineRule="auto"/>
        <w:ind w:left="4245" w:right="-6" w:hanging="4245"/>
        <w:jc w:val="both"/>
        <w:rPr>
          <w:rFonts w:ascii="Cambria" w:eastAsia="Arial" w:hAnsi="Cambria"/>
        </w:rPr>
      </w:pPr>
      <w:r w:rsidRPr="0032606C">
        <w:rPr>
          <w:rFonts w:ascii="Cambria" w:eastAsia="Arial" w:hAnsi="Cambria"/>
          <w:b/>
          <w:color w:val="2F5496" w:themeColor="accent5" w:themeShade="BF"/>
        </w:rPr>
        <w:t>Namjena:</w:t>
      </w:r>
      <w:r w:rsidRPr="0032606C">
        <w:rPr>
          <w:rFonts w:ascii="Cambria" w:eastAsia="Arial" w:hAnsi="Cambria"/>
          <w:b/>
          <w:color w:val="C00000"/>
        </w:rPr>
        <w:t xml:space="preserve"> </w:t>
      </w:r>
      <w:r w:rsidRPr="0032606C">
        <w:rPr>
          <w:rFonts w:ascii="Cambria" w:eastAsia="Arial" w:hAnsi="Cambria"/>
          <w:b/>
          <w:color w:val="C00000"/>
        </w:rPr>
        <w:tab/>
      </w:r>
      <w:r w:rsidRPr="004A074E">
        <w:rPr>
          <w:rFonts w:ascii="Cambria" w:eastAsia="Arial" w:hAnsi="Cambria"/>
        </w:rPr>
        <w:t>Praćenje oblasti socijalne zaštite za potrebe šireg kruga korisnika (UNESCO, UNICEF, EUROSTAT, ministarstva i dr.)</w:t>
      </w:r>
    </w:p>
    <w:p w14:paraId="5A6B4CF2" w14:textId="77777777" w:rsidR="0032606C" w:rsidRPr="0032606C" w:rsidRDefault="0032606C" w:rsidP="0032606C">
      <w:pPr>
        <w:spacing w:line="239" w:lineRule="auto"/>
        <w:ind w:left="4245" w:hanging="4245"/>
        <w:jc w:val="both"/>
        <w:rPr>
          <w:rFonts w:ascii="Cambria" w:eastAsia="Arial" w:hAnsi="Cambria"/>
          <w:color w:val="C00000"/>
          <w:sz w:val="19"/>
        </w:rPr>
      </w:pPr>
      <w:r w:rsidRPr="0032606C">
        <w:rPr>
          <w:rFonts w:ascii="Cambria" w:eastAsia="Arial" w:hAnsi="Cambria"/>
          <w:b/>
          <w:color w:val="2F5496" w:themeColor="accent5" w:themeShade="BF"/>
        </w:rPr>
        <w:t>Periodika provođenja:</w:t>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Arial" w:hAnsi="Cambria"/>
        </w:rPr>
        <w:t>Godišnje.</w:t>
      </w:r>
    </w:p>
    <w:p w14:paraId="6173D1BA" w14:textId="77777777" w:rsidR="0032606C" w:rsidRPr="0032606C" w:rsidRDefault="0032606C" w:rsidP="0032606C">
      <w:pPr>
        <w:tabs>
          <w:tab w:val="left" w:pos="3520"/>
        </w:tabs>
        <w:spacing w:line="239" w:lineRule="auto"/>
        <w:jc w:val="both"/>
        <w:rPr>
          <w:rFonts w:ascii="Cambria" w:eastAsia="Arial" w:hAnsi="Cambria"/>
          <w:color w:val="C00000"/>
        </w:rPr>
      </w:pPr>
      <w:r w:rsidRPr="0032606C">
        <w:rPr>
          <w:rFonts w:ascii="Cambria" w:eastAsia="Arial" w:hAnsi="Cambria"/>
          <w:b/>
          <w:color w:val="2F5496" w:themeColor="accent5" w:themeShade="BF"/>
        </w:rPr>
        <w:t>Referentni period ili datum:</w:t>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Arial" w:hAnsi="Cambria"/>
        </w:rPr>
        <w:t>31.12.</w:t>
      </w:r>
    </w:p>
    <w:p w14:paraId="3341C967" w14:textId="77777777" w:rsidR="0032606C" w:rsidRPr="0032606C" w:rsidRDefault="0032606C" w:rsidP="0032606C">
      <w:pPr>
        <w:tabs>
          <w:tab w:val="left" w:pos="3520"/>
        </w:tabs>
        <w:spacing w:line="239" w:lineRule="auto"/>
        <w:jc w:val="both"/>
        <w:rPr>
          <w:rFonts w:ascii="Cambria" w:eastAsia="Arial" w:hAnsi="Cambria"/>
          <w:color w:val="C00000"/>
        </w:rPr>
      </w:pPr>
      <w:r w:rsidRPr="0032606C">
        <w:rPr>
          <w:rFonts w:ascii="Cambria" w:eastAsia="Arial" w:hAnsi="Cambria"/>
          <w:b/>
          <w:color w:val="2F5496" w:themeColor="accent5" w:themeShade="BF"/>
        </w:rPr>
        <w:t>Jedinica posmatranja:</w:t>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Arial" w:hAnsi="Cambria"/>
        </w:rPr>
        <w:t>Svi korisnici socijalne zaštite.</w:t>
      </w:r>
    </w:p>
    <w:p w14:paraId="7DD83F6B" w14:textId="77777777" w:rsidR="0032606C" w:rsidRPr="0032606C" w:rsidRDefault="0032606C" w:rsidP="0032606C">
      <w:pPr>
        <w:tabs>
          <w:tab w:val="left" w:pos="3520"/>
        </w:tabs>
        <w:spacing w:line="239" w:lineRule="auto"/>
        <w:jc w:val="both"/>
        <w:rPr>
          <w:rFonts w:ascii="Cambria" w:eastAsia="Arial" w:hAnsi="Cambria"/>
        </w:rPr>
      </w:pPr>
      <w:r w:rsidRPr="0032606C">
        <w:rPr>
          <w:rFonts w:ascii="Cambria" w:eastAsia="Arial" w:hAnsi="Cambria"/>
          <w:b/>
          <w:color w:val="2F5496" w:themeColor="accent5" w:themeShade="BF"/>
        </w:rPr>
        <w:t>Izvori i način prikupljanja:</w:t>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Arial" w:hAnsi="Cambria"/>
        </w:rPr>
        <w:t>Istraživanje; obrazac</w:t>
      </w:r>
    </w:p>
    <w:p w14:paraId="6C05E541" w14:textId="77777777" w:rsidR="0032606C" w:rsidRPr="0032606C" w:rsidRDefault="0032606C" w:rsidP="0032606C">
      <w:pPr>
        <w:spacing w:line="239" w:lineRule="auto"/>
        <w:jc w:val="both"/>
        <w:rPr>
          <w:rFonts w:ascii="Cambria" w:eastAsia="Arial" w:hAnsi="Cambria"/>
          <w:b/>
          <w:color w:val="2F5496" w:themeColor="accent5" w:themeShade="BF"/>
        </w:rPr>
      </w:pPr>
      <w:r w:rsidRPr="0032606C">
        <w:rPr>
          <w:rFonts w:ascii="Cambria" w:eastAsia="Arial" w:hAnsi="Cambria"/>
          <w:b/>
          <w:color w:val="2F5496" w:themeColor="accent5" w:themeShade="BF"/>
        </w:rPr>
        <w:t>b) Podaci o obavezama i rokovima za nosioce aktivnosti i izvještajne jedinice</w:t>
      </w:r>
    </w:p>
    <w:p w14:paraId="3938D258" w14:textId="77777777" w:rsidR="0032606C" w:rsidRPr="0032606C" w:rsidRDefault="0032606C" w:rsidP="0032606C">
      <w:pPr>
        <w:spacing w:line="276" w:lineRule="exact"/>
        <w:jc w:val="both"/>
        <w:rPr>
          <w:rFonts w:ascii="Cambria" w:eastAsia="Times New Roman" w:hAnsi="Cambria"/>
          <w:color w:val="C00000"/>
        </w:rPr>
      </w:pPr>
      <w:r w:rsidRPr="0032606C">
        <w:rPr>
          <w:rFonts w:ascii="Cambria" w:eastAsia="Arial" w:hAnsi="Cambria"/>
          <w:b/>
          <w:color w:val="2F5496" w:themeColor="accent5" w:themeShade="BF"/>
        </w:rPr>
        <w:t>Ko je izvještajna jedinica:</w:t>
      </w:r>
      <w:r w:rsidRPr="0032606C">
        <w:rPr>
          <w:rFonts w:ascii="Cambria" w:eastAsia="Arial" w:hAnsi="Cambria"/>
          <w:b/>
          <w:color w:val="2F5496" w:themeColor="accent5" w:themeShade="BF"/>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rPr>
        <w:t>Centri za socijalni rad/ službe socijalne zaštite</w:t>
      </w:r>
    </w:p>
    <w:p w14:paraId="53EA4AD1" w14:textId="77777777" w:rsidR="0032606C" w:rsidRPr="0032606C" w:rsidRDefault="0032606C" w:rsidP="0032606C">
      <w:pPr>
        <w:spacing w:line="276" w:lineRule="exact"/>
        <w:jc w:val="both"/>
        <w:rPr>
          <w:rFonts w:ascii="Cambria" w:eastAsia="Times New Roman" w:hAnsi="Cambria"/>
          <w:color w:val="C00000"/>
        </w:rPr>
      </w:pPr>
      <w:r w:rsidRPr="0032606C">
        <w:rPr>
          <w:rFonts w:ascii="Cambria" w:eastAsia="Arial" w:hAnsi="Cambria"/>
          <w:b/>
          <w:color w:val="2F5496" w:themeColor="accent5" w:themeShade="BF"/>
        </w:rPr>
        <w:t>Rok jedinici za davanje podataka:</w:t>
      </w:r>
      <w:r w:rsidRPr="0032606C">
        <w:rPr>
          <w:rFonts w:ascii="Cambria" w:eastAsia="Arial" w:hAnsi="Cambria"/>
          <w:b/>
          <w:color w:val="2F5496" w:themeColor="accent5" w:themeShade="BF"/>
        </w:rPr>
        <w:tab/>
      </w:r>
      <w:r w:rsidRPr="0032606C">
        <w:rPr>
          <w:rFonts w:ascii="Cambria" w:eastAsia="Times New Roman" w:hAnsi="Cambria"/>
          <w:color w:val="C00000"/>
        </w:rPr>
        <w:tab/>
      </w:r>
      <w:r w:rsidRPr="0032606C">
        <w:rPr>
          <w:rFonts w:ascii="Cambria" w:eastAsia="Times New Roman" w:hAnsi="Cambria"/>
        </w:rPr>
        <w:t>15.02.</w:t>
      </w:r>
    </w:p>
    <w:p w14:paraId="5E450D63" w14:textId="77777777" w:rsidR="0032606C" w:rsidRPr="0032606C" w:rsidRDefault="0032606C" w:rsidP="0032606C">
      <w:pPr>
        <w:spacing w:after="0" w:line="240" w:lineRule="auto"/>
        <w:jc w:val="both"/>
        <w:rPr>
          <w:rFonts w:ascii="Cambria" w:eastAsia="Times New Roman" w:hAnsi="Cambria"/>
          <w:color w:val="C00000"/>
        </w:rPr>
      </w:pPr>
      <w:r w:rsidRPr="0032606C">
        <w:rPr>
          <w:rFonts w:ascii="Cambria" w:eastAsia="Arial" w:hAnsi="Cambria"/>
          <w:b/>
          <w:color w:val="2F5496" w:themeColor="accent5" w:themeShade="BF"/>
        </w:rPr>
        <w:t>Rok nosiocu statističke aktivnosti</w:t>
      </w:r>
      <w:r w:rsidRPr="0032606C">
        <w:rPr>
          <w:rFonts w:ascii="Cambria" w:eastAsia="Arial" w:hAnsi="Cambria"/>
          <w:b/>
          <w:color w:val="2F5496" w:themeColor="accent5" w:themeShade="BF"/>
        </w:rPr>
        <w:tab/>
      </w:r>
      <w:r w:rsidRPr="0032606C">
        <w:rPr>
          <w:rFonts w:ascii="Cambria" w:eastAsia="Times New Roman" w:hAnsi="Cambria"/>
          <w:color w:val="C00000"/>
        </w:rPr>
        <w:tab/>
      </w:r>
      <w:r w:rsidRPr="0032606C">
        <w:rPr>
          <w:rFonts w:ascii="Cambria" w:eastAsia="Times New Roman" w:hAnsi="Cambria"/>
        </w:rPr>
        <w:t>Prvi rezultati:</w:t>
      </w:r>
      <w:r w:rsidRPr="0032606C">
        <w:rPr>
          <w:rFonts w:ascii="Cambria" w:eastAsia="Times New Roman" w:hAnsi="Cambria"/>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rPr>
        <w:t>Konačni rezultati:</w:t>
      </w:r>
    </w:p>
    <w:p w14:paraId="4711FE50" w14:textId="68A837E2" w:rsidR="0032606C" w:rsidRDefault="0032606C" w:rsidP="004A074E">
      <w:pPr>
        <w:spacing w:after="0" w:line="240" w:lineRule="auto"/>
        <w:jc w:val="both"/>
        <w:rPr>
          <w:rFonts w:ascii="Cambria" w:eastAsia="Times New Roman" w:hAnsi="Cambria"/>
        </w:rPr>
      </w:pPr>
      <w:r w:rsidRPr="0032606C">
        <w:rPr>
          <w:rFonts w:ascii="Cambria" w:eastAsia="Arial" w:hAnsi="Cambria"/>
          <w:b/>
          <w:color w:val="2F5496" w:themeColor="accent5" w:themeShade="BF"/>
        </w:rPr>
        <w:t>za rezultate:</w:t>
      </w:r>
      <w:r w:rsidRPr="0032606C">
        <w:rPr>
          <w:rFonts w:ascii="Cambria" w:eastAsia="Arial" w:hAnsi="Cambria"/>
          <w:b/>
          <w:color w:val="2F5496" w:themeColor="accent5" w:themeShade="BF"/>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color w:val="C00000"/>
        </w:rPr>
        <w:tab/>
      </w:r>
      <w:r w:rsidRPr="0032606C">
        <w:rPr>
          <w:rFonts w:ascii="Cambria" w:eastAsia="Times New Roman" w:hAnsi="Cambria"/>
          <w:color w:val="C00000"/>
        </w:rPr>
        <w:tab/>
      </w:r>
      <w:r w:rsidRPr="004A074E">
        <w:rPr>
          <w:rFonts w:ascii="Cambria" w:eastAsia="Times New Roman" w:hAnsi="Cambria"/>
        </w:rPr>
        <w:t>10.07.</w:t>
      </w:r>
      <w:r w:rsidRPr="004A074E">
        <w:rPr>
          <w:rFonts w:ascii="Cambria" w:eastAsia="Times New Roman" w:hAnsi="Cambria"/>
        </w:rPr>
        <w:tab/>
      </w:r>
      <w:r w:rsidRPr="004A074E">
        <w:rPr>
          <w:rFonts w:ascii="Cambria" w:eastAsia="Times New Roman" w:hAnsi="Cambria"/>
        </w:rPr>
        <w:tab/>
      </w:r>
      <w:r w:rsidRPr="004A074E">
        <w:rPr>
          <w:rFonts w:ascii="Cambria" w:eastAsia="Times New Roman" w:hAnsi="Cambria"/>
        </w:rPr>
        <w:tab/>
        <w:t xml:space="preserve">               30.08.</w:t>
      </w:r>
    </w:p>
    <w:p w14:paraId="1874C706" w14:textId="77777777" w:rsidR="004A074E" w:rsidRPr="004A074E" w:rsidRDefault="004A074E" w:rsidP="004A074E">
      <w:pPr>
        <w:pStyle w:val="Heading2"/>
        <w:rPr>
          <w:lang w:eastAsia="en-US"/>
        </w:rPr>
      </w:pPr>
    </w:p>
    <w:p w14:paraId="18560F6B" w14:textId="77777777" w:rsidR="0032606C" w:rsidRPr="0032606C" w:rsidRDefault="0032606C" w:rsidP="0032606C">
      <w:pPr>
        <w:spacing w:line="276" w:lineRule="exact"/>
        <w:jc w:val="both"/>
        <w:rPr>
          <w:rFonts w:ascii="Cambria" w:eastAsia="Times New Roman" w:hAnsi="Cambria"/>
        </w:rPr>
      </w:pPr>
      <w:r w:rsidRPr="0032606C">
        <w:rPr>
          <w:rFonts w:ascii="Cambria" w:eastAsia="Arial" w:hAnsi="Cambria"/>
          <w:b/>
          <w:color w:val="2F5496" w:themeColor="accent5" w:themeShade="BF"/>
        </w:rPr>
        <w:t>Nivo za koji se utvrđuju rezultati:</w:t>
      </w:r>
      <w:r w:rsidRPr="0032606C">
        <w:rPr>
          <w:rFonts w:ascii="Cambria" w:eastAsia="Arial" w:hAnsi="Cambria"/>
          <w:b/>
          <w:color w:val="2F5496" w:themeColor="accent5" w:themeShade="BF"/>
        </w:rPr>
        <w:tab/>
      </w:r>
      <w:r w:rsidRPr="0032606C">
        <w:rPr>
          <w:rFonts w:ascii="Cambria" w:eastAsia="Times New Roman" w:hAnsi="Cambria"/>
          <w:color w:val="C00000"/>
        </w:rPr>
        <w:tab/>
      </w:r>
      <w:r w:rsidRPr="0032606C">
        <w:rPr>
          <w:rFonts w:ascii="Cambria" w:eastAsia="Times New Roman" w:hAnsi="Cambria"/>
        </w:rPr>
        <w:t>Entitet  Kanton  Općina</w:t>
      </w:r>
    </w:p>
    <w:p w14:paraId="389A32DF" w14:textId="77777777" w:rsidR="0032606C" w:rsidRPr="0032606C" w:rsidRDefault="0032606C" w:rsidP="0032606C"/>
    <w:p w14:paraId="0E9E54EE" w14:textId="77777777" w:rsidR="0032606C" w:rsidRPr="0032606C" w:rsidRDefault="0032606C" w:rsidP="0032606C">
      <w:pPr>
        <w:pStyle w:val="nivo3demo"/>
      </w:pPr>
      <w:r w:rsidRPr="0032606C">
        <w:t>1.6.2.04</w:t>
      </w:r>
      <w:r w:rsidRPr="0032606C">
        <w:tab/>
      </w:r>
      <w:r w:rsidRPr="0032606C">
        <w:tab/>
        <w:t>Godišnji statistički izvještaj centara za socijalni rad (SZ-61)</w:t>
      </w:r>
    </w:p>
    <w:p w14:paraId="6B2CDF9D" w14:textId="77777777" w:rsidR="0032606C" w:rsidRPr="00CC5488" w:rsidRDefault="0032606C" w:rsidP="0032606C">
      <w:pPr>
        <w:tabs>
          <w:tab w:val="left" w:pos="1042"/>
        </w:tabs>
        <w:spacing w:after="0" w:line="239" w:lineRule="auto"/>
        <w:jc w:val="both"/>
        <w:rPr>
          <w:rFonts w:ascii="Cambria" w:eastAsia="Arial" w:hAnsi="Cambria"/>
          <w:b/>
          <w:color w:val="9F5FCF"/>
          <w:sz w:val="24"/>
          <w:szCs w:val="24"/>
          <w:highlight w:val="yellow"/>
        </w:rPr>
      </w:pPr>
    </w:p>
    <w:p w14:paraId="338B69DF" w14:textId="77777777" w:rsidR="0032606C" w:rsidRPr="000B1EA6" w:rsidRDefault="0032606C" w:rsidP="0032606C">
      <w:pPr>
        <w:spacing w:line="239" w:lineRule="auto"/>
        <w:jc w:val="both"/>
        <w:rPr>
          <w:rFonts w:ascii="Cambria" w:eastAsia="Arial" w:hAnsi="Cambria"/>
        </w:rPr>
      </w:pPr>
      <w:r w:rsidRPr="000B1EA6">
        <w:rPr>
          <w:rFonts w:ascii="Cambria" w:eastAsia="Arial" w:hAnsi="Cambria"/>
          <w:b/>
          <w:color w:val="2F5496" w:themeColor="accent5" w:themeShade="BF"/>
        </w:rPr>
        <w:t>Nosilac aktivnosti:</w:t>
      </w:r>
      <w:r w:rsidRPr="000B1EA6">
        <w:rPr>
          <w:rFonts w:ascii="Cambria" w:eastAsia="Arial" w:hAnsi="Cambria"/>
          <w:b/>
          <w:color w:val="2F5496" w:themeColor="accent5" w:themeShade="BF"/>
        </w:rPr>
        <w:tab/>
      </w:r>
      <w:r w:rsidRPr="000B1EA6">
        <w:rPr>
          <w:rFonts w:ascii="Cambria" w:eastAsia="Arial" w:hAnsi="Cambria"/>
          <w:b/>
        </w:rPr>
        <w:tab/>
      </w:r>
      <w:r w:rsidRPr="000B1EA6">
        <w:rPr>
          <w:rFonts w:ascii="Cambria" w:eastAsia="Arial" w:hAnsi="Cambria"/>
          <w:b/>
        </w:rPr>
        <w:tab/>
      </w:r>
      <w:r w:rsidRPr="000B1EA6">
        <w:rPr>
          <w:rFonts w:ascii="Cambria" w:eastAsia="Arial" w:hAnsi="Cambria"/>
          <w:b/>
        </w:rPr>
        <w:tab/>
      </w:r>
      <w:r w:rsidRPr="000B1EA6">
        <w:rPr>
          <w:rFonts w:ascii="Cambria" w:eastAsia="Arial" w:hAnsi="Cambria"/>
        </w:rPr>
        <w:t>Federalni zavod za statistiku</w:t>
      </w:r>
    </w:p>
    <w:p w14:paraId="06694FC8" w14:textId="77777777" w:rsidR="0032606C" w:rsidRPr="000B1EA6" w:rsidRDefault="0032606C" w:rsidP="0032606C">
      <w:pPr>
        <w:spacing w:line="239" w:lineRule="auto"/>
        <w:jc w:val="both"/>
        <w:rPr>
          <w:rFonts w:ascii="Cambria" w:eastAsia="Arial" w:hAnsi="Cambria"/>
          <w:b/>
          <w:color w:val="2F5496" w:themeColor="accent5" w:themeShade="BF"/>
        </w:rPr>
      </w:pPr>
      <w:r w:rsidRPr="000B1EA6">
        <w:rPr>
          <w:rFonts w:ascii="Cambria" w:eastAsia="Arial" w:hAnsi="Cambria"/>
          <w:b/>
          <w:color w:val="2F5496" w:themeColor="accent5" w:themeShade="BF"/>
        </w:rPr>
        <w:t>a) Podaci o sadržaju i namjeni aktivnosti, te izvorima i načinu prikupljanja podataka:</w:t>
      </w:r>
    </w:p>
    <w:p w14:paraId="11264EE0" w14:textId="77777777" w:rsidR="0032606C" w:rsidRPr="004A074E" w:rsidRDefault="0032606C" w:rsidP="0032606C">
      <w:pPr>
        <w:spacing w:line="239" w:lineRule="auto"/>
        <w:ind w:left="4245" w:hanging="4245"/>
        <w:jc w:val="both"/>
        <w:rPr>
          <w:rFonts w:ascii="Cambria" w:eastAsia="Arial" w:hAnsi="Cambria"/>
          <w:b/>
        </w:rPr>
      </w:pPr>
      <w:r w:rsidRPr="000B1EA6">
        <w:rPr>
          <w:rFonts w:ascii="Cambria" w:eastAsia="Arial" w:hAnsi="Cambria"/>
          <w:b/>
          <w:color w:val="2F5496" w:themeColor="accent5" w:themeShade="BF"/>
        </w:rPr>
        <w:t>Sadržaj statističke aktivnosti:</w:t>
      </w:r>
      <w:r w:rsidRPr="000B1EA6">
        <w:rPr>
          <w:rFonts w:ascii="Cambria" w:eastAsia="Arial" w:hAnsi="Cambria"/>
          <w:b/>
        </w:rPr>
        <w:tab/>
      </w:r>
      <w:r w:rsidRPr="004A074E">
        <w:rPr>
          <w:rFonts w:ascii="Cambria" w:eastAsia="Arial" w:hAnsi="Cambria"/>
        </w:rPr>
        <w:t>Djelatnost centara/službi za socijalni rad; zaposleni; zaposleni prema spolu; organizacije nad kojima centar/služba vrši stručan nadzor; obrađeni slučajevi i intervencije u centru/službi.</w:t>
      </w:r>
      <w:r w:rsidRPr="004A074E">
        <w:rPr>
          <w:rFonts w:ascii="Cambria" w:eastAsia="Arial" w:hAnsi="Cambria"/>
          <w:b/>
        </w:rPr>
        <w:t xml:space="preserve"> </w:t>
      </w:r>
    </w:p>
    <w:p w14:paraId="05ACA917" w14:textId="5334B331" w:rsidR="0032606C" w:rsidRPr="004A074E" w:rsidRDefault="0032606C" w:rsidP="0032606C">
      <w:pPr>
        <w:pStyle w:val="ListParagraph"/>
        <w:tabs>
          <w:tab w:val="left" w:pos="0"/>
        </w:tabs>
        <w:spacing w:line="240" w:lineRule="auto"/>
        <w:ind w:left="4245" w:right="-6" w:hanging="4245"/>
        <w:jc w:val="both"/>
        <w:rPr>
          <w:rFonts w:ascii="Cambria" w:eastAsia="Arial" w:hAnsi="Cambria"/>
        </w:rPr>
      </w:pPr>
      <w:r w:rsidRPr="000B1EA6">
        <w:rPr>
          <w:rFonts w:ascii="Cambria" w:eastAsia="Arial" w:hAnsi="Cambria"/>
          <w:b/>
          <w:color w:val="2F5496" w:themeColor="accent5" w:themeShade="BF"/>
        </w:rPr>
        <w:lastRenderedPageBreak/>
        <w:t>Namjena:</w:t>
      </w:r>
      <w:r w:rsidRPr="000B1EA6">
        <w:rPr>
          <w:rFonts w:ascii="Cambria" w:eastAsia="Arial" w:hAnsi="Cambria"/>
          <w:b/>
        </w:rPr>
        <w:tab/>
      </w:r>
      <w:r w:rsidRPr="004A074E">
        <w:rPr>
          <w:rFonts w:ascii="Cambria" w:eastAsia="Arial" w:hAnsi="Cambria"/>
        </w:rPr>
        <w:t>Praćenje oblasti socijalne zaštite za potrebe šireg kruga korisnika (UNESCO, UNICEF, EUROSTAT, ministarstva i dr.)</w:t>
      </w:r>
      <w:r w:rsidR="004A074E">
        <w:rPr>
          <w:rFonts w:ascii="Cambria" w:eastAsia="Arial" w:hAnsi="Cambria"/>
        </w:rPr>
        <w:t>.</w:t>
      </w:r>
    </w:p>
    <w:p w14:paraId="4BDF964B" w14:textId="77777777" w:rsidR="0032606C" w:rsidRPr="000B1EA6" w:rsidRDefault="0032606C" w:rsidP="0032606C">
      <w:pPr>
        <w:spacing w:line="239" w:lineRule="auto"/>
        <w:ind w:left="4245" w:hanging="4245"/>
        <w:jc w:val="both"/>
        <w:rPr>
          <w:rFonts w:ascii="Cambria" w:eastAsia="Arial" w:hAnsi="Cambria"/>
          <w:sz w:val="19"/>
        </w:rPr>
      </w:pPr>
      <w:r w:rsidRPr="000B1EA6">
        <w:rPr>
          <w:rFonts w:ascii="Cambria" w:eastAsia="Arial" w:hAnsi="Cambria"/>
          <w:b/>
          <w:color w:val="2F5496" w:themeColor="accent5" w:themeShade="BF"/>
        </w:rPr>
        <w:t>Periodika provođenja:</w:t>
      </w:r>
      <w:r w:rsidRPr="000B1EA6">
        <w:rPr>
          <w:rFonts w:ascii="Cambria" w:eastAsia="Times New Roman" w:hAnsi="Cambria"/>
        </w:rPr>
        <w:tab/>
      </w:r>
      <w:r w:rsidRPr="000B1EA6">
        <w:rPr>
          <w:rFonts w:ascii="Cambria" w:eastAsia="Times New Roman" w:hAnsi="Cambria"/>
        </w:rPr>
        <w:tab/>
      </w:r>
      <w:r w:rsidRPr="000B1EA6">
        <w:rPr>
          <w:rFonts w:ascii="Cambria" w:eastAsia="Arial" w:hAnsi="Cambria"/>
        </w:rPr>
        <w:t>Godišnje.</w:t>
      </w:r>
    </w:p>
    <w:p w14:paraId="5B95AB43" w14:textId="77777777" w:rsidR="0032606C" w:rsidRPr="000B1EA6" w:rsidRDefault="0032606C" w:rsidP="0032606C">
      <w:pPr>
        <w:tabs>
          <w:tab w:val="left" w:pos="3520"/>
        </w:tabs>
        <w:spacing w:line="0" w:lineRule="atLeast"/>
        <w:jc w:val="both"/>
        <w:rPr>
          <w:rFonts w:ascii="Cambria" w:eastAsia="Arial" w:hAnsi="Cambria"/>
        </w:rPr>
      </w:pPr>
      <w:r w:rsidRPr="000B1EA6">
        <w:rPr>
          <w:rFonts w:ascii="Cambria" w:eastAsia="Arial" w:hAnsi="Cambria"/>
          <w:b/>
          <w:color w:val="2F5496" w:themeColor="accent5" w:themeShade="BF"/>
        </w:rPr>
        <w:t>Referentni period ili datum:</w:t>
      </w:r>
      <w:r w:rsidRPr="000B1EA6">
        <w:rPr>
          <w:rFonts w:ascii="Cambria" w:eastAsia="Times New Roman" w:hAnsi="Cambria"/>
        </w:rPr>
        <w:tab/>
      </w:r>
      <w:r w:rsidRPr="000B1EA6">
        <w:rPr>
          <w:rFonts w:ascii="Cambria" w:eastAsia="Times New Roman" w:hAnsi="Cambria"/>
        </w:rPr>
        <w:tab/>
      </w:r>
      <w:r w:rsidRPr="000B1EA6">
        <w:rPr>
          <w:rFonts w:ascii="Cambria" w:eastAsia="Times New Roman" w:hAnsi="Cambria"/>
        </w:rPr>
        <w:tab/>
      </w:r>
      <w:r w:rsidRPr="000B1EA6">
        <w:rPr>
          <w:rFonts w:ascii="Cambria" w:eastAsia="Arial" w:hAnsi="Cambria"/>
        </w:rPr>
        <w:t>31.12.</w:t>
      </w:r>
    </w:p>
    <w:p w14:paraId="17D81863" w14:textId="77777777" w:rsidR="0032606C" w:rsidRPr="000B1EA6" w:rsidRDefault="0032606C" w:rsidP="0032606C">
      <w:pPr>
        <w:tabs>
          <w:tab w:val="left" w:pos="3520"/>
        </w:tabs>
        <w:spacing w:line="239" w:lineRule="auto"/>
        <w:jc w:val="both"/>
        <w:rPr>
          <w:rFonts w:ascii="Cambria" w:eastAsia="Arial" w:hAnsi="Cambria"/>
        </w:rPr>
      </w:pPr>
      <w:r w:rsidRPr="000B1EA6">
        <w:rPr>
          <w:rFonts w:ascii="Cambria" w:eastAsia="Arial" w:hAnsi="Cambria"/>
          <w:b/>
          <w:color w:val="2F5496" w:themeColor="accent5" w:themeShade="BF"/>
        </w:rPr>
        <w:t>Jedinica posmatranja:</w:t>
      </w:r>
      <w:r w:rsidRPr="000B1EA6">
        <w:rPr>
          <w:rFonts w:ascii="Cambria" w:eastAsia="Times New Roman" w:hAnsi="Cambria"/>
        </w:rPr>
        <w:tab/>
      </w:r>
      <w:r w:rsidRPr="000B1EA6">
        <w:rPr>
          <w:rFonts w:ascii="Cambria" w:eastAsia="Times New Roman" w:hAnsi="Cambria"/>
        </w:rPr>
        <w:tab/>
      </w:r>
      <w:r w:rsidRPr="000B1EA6">
        <w:rPr>
          <w:rFonts w:ascii="Cambria" w:eastAsia="Times New Roman" w:hAnsi="Cambria"/>
        </w:rPr>
        <w:tab/>
      </w:r>
      <w:r w:rsidRPr="000B1EA6">
        <w:rPr>
          <w:rFonts w:ascii="Cambria" w:eastAsia="Arial" w:hAnsi="Cambria"/>
        </w:rPr>
        <w:t>Svi korisnici socijalne zaštite.</w:t>
      </w:r>
    </w:p>
    <w:p w14:paraId="582C48C8" w14:textId="77777777" w:rsidR="0032606C" w:rsidRPr="000B1EA6" w:rsidRDefault="0032606C" w:rsidP="0032606C">
      <w:pPr>
        <w:tabs>
          <w:tab w:val="left" w:pos="3520"/>
        </w:tabs>
        <w:spacing w:line="239" w:lineRule="auto"/>
        <w:jc w:val="both"/>
        <w:rPr>
          <w:rFonts w:ascii="Cambria" w:eastAsia="Arial" w:hAnsi="Cambria"/>
        </w:rPr>
      </w:pPr>
      <w:r w:rsidRPr="000B1EA6">
        <w:rPr>
          <w:rFonts w:ascii="Cambria" w:eastAsia="Arial" w:hAnsi="Cambria"/>
          <w:b/>
          <w:color w:val="2F5496" w:themeColor="accent5" w:themeShade="BF"/>
        </w:rPr>
        <w:t>Izvori i način prikupljanja:</w:t>
      </w:r>
      <w:r w:rsidRPr="000B1EA6">
        <w:rPr>
          <w:rFonts w:ascii="Cambria" w:eastAsia="Times New Roman" w:hAnsi="Cambria"/>
        </w:rPr>
        <w:tab/>
      </w:r>
      <w:r w:rsidRPr="000B1EA6">
        <w:rPr>
          <w:rFonts w:ascii="Cambria" w:eastAsia="Times New Roman" w:hAnsi="Cambria"/>
        </w:rPr>
        <w:tab/>
      </w:r>
      <w:r w:rsidRPr="000B1EA6">
        <w:rPr>
          <w:rFonts w:ascii="Cambria" w:eastAsia="Times New Roman" w:hAnsi="Cambria"/>
        </w:rPr>
        <w:tab/>
      </w:r>
      <w:r w:rsidRPr="000B1EA6">
        <w:rPr>
          <w:rFonts w:ascii="Cambria" w:eastAsia="Arial" w:hAnsi="Cambria"/>
        </w:rPr>
        <w:t>Istraživanje; obrazac</w:t>
      </w:r>
    </w:p>
    <w:p w14:paraId="35F1110D" w14:textId="77777777" w:rsidR="0032606C" w:rsidRPr="000B1EA6" w:rsidRDefault="0032606C" w:rsidP="0032606C">
      <w:pPr>
        <w:spacing w:line="239" w:lineRule="auto"/>
        <w:jc w:val="both"/>
        <w:rPr>
          <w:rFonts w:ascii="Cambria" w:eastAsia="Arial" w:hAnsi="Cambria"/>
          <w:b/>
          <w:color w:val="2F5496" w:themeColor="accent5" w:themeShade="BF"/>
        </w:rPr>
      </w:pPr>
      <w:r w:rsidRPr="000B1EA6">
        <w:rPr>
          <w:rFonts w:ascii="Cambria" w:eastAsia="Arial" w:hAnsi="Cambria"/>
          <w:b/>
          <w:color w:val="2F5496" w:themeColor="accent5" w:themeShade="BF"/>
        </w:rPr>
        <w:t>b) Podaci o obavezama i rokovima za nosioce aktivnosti i izvještajne jedinice</w:t>
      </w:r>
    </w:p>
    <w:p w14:paraId="7C27E4E1" w14:textId="77777777" w:rsidR="0032606C" w:rsidRPr="000B1EA6" w:rsidRDefault="0032606C" w:rsidP="0032606C">
      <w:pPr>
        <w:tabs>
          <w:tab w:val="left" w:pos="1202"/>
        </w:tabs>
        <w:spacing w:line="239" w:lineRule="auto"/>
        <w:ind w:left="2"/>
        <w:jc w:val="both"/>
        <w:rPr>
          <w:rFonts w:ascii="Cambria" w:eastAsia="Arial" w:hAnsi="Cambria"/>
        </w:rPr>
      </w:pPr>
      <w:r w:rsidRPr="000B1EA6">
        <w:rPr>
          <w:rFonts w:ascii="Cambria" w:eastAsia="Arial" w:hAnsi="Cambria"/>
          <w:b/>
          <w:color w:val="2F5496" w:themeColor="accent5" w:themeShade="BF"/>
        </w:rPr>
        <w:t>Ko je izvještajna jedinica:</w:t>
      </w:r>
      <w:r w:rsidRPr="000B1EA6">
        <w:rPr>
          <w:rFonts w:ascii="Cambria" w:eastAsia="Arial" w:hAnsi="Cambria"/>
          <w:b/>
          <w:color w:val="2E74B5" w:themeColor="accent1" w:themeShade="BF"/>
        </w:rPr>
        <w:tab/>
      </w:r>
      <w:r w:rsidRPr="000B1EA6">
        <w:rPr>
          <w:rFonts w:ascii="Cambria" w:eastAsia="Arial" w:hAnsi="Cambria"/>
          <w:b/>
          <w:color w:val="2E74B5" w:themeColor="accent1" w:themeShade="BF"/>
        </w:rPr>
        <w:tab/>
      </w:r>
      <w:r w:rsidRPr="000B1EA6">
        <w:rPr>
          <w:rFonts w:ascii="Cambria" w:eastAsia="Arial" w:hAnsi="Cambria"/>
          <w:b/>
          <w:color w:val="2E74B5" w:themeColor="accent1" w:themeShade="BF"/>
        </w:rPr>
        <w:tab/>
      </w:r>
      <w:r w:rsidRPr="000B1EA6">
        <w:rPr>
          <w:rFonts w:ascii="Cambria" w:eastAsia="Arial" w:hAnsi="Cambria"/>
        </w:rPr>
        <w:t>Centri za socijalni rad/ službe socijalne zaštite</w:t>
      </w:r>
    </w:p>
    <w:p w14:paraId="21847EAE" w14:textId="77777777" w:rsidR="0032606C" w:rsidRPr="000B1EA6" w:rsidRDefault="0032606C" w:rsidP="0032606C">
      <w:pPr>
        <w:tabs>
          <w:tab w:val="left" w:pos="1202"/>
        </w:tabs>
        <w:spacing w:line="239" w:lineRule="auto"/>
        <w:ind w:left="2"/>
        <w:jc w:val="both"/>
        <w:rPr>
          <w:rFonts w:ascii="Cambria" w:eastAsia="Arial" w:hAnsi="Cambria"/>
          <w:b/>
          <w:color w:val="2E74B5" w:themeColor="accent1" w:themeShade="BF"/>
        </w:rPr>
      </w:pPr>
      <w:r w:rsidRPr="000B1EA6">
        <w:rPr>
          <w:rFonts w:ascii="Cambria" w:eastAsia="Arial" w:hAnsi="Cambria"/>
          <w:b/>
          <w:color w:val="2F5496" w:themeColor="accent5" w:themeShade="BF"/>
        </w:rPr>
        <w:t>Rok jedinici za davanje podataka:</w:t>
      </w:r>
      <w:r w:rsidRPr="000B1EA6">
        <w:rPr>
          <w:rFonts w:ascii="Cambria" w:eastAsia="Arial" w:hAnsi="Cambria"/>
          <w:b/>
          <w:color w:val="2F5496" w:themeColor="accent5" w:themeShade="BF"/>
        </w:rPr>
        <w:tab/>
      </w:r>
      <w:r w:rsidRPr="000B1EA6">
        <w:rPr>
          <w:rFonts w:ascii="Cambria" w:eastAsia="Arial" w:hAnsi="Cambria"/>
          <w:b/>
          <w:color w:val="2E74B5" w:themeColor="accent1" w:themeShade="BF"/>
        </w:rPr>
        <w:tab/>
      </w:r>
      <w:r w:rsidRPr="000B1EA6">
        <w:rPr>
          <w:rFonts w:ascii="Cambria" w:eastAsia="Arial" w:hAnsi="Cambria"/>
        </w:rPr>
        <w:t>15.02.</w:t>
      </w:r>
    </w:p>
    <w:p w14:paraId="72FCA543" w14:textId="77777777" w:rsidR="0032606C" w:rsidRPr="000B1EA6" w:rsidRDefault="0032606C" w:rsidP="0032606C">
      <w:pPr>
        <w:tabs>
          <w:tab w:val="left" w:pos="1202"/>
        </w:tabs>
        <w:spacing w:after="0" w:line="240" w:lineRule="auto"/>
        <w:ind w:left="2"/>
        <w:jc w:val="both"/>
        <w:rPr>
          <w:rFonts w:ascii="Cambria" w:eastAsia="Arial" w:hAnsi="Cambria"/>
        </w:rPr>
      </w:pPr>
      <w:r w:rsidRPr="000B1EA6">
        <w:rPr>
          <w:rFonts w:ascii="Cambria" w:eastAsia="Arial" w:hAnsi="Cambria"/>
          <w:b/>
          <w:color w:val="2F5496" w:themeColor="accent5" w:themeShade="BF"/>
        </w:rPr>
        <w:t>Rok nosiocu statističke aktivnosti</w:t>
      </w:r>
      <w:r w:rsidRPr="000B1EA6">
        <w:rPr>
          <w:rFonts w:ascii="Cambria" w:eastAsia="Arial" w:hAnsi="Cambria"/>
          <w:b/>
          <w:color w:val="2F5496" w:themeColor="accent5" w:themeShade="BF"/>
        </w:rPr>
        <w:tab/>
      </w:r>
      <w:r w:rsidRPr="000B1EA6">
        <w:rPr>
          <w:rFonts w:ascii="Cambria" w:eastAsia="Arial" w:hAnsi="Cambria"/>
          <w:b/>
          <w:color w:val="2E74B5" w:themeColor="accent1" w:themeShade="BF"/>
        </w:rPr>
        <w:tab/>
      </w:r>
      <w:r w:rsidRPr="000B1EA6">
        <w:rPr>
          <w:rFonts w:ascii="Cambria" w:eastAsia="Arial" w:hAnsi="Cambria"/>
        </w:rPr>
        <w:t>Prvi rezultati:</w:t>
      </w:r>
      <w:r w:rsidRPr="000B1EA6">
        <w:rPr>
          <w:rFonts w:ascii="Cambria" w:eastAsia="Arial" w:hAnsi="Cambria"/>
          <w:color w:val="2E74B5" w:themeColor="accent1" w:themeShade="BF"/>
        </w:rPr>
        <w:tab/>
      </w:r>
      <w:r w:rsidRPr="000B1EA6">
        <w:rPr>
          <w:rFonts w:ascii="Cambria" w:eastAsia="Arial" w:hAnsi="Cambria"/>
          <w:color w:val="2E74B5" w:themeColor="accent1" w:themeShade="BF"/>
        </w:rPr>
        <w:tab/>
      </w:r>
      <w:r w:rsidRPr="000B1EA6">
        <w:rPr>
          <w:rFonts w:ascii="Cambria" w:eastAsia="Arial" w:hAnsi="Cambria"/>
          <w:color w:val="2E74B5" w:themeColor="accent1" w:themeShade="BF"/>
        </w:rPr>
        <w:tab/>
      </w:r>
      <w:r w:rsidRPr="000B1EA6">
        <w:rPr>
          <w:rFonts w:ascii="Cambria" w:eastAsia="Arial" w:hAnsi="Cambria"/>
        </w:rPr>
        <w:t>Konačni rezultati:</w:t>
      </w:r>
    </w:p>
    <w:p w14:paraId="615CE330" w14:textId="77777777" w:rsidR="0032606C" w:rsidRPr="000B1EA6" w:rsidRDefault="0032606C" w:rsidP="0032606C">
      <w:pPr>
        <w:tabs>
          <w:tab w:val="left" w:pos="1202"/>
        </w:tabs>
        <w:spacing w:after="0" w:line="240" w:lineRule="auto"/>
        <w:ind w:left="2"/>
        <w:jc w:val="both"/>
        <w:rPr>
          <w:rFonts w:ascii="Cambria" w:eastAsia="Arial" w:hAnsi="Cambria"/>
          <w:color w:val="0070C0"/>
        </w:rPr>
      </w:pPr>
      <w:r w:rsidRPr="000B1EA6">
        <w:rPr>
          <w:rFonts w:ascii="Cambria" w:eastAsia="Arial" w:hAnsi="Cambria"/>
          <w:b/>
          <w:color w:val="2F5496" w:themeColor="accent5" w:themeShade="BF"/>
        </w:rPr>
        <w:t>za rezultate:</w:t>
      </w:r>
      <w:r w:rsidRPr="000B1EA6">
        <w:rPr>
          <w:rFonts w:ascii="Cambria" w:eastAsia="Arial" w:hAnsi="Cambria"/>
          <w:b/>
          <w:color w:val="2F5496" w:themeColor="accent5" w:themeShade="BF"/>
        </w:rPr>
        <w:tab/>
      </w:r>
      <w:r w:rsidRPr="000B1EA6">
        <w:rPr>
          <w:rFonts w:ascii="Cambria" w:eastAsia="Arial" w:hAnsi="Cambria"/>
          <w:b/>
          <w:color w:val="2E74B5" w:themeColor="accent1" w:themeShade="BF"/>
        </w:rPr>
        <w:tab/>
      </w:r>
      <w:r w:rsidRPr="000B1EA6">
        <w:rPr>
          <w:rFonts w:ascii="Cambria" w:eastAsia="Arial" w:hAnsi="Cambria"/>
          <w:b/>
          <w:color w:val="2E74B5" w:themeColor="accent1" w:themeShade="BF"/>
        </w:rPr>
        <w:tab/>
      </w:r>
      <w:r w:rsidRPr="000B1EA6">
        <w:rPr>
          <w:rFonts w:ascii="Cambria" w:eastAsia="Arial" w:hAnsi="Cambria"/>
          <w:b/>
          <w:color w:val="2E74B5" w:themeColor="accent1" w:themeShade="BF"/>
        </w:rPr>
        <w:tab/>
      </w:r>
      <w:r w:rsidRPr="000B1EA6">
        <w:rPr>
          <w:rFonts w:ascii="Cambria" w:eastAsia="Arial" w:hAnsi="Cambria"/>
          <w:b/>
          <w:color w:val="2E74B5" w:themeColor="accent1" w:themeShade="BF"/>
        </w:rPr>
        <w:tab/>
      </w:r>
      <w:r w:rsidRPr="004A074E">
        <w:rPr>
          <w:rFonts w:ascii="Cambria" w:eastAsia="Arial" w:hAnsi="Cambria"/>
        </w:rPr>
        <w:t>10.07.</w:t>
      </w:r>
      <w:r w:rsidRPr="004A074E">
        <w:rPr>
          <w:rFonts w:ascii="Cambria" w:eastAsia="Arial" w:hAnsi="Cambria"/>
        </w:rPr>
        <w:tab/>
      </w:r>
      <w:r w:rsidRPr="004A074E">
        <w:rPr>
          <w:rFonts w:ascii="Cambria" w:eastAsia="Arial" w:hAnsi="Cambria"/>
        </w:rPr>
        <w:tab/>
      </w:r>
      <w:r w:rsidRPr="004A074E">
        <w:rPr>
          <w:rFonts w:ascii="Cambria" w:eastAsia="Arial" w:hAnsi="Cambria"/>
        </w:rPr>
        <w:tab/>
      </w:r>
      <w:r w:rsidRPr="004A074E">
        <w:rPr>
          <w:rFonts w:ascii="Cambria" w:eastAsia="Arial" w:hAnsi="Cambria"/>
        </w:rPr>
        <w:tab/>
        <w:t>30.08.</w:t>
      </w:r>
    </w:p>
    <w:p w14:paraId="43849F59" w14:textId="77777777" w:rsidR="0032606C" w:rsidRPr="000B1EA6" w:rsidRDefault="0032606C" w:rsidP="0032606C">
      <w:pPr>
        <w:tabs>
          <w:tab w:val="left" w:pos="1202"/>
        </w:tabs>
        <w:spacing w:after="0" w:line="239" w:lineRule="auto"/>
        <w:ind w:left="2"/>
        <w:jc w:val="both"/>
        <w:rPr>
          <w:rFonts w:ascii="Cambria" w:eastAsia="Arial" w:hAnsi="Cambria"/>
          <w:color w:val="2E74B5" w:themeColor="accent1" w:themeShade="BF"/>
        </w:rPr>
      </w:pPr>
    </w:p>
    <w:p w14:paraId="51E1FD49" w14:textId="5C2C693B" w:rsidR="0032606C" w:rsidRDefault="0032606C" w:rsidP="0032606C">
      <w:pPr>
        <w:tabs>
          <w:tab w:val="left" w:pos="1202"/>
        </w:tabs>
        <w:spacing w:line="239" w:lineRule="auto"/>
        <w:ind w:left="2"/>
        <w:jc w:val="both"/>
        <w:rPr>
          <w:rFonts w:ascii="Cambria" w:eastAsia="Arial" w:hAnsi="Cambria"/>
        </w:rPr>
      </w:pPr>
      <w:r w:rsidRPr="000B1EA6">
        <w:rPr>
          <w:rFonts w:ascii="Cambria" w:eastAsia="Arial" w:hAnsi="Cambria"/>
          <w:b/>
          <w:color w:val="2F5496" w:themeColor="accent5" w:themeShade="BF"/>
        </w:rPr>
        <w:t>Nivo za koji se utvrđuju rezultati:</w:t>
      </w:r>
      <w:r w:rsidRPr="000B1EA6">
        <w:rPr>
          <w:rFonts w:ascii="Cambria" w:eastAsia="Arial" w:hAnsi="Cambria"/>
          <w:b/>
          <w:color w:val="2F5496" w:themeColor="accent5" w:themeShade="BF"/>
        </w:rPr>
        <w:tab/>
      </w:r>
      <w:r w:rsidRPr="000B1EA6">
        <w:rPr>
          <w:rFonts w:ascii="Cambria" w:eastAsia="Arial" w:hAnsi="Cambria"/>
          <w:b/>
          <w:color w:val="2E74B5" w:themeColor="accent1" w:themeShade="BF"/>
        </w:rPr>
        <w:tab/>
      </w:r>
      <w:r w:rsidRPr="000B1EA6">
        <w:rPr>
          <w:rFonts w:ascii="Cambria" w:eastAsia="Arial" w:hAnsi="Cambria"/>
        </w:rPr>
        <w:t>Entitet</w:t>
      </w:r>
      <w:r w:rsidRPr="000B1EA6">
        <w:rPr>
          <w:rFonts w:ascii="Cambria" w:eastAsia="Arial" w:hAnsi="Cambria"/>
        </w:rPr>
        <w:tab/>
        <w:t>Kanton Općina</w:t>
      </w:r>
    </w:p>
    <w:p w14:paraId="2ECDD17B" w14:textId="4B8C47FC" w:rsidR="00267EE6" w:rsidRDefault="00267EE6" w:rsidP="00267EE6">
      <w:pPr>
        <w:pStyle w:val="Heading2"/>
        <w:rPr>
          <w:lang w:eastAsia="en-US"/>
        </w:rPr>
      </w:pPr>
    </w:p>
    <w:p w14:paraId="5FB27C04" w14:textId="77777777" w:rsidR="00267EE6" w:rsidRPr="00267EE6" w:rsidRDefault="00267EE6" w:rsidP="00267EE6"/>
    <w:p w14:paraId="61B9CDA9" w14:textId="77777777" w:rsidR="0032606C" w:rsidRPr="00493B8F" w:rsidRDefault="0032606C" w:rsidP="0032606C">
      <w:pPr>
        <w:pStyle w:val="nivo3demo"/>
      </w:pPr>
      <w:r w:rsidRPr="00493B8F">
        <w:t>1.6.2.05</w:t>
      </w:r>
      <w:r w:rsidRPr="00493B8F">
        <w:tab/>
      </w:r>
      <w:r w:rsidRPr="00493B8F">
        <w:tab/>
        <w:t>Godišnji statistički izvještaj domova za djecu i omladinu (SZ-20)</w:t>
      </w:r>
    </w:p>
    <w:p w14:paraId="3013A6D6" w14:textId="77777777" w:rsidR="0032606C" w:rsidRPr="00CC5488" w:rsidRDefault="0032606C" w:rsidP="0032606C">
      <w:pPr>
        <w:spacing w:line="239" w:lineRule="auto"/>
        <w:ind w:left="2"/>
        <w:jc w:val="both"/>
        <w:rPr>
          <w:rFonts w:ascii="Cambria" w:eastAsia="Arial" w:hAnsi="Cambria"/>
          <w:b/>
          <w:color w:val="2F5496" w:themeColor="accent5" w:themeShade="BF"/>
          <w:highlight w:val="yellow"/>
        </w:rPr>
      </w:pPr>
    </w:p>
    <w:p w14:paraId="7CF41C6E" w14:textId="77777777" w:rsidR="0032606C" w:rsidRPr="00493B8F" w:rsidRDefault="0032606C" w:rsidP="0032606C">
      <w:pPr>
        <w:spacing w:line="239" w:lineRule="auto"/>
        <w:ind w:left="2"/>
        <w:jc w:val="both"/>
        <w:rPr>
          <w:rFonts w:ascii="Cambria" w:eastAsia="Arial" w:hAnsi="Cambria"/>
        </w:rPr>
      </w:pPr>
      <w:r w:rsidRPr="00493B8F">
        <w:rPr>
          <w:rFonts w:ascii="Cambria" w:eastAsia="Arial" w:hAnsi="Cambria"/>
          <w:b/>
          <w:color w:val="2F5496" w:themeColor="accent5" w:themeShade="BF"/>
        </w:rPr>
        <w:t xml:space="preserve">Nosilac aktivnosti: </w:t>
      </w:r>
      <w:r w:rsidRPr="00493B8F">
        <w:rPr>
          <w:rFonts w:ascii="Cambria" w:eastAsia="Arial" w:hAnsi="Cambria"/>
          <w:b/>
          <w:color w:val="2F5496" w:themeColor="accent5" w:themeShade="BF"/>
        </w:rPr>
        <w:tab/>
      </w:r>
      <w:r w:rsidRPr="00493B8F">
        <w:rPr>
          <w:rFonts w:ascii="Cambria" w:eastAsia="Arial" w:hAnsi="Cambria"/>
          <w:b/>
        </w:rPr>
        <w:tab/>
      </w:r>
      <w:r w:rsidRPr="00493B8F">
        <w:rPr>
          <w:rFonts w:ascii="Cambria" w:eastAsia="Arial" w:hAnsi="Cambria"/>
          <w:b/>
        </w:rPr>
        <w:tab/>
      </w:r>
      <w:r w:rsidRPr="00493B8F">
        <w:rPr>
          <w:rFonts w:ascii="Cambria" w:eastAsia="Arial" w:hAnsi="Cambria"/>
          <w:b/>
        </w:rPr>
        <w:tab/>
      </w:r>
      <w:r w:rsidRPr="00493B8F">
        <w:rPr>
          <w:rFonts w:ascii="Cambria" w:eastAsia="Arial" w:hAnsi="Cambria"/>
        </w:rPr>
        <w:t>Federalni zavod za statistiku</w:t>
      </w:r>
    </w:p>
    <w:p w14:paraId="3BF3AD1C" w14:textId="77777777" w:rsidR="0032606C" w:rsidRPr="00493B8F" w:rsidRDefault="0032606C" w:rsidP="0032606C">
      <w:pPr>
        <w:spacing w:line="239" w:lineRule="auto"/>
        <w:jc w:val="both"/>
        <w:rPr>
          <w:rFonts w:ascii="Cambria" w:eastAsia="Arial" w:hAnsi="Cambria"/>
          <w:b/>
          <w:color w:val="2F5496" w:themeColor="accent5" w:themeShade="BF"/>
        </w:rPr>
      </w:pPr>
      <w:r w:rsidRPr="00493B8F">
        <w:rPr>
          <w:rFonts w:ascii="Cambria" w:eastAsia="Arial" w:hAnsi="Cambria"/>
          <w:b/>
          <w:color w:val="2F5496" w:themeColor="accent5" w:themeShade="BF"/>
        </w:rPr>
        <w:t>a) Podaci o sadržaju i namjeni aktivnosti, te izvorima i načinu prikupljanja podataka:</w:t>
      </w:r>
    </w:p>
    <w:p w14:paraId="0E44DC79" w14:textId="77777777" w:rsidR="0032606C" w:rsidRPr="008D4FDB" w:rsidRDefault="0032606C" w:rsidP="0032606C">
      <w:pPr>
        <w:spacing w:line="239" w:lineRule="auto"/>
        <w:ind w:left="4245" w:hanging="4245"/>
        <w:jc w:val="both"/>
        <w:rPr>
          <w:rFonts w:ascii="Cambria" w:eastAsia="Arial" w:hAnsi="Cambria"/>
        </w:rPr>
      </w:pPr>
      <w:r w:rsidRPr="00493B8F">
        <w:rPr>
          <w:rFonts w:ascii="Cambria" w:eastAsia="Arial" w:hAnsi="Cambria"/>
          <w:b/>
          <w:color w:val="2F5496" w:themeColor="accent5" w:themeShade="BF"/>
        </w:rPr>
        <w:t>Sadržaj statističke aktivnosti:</w:t>
      </w:r>
      <w:r w:rsidRPr="00493B8F">
        <w:rPr>
          <w:rFonts w:ascii="Cambria" w:eastAsia="Arial" w:hAnsi="Cambria"/>
          <w:b/>
        </w:rPr>
        <w:tab/>
      </w:r>
      <w:r w:rsidRPr="008D4FDB">
        <w:rPr>
          <w:rFonts w:ascii="Cambria" w:eastAsia="Arial" w:hAnsi="Cambria"/>
        </w:rPr>
        <w:t>Djeca prema uzrastu i spolu, porodičnim prilikama (potpuna - nepotpuna porodica), plaćanju boravka, školi koju pohađaju; djeca pod starateljstvom; djeca smještena po odluci suda; djeca koja nisu primljena zbog popunjenosti kapaciteta; zaposleni.</w:t>
      </w:r>
    </w:p>
    <w:p w14:paraId="02CAC482" w14:textId="77777777" w:rsidR="0032606C" w:rsidRPr="008D4FDB" w:rsidRDefault="0032606C" w:rsidP="00493B8F">
      <w:pPr>
        <w:pStyle w:val="ListParagraph"/>
        <w:tabs>
          <w:tab w:val="left" w:pos="0"/>
        </w:tabs>
        <w:spacing w:line="240" w:lineRule="auto"/>
        <w:ind w:left="4247" w:right="-6" w:hanging="4247"/>
        <w:jc w:val="both"/>
        <w:rPr>
          <w:rFonts w:ascii="Cambria" w:eastAsia="Arial" w:hAnsi="Cambria"/>
        </w:rPr>
      </w:pPr>
      <w:r w:rsidRPr="00493B8F">
        <w:rPr>
          <w:rFonts w:ascii="Cambria" w:eastAsia="Arial" w:hAnsi="Cambria"/>
          <w:b/>
          <w:color w:val="2F5496" w:themeColor="accent5" w:themeShade="BF"/>
        </w:rPr>
        <w:t>Namjena:</w:t>
      </w:r>
      <w:r w:rsidRPr="00493B8F">
        <w:rPr>
          <w:rFonts w:ascii="Cambria" w:eastAsia="Arial" w:hAnsi="Cambria"/>
          <w:b/>
        </w:rPr>
        <w:tab/>
      </w:r>
      <w:r w:rsidRPr="008D4FDB">
        <w:rPr>
          <w:rFonts w:ascii="Cambria" w:eastAsia="Arial" w:hAnsi="Cambria"/>
        </w:rPr>
        <w:t>Praćenje oblasti socijalne zaštite za potrebe šireg kruga korisnika (UNESCO, UNICEF, EUROSTAT, ministarstva i dr.)</w:t>
      </w:r>
    </w:p>
    <w:p w14:paraId="37E16BB2" w14:textId="77777777" w:rsidR="0032606C" w:rsidRPr="00493B8F" w:rsidRDefault="0032606C" w:rsidP="0032606C">
      <w:pPr>
        <w:tabs>
          <w:tab w:val="left" w:pos="3522"/>
        </w:tabs>
        <w:spacing w:line="0" w:lineRule="atLeast"/>
        <w:ind w:left="2"/>
        <w:jc w:val="both"/>
        <w:rPr>
          <w:rFonts w:ascii="Cambria" w:eastAsia="Arial" w:hAnsi="Cambria"/>
          <w:sz w:val="19"/>
        </w:rPr>
      </w:pPr>
      <w:r w:rsidRPr="00493B8F">
        <w:rPr>
          <w:rFonts w:ascii="Cambria" w:eastAsia="Arial" w:hAnsi="Cambria"/>
          <w:b/>
          <w:color w:val="2F5496" w:themeColor="accent5" w:themeShade="BF"/>
        </w:rPr>
        <w:t>Periodika provođenja:</w:t>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493B8F">
        <w:rPr>
          <w:rFonts w:ascii="Cambria" w:eastAsia="Arial" w:hAnsi="Cambria"/>
        </w:rPr>
        <w:t>Godišnje.</w:t>
      </w:r>
    </w:p>
    <w:p w14:paraId="5DED558B" w14:textId="77777777" w:rsidR="0032606C" w:rsidRPr="00493B8F" w:rsidRDefault="0032606C" w:rsidP="0032606C">
      <w:pPr>
        <w:tabs>
          <w:tab w:val="left" w:pos="3522"/>
        </w:tabs>
        <w:spacing w:line="239" w:lineRule="auto"/>
        <w:ind w:left="2"/>
        <w:jc w:val="both"/>
        <w:rPr>
          <w:rFonts w:ascii="Cambria" w:eastAsia="Arial" w:hAnsi="Cambria"/>
        </w:rPr>
      </w:pPr>
      <w:r w:rsidRPr="00493B8F">
        <w:rPr>
          <w:rFonts w:ascii="Cambria" w:eastAsia="Arial" w:hAnsi="Cambria"/>
          <w:b/>
          <w:color w:val="2F5496" w:themeColor="accent5" w:themeShade="BF"/>
        </w:rPr>
        <w:t>Referentni period ili datum:</w:t>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493B8F">
        <w:rPr>
          <w:rFonts w:ascii="Cambria" w:eastAsia="Arial" w:hAnsi="Cambria"/>
        </w:rPr>
        <w:t>31.12.</w:t>
      </w:r>
    </w:p>
    <w:p w14:paraId="74F7AA15" w14:textId="77777777" w:rsidR="0032606C" w:rsidRPr="00493B8F" w:rsidRDefault="0032606C" w:rsidP="0032606C">
      <w:pPr>
        <w:tabs>
          <w:tab w:val="left" w:pos="3522"/>
        </w:tabs>
        <w:spacing w:line="239" w:lineRule="auto"/>
        <w:ind w:left="2"/>
        <w:jc w:val="both"/>
        <w:rPr>
          <w:rFonts w:ascii="Cambria" w:eastAsia="Arial" w:hAnsi="Cambria"/>
        </w:rPr>
      </w:pPr>
      <w:r w:rsidRPr="00493B8F">
        <w:rPr>
          <w:rFonts w:ascii="Cambria" w:eastAsia="Arial" w:hAnsi="Cambria"/>
          <w:b/>
          <w:color w:val="2F5496" w:themeColor="accent5" w:themeShade="BF"/>
        </w:rPr>
        <w:t>Jedinica posmatranja:</w:t>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493B8F">
        <w:rPr>
          <w:rFonts w:ascii="Cambria" w:eastAsia="Arial" w:hAnsi="Cambria"/>
        </w:rPr>
        <w:t>Svi korisnici socijalne zaštite.</w:t>
      </w:r>
    </w:p>
    <w:p w14:paraId="5C44D9BE" w14:textId="77777777" w:rsidR="0032606C" w:rsidRPr="00493B8F" w:rsidRDefault="0032606C" w:rsidP="0032606C">
      <w:pPr>
        <w:tabs>
          <w:tab w:val="left" w:pos="3522"/>
        </w:tabs>
        <w:spacing w:line="0" w:lineRule="atLeast"/>
        <w:ind w:left="2"/>
        <w:jc w:val="both"/>
        <w:rPr>
          <w:rFonts w:ascii="Cambria" w:eastAsia="Arial" w:hAnsi="Cambria"/>
        </w:rPr>
      </w:pPr>
      <w:r w:rsidRPr="00493B8F">
        <w:rPr>
          <w:rFonts w:ascii="Cambria" w:eastAsia="Arial" w:hAnsi="Cambria"/>
          <w:b/>
          <w:color w:val="2F5496" w:themeColor="accent5" w:themeShade="BF"/>
        </w:rPr>
        <w:t>Izvori i način prikupljanja:</w:t>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493B8F">
        <w:rPr>
          <w:rFonts w:ascii="Cambria" w:eastAsia="Arial" w:hAnsi="Cambria"/>
        </w:rPr>
        <w:t>Istraživanje; obrazac</w:t>
      </w:r>
    </w:p>
    <w:p w14:paraId="58624070" w14:textId="77777777" w:rsidR="0032606C" w:rsidRPr="00493B8F" w:rsidRDefault="0032606C" w:rsidP="0032606C">
      <w:pPr>
        <w:spacing w:line="239" w:lineRule="auto"/>
        <w:jc w:val="both"/>
        <w:rPr>
          <w:rFonts w:ascii="Cambria" w:eastAsia="Arial" w:hAnsi="Cambria"/>
          <w:b/>
          <w:color w:val="2F5496" w:themeColor="accent5" w:themeShade="BF"/>
        </w:rPr>
      </w:pPr>
      <w:r w:rsidRPr="00493B8F">
        <w:rPr>
          <w:rFonts w:ascii="Cambria" w:eastAsia="Arial" w:hAnsi="Cambria"/>
          <w:b/>
          <w:color w:val="2F5496" w:themeColor="accent5" w:themeShade="BF"/>
        </w:rPr>
        <w:t>b) Podaci o obavezama i rokovima za nosioce aktivnosti i izvještajne jedinice</w:t>
      </w:r>
    </w:p>
    <w:p w14:paraId="4C4EF08A" w14:textId="77777777" w:rsidR="0032606C" w:rsidRPr="00493B8F" w:rsidRDefault="0032606C" w:rsidP="0032606C">
      <w:pPr>
        <w:spacing w:line="200" w:lineRule="exact"/>
        <w:ind w:left="4254" w:hanging="4254"/>
        <w:jc w:val="both"/>
        <w:rPr>
          <w:rFonts w:ascii="Cambria" w:eastAsia="Times New Roman" w:hAnsi="Cambria"/>
        </w:rPr>
      </w:pPr>
      <w:r w:rsidRPr="00493B8F">
        <w:rPr>
          <w:rFonts w:ascii="Cambria" w:eastAsia="Arial" w:hAnsi="Cambria"/>
          <w:b/>
          <w:color w:val="2F5496" w:themeColor="accent5" w:themeShade="BF"/>
        </w:rPr>
        <w:t>Ko je izvještajna jedinica:</w:t>
      </w:r>
      <w:r w:rsidRPr="00493B8F">
        <w:rPr>
          <w:rFonts w:ascii="Cambria" w:eastAsia="Arial" w:hAnsi="Cambria"/>
          <w:b/>
          <w:color w:val="2F5496" w:themeColor="accent5" w:themeShade="BF"/>
        </w:rPr>
        <w:tab/>
      </w:r>
      <w:r w:rsidRPr="00493B8F">
        <w:rPr>
          <w:rFonts w:ascii="Cambria" w:eastAsia="Times New Roman" w:hAnsi="Cambria"/>
        </w:rPr>
        <w:t>Domovi za smještaj djece lišene roditeljskog staranja.</w:t>
      </w:r>
    </w:p>
    <w:p w14:paraId="0B6EAE89" w14:textId="77777777" w:rsidR="0032606C" w:rsidRPr="00493B8F" w:rsidRDefault="0032606C" w:rsidP="0032606C">
      <w:pPr>
        <w:spacing w:line="200" w:lineRule="exact"/>
        <w:jc w:val="both"/>
        <w:rPr>
          <w:rFonts w:ascii="Cambria" w:eastAsia="Times New Roman" w:hAnsi="Cambria"/>
        </w:rPr>
      </w:pPr>
      <w:r w:rsidRPr="00493B8F">
        <w:rPr>
          <w:rFonts w:ascii="Cambria" w:eastAsia="Arial" w:hAnsi="Cambria"/>
          <w:b/>
          <w:color w:val="2F5496" w:themeColor="accent5" w:themeShade="BF"/>
        </w:rPr>
        <w:t>Rok jedinici za davanje podataka:</w:t>
      </w:r>
      <w:r w:rsidRPr="00493B8F">
        <w:rPr>
          <w:rFonts w:ascii="Cambria" w:eastAsia="Arial" w:hAnsi="Cambria"/>
          <w:b/>
          <w:color w:val="2F5496" w:themeColor="accent5" w:themeShade="BF"/>
        </w:rPr>
        <w:tab/>
      </w:r>
      <w:r w:rsidRPr="00493B8F">
        <w:rPr>
          <w:rFonts w:ascii="Cambria" w:eastAsia="Times New Roman" w:hAnsi="Cambria"/>
        </w:rPr>
        <w:tab/>
        <w:t>15.02.</w:t>
      </w:r>
    </w:p>
    <w:p w14:paraId="302A6D6D" w14:textId="77777777" w:rsidR="0032606C" w:rsidRPr="00493B8F" w:rsidRDefault="0032606C" w:rsidP="0032606C">
      <w:pPr>
        <w:spacing w:after="0" w:line="240" w:lineRule="auto"/>
        <w:jc w:val="both"/>
        <w:rPr>
          <w:rFonts w:ascii="Cambria" w:eastAsia="Times New Roman" w:hAnsi="Cambria"/>
        </w:rPr>
      </w:pPr>
      <w:r w:rsidRPr="00493B8F">
        <w:rPr>
          <w:rFonts w:ascii="Cambria" w:eastAsia="Arial" w:hAnsi="Cambria"/>
          <w:b/>
          <w:color w:val="2F5496" w:themeColor="accent5" w:themeShade="BF"/>
        </w:rPr>
        <w:t>Rok nosiocu statističke aktivnosti</w:t>
      </w:r>
      <w:r w:rsidRPr="00493B8F">
        <w:rPr>
          <w:rFonts w:ascii="Cambria" w:eastAsia="Times New Roman" w:hAnsi="Cambria"/>
        </w:rPr>
        <w:tab/>
      </w:r>
      <w:r w:rsidRPr="00493B8F">
        <w:rPr>
          <w:rFonts w:ascii="Cambria" w:eastAsia="Times New Roman" w:hAnsi="Cambria"/>
        </w:rPr>
        <w:tab/>
        <w:t>Prvi rezultati:</w:t>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t>Konačni rezultati:</w:t>
      </w:r>
    </w:p>
    <w:p w14:paraId="66B4B627" w14:textId="77777777" w:rsidR="0032606C" w:rsidRPr="00493B8F" w:rsidRDefault="0032606C" w:rsidP="0032606C">
      <w:pPr>
        <w:spacing w:after="0" w:line="240" w:lineRule="auto"/>
        <w:jc w:val="both"/>
        <w:rPr>
          <w:rFonts w:ascii="Cambria" w:eastAsia="Times New Roman" w:hAnsi="Cambria"/>
          <w:color w:val="0070C0"/>
        </w:rPr>
      </w:pPr>
      <w:r w:rsidRPr="00493B8F">
        <w:rPr>
          <w:rFonts w:ascii="Cambria" w:eastAsia="Arial" w:hAnsi="Cambria"/>
          <w:b/>
          <w:color w:val="2F5496" w:themeColor="accent5" w:themeShade="BF"/>
        </w:rPr>
        <w:t>za rezultate:</w:t>
      </w:r>
      <w:r w:rsidRPr="00493B8F">
        <w:rPr>
          <w:rFonts w:ascii="Cambria" w:eastAsia="Arial" w:hAnsi="Cambria"/>
          <w:b/>
          <w:color w:val="2F5496" w:themeColor="accent5" w:themeShade="BF"/>
        </w:rPr>
        <w:tab/>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493B8F">
        <w:rPr>
          <w:rFonts w:ascii="Cambria" w:eastAsia="Times New Roman" w:hAnsi="Cambria"/>
        </w:rPr>
        <w:tab/>
      </w:r>
      <w:r w:rsidRPr="008D4FDB">
        <w:rPr>
          <w:rFonts w:ascii="Cambria" w:eastAsia="Times New Roman" w:hAnsi="Cambria"/>
        </w:rPr>
        <w:t>10.07.</w:t>
      </w:r>
      <w:r w:rsidRPr="008D4FDB">
        <w:rPr>
          <w:rFonts w:ascii="Cambria" w:eastAsia="Times New Roman" w:hAnsi="Cambria"/>
        </w:rPr>
        <w:tab/>
      </w:r>
      <w:r w:rsidRPr="008D4FDB">
        <w:rPr>
          <w:rFonts w:ascii="Cambria" w:eastAsia="Times New Roman" w:hAnsi="Cambria"/>
        </w:rPr>
        <w:tab/>
      </w:r>
      <w:r w:rsidRPr="008D4FDB">
        <w:rPr>
          <w:rFonts w:ascii="Cambria" w:eastAsia="Times New Roman" w:hAnsi="Cambria"/>
        </w:rPr>
        <w:tab/>
      </w:r>
      <w:r w:rsidRPr="008D4FDB">
        <w:rPr>
          <w:rFonts w:ascii="Cambria" w:eastAsia="Times New Roman" w:hAnsi="Cambria"/>
        </w:rPr>
        <w:tab/>
        <w:t>30.08.</w:t>
      </w:r>
    </w:p>
    <w:p w14:paraId="3DBCE1EA" w14:textId="77777777" w:rsidR="0032606C" w:rsidRPr="00493B8F" w:rsidRDefault="0032606C" w:rsidP="0032606C">
      <w:pPr>
        <w:spacing w:line="200" w:lineRule="exact"/>
        <w:jc w:val="both"/>
        <w:rPr>
          <w:rFonts w:ascii="Cambria" w:eastAsia="Arial" w:hAnsi="Cambria"/>
          <w:b/>
          <w:color w:val="2F5496" w:themeColor="accent5" w:themeShade="BF"/>
        </w:rPr>
      </w:pPr>
    </w:p>
    <w:p w14:paraId="1233AF7E" w14:textId="6CADD60E" w:rsidR="0032606C" w:rsidRDefault="0032606C" w:rsidP="0032606C">
      <w:pPr>
        <w:spacing w:line="200" w:lineRule="exact"/>
        <w:jc w:val="both"/>
        <w:rPr>
          <w:rFonts w:ascii="Cambria" w:eastAsia="Times New Roman" w:hAnsi="Cambria"/>
        </w:rPr>
      </w:pPr>
      <w:r w:rsidRPr="00493B8F">
        <w:rPr>
          <w:rFonts w:ascii="Cambria" w:eastAsia="Arial" w:hAnsi="Cambria"/>
          <w:b/>
          <w:color w:val="2F5496" w:themeColor="accent5" w:themeShade="BF"/>
        </w:rPr>
        <w:t>Nivo za koji se utvrđuju rezultati:</w:t>
      </w:r>
      <w:r w:rsidRPr="00493B8F">
        <w:rPr>
          <w:rFonts w:ascii="Cambria" w:eastAsia="Arial" w:hAnsi="Cambria"/>
          <w:b/>
          <w:color w:val="2F5496" w:themeColor="accent5" w:themeShade="BF"/>
        </w:rPr>
        <w:tab/>
      </w:r>
      <w:r w:rsidRPr="00493B8F">
        <w:rPr>
          <w:rFonts w:ascii="Cambria" w:eastAsia="Times New Roman" w:hAnsi="Cambria"/>
        </w:rPr>
        <w:tab/>
        <w:t xml:space="preserve">Entitet </w:t>
      </w:r>
      <w:r w:rsidRPr="00493B8F">
        <w:rPr>
          <w:rFonts w:ascii="Cambria" w:eastAsia="Times New Roman" w:hAnsi="Cambria"/>
        </w:rPr>
        <w:tab/>
        <w:t>Kanton</w:t>
      </w:r>
      <w:r w:rsidRPr="00493B8F">
        <w:rPr>
          <w:rFonts w:ascii="Cambria" w:eastAsia="Times New Roman" w:hAnsi="Cambria"/>
        </w:rPr>
        <w:tab/>
        <w:t>Općina</w:t>
      </w:r>
    </w:p>
    <w:p w14:paraId="2B43BC1A" w14:textId="77777777" w:rsidR="0032606C" w:rsidRPr="00A54E3C" w:rsidRDefault="0032606C" w:rsidP="0032606C">
      <w:pPr>
        <w:pStyle w:val="nivo3demo"/>
        <w:ind w:left="1416" w:hanging="1416"/>
      </w:pPr>
      <w:r w:rsidRPr="00A54E3C">
        <w:lastRenderedPageBreak/>
        <w:t>1.6.2.06</w:t>
      </w:r>
      <w:r w:rsidRPr="00A54E3C">
        <w:tab/>
      </w:r>
      <w:r w:rsidRPr="00A54E3C">
        <w:tab/>
        <w:t>Godišnji statistički izvještaj ustanova socijalne zaštite za invalidnu djecu i omladinu (SZ-30)</w:t>
      </w:r>
    </w:p>
    <w:p w14:paraId="6093FF85" w14:textId="77777777" w:rsidR="0032606C" w:rsidRPr="00A54E3C" w:rsidRDefault="0032606C" w:rsidP="0032606C">
      <w:pPr>
        <w:spacing w:line="239" w:lineRule="auto"/>
        <w:ind w:left="2"/>
        <w:jc w:val="both"/>
        <w:rPr>
          <w:rFonts w:ascii="Cambria" w:eastAsia="Arial" w:hAnsi="Cambria"/>
        </w:rPr>
      </w:pPr>
      <w:r w:rsidRPr="00CC5488">
        <w:rPr>
          <w:rFonts w:ascii="Cambria" w:eastAsia="Arial" w:hAnsi="Cambria"/>
          <w:b/>
          <w:color w:val="FF0000"/>
          <w:highlight w:val="yellow"/>
        </w:rPr>
        <w:br/>
      </w:r>
      <w:r w:rsidRPr="00A54E3C">
        <w:rPr>
          <w:rFonts w:ascii="Cambria" w:eastAsia="Arial" w:hAnsi="Cambria"/>
          <w:b/>
          <w:color w:val="2F5496" w:themeColor="accent5" w:themeShade="BF"/>
        </w:rPr>
        <w:t xml:space="preserve">Nosilac aktivnosti: </w:t>
      </w:r>
      <w:r w:rsidRPr="00A54E3C">
        <w:rPr>
          <w:rFonts w:ascii="Cambria" w:eastAsia="Arial" w:hAnsi="Cambria"/>
          <w:b/>
          <w:color w:val="2F5496" w:themeColor="accent5" w:themeShade="BF"/>
        </w:rPr>
        <w:tab/>
      </w:r>
      <w:r w:rsidRPr="00A54E3C">
        <w:rPr>
          <w:rFonts w:ascii="Cambria" w:eastAsia="Arial" w:hAnsi="Cambria"/>
          <w:b/>
        </w:rPr>
        <w:tab/>
      </w:r>
      <w:r w:rsidRPr="00A54E3C">
        <w:rPr>
          <w:rFonts w:ascii="Cambria" w:eastAsia="Arial" w:hAnsi="Cambria"/>
          <w:b/>
        </w:rPr>
        <w:tab/>
      </w:r>
      <w:r w:rsidRPr="00A54E3C">
        <w:rPr>
          <w:rFonts w:ascii="Cambria" w:eastAsia="Arial" w:hAnsi="Cambria"/>
          <w:b/>
        </w:rPr>
        <w:tab/>
      </w:r>
      <w:r w:rsidRPr="00A54E3C">
        <w:rPr>
          <w:rFonts w:ascii="Cambria" w:eastAsia="Arial" w:hAnsi="Cambria"/>
        </w:rPr>
        <w:t>Federalni zavod za statistiku</w:t>
      </w:r>
    </w:p>
    <w:p w14:paraId="28BE757F" w14:textId="77777777" w:rsidR="0032606C" w:rsidRPr="00A54E3C" w:rsidRDefault="0032606C" w:rsidP="0032606C">
      <w:pPr>
        <w:spacing w:line="355" w:lineRule="auto"/>
        <w:ind w:right="-39"/>
        <w:jc w:val="both"/>
        <w:rPr>
          <w:rFonts w:ascii="Cambria" w:eastAsia="Arial" w:hAnsi="Cambria"/>
          <w:b/>
          <w:color w:val="2F5496" w:themeColor="accent5" w:themeShade="BF"/>
        </w:rPr>
      </w:pPr>
      <w:r w:rsidRPr="00A54E3C">
        <w:rPr>
          <w:rFonts w:ascii="Cambria" w:eastAsia="Arial" w:hAnsi="Cambria"/>
          <w:b/>
          <w:color w:val="2F5496" w:themeColor="accent5" w:themeShade="BF"/>
        </w:rPr>
        <w:t>a) Podaci o sadržaju i namjeni aktivnosti, te izvorima i načinu prikupljanja podataka:</w:t>
      </w:r>
    </w:p>
    <w:p w14:paraId="2DAE5D5C" w14:textId="77777777" w:rsidR="0032606C" w:rsidRPr="008D4FDB" w:rsidRDefault="0032606C" w:rsidP="0032606C">
      <w:pPr>
        <w:spacing w:line="240" w:lineRule="auto"/>
        <w:ind w:left="4245" w:right="103" w:hanging="4245"/>
        <w:jc w:val="both"/>
        <w:rPr>
          <w:rFonts w:ascii="Cambria" w:eastAsia="Arial" w:hAnsi="Cambria"/>
        </w:rPr>
      </w:pPr>
      <w:r w:rsidRPr="00A54E3C">
        <w:rPr>
          <w:rFonts w:ascii="Cambria" w:eastAsia="Arial" w:hAnsi="Cambria"/>
          <w:b/>
          <w:color w:val="2F5496" w:themeColor="accent5" w:themeShade="BF"/>
        </w:rPr>
        <w:t>Sadržaj statističke aktivnosti:</w:t>
      </w:r>
      <w:r w:rsidRPr="00A54E3C">
        <w:rPr>
          <w:rFonts w:ascii="Cambria" w:eastAsia="Arial" w:hAnsi="Cambria"/>
          <w:b/>
        </w:rPr>
        <w:tab/>
      </w:r>
      <w:r w:rsidRPr="008D4FDB">
        <w:rPr>
          <w:rFonts w:ascii="Cambria" w:eastAsia="Arial" w:hAnsi="Cambria"/>
        </w:rPr>
        <w:t>Broj djece i omladine koji nisu primljeni zbog popunjenog kapaciteta domova; broj djece i omladine koji su pod starateljstvom; broj djece i omladine osiguranika; broj djece i omladine smještene po odluci suda; korisnici prema starosti i spolu; korisnici prema vrsti oštećenja i plaćanju boravka; korisnici prema spolu i roditeljima; korisnici prema socio-profesionalnom položaju roditelja ili izdržavaoca; zaposleni po spolu.</w:t>
      </w:r>
    </w:p>
    <w:p w14:paraId="15404C32" w14:textId="77777777" w:rsidR="0032606C" w:rsidRPr="008D4FDB" w:rsidRDefault="0032606C" w:rsidP="0032606C">
      <w:pPr>
        <w:pStyle w:val="ListParagraph"/>
        <w:tabs>
          <w:tab w:val="left" w:pos="0"/>
        </w:tabs>
        <w:spacing w:line="240" w:lineRule="auto"/>
        <w:ind w:left="4245" w:right="-6" w:hanging="4245"/>
        <w:jc w:val="both"/>
        <w:rPr>
          <w:rFonts w:ascii="Cambria" w:eastAsia="Arial" w:hAnsi="Cambria"/>
        </w:rPr>
      </w:pPr>
      <w:r w:rsidRPr="00A54E3C">
        <w:rPr>
          <w:rFonts w:ascii="Cambria" w:eastAsia="Arial" w:hAnsi="Cambria"/>
          <w:b/>
          <w:color w:val="2F5496" w:themeColor="accent5" w:themeShade="BF"/>
        </w:rPr>
        <w:t>Namjena:</w:t>
      </w:r>
      <w:r w:rsidRPr="00A54E3C">
        <w:rPr>
          <w:rFonts w:ascii="Cambria" w:eastAsia="Arial" w:hAnsi="Cambria"/>
          <w:b/>
        </w:rPr>
        <w:tab/>
      </w:r>
      <w:r w:rsidRPr="008D4FDB">
        <w:rPr>
          <w:rFonts w:ascii="Cambria" w:eastAsia="Arial" w:hAnsi="Cambria"/>
        </w:rPr>
        <w:t>Praćenje oblasti socijalne zaštite za potrebe šireg kruga korisnika (UNESCO, UNICEF, EUROSTAT, ministarstva i dr.)</w:t>
      </w:r>
    </w:p>
    <w:p w14:paraId="5EB7CF5D" w14:textId="77777777" w:rsidR="0032606C" w:rsidRPr="00A54E3C" w:rsidRDefault="0032606C" w:rsidP="0032606C">
      <w:pPr>
        <w:spacing w:line="239" w:lineRule="auto"/>
        <w:ind w:left="4245" w:hanging="4243"/>
        <w:jc w:val="both"/>
        <w:rPr>
          <w:rFonts w:ascii="Cambria" w:eastAsia="Arial" w:hAnsi="Cambria"/>
          <w:sz w:val="19"/>
        </w:rPr>
      </w:pPr>
      <w:r w:rsidRPr="00A54E3C">
        <w:rPr>
          <w:rFonts w:ascii="Cambria" w:eastAsia="Arial" w:hAnsi="Cambria"/>
          <w:b/>
          <w:color w:val="2F5496" w:themeColor="accent5" w:themeShade="BF"/>
        </w:rPr>
        <w:t>Periodika provođenja:</w:t>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Godišnje.</w:t>
      </w:r>
    </w:p>
    <w:p w14:paraId="4C9AFB46"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Referentni period ili datum:</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31.12.</w:t>
      </w:r>
    </w:p>
    <w:p w14:paraId="70A69A1F"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Jedinica posmatranja:</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Svi korisnici socijalne zaštite.</w:t>
      </w:r>
    </w:p>
    <w:p w14:paraId="42739478"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Izvori i način prikupljanja:</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Istraživanje; obrazac</w:t>
      </w:r>
    </w:p>
    <w:p w14:paraId="67138726" w14:textId="77777777" w:rsidR="0032606C" w:rsidRPr="00A54E3C" w:rsidRDefault="0032606C" w:rsidP="0032606C">
      <w:pPr>
        <w:spacing w:line="355" w:lineRule="auto"/>
        <w:ind w:right="-39"/>
        <w:jc w:val="both"/>
        <w:rPr>
          <w:rFonts w:ascii="Cambria" w:eastAsia="Arial" w:hAnsi="Cambria"/>
          <w:b/>
          <w:color w:val="2F5496" w:themeColor="accent5" w:themeShade="BF"/>
        </w:rPr>
      </w:pPr>
      <w:bookmarkStart w:id="444" w:name="page67"/>
      <w:bookmarkEnd w:id="444"/>
      <w:r w:rsidRPr="00A54E3C">
        <w:rPr>
          <w:rFonts w:ascii="Cambria" w:eastAsia="Arial" w:hAnsi="Cambria"/>
          <w:b/>
          <w:color w:val="2F5496" w:themeColor="accent5" w:themeShade="BF"/>
        </w:rPr>
        <w:t>b) Podaci o obavezama i rokovima za nosioce aktivnosti i izvještajne jedinice</w:t>
      </w:r>
    </w:p>
    <w:p w14:paraId="7334A88C" w14:textId="77777777" w:rsidR="0032606C" w:rsidRPr="00A54E3C" w:rsidRDefault="0032606C" w:rsidP="0032606C">
      <w:pPr>
        <w:spacing w:line="239" w:lineRule="auto"/>
        <w:ind w:left="4247" w:hanging="4245"/>
        <w:jc w:val="both"/>
        <w:rPr>
          <w:rFonts w:ascii="Cambria" w:eastAsia="Arial" w:hAnsi="Cambria"/>
        </w:rPr>
      </w:pPr>
      <w:r w:rsidRPr="00A54E3C">
        <w:rPr>
          <w:rFonts w:ascii="Cambria" w:eastAsia="Arial" w:hAnsi="Cambria"/>
          <w:b/>
          <w:color w:val="2F5496" w:themeColor="accent5" w:themeShade="BF"/>
        </w:rPr>
        <w:t>Ko je izvještajna jedinica:</w:t>
      </w:r>
      <w:r w:rsidRPr="00A54E3C">
        <w:rPr>
          <w:rFonts w:ascii="Cambria" w:eastAsia="Arial" w:hAnsi="Cambria"/>
          <w:b/>
        </w:rPr>
        <w:tab/>
      </w:r>
      <w:r w:rsidRPr="00A54E3C">
        <w:rPr>
          <w:rFonts w:ascii="Cambria" w:eastAsia="Arial" w:hAnsi="Cambria"/>
        </w:rPr>
        <w:t>Domovi za zbrinjavanje djece i omladine ometene u duševnom i fizičkom razvoju.</w:t>
      </w:r>
    </w:p>
    <w:p w14:paraId="46330AB4" w14:textId="77777777" w:rsidR="0032606C" w:rsidRPr="00A54E3C" w:rsidRDefault="0032606C" w:rsidP="0032606C">
      <w:pPr>
        <w:spacing w:line="236" w:lineRule="auto"/>
        <w:ind w:right="20"/>
        <w:jc w:val="both"/>
        <w:rPr>
          <w:rFonts w:ascii="Cambria" w:eastAsia="Arial" w:hAnsi="Cambria"/>
        </w:rPr>
      </w:pPr>
      <w:r w:rsidRPr="00A54E3C">
        <w:rPr>
          <w:rFonts w:ascii="Cambria" w:eastAsia="Arial" w:hAnsi="Cambria"/>
          <w:b/>
          <w:color w:val="2F5496" w:themeColor="accent5" w:themeShade="BF"/>
        </w:rPr>
        <w:t>Rok jedinici za davanje podataka:</w:t>
      </w:r>
      <w:r w:rsidRPr="00A54E3C">
        <w:rPr>
          <w:rFonts w:ascii="Cambria" w:eastAsia="Arial" w:hAnsi="Cambria"/>
          <w:b/>
          <w:color w:val="2F5496" w:themeColor="accent5" w:themeShade="BF"/>
        </w:rPr>
        <w:tab/>
      </w:r>
      <w:r w:rsidRPr="00A54E3C">
        <w:rPr>
          <w:rFonts w:ascii="Cambria" w:eastAsia="Arial" w:hAnsi="Cambria"/>
        </w:rPr>
        <w:tab/>
        <w:t>15.02.</w:t>
      </w:r>
      <w:r w:rsidRPr="00A54E3C">
        <w:rPr>
          <w:rFonts w:ascii="Cambria" w:eastAsia="Arial" w:hAnsi="Cambria"/>
        </w:rPr>
        <w:tab/>
      </w:r>
      <w:r w:rsidRPr="00A54E3C">
        <w:rPr>
          <w:rFonts w:ascii="Cambria" w:eastAsia="Arial" w:hAnsi="Cambria"/>
        </w:rPr>
        <w:tab/>
      </w:r>
    </w:p>
    <w:p w14:paraId="2F2E815F" w14:textId="77777777" w:rsidR="0032606C" w:rsidRPr="00A54E3C" w:rsidRDefault="0032606C" w:rsidP="0032606C">
      <w:pPr>
        <w:spacing w:after="0" w:line="240" w:lineRule="auto"/>
        <w:ind w:right="20"/>
        <w:jc w:val="both"/>
        <w:rPr>
          <w:rFonts w:ascii="Cambria" w:eastAsia="Arial" w:hAnsi="Cambria"/>
        </w:rPr>
      </w:pPr>
      <w:r w:rsidRPr="00A54E3C">
        <w:rPr>
          <w:rFonts w:ascii="Cambria" w:eastAsia="Arial" w:hAnsi="Cambria"/>
          <w:b/>
          <w:color w:val="2F5496" w:themeColor="accent5" w:themeShade="BF"/>
        </w:rPr>
        <w:t>Rok nosiocu statističke aktivnosti</w:t>
      </w:r>
      <w:r w:rsidRPr="00A54E3C">
        <w:rPr>
          <w:rFonts w:ascii="Cambria" w:eastAsia="Arial" w:hAnsi="Cambria"/>
          <w:b/>
          <w:color w:val="2F5496" w:themeColor="accent5" w:themeShade="BF"/>
        </w:rPr>
        <w:tab/>
      </w:r>
      <w:r w:rsidRPr="00A54E3C">
        <w:rPr>
          <w:rFonts w:ascii="Cambria" w:eastAsia="Arial" w:hAnsi="Cambria"/>
        </w:rPr>
        <w:tab/>
        <w:t>Prvi rezultati:</w:t>
      </w:r>
      <w:r w:rsidRPr="00A54E3C">
        <w:rPr>
          <w:rFonts w:ascii="Cambria" w:eastAsia="Arial" w:hAnsi="Cambria"/>
        </w:rPr>
        <w:tab/>
      </w:r>
      <w:r w:rsidRPr="00A54E3C">
        <w:rPr>
          <w:rFonts w:ascii="Cambria" w:eastAsia="Arial" w:hAnsi="Cambria"/>
        </w:rPr>
        <w:tab/>
      </w:r>
      <w:r w:rsidRPr="00A54E3C">
        <w:rPr>
          <w:rFonts w:ascii="Cambria" w:eastAsia="Arial" w:hAnsi="Cambria"/>
        </w:rPr>
        <w:tab/>
        <w:t>Konačni rezultati:</w:t>
      </w:r>
    </w:p>
    <w:p w14:paraId="2625D528" w14:textId="77777777" w:rsidR="0032606C" w:rsidRPr="00A54E3C" w:rsidRDefault="0032606C" w:rsidP="0032606C">
      <w:pPr>
        <w:spacing w:after="0" w:line="240" w:lineRule="auto"/>
        <w:ind w:right="20"/>
        <w:jc w:val="both"/>
        <w:rPr>
          <w:rFonts w:ascii="Cambria" w:eastAsia="Arial" w:hAnsi="Cambria"/>
        </w:rPr>
      </w:pPr>
      <w:r w:rsidRPr="00A54E3C">
        <w:rPr>
          <w:rFonts w:ascii="Cambria" w:eastAsia="Arial" w:hAnsi="Cambria"/>
          <w:b/>
          <w:color w:val="2F5496" w:themeColor="accent5" w:themeShade="BF"/>
        </w:rPr>
        <w:t>za rezultate:</w:t>
      </w:r>
      <w:r w:rsidRPr="00A54E3C">
        <w:rPr>
          <w:rFonts w:ascii="Cambria" w:eastAsia="Arial" w:hAnsi="Cambria"/>
          <w:b/>
          <w:color w:val="2F5496" w:themeColor="accent5" w:themeShade="BF"/>
        </w:rPr>
        <w:tab/>
      </w:r>
      <w:r w:rsidRPr="00A54E3C">
        <w:rPr>
          <w:rFonts w:ascii="Cambria" w:eastAsia="Arial" w:hAnsi="Cambria"/>
        </w:rPr>
        <w:tab/>
      </w:r>
      <w:r w:rsidRPr="00A54E3C">
        <w:rPr>
          <w:rFonts w:ascii="Cambria" w:eastAsia="Arial" w:hAnsi="Cambria"/>
        </w:rPr>
        <w:tab/>
      </w:r>
      <w:r w:rsidRPr="00A54E3C">
        <w:rPr>
          <w:rFonts w:ascii="Cambria" w:eastAsia="Arial" w:hAnsi="Cambria"/>
        </w:rPr>
        <w:tab/>
      </w:r>
      <w:r w:rsidRPr="00A54E3C">
        <w:rPr>
          <w:rFonts w:ascii="Cambria" w:eastAsia="Arial" w:hAnsi="Cambria"/>
        </w:rPr>
        <w:tab/>
      </w:r>
      <w:r w:rsidRPr="008D4FDB">
        <w:rPr>
          <w:rFonts w:ascii="Cambria" w:eastAsia="Arial" w:hAnsi="Cambria"/>
        </w:rPr>
        <w:t>10.07.</w:t>
      </w:r>
      <w:r w:rsidRPr="008D4FDB">
        <w:rPr>
          <w:rFonts w:ascii="Cambria" w:eastAsia="Arial" w:hAnsi="Cambria"/>
        </w:rPr>
        <w:tab/>
      </w:r>
      <w:r w:rsidRPr="008D4FDB">
        <w:rPr>
          <w:rFonts w:ascii="Cambria" w:eastAsia="Arial" w:hAnsi="Cambria"/>
        </w:rPr>
        <w:tab/>
      </w:r>
      <w:r w:rsidRPr="008D4FDB">
        <w:rPr>
          <w:rFonts w:ascii="Cambria" w:eastAsia="Arial" w:hAnsi="Cambria"/>
        </w:rPr>
        <w:tab/>
      </w:r>
      <w:r w:rsidRPr="008D4FDB">
        <w:rPr>
          <w:rFonts w:ascii="Cambria" w:eastAsia="Arial" w:hAnsi="Cambria"/>
        </w:rPr>
        <w:tab/>
        <w:t>30.08.</w:t>
      </w:r>
    </w:p>
    <w:p w14:paraId="146F297D" w14:textId="77777777" w:rsidR="0032606C" w:rsidRPr="00A54E3C" w:rsidRDefault="0032606C" w:rsidP="0032606C">
      <w:pPr>
        <w:spacing w:after="0" w:line="236" w:lineRule="auto"/>
        <w:ind w:right="20"/>
        <w:jc w:val="both"/>
        <w:rPr>
          <w:rFonts w:ascii="Cambria" w:eastAsia="Arial" w:hAnsi="Cambria"/>
        </w:rPr>
      </w:pPr>
    </w:p>
    <w:p w14:paraId="07975E9B" w14:textId="77777777" w:rsidR="0032606C" w:rsidRPr="00710D29" w:rsidRDefault="0032606C" w:rsidP="0032606C">
      <w:pPr>
        <w:spacing w:line="236" w:lineRule="auto"/>
        <w:ind w:right="20"/>
        <w:jc w:val="both"/>
        <w:rPr>
          <w:rFonts w:ascii="Cambria" w:eastAsia="Arial" w:hAnsi="Cambria"/>
        </w:rPr>
      </w:pPr>
      <w:r w:rsidRPr="00A54E3C">
        <w:rPr>
          <w:rFonts w:ascii="Cambria" w:eastAsia="Arial" w:hAnsi="Cambria"/>
          <w:b/>
          <w:color w:val="2F5496" w:themeColor="accent5" w:themeShade="BF"/>
        </w:rPr>
        <w:t>Nivo za koji se utvrđuju rezultati:</w:t>
      </w:r>
      <w:r w:rsidRPr="00A54E3C">
        <w:rPr>
          <w:rFonts w:ascii="Cambria" w:eastAsia="Arial" w:hAnsi="Cambria"/>
          <w:b/>
          <w:color w:val="2F5496" w:themeColor="accent5" w:themeShade="BF"/>
        </w:rPr>
        <w:tab/>
      </w:r>
      <w:r w:rsidRPr="00A54E3C">
        <w:rPr>
          <w:rFonts w:ascii="Cambria" w:eastAsia="Arial" w:hAnsi="Cambria"/>
        </w:rPr>
        <w:tab/>
        <w:t>Entitet</w:t>
      </w:r>
      <w:r w:rsidRPr="00A54E3C">
        <w:rPr>
          <w:rFonts w:ascii="Cambria" w:eastAsia="Arial" w:hAnsi="Cambria"/>
        </w:rPr>
        <w:tab/>
        <w:t>Kanton Općina</w:t>
      </w:r>
    </w:p>
    <w:p w14:paraId="55150AA4" w14:textId="77777777" w:rsidR="0032606C" w:rsidRDefault="0032606C" w:rsidP="0032606C">
      <w:pPr>
        <w:pStyle w:val="nivo4demografija"/>
        <w:ind w:left="1425" w:hanging="1425"/>
      </w:pPr>
    </w:p>
    <w:p w14:paraId="23462779" w14:textId="77777777" w:rsidR="0032606C" w:rsidRDefault="0032606C" w:rsidP="0032606C">
      <w:pPr>
        <w:pStyle w:val="nivo4demografija"/>
        <w:ind w:left="1425" w:hanging="1425"/>
      </w:pPr>
    </w:p>
    <w:p w14:paraId="1748FF81" w14:textId="77777777" w:rsidR="0032606C" w:rsidRPr="00A54E3C" w:rsidRDefault="0032606C" w:rsidP="0032606C">
      <w:pPr>
        <w:pStyle w:val="nivo3demo"/>
        <w:ind w:left="1416" w:hanging="1416"/>
      </w:pPr>
      <w:r w:rsidRPr="00A54E3C">
        <w:t>1.6.2.07</w:t>
      </w:r>
      <w:r w:rsidRPr="00A54E3C">
        <w:tab/>
      </w:r>
      <w:r w:rsidRPr="00A54E3C">
        <w:tab/>
        <w:t>Godišnji statistički izvještaj ustanova socijalne zaštite za odrasle invalidne osobe (SZ-40)</w:t>
      </w:r>
    </w:p>
    <w:p w14:paraId="667EB407" w14:textId="77777777" w:rsidR="0032606C" w:rsidRPr="00CC5488" w:rsidRDefault="0032606C" w:rsidP="0032606C">
      <w:pPr>
        <w:pStyle w:val="Heading2"/>
        <w:rPr>
          <w:highlight w:val="yellow"/>
          <w:lang w:eastAsia="en-US"/>
        </w:rPr>
      </w:pPr>
    </w:p>
    <w:p w14:paraId="25CD6B47" w14:textId="77777777" w:rsidR="0032606C" w:rsidRPr="00A54E3C" w:rsidRDefault="0032606C" w:rsidP="0032606C">
      <w:pPr>
        <w:spacing w:line="239" w:lineRule="auto"/>
        <w:jc w:val="both"/>
        <w:rPr>
          <w:rFonts w:ascii="Cambria" w:eastAsia="Arial" w:hAnsi="Cambria"/>
        </w:rPr>
      </w:pPr>
      <w:r w:rsidRPr="00A54E3C">
        <w:rPr>
          <w:rFonts w:ascii="Cambria" w:eastAsia="Arial" w:hAnsi="Cambria"/>
          <w:b/>
          <w:color w:val="2F5496" w:themeColor="accent5" w:themeShade="BF"/>
        </w:rPr>
        <w:t xml:space="preserve">Nosilac aktivnosti: </w:t>
      </w:r>
      <w:r w:rsidRPr="00A54E3C">
        <w:rPr>
          <w:rFonts w:ascii="Cambria" w:eastAsia="Arial" w:hAnsi="Cambria"/>
          <w:b/>
          <w:color w:val="2F5496" w:themeColor="accent5" w:themeShade="BF"/>
        </w:rPr>
        <w:tab/>
      </w:r>
      <w:r w:rsidRPr="00A54E3C">
        <w:rPr>
          <w:rFonts w:ascii="Cambria" w:eastAsia="Arial" w:hAnsi="Cambria"/>
          <w:b/>
        </w:rPr>
        <w:tab/>
      </w:r>
      <w:r w:rsidRPr="00A54E3C">
        <w:rPr>
          <w:rFonts w:ascii="Cambria" w:eastAsia="Arial" w:hAnsi="Cambria"/>
          <w:b/>
        </w:rPr>
        <w:tab/>
      </w:r>
      <w:r w:rsidRPr="00A54E3C">
        <w:rPr>
          <w:rFonts w:ascii="Cambria" w:eastAsia="Arial" w:hAnsi="Cambria"/>
          <w:b/>
        </w:rPr>
        <w:tab/>
      </w:r>
      <w:r w:rsidRPr="00A54E3C">
        <w:rPr>
          <w:rFonts w:ascii="Cambria" w:eastAsia="Arial" w:hAnsi="Cambria"/>
        </w:rPr>
        <w:t>Federalni zavod za statistiku</w:t>
      </w:r>
    </w:p>
    <w:p w14:paraId="54994A80" w14:textId="77777777" w:rsidR="0032606C" w:rsidRPr="00A54E3C" w:rsidRDefault="0032606C" w:rsidP="0032606C">
      <w:pPr>
        <w:spacing w:line="239" w:lineRule="auto"/>
        <w:ind w:left="2"/>
        <w:jc w:val="both"/>
        <w:rPr>
          <w:rFonts w:ascii="Cambria" w:eastAsia="Arial" w:hAnsi="Cambria"/>
          <w:b/>
          <w:color w:val="2F5496" w:themeColor="accent5" w:themeShade="BF"/>
        </w:rPr>
      </w:pPr>
      <w:r w:rsidRPr="00A54E3C">
        <w:rPr>
          <w:rFonts w:ascii="Cambria" w:eastAsia="Arial" w:hAnsi="Cambria"/>
          <w:b/>
          <w:color w:val="2F5496" w:themeColor="accent5" w:themeShade="BF"/>
        </w:rPr>
        <w:t>a) Podaci o sadržaju i namjeni aktivnosti, te izvorima i načinu prikupljanja podataka:</w:t>
      </w:r>
    </w:p>
    <w:p w14:paraId="17CBE3D3" w14:textId="77777777" w:rsidR="0032606C" w:rsidRPr="008D4FDB" w:rsidRDefault="0032606C" w:rsidP="0032606C">
      <w:pPr>
        <w:spacing w:line="239" w:lineRule="auto"/>
        <w:ind w:left="4247" w:hanging="4245"/>
        <w:jc w:val="both"/>
        <w:rPr>
          <w:rFonts w:ascii="Cambria" w:eastAsia="Arial" w:hAnsi="Cambria"/>
        </w:rPr>
      </w:pPr>
      <w:r w:rsidRPr="00A54E3C">
        <w:rPr>
          <w:rFonts w:ascii="Cambria" w:eastAsia="Arial" w:hAnsi="Cambria"/>
          <w:b/>
          <w:color w:val="2F5496" w:themeColor="accent5" w:themeShade="BF"/>
        </w:rPr>
        <w:t>Sadržaj statističke aktivnosti:</w:t>
      </w:r>
      <w:r w:rsidRPr="00A54E3C">
        <w:rPr>
          <w:rFonts w:ascii="Cambria" w:eastAsia="Arial" w:hAnsi="Cambria"/>
          <w:b/>
        </w:rPr>
        <w:tab/>
      </w:r>
      <w:r w:rsidRPr="008D4FDB">
        <w:rPr>
          <w:rFonts w:ascii="Cambria" w:eastAsia="Arial" w:hAnsi="Cambria"/>
        </w:rPr>
        <w:t>Broj odbijenih zahtjeva; broj invalida s potpunim smještajem prema pravnoj osnovi i invaliditetu, prema djelatnosti i razlogu upotrebe ustanove, po spolu; rehabilitanti prema plaćanju rehabilitacije i smještaja; osposobljeni rehabilitanti u izvještajnom periodu po spolu; zaposleni bez rehabilitanata po spolu.</w:t>
      </w:r>
    </w:p>
    <w:p w14:paraId="03EFC888" w14:textId="77777777" w:rsidR="0032606C" w:rsidRPr="008D4FDB" w:rsidRDefault="0032606C" w:rsidP="0032606C">
      <w:pPr>
        <w:pStyle w:val="ListParagraph"/>
        <w:tabs>
          <w:tab w:val="left" w:pos="0"/>
        </w:tabs>
        <w:spacing w:line="240" w:lineRule="auto"/>
        <w:ind w:left="4245" w:right="-6" w:hanging="4245"/>
        <w:jc w:val="both"/>
        <w:rPr>
          <w:rFonts w:ascii="Cambria" w:eastAsia="Arial" w:hAnsi="Cambria"/>
        </w:rPr>
      </w:pPr>
      <w:r w:rsidRPr="00A54E3C">
        <w:rPr>
          <w:rFonts w:ascii="Cambria" w:eastAsia="Arial" w:hAnsi="Cambria"/>
          <w:b/>
          <w:color w:val="2F5496" w:themeColor="accent5" w:themeShade="BF"/>
        </w:rPr>
        <w:lastRenderedPageBreak/>
        <w:t>Namjena:</w:t>
      </w:r>
      <w:r w:rsidRPr="00A54E3C">
        <w:rPr>
          <w:rFonts w:ascii="Cambria" w:eastAsia="Arial" w:hAnsi="Cambria"/>
          <w:b/>
        </w:rPr>
        <w:tab/>
      </w:r>
      <w:r w:rsidRPr="008D4FDB">
        <w:rPr>
          <w:rFonts w:ascii="Cambria" w:eastAsia="Arial" w:hAnsi="Cambria"/>
        </w:rPr>
        <w:t>Praćenje oblasti socijalne zaštite za potrebe šireg kruga korisnika (UNESCO, UNICEF, EUROSTAT, ministarstva i dr.)</w:t>
      </w:r>
    </w:p>
    <w:p w14:paraId="20ECC9B2" w14:textId="77777777" w:rsidR="0032606C" w:rsidRPr="00A54E3C" w:rsidRDefault="0032606C" w:rsidP="0032606C">
      <w:pPr>
        <w:spacing w:line="239" w:lineRule="auto"/>
        <w:ind w:left="4247" w:hanging="4245"/>
        <w:jc w:val="both"/>
        <w:rPr>
          <w:rFonts w:ascii="Cambria" w:eastAsia="Arial" w:hAnsi="Cambria"/>
          <w:sz w:val="19"/>
        </w:rPr>
      </w:pPr>
      <w:r w:rsidRPr="00A54E3C">
        <w:rPr>
          <w:rFonts w:ascii="Cambria" w:eastAsia="Arial" w:hAnsi="Cambria"/>
          <w:b/>
          <w:color w:val="2F5496" w:themeColor="accent5" w:themeShade="BF"/>
        </w:rPr>
        <w:t>Periodika provođenja:</w:t>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Godišnje.</w:t>
      </w:r>
    </w:p>
    <w:p w14:paraId="370285A9"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Referentni period ili datum:</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31.12.</w:t>
      </w:r>
    </w:p>
    <w:p w14:paraId="76CE6F9F"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Jedinica posmatranja:</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Svi korisnici socijalne zaštite.</w:t>
      </w:r>
    </w:p>
    <w:p w14:paraId="689D0EAF" w14:textId="77777777" w:rsidR="0032606C" w:rsidRPr="00A54E3C" w:rsidRDefault="0032606C" w:rsidP="0032606C">
      <w:pPr>
        <w:tabs>
          <w:tab w:val="left" w:pos="3522"/>
        </w:tabs>
        <w:spacing w:line="239" w:lineRule="auto"/>
        <w:ind w:left="2"/>
        <w:jc w:val="both"/>
        <w:rPr>
          <w:rFonts w:ascii="Cambria" w:eastAsia="Arial" w:hAnsi="Cambria"/>
        </w:rPr>
      </w:pPr>
      <w:r w:rsidRPr="00A54E3C">
        <w:rPr>
          <w:rFonts w:ascii="Cambria" w:eastAsia="Arial" w:hAnsi="Cambria"/>
          <w:b/>
          <w:color w:val="2F5496" w:themeColor="accent5" w:themeShade="BF"/>
        </w:rPr>
        <w:t>Izvori i način prikupljanja:</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Arial" w:hAnsi="Cambria"/>
        </w:rPr>
        <w:t>Istraživanje; obrazac</w:t>
      </w:r>
    </w:p>
    <w:p w14:paraId="6C494D60" w14:textId="77777777" w:rsidR="0032606C" w:rsidRPr="00A54E3C" w:rsidRDefault="0032606C" w:rsidP="0032606C">
      <w:pPr>
        <w:spacing w:line="239" w:lineRule="auto"/>
        <w:jc w:val="both"/>
        <w:rPr>
          <w:rFonts w:ascii="Cambria" w:eastAsia="Arial" w:hAnsi="Cambria"/>
          <w:b/>
          <w:color w:val="2F5496" w:themeColor="accent5" w:themeShade="BF"/>
        </w:rPr>
      </w:pPr>
      <w:r w:rsidRPr="00A54E3C">
        <w:rPr>
          <w:rFonts w:ascii="Cambria" w:eastAsia="Arial" w:hAnsi="Cambria"/>
          <w:b/>
          <w:color w:val="2F5496" w:themeColor="accent5" w:themeShade="BF"/>
        </w:rPr>
        <w:t>b) Podaci o obavezama i rokovima za nosioce aktivnosti i izvještajne jedinice</w:t>
      </w:r>
    </w:p>
    <w:p w14:paraId="532A5B1A" w14:textId="77777777" w:rsidR="0032606C" w:rsidRPr="00A54E3C" w:rsidRDefault="0032606C" w:rsidP="0032606C">
      <w:pPr>
        <w:spacing w:line="240" w:lineRule="auto"/>
        <w:ind w:left="4245" w:hanging="4245"/>
        <w:jc w:val="both"/>
        <w:rPr>
          <w:rFonts w:ascii="Cambria" w:eastAsia="Times New Roman" w:hAnsi="Cambria"/>
        </w:rPr>
      </w:pPr>
      <w:r w:rsidRPr="00A54E3C">
        <w:rPr>
          <w:rFonts w:ascii="Cambria" w:eastAsia="Arial" w:hAnsi="Cambria"/>
          <w:b/>
          <w:color w:val="2F5496" w:themeColor="accent5" w:themeShade="BF"/>
        </w:rPr>
        <w:t>Ko je izvještajna jedinica:</w:t>
      </w:r>
      <w:r w:rsidRPr="00A54E3C">
        <w:rPr>
          <w:rFonts w:ascii="Cambria" w:eastAsia="Times New Roman" w:hAnsi="Cambria"/>
        </w:rPr>
        <w:tab/>
      </w:r>
      <w:r w:rsidRPr="00A54E3C">
        <w:rPr>
          <w:rFonts w:ascii="Cambria" w:eastAsia="Times New Roman" w:hAnsi="Cambria"/>
        </w:rPr>
        <w:tab/>
        <w:t>Ustanove  socijalne  zaštite  za  odrasle  invalidne  osobe  (centri - zavodi za rehabilitaciju).</w:t>
      </w:r>
    </w:p>
    <w:p w14:paraId="1AF5DEC5" w14:textId="77777777" w:rsidR="0032606C" w:rsidRPr="00A54E3C" w:rsidRDefault="0032606C" w:rsidP="0032606C">
      <w:pPr>
        <w:spacing w:line="200" w:lineRule="exact"/>
        <w:jc w:val="both"/>
        <w:rPr>
          <w:rFonts w:ascii="Cambria" w:eastAsia="Times New Roman" w:hAnsi="Cambria"/>
        </w:rPr>
      </w:pPr>
      <w:r w:rsidRPr="00A54E3C">
        <w:rPr>
          <w:rFonts w:ascii="Cambria" w:eastAsia="Arial" w:hAnsi="Cambria"/>
          <w:b/>
          <w:color w:val="2F5496" w:themeColor="accent5" w:themeShade="BF"/>
        </w:rPr>
        <w:t>Rok jedinici za davanje podataka:</w:t>
      </w:r>
      <w:r w:rsidRPr="00A54E3C">
        <w:rPr>
          <w:rFonts w:ascii="Cambria" w:eastAsia="Arial" w:hAnsi="Cambria"/>
          <w:b/>
          <w:color w:val="2F5496" w:themeColor="accent5" w:themeShade="BF"/>
        </w:rPr>
        <w:tab/>
      </w:r>
      <w:r w:rsidRPr="00A54E3C">
        <w:rPr>
          <w:rFonts w:ascii="Cambria" w:eastAsia="Times New Roman" w:hAnsi="Cambria"/>
        </w:rPr>
        <w:tab/>
        <w:t>15.02.</w:t>
      </w:r>
      <w:r w:rsidRPr="00A54E3C">
        <w:rPr>
          <w:rFonts w:ascii="Cambria" w:eastAsia="Times New Roman" w:hAnsi="Cambria"/>
        </w:rPr>
        <w:tab/>
      </w:r>
      <w:r w:rsidRPr="00A54E3C">
        <w:rPr>
          <w:rFonts w:ascii="Cambria" w:eastAsia="Times New Roman" w:hAnsi="Cambria"/>
        </w:rPr>
        <w:tab/>
      </w:r>
    </w:p>
    <w:p w14:paraId="656FFBBD" w14:textId="77777777" w:rsidR="0032606C" w:rsidRPr="00A54E3C" w:rsidRDefault="0032606C" w:rsidP="0032606C">
      <w:pPr>
        <w:spacing w:after="0" w:line="240" w:lineRule="auto"/>
        <w:jc w:val="both"/>
        <w:rPr>
          <w:rFonts w:ascii="Cambria" w:eastAsia="Times New Roman" w:hAnsi="Cambria"/>
        </w:rPr>
      </w:pPr>
      <w:r w:rsidRPr="00A54E3C">
        <w:rPr>
          <w:rFonts w:ascii="Cambria" w:eastAsia="Arial" w:hAnsi="Cambria"/>
          <w:b/>
          <w:color w:val="2F5496" w:themeColor="accent5" w:themeShade="BF"/>
        </w:rPr>
        <w:t>Rok nosiocu statističke aktivnosti</w:t>
      </w:r>
      <w:r w:rsidRPr="00A54E3C">
        <w:rPr>
          <w:rFonts w:ascii="Cambria" w:eastAsia="Arial" w:hAnsi="Cambria"/>
          <w:b/>
          <w:color w:val="2F5496" w:themeColor="accent5" w:themeShade="BF"/>
        </w:rPr>
        <w:tab/>
      </w:r>
      <w:r w:rsidRPr="00A54E3C">
        <w:rPr>
          <w:rFonts w:ascii="Cambria" w:eastAsia="Times New Roman" w:hAnsi="Cambria"/>
        </w:rPr>
        <w:tab/>
        <w:t>Prvi rezultati:</w:t>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t>Konačni rezultati:</w:t>
      </w:r>
    </w:p>
    <w:p w14:paraId="14196924" w14:textId="77777777" w:rsidR="0032606C" w:rsidRPr="00A54E3C" w:rsidRDefault="0032606C" w:rsidP="0032606C">
      <w:pPr>
        <w:spacing w:after="0" w:line="240" w:lineRule="auto"/>
        <w:jc w:val="both"/>
        <w:rPr>
          <w:rFonts w:ascii="Cambria" w:eastAsia="Times New Roman" w:hAnsi="Cambria"/>
        </w:rPr>
      </w:pPr>
      <w:r w:rsidRPr="00A54E3C">
        <w:rPr>
          <w:rFonts w:ascii="Cambria" w:eastAsia="Arial" w:hAnsi="Cambria"/>
          <w:b/>
          <w:color w:val="2F5496" w:themeColor="accent5" w:themeShade="BF"/>
        </w:rPr>
        <w:t>za rezultate:</w:t>
      </w:r>
      <w:r w:rsidRPr="00A54E3C">
        <w:rPr>
          <w:rFonts w:ascii="Cambria" w:eastAsia="Arial" w:hAnsi="Cambria"/>
          <w:b/>
          <w:color w:val="2F5496" w:themeColor="accent5" w:themeShade="BF"/>
        </w:rPr>
        <w:tab/>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A54E3C">
        <w:rPr>
          <w:rFonts w:ascii="Cambria" w:eastAsia="Times New Roman" w:hAnsi="Cambria"/>
        </w:rPr>
        <w:tab/>
      </w:r>
      <w:r w:rsidRPr="008D4FDB">
        <w:rPr>
          <w:rFonts w:ascii="Cambria" w:eastAsia="Times New Roman" w:hAnsi="Cambria"/>
        </w:rPr>
        <w:t>10.07.</w:t>
      </w:r>
      <w:r w:rsidRPr="008D4FDB">
        <w:rPr>
          <w:rFonts w:ascii="Cambria" w:eastAsia="Times New Roman" w:hAnsi="Cambria"/>
        </w:rPr>
        <w:tab/>
      </w:r>
      <w:r w:rsidRPr="008D4FDB">
        <w:rPr>
          <w:rFonts w:ascii="Cambria" w:eastAsia="Times New Roman" w:hAnsi="Cambria"/>
        </w:rPr>
        <w:tab/>
      </w:r>
      <w:r w:rsidRPr="008D4FDB">
        <w:rPr>
          <w:rFonts w:ascii="Cambria" w:eastAsia="Times New Roman" w:hAnsi="Cambria"/>
        </w:rPr>
        <w:tab/>
      </w:r>
      <w:r w:rsidRPr="008D4FDB">
        <w:rPr>
          <w:rFonts w:ascii="Cambria" w:eastAsia="Times New Roman" w:hAnsi="Cambria"/>
        </w:rPr>
        <w:tab/>
        <w:t>30.08.</w:t>
      </w:r>
    </w:p>
    <w:p w14:paraId="2DE337A3" w14:textId="77777777" w:rsidR="0032606C" w:rsidRPr="00A54E3C" w:rsidRDefault="0032606C" w:rsidP="0032606C">
      <w:pPr>
        <w:spacing w:after="0" w:line="240" w:lineRule="auto"/>
        <w:jc w:val="both"/>
        <w:rPr>
          <w:rFonts w:ascii="Cambria" w:eastAsia="Times New Roman" w:hAnsi="Cambria"/>
        </w:rPr>
      </w:pPr>
    </w:p>
    <w:p w14:paraId="00DA2C7B" w14:textId="3A85FC23" w:rsidR="0032606C" w:rsidRDefault="0032606C" w:rsidP="0032606C">
      <w:pPr>
        <w:spacing w:line="200" w:lineRule="exact"/>
        <w:jc w:val="both"/>
        <w:rPr>
          <w:rFonts w:ascii="Cambria" w:eastAsia="Times New Roman" w:hAnsi="Cambria"/>
        </w:rPr>
      </w:pPr>
      <w:r w:rsidRPr="00A54E3C">
        <w:rPr>
          <w:rFonts w:ascii="Cambria" w:eastAsia="Arial" w:hAnsi="Cambria"/>
          <w:b/>
          <w:color w:val="2F5496" w:themeColor="accent5" w:themeShade="BF"/>
        </w:rPr>
        <w:t>Nivo za koji se utvrđuju rezultati:</w:t>
      </w:r>
      <w:r w:rsidRPr="00A54E3C">
        <w:rPr>
          <w:rFonts w:ascii="Cambria" w:eastAsia="Arial" w:hAnsi="Cambria"/>
          <w:b/>
          <w:color w:val="2F5496" w:themeColor="accent5" w:themeShade="BF"/>
        </w:rPr>
        <w:tab/>
      </w:r>
      <w:r w:rsidRPr="00A54E3C">
        <w:rPr>
          <w:rFonts w:ascii="Cambria" w:eastAsia="Times New Roman" w:hAnsi="Cambria"/>
        </w:rPr>
        <w:tab/>
        <w:t xml:space="preserve">Entitet </w:t>
      </w:r>
      <w:r w:rsidRPr="00A54E3C">
        <w:rPr>
          <w:rFonts w:ascii="Cambria" w:eastAsia="Times New Roman" w:hAnsi="Cambria"/>
        </w:rPr>
        <w:tab/>
        <w:t>Kanton Općina</w:t>
      </w:r>
    </w:p>
    <w:p w14:paraId="4126A06F" w14:textId="77777777" w:rsidR="00435754" w:rsidRPr="00435754" w:rsidRDefault="00435754" w:rsidP="00435754">
      <w:pPr>
        <w:pStyle w:val="Heading2"/>
        <w:rPr>
          <w:lang w:eastAsia="en-US"/>
        </w:rPr>
      </w:pPr>
    </w:p>
    <w:p w14:paraId="75B937FB" w14:textId="77777777" w:rsidR="00AC397D" w:rsidRPr="00AC397D" w:rsidRDefault="00AC397D" w:rsidP="00AC397D">
      <w:pPr>
        <w:pStyle w:val="Heading2"/>
        <w:rPr>
          <w:lang w:eastAsia="en-US"/>
        </w:rPr>
      </w:pPr>
    </w:p>
    <w:p w14:paraId="23319F5C" w14:textId="77777777" w:rsidR="0032606C" w:rsidRPr="00566BC0" w:rsidRDefault="0032606C" w:rsidP="0032606C">
      <w:pPr>
        <w:pStyle w:val="nivo3demo"/>
        <w:ind w:left="1416" w:hanging="1416"/>
      </w:pPr>
      <w:r w:rsidRPr="00566BC0">
        <w:t>1.6.2.08</w:t>
      </w:r>
      <w:r w:rsidRPr="00566BC0">
        <w:tab/>
      </w:r>
      <w:r w:rsidRPr="00566BC0">
        <w:tab/>
        <w:t>Godišnji statistički izvještaj ustanova socijalne zaštite za starije osobe (SZ-52)</w:t>
      </w:r>
    </w:p>
    <w:p w14:paraId="41BB46F1" w14:textId="77777777" w:rsidR="0032606C" w:rsidRPr="00566BC0" w:rsidRDefault="0032606C" w:rsidP="0032606C">
      <w:pPr>
        <w:pStyle w:val="ListParagraph"/>
        <w:tabs>
          <w:tab w:val="left" w:pos="1532"/>
        </w:tabs>
        <w:spacing w:after="0" w:line="235" w:lineRule="auto"/>
        <w:ind w:left="0" w:right="400"/>
        <w:contextualSpacing w:val="0"/>
        <w:jc w:val="both"/>
        <w:rPr>
          <w:rFonts w:ascii="Cambria" w:eastAsia="Arial" w:hAnsi="Cambria"/>
          <w:b/>
          <w:color w:val="9F5FCF"/>
          <w:sz w:val="24"/>
          <w:szCs w:val="24"/>
        </w:rPr>
      </w:pPr>
    </w:p>
    <w:p w14:paraId="489D6012" w14:textId="77777777" w:rsidR="0032606C" w:rsidRPr="00566BC0" w:rsidRDefault="0032606C" w:rsidP="0032606C">
      <w:pPr>
        <w:spacing w:line="239" w:lineRule="auto"/>
        <w:ind w:left="2"/>
        <w:jc w:val="both"/>
        <w:rPr>
          <w:rFonts w:ascii="Cambria" w:eastAsia="Arial" w:hAnsi="Cambria"/>
        </w:rPr>
      </w:pPr>
      <w:r w:rsidRPr="00566BC0">
        <w:rPr>
          <w:rFonts w:ascii="Cambria" w:eastAsia="Arial" w:hAnsi="Cambria"/>
          <w:b/>
          <w:color w:val="2F5496" w:themeColor="accent5" w:themeShade="BF"/>
        </w:rPr>
        <w:t xml:space="preserve">Nosilac aktivnosti: </w:t>
      </w:r>
      <w:r w:rsidRPr="00566BC0">
        <w:rPr>
          <w:rFonts w:ascii="Cambria" w:eastAsia="Arial" w:hAnsi="Cambria"/>
          <w:b/>
          <w:color w:val="2F5496" w:themeColor="accent5" w:themeShade="BF"/>
        </w:rPr>
        <w:tab/>
      </w:r>
      <w:r w:rsidRPr="00566BC0">
        <w:rPr>
          <w:rFonts w:ascii="Cambria" w:eastAsia="Arial" w:hAnsi="Cambria"/>
          <w:b/>
        </w:rPr>
        <w:tab/>
      </w:r>
      <w:r w:rsidRPr="00566BC0">
        <w:rPr>
          <w:rFonts w:ascii="Cambria" w:eastAsia="Arial" w:hAnsi="Cambria"/>
          <w:b/>
        </w:rPr>
        <w:tab/>
      </w:r>
      <w:r w:rsidRPr="00566BC0">
        <w:rPr>
          <w:rFonts w:ascii="Cambria" w:eastAsia="Arial" w:hAnsi="Cambria"/>
          <w:b/>
        </w:rPr>
        <w:tab/>
      </w:r>
      <w:r w:rsidRPr="00566BC0">
        <w:rPr>
          <w:rFonts w:ascii="Cambria" w:eastAsia="Arial" w:hAnsi="Cambria"/>
        </w:rPr>
        <w:t>Federalni zavod za statistiku</w:t>
      </w:r>
    </w:p>
    <w:p w14:paraId="587B682E" w14:textId="77777777" w:rsidR="0032606C" w:rsidRPr="00566BC0" w:rsidRDefault="0032606C" w:rsidP="0032606C">
      <w:pPr>
        <w:tabs>
          <w:tab w:val="left" w:pos="9742"/>
        </w:tabs>
        <w:spacing w:line="354" w:lineRule="auto"/>
        <w:ind w:right="-39"/>
        <w:jc w:val="both"/>
        <w:rPr>
          <w:rFonts w:ascii="Cambria" w:eastAsia="Arial" w:hAnsi="Cambria"/>
          <w:b/>
          <w:color w:val="2F5496" w:themeColor="accent5" w:themeShade="BF"/>
        </w:rPr>
      </w:pPr>
      <w:r w:rsidRPr="00566BC0">
        <w:rPr>
          <w:rFonts w:ascii="Cambria" w:eastAsia="Arial" w:hAnsi="Cambria"/>
          <w:b/>
          <w:color w:val="2F5496" w:themeColor="accent5" w:themeShade="BF"/>
        </w:rPr>
        <w:t>a) Podaci o sadržaju i namjeni aktivnosti, te izvorima i načinu prikupljanja podataka:</w:t>
      </w:r>
    </w:p>
    <w:p w14:paraId="11589E28" w14:textId="77777777" w:rsidR="0032606C" w:rsidRPr="00566BC0" w:rsidRDefault="0032606C" w:rsidP="0032606C">
      <w:pPr>
        <w:spacing w:line="240" w:lineRule="auto"/>
        <w:ind w:left="4248" w:right="-39" w:hanging="4203"/>
        <w:jc w:val="both"/>
        <w:rPr>
          <w:rFonts w:ascii="Cambria" w:eastAsia="Arial" w:hAnsi="Cambria"/>
          <w:b/>
        </w:rPr>
      </w:pPr>
      <w:r w:rsidRPr="00566BC0">
        <w:rPr>
          <w:rFonts w:ascii="Cambria" w:eastAsia="Arial" w:hAnsi="Cambria"/>
          <w:b/>
          <w:color w:val="2F5496" w:themeColor="accent5" w:themeShade="BF"/>
        </w:rPr>
        <w:t>Sadržaj statističke aktivnosti:</w:t>
      </w:r>
      <w:r w:rsidRPr="00566BC0">
        <w:rPr>
          <w:rFonts w:ascii="Cambria" w:eastAsia="Arial" w:hAnsi="Cambria"/>
          <w:b/>
        </w:rPr>
        <w:tab/>
      </w:r>
      <w:r w:rsidRPr="00566BC0">
        <w:rPr>
          <w:rFonts w:ascii="Cambria" w:eastAsia="Arial" w:hAnsi="Cambria"/>
        </w:rPr>
        <w:t>Broj osoba koje nisu primljene zbog popunjenog kapaciteta; da li dom u svom sastavu ima prihvatilište za odrasle; korisnici prema starosti, prema spolu i razlogu smještaja, prema plaćanju boravka; zaposleni po spolu.</w:t>
      </w:r>
    </w:p>
    <w:p w14:paraId="0FB81829" w14:textId="77777777" w:rsidR="0032606C" w:rsidRPr="00566BC0" w:rsidRDefault="0032606C" w:rsidP="0032606C">
      <w:pPr>
        <w:pStyle w:val="ListParagraph"/>
        <w:tabs>
          <w:tab w:val="left" w:pos="0"/>
        </w:tabs>
        <w:spacing w:line="240" w:lineRule="auto"/>
        <w:ind w:left="4245" w:right="-6" w:hanging="4245"/>
        <w:jc w:val="both"/>
        <w:rPr>
          <w:rFonts w:ascii="Cambria" w:eastAsia="Arial" w:hAnsi="Cambria"/>
        </w:rPr>
      </w:pPr>
      <w:bookmarkStart w:id="445" w:name="page68"/>
      <w:bookmarkEnd w:id="445"/>
      <w:r w:rsidRPr="00566BC0">
        <w:rPr>
          <w:rFonts w:ascii="Cambria" w:eastAsia="Arial" w:hAnsi="Cambria"/>
          <w:b/>
          <w:color w:val="2F5496" w:themeColor="accent5" w:themeShade="BF"/>
        </w:rPr>
        <w:t>Namjena:</w:t>
      </w:r>
      <w:r w:rsidRPr="00566BC0">
        <w:rPr>
          <w:rFonts w:ascii="Cambria" w:eastAsia="Arial" w:hAnsi="Cambria"/>
          <w:b/>
        </w:rPr>
        <w:tab/>
      </w:r>
      <w:r w:rsidRPr="00566BC0">
        <w:rPr>
          <w:rFonts w:ascii="Cambria" w:eastAsia="Arial" w:hAnsi="Cambria"/>
        </w:rPr>
        <w:t>Praćenje oblasti socijalne zaštite za potrebe šireg kruga korisnika (UNESCO, UNICEF, EUROSTAT, ministarstva i dr.)</w:t>
      </w:r>
    </w:p>
    <w:p w14:paraId="24839624" w14:textId="77777777" w:rsidR="0032606C" w:rsidRPr="00566BC0" w:rsidRDefault="0032606C" w:rsidP="0032606C">
      <w:pPr>
        <w:spacing w:line="239" w:lineRule="auto"/>
        <w:ind w:left="4245" w:hanging="4245"/>
        <w:jc w:val="both"/>
        <w:rPr>
          <w:rFonts w:ascii="Cambria" w:eastAsia="Arial" w:hAnsi="Cambria"/>
        </w:rPr>
      </w:pPr>
      <w:r w:rsidRPr="00566BC0">
        <w:rPr>
          <w:rFonts w:ascii="Cambria" w:eastAsia="Arial" w:hAnsi="Cambria"/>
          <w:b/>
          <w:color w:val="2F5496" w:themeColor="accent5" w:themeShade="BF"/>
        </w:rPr>
        <w:t>Periodika provođenja:</w:t>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Godišnje.</w:t>
      </w:r>
    </w:p>
    <w:p w14:paraId="6723B439"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Referentni period ili datum:</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31.12.</w:t>
      </w:r>
    </w:p>
    <w:p w14:paraId="5FC5E40B"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Jedinica posmatranja:</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Svi korisnici socijalne zaštite.</w:t>
      </w:r>
    </w:p>
    <w:p w14:paraId="45CA6512"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Izvori i način prikupljanja:</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Istraživanje; obrazac</w:t>
      </w:r>
    </w:p>
    <w:p w14:paraId="00942CAC" w14:textId="77777777" w:rsidR="0032606C" w:rsidRPr="00566BC0" w:rsidRDefault="0032606C" w:rsidP="0032606C">
      <w:pPr>
        <w:spacing w:line="239" w:lineRule="auto"/>
        <w:jc w:val="both"/>
        <w:rPr>
          <w:rFonts w:ascii="Cambria" w:eastAsia="Arial" w:hAnsi="Cambria"/>
          <w:b/>
          <w:color w:val="2F5496" w:themeColor="accent5" w:themeShade="BF"/>
        </w:rPr>
      </w:pPr>
      <w:r w:rsidRPr="00566BC0">
        <w:rPr>
          <w:rFonts w:ascii="Cambria" w:eastAsia="Arial" w:hAnsi="Cambria"/>
          <w:b/>
          <w:color w:val="2F5496" w:themeColor="accent5" w:themeShade="BF"/>
        </w:rPr>
        <w:t>b) Podaci o obavezama i rokovima za nosioce aktivnosti i izvještajne jedinice</w:t>
      </w:r>
    </w:p>
    <w:p w14:paraId="4F8280C0" w14:textId="77777777" w:rsidR="0032606C" w:rsidRPr="00566BC0" w:rsidRDefault="0032606C" w:rsidP="0032606C">
      <w:pPr>
        <w:spacing w:line="239" w:lineRule="auto"/>
        <w:jc w:val="both"/>
        <w:rPr>
          <w:rFonts w:ascii="Cambria" w:eastAsia="Arial" w:hAnsi="Cambria"/>
        </w:rPr>
      </w:pPr>
      <w:r w:rsidRPr="00566BC0">
        <w:rPr>
          <w:rFonts w:ascii="Cambria" w:eastAsia="Arial" w:hAnsi="Cambria"/>
          <w:b/>
          <w:color w:val="2F5496" w:themeColor="accent5" w:themeShade="BF"/>
        </w:rPr>
        <w:t>Ko je izvještajna jedinica:</w:t>
      </w:r>
      <w:r w:rsidRPr="00566BC0">
        <w:rPr>
          <w:rFonts w:ascii="Cambria" w:eastAsia="Arial" w:hAnsi="Cambria"/>
          <w:b/>
          <w:color w:val="2F5496" w:themeColor="accent5" w:themeShade="BF"/>
        </w:rPr>
        <w:tab/>
      </w:r>
      <w:r w:rsidRPr="00566BC0">
        <w:rPr>
          <w:rFonts w:ascii="Cambria" w:eastAsia="Arial" w:hAnsi="Cambria"/>
          <w:b/>
        </w:rPr>
        <w:tab/>
      </w:r>
      <w:r w:rsidRPr="00566BC0">
        <w:rPr>
          <w:rFonts w:ascii="Cambria" w:eastAsia="Arial" w:hAnsi="Cambria"/>
          <w:b/>
        </w:rPr>
        <w:tab/>
      </w:r>
      <w:r w:rsidRPr="00566BC0">
        <w:rPr>
          <w:rFonts w:ascii="Cambria" w:eastAsia="Arial" w:hAnsi="Cambria"/>
        </w:rPr>
        <w:t>Ustanove socijalne zaštite za starije osobe.</w:t>
      </w:r>
    </w:p>
    <w:p w14:paraId="5C921D6A" w14:textId="77777777" w:rsidR="0032606C" w:rsidRPr="00566BC0" w:rsidRDefault="0032606C" w:rsidP="0032606C">
      <w:pPr>
        <w:spacing w:line="239" w:lineRule="auto"/>
        <w:jc w:val="both"/>
        <w:rPr>
          <w:rFonts w:ascii="Cambria" w:eastAsia="Arial" w:hAnsi="Cambria"/>
          <w:b/>
        </w:rPr>
      </w:pPr>
      <w:r w:rsidRPr="00566BC0">
        <w:rPr>
          <w:rFonts w:ascii="Cambria" w:eastAsia="Arial" w:hAnsi="Cambria"/>
          <w:b/>
          <w:color w:val="2F5496" w:themeColor="accent5" w:themeShade="BF"/>
        </w:rPr>
        <w:t>Rok jedinici za davanje podataka:</w:t>
      </w:r>
      <w:r w:rsidRPr="00566BC0">
        <w:rPr>
          <w:rFonts w:ascii="Cambria" w:eastAsia="Arial" w:hAnsi="Cambria"/>
          <w:b/>
          <w:color w:val="2F5496" w:themeColor="accent5" w:themeShade="BF"/>
        </w:rPr>
        <w:tab/>
      </w:r>
      <w:r w:rsidRPr="00566BC0">
        <w:rPr>
          <w:rFonts w:ascii="Cambria" w:eastAsia="Arial" w:hAnsi="Cambria"/>
          <w:b/>
        </w:rPr>
        <w:t xml:space="preserve">               </w:t>
      </w:r>
      <w:r w:rsidRPr="00566BC0">
        <w:rPr>
          <w:rFonts w:ascii="Cambria" w:eastAsia="Arial" w:hAnsi="Cambria"/>
        </w:rPr>
        <w:t>15 .02.</w:t>
      </w:r>
      <w:r w:rsidRPr="00566BC0">
        <w:rPr>
          <w:rFonts w:ascii="Cambria" w:eastAsia="Arial" w:hAnsi="Cambria"/>
        </w:rPr>
        <w:tab/>
      </w:r>
      <w:r w:rsidRPr="00566BC0">
        <w:rPr>
          <w:rFonts w:ascii="Cambria" w:eastAsia="Arial" w:hAnsi="Cambria"/>
          <w:b/>
        </w:rPr>
        <w:tab/>
      </w:r>
    </w:p>
    <w:p w14:paraId="6C7F64BD" w14:textId="77777777" w:rsidR="0032606C" w:rsidRPr="00566BC0" w:rsidRDefault="0032606C" w:rsidP="0032606C">
      <w:pPr>
        <w:spacing w:after="0" w:line="240" w:lineRule="auto"/>
        <w:jc w:val="both"/>
        <w:rPr>
          <w:rFonts w:ascii="Cambria" w:eastAsia="Arial" w:hAnsi="Cambria"/>
        </w:rPr>
      </w:pPr>
      <w:r w:rsidRPr="00566BC0">
        <w:rPr>
          <w:rFonts w:ascii="Cambria" w:eastAsia="Arial" w:hAnsi="Cambria"/>
          <w:b/>
          <w:color w:val="2F5496" w:themeColor="accent5" w:themeShade="BF"/>
        </w:rPr>
        <w:t>Rok nosiocu statističke aktivnosti</w:t>
      </w:r>
      <w:r w:rsidRPr="00566BC0">
        <w:rPr>
          <w:rFonts w:ascii="Cambria" w:eastAsia="Arial" w:hAnsi="Cambria"/>
          <w:b/>
          <w:color w:val="2F5496" w:themeColor="accent5" w:themeShade="BF"/>
        </w:rPr>
        <w:tab/>
      </w:r>
      <w:r w:rsidRPr="00566BC0">
        <w:rPr>
          <w:rFonts w:ascii="Cambria" w:eastAsia="Arial" w:hAnsi="Cambria"/>
          <w:b/>
        </w:rPr>
        <w:tab/>
      </w:r>
      <w:r w:rsidRPr="00566BC0">
        <w:rPr>
          <w:rFonts w:ascii="Cambria" w:eastAsia="Arial" w:hAnsi="Cambria"/>
        </w:rPr>
        <w:t>Prvi rezultati:</w:t>
      </w:r>
      <w:r w:rsidRPr="00566BC0">
        <w:rPr>
          <w:rFonts w:ascii="Cambria" w:eastAsia="Arial" w:hAnsi="Cambria"/>
        </w:rPr>
        <w:tab/>
      </w:r>
      <w:r w:rsidRPr="00566BC0">
        <w:rPr>
          <w:rFonts w:ascii="Cambria" w:eastAsia="Arial" w:hAnsi="Cambria"/>
        </w:rPr>
        <w:tab/>
      </w:r>
      <w:r w:rsidRPr="00566BC0">
        <w:rPr>
          <w:rFonts w:ascii="Cambria" w:eastAsia="Arial" w:hAnsi="Cambria"/>
        </w:rPr>
        <w:tab/>
        <w:t>Konačni rezultati:</w:t>
      </w:r>
    </w:p>
    <w:p w14:paraId="6E48A2D0" w14:textId="77777777" w:rsidR="0032606C" w:rsidRPr="00566BC0" w:rsidRDefault="0032606C" w:rsidP="0032606C">
      <w:pPr>
        <w:spacing w:after="0" w:line="240" w:lineRule="auto"/>
        <w:jc w:val="both"/>
        <w:rPr>
          <w:rFonts w:ascii="Cambria" w:eastAsia="Arial" w:hAnsi="Cambria"/>
        </w:rPr>
      </w:pPr>
      <w:r w:rsidRPr="00566BC0">
        <w:rPr>
          <w:rFonts w:ascii="Cambria" w:eastAsia="Arial" w:hAnsi="Cambria"/>
          <w:b/>
          <w:color w:val="2F5496" w:themeColor="accent5" w:themeShade="BF"/>
        </w:rPr>
        <w:t>za rezultate:</w:t>
      </w:r>
      <w:r w:rsidRPr="00566BC0">
        <w:rPr>
          <w:rFonts w:ascii="Cambria" w:eastAsia="Arial" w:hAnsi="Cambria"/>
          <w:b/>
          <w:color w:val="2F5496" w:themeColor="accent5" w:themeShade="BF"/>
        </w:rPr>
        <w:tab/>
      </w:r>
      <w:r w:rsidRPr="00566BC0">
        <w:rPr>
          <w:rFonts w:ascii="Cambria" w:eastAsia="Arial" w:hAnsi="Cambria"/>
          <w:b/>
        </w:rPr>
        <w:tab/>
      </w:r>
      <w:r w:rsidRPr="00566BC0">
        <w:rPr>
          <w:rFonts w:ascii="Cambria" w:eastAsia="Arial" w:hAnsi="Cambria"/>
          <w:b/>
        </w:rPr>
        <w:tab/>
      </w:r>
      <w:r w:rsidRPr="00566BC0">
        <w:rPr>
          <w:rFonts w:ascii="Cambria" w:eastAsia="Arial" w:hAnsi="Cambria"/>
          <w:b/>
        </w:rPr>
        <w:tab/>
      </w:r>
      <w:r w:rsidRPr="00566BC0">
        <w:rPr>
          <w:rFonts w:ascii="Cambria" w:eastAsia="Arial" w:hAnsi="Cambria"/>
          <w:b/>
        </w:rPr>
        <w:tab/>
      </w:r>
      <w:r w:rsidRPr="00566BC0">
        <w:rPr>
          <w:rFonts w:ascii="Cambria" w:eastAsia="Arial" w:hAnsi="Cambria"/>
        </w:rPr>
        <w:t>10.07.</w:t>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t>30.08.</w:t>
      </w:r>
    </w:p>
    <w:p w14:paraId="739B0503" w14:textId="77777777" w:rsidR="0032606C" w:rsidRPr="00566BC0" w:rsidRDefault="0032606C" w:rsidP="0032606C">
      <w:pPr>
        <w:pStyle w:val="Heading2"/>
        <w:rPr>
          <w:lang w:eastAsia="en-US"/>
        </w:rPr>
      </w:pPr>
    </w:p>
    <w:p w14:paraId="1D1C433F" w14:textId="1D948851" w:rsidR="0032606C" w:rsidRDefault="0032606C" w:rsidP="0032606C">
      <w:pPr>
        <w:spacing w:line="239" w:lineRule="auto"/>
        <w:jc w:val="both"/>
        <w:rPr>
          <w:rFonts w:ascii="Cambria" w:eastAsia="Arial" w:hAnsi="Cambria"/>
        </w:rPr>
      </w:pPr>
      <w:r w:rsidRPr="00566BC0">
        <w:rPr>
          <w:rFonts w:ascii="Cambria" w:eastAsia="Arial" w:hAnsi="Cambria"/>
          <w:b/>
          <w:color w:val="2F5496" w:themeColor="accent5" w:themeShade="BF"/>
        </w:rPr>
        <w:t>Nivo za koji se utvrđuju rezultati:</w:t>
      </w:r>
      <w:r w:rsidRPr="00566BC0">
        <w:rPr>
          <w:rFonts w:ascii="Cambria" w:eastAsia="Arial" w:hAnsi="Cambria"/>
          <w:b/>
        </w:rPr>
        <w:tab/>
      </w:r>
      <w:r w:rsidRPr="00566BC0">
        <w:rPr>
          <w:rFonts w:ascii="Cambria" w:eastAsia="Arial" w:hAnsi="Cambria"/>
          <w:b/>
        </w:rPr>
        <w:tab/>
      </w:r>
      <w:r w:rsidRPr="00566BC0">
        <w:rPr>
          <w:rFonts w:ascii="Cambria" w:eastAsia="Arial" w:hAnsi="Cambria"/>
        </w:rPr>
        <w:t>Entitet,</w:t>
      </w:r>
      <w:r w:rsidRPr="00566BC0">
        <w:rPr>
          <w:rFonts w:ascii="Cambria" w:eastAsia="Arial" w:hAnsi="Cambria"/>
        </w:rPr>
        <w:tab/>
        <w:t>Kanton,Općina</w:t>
      </w:r>
    </w:p>
    <w:p w14:paraId="728FA029" w14:textId="21D22AC5" w:rsidR="0032606C" w:rsidRPr="00566BC0" w:rsidRDefault="0032606C" w:rsidP="0032606C">
      <w:pPr>
        <w:pStyle w:val="nivo3demo"/>
        <w:ind w:left="1416" w:hanging="1416"/>
      </w:pPr>
      <w:r w:rsidRPr="00566BC0">
        <w:lastRenderedPageBreak/>
        <w:t>1.6.2.09</w:t>
      </w:r>
      <w:r w:rsidRPr="00566BC0">
        <w:tab/>
      </w:r>
      <w:r w:rsidRPr="00566BC0">
        <w:tab/>
        <w:t>Godišnji statistički izvještaj ustanova socijalne zaštite za maloljetnike društveno neprihvatljivog ponašanja (VZ)</w:t>
      </w:r>
    </w:p>
    <w:p w14:paraId="0B00301F" w14:textId="77777777" w:rsidR="0032606C" w:rsidRPr="00566BC0" w:rsidRDefault="0032606C" w:rsidP="0032606C">
      <w:pPr>
        <w:spacing w:line="239" w:lineRule="auto"/>
        <w:ind w:left="2"/>
        <w:jc w:val="both"/>
        <w:rPr>
          <w:rFonts w:ascii="Cambria" w:eastAsia="Arial" w:hAnsi="Cambria"/>
          <w:b/>
          <w:color w:val="2F5496" w:themeColor="accent5" w:themeShade="BF"/>
        </w:rPr>
      </w:pPr>
    </w:p>
    <w:p w14:paraId="2142C60B" w14:textId="77777777" w:rsidR="0032606C" w:rsidRPr="00566BC0" w:rsidRDefault="0032606C" w:rsidP="0032606C">
      <w:pPr>
        <w:spacing w:line="239" w:lineRule="auto"/>
        <w:ind w:left="2"/>
        <w:jc w:val="both"/>
        <w:rPr>
          <w:rFonts w:ascii="Cambria" w:eastAsia="Arial" w:hAnsi="Cambria"/>
        </w:rPr>
      </w:pPr>
      <w:r w:rsidRPr="00566BC0">
        <w:rPr>
          <w:rFonts w:ascii="Cambria" w:eastAsia="Arial" w:hAnsi="Cambria"/>
          <w:b/>
          <w:color w:val="2F5496" w:themeColor="accent5" w:themeShade="BF"/>
        </w:rPr>
        <w:t xml:space="preserve">Nosilac aktivnosti: </w:t>
      </w:r>
      <w:r w:rsidRPr="00566BC0">
        <w:rPr>
          <w:rFonts w:ascii="Cambria" w:eastAsia="Arial" w:hAnsi="Cambria"/>
          <w:b/>
          <w:color w:val="2F5496" w:themeColor="accent5" w:themeShade="BF"/>
        </w:rPr>
        <w:tab/>
      </w:r>
      <w:r w:rsidRPr="00566BC0">
        <w:rPr>
          <w:rFonts w:ascii="Cambria" w:eastAsia="Arial" w:hAnsi="Cambria"/>
          <w:b/>
        </w:rPr>
        <w:tab/>
      </w:r>
      <w:r w:rsidRPr="00566BC0">
        <w:rPr>
          <w:rFonts w:ascii="Cambria" w:eastAsia="Arial" w:hAnsi="Cambria"/>
          <w:b/>
        </w:rPr>
        <w:tab/>
      </w:r>
      <w:r w:rsidRPr="00566BC0">
        <w:rPr>
          <w:rFonts w:ascii="Cambria" w:eastAsia="Arial" w:hAnsi="Cambria"/>
          <w:b/>
        </w:rPr>
        <w:tab/>
      </w:r>
      <w:r w:rsidRPr="00566BC0">
        <w:rPr>
          <w:rFonts w:ascii="Cambria" w:eastAsia="Arial" w:hAnsi="Cambria"/>
        </w:rPr>
        <w:t>Federalni zavod za statistiku</w:t>
      </w:r>
    </w:p>
    <w:p w14:paraId="19B450FE" w14:textId="77777777" w:rsidR="0032606C" w:rsidRPr="00566BC0" w:rsidRDefault="0032606C" w:rsidP="0032606C">
      <w:pPr>
        <w:spacing w:line="239" w:lineRule="auto"/>
        <w:ind w:left="2"/>
        <w:jc w:val="both"/>
        <w:rPr>
          <w:rFonts w:ascii="Cambria" w:eastAsia="Arial" w:hAnsi="Cambria"/>
          <w:b/>
          <w:color w:val="2F5496" w:themeColor="accent5" w:themeShade="BF"/>
        </w:rPr>
      </w:pPr>
      <w:r w:rsidRPr="00566BC0">
        <w:rPr>
          <w:rFonts w:ascii="Cambria" w:eastAsia="Arial" w:hAnsi="Cambria"/>
          <w:b/>
          <w:color w:val="2F5496" w:themeColor="accent5" w:themeShade="BF"/>
        </w:rPr>
        <w:t>a) Podaci o sadržaju i namjeni aktivnosti, te izvorima i načinu prikupljanja podataka:</w:t>
      </w:r>
    </w:p>
    <w:p w14:paraId="3593CE35" w14:textId="77777777" w:rsidR="0032606C" w:rsidRPr="00566BC0" w:rsidRDefault="0032606C" w:rsidP="0032606C">
      <w:pPr>
        <w:spacing w:line="239" w:lineRule="auto"/>
        <w:ind w:left="4247" w:hanging="4245"/>
        <w:jc w:val="both"/>
        <w:rPr>
          <w:rFonts w:ascii="Cambria" w:eastAsia="Arial" w:hAnsi="Cambria"/>
          <w:color w:val="0070C0"/>
        </w:rPr>
      </w:pPr>
      <w:r w:rsidRPr="00566BC0">
        <w:rPr>
          <w:rFonts w:ascii="Cambria" w:eastAsia="Arial" w:hAnsi="Cambria"/>
          <w:b/>
          <w:color w:val="2F5496" w:themeColor="accent5" w:themeShade="BF"/>
        </w:rPr>
        <w:t>Sadržaj statističke aktivnosti:</w:t>
      </w:r>
      <w:r w:rsidRPr="00566BC0">
        <w:rPr>
          <w:rFonts w:ascii="Cambria" w:eastAsia="Arial" w:hAnsi="Cambria"/>
          <w:b/>
        </w:rPr>
        <w:tab/>
      </w:r>
      <w:r w:rsidRPr="00566BC0">
        <w:rPr>
          <w:rFonts w:ascii="Cambria" w:eastAsia="Arial" w:hAnsi="Cambria"/>
          <w:b/>
        </w:rPr>
        <w:tab/>
      </w:r>
      <w:r w:rsidRPr="008D4FDB">
        <w:rPr>
          <w:rFonts w:ascii="Cambria" w:eastAsia="Arial" w:hAnsi="Cambria"/>
        </w:rPr>
        <w:t>Korisnici pod starateljstvom; korisnici koji su prošli kroz disciplinski centar i koji su osposobljeni za zanimanje; korisnici prema spolu i uzrastu, školi koju pohađaju, porodičnim prilikama (potpuna - nepotpuna porodica), socio - profesionalnom položaju roditelja, načinu prijema u organizaciju, prema dužini boravka i učestalosti prijema u dom (povratnici); broj osoba koje nisu primljene u dom zbog popunjenosti kapaciteta; zaposleni po spolu.</w:t>
      </w:r>
    </w:p>
    <w:p w14:paraId="025A87FF" w14:textId="77777777" w:rsidR="0032606C" w:rsidRPr="008D4FDB" w:rsidRDefault="0032606C" w:rsidP="0032606C">
      <w:pPr>
        <w:pStyle w:val="ListParagraph"/>
        <w:tabs>
          <w:tab w:val="left" w:pos="0"/>
        </w:tabs>
        <w:spacing w:line="240" w:lineRule="auto"/>
        <w:ind w:left="4245" w:right="-6" w:hanging="4245"/>
        <w:jc w:val="both"/>
        <w:rPr>
          <w:rFonts w:ascii="Cambria" w:eastAsia="Arial" w:hAnsi="Cambria"/>
        </w:rPr>
      </w:pPr>
      <w:r w:rsidRPr="00566BC0">
        <w:rPr>
          <w:rFonts w:ascii="Cambria" w:eastAsia="Arial" w:hAnsi="Cambria"/>
          <w:b/>
          <w:color w:val="2F5496" w:themeColor="accent5" w:themeShade="BF"/>
        </w:rPr>
        <w:t>Namjena:</w:t>
      </w:r>
      <w:r w:rsidRPr="00566BC0">
        <w:rPr>
          <w:rFonts w:ascii="Cambria" w:eastAsia="Arial" w:hAnsi="Cambria"/>
          <w:b/>
        </w:rPr>
        <w:tab/>
      </w:r>
      <w:r w:rsidRPr="00566BC0">
        <w:rPr>
          <w:rFonts w:ascii="Cambria" w:eastAsia="Arial" w:hAnsi="Cambria"/>
          <w:b/>
        </w:rPr>
        <w:tab/>
      </w:r>
      <w:r w:rsidRPr="008D4FDB">
        <w:rPr>
          <w:rFonts w:ascii="Cambria" w:eastAsia="Arial" w:hAnsi="Cambria"/>
        </w:rPr>
        <w:t>Praćenje oblasti socijalne zaštite za potrebe šireg kruga korisnika (UNESCO, UNICEF, EUROSTAT, ministarstva i dr.)</w:t>
      </w:r>
    </w:p>
    <w:p w14:paraId="661FF2B6" w14:textId="77777777" w:rsidR="0032606C" w:rsidRPr="00566BC0" w:rsidRDefault="0032606C" w:rsidP="0032606C">
      <w:pPr>
        <w:spacing w:line="239" w:lineRule="auto"/>
        <w:ind w:left="4247" w:hanging="4245"/>
        <w:jc w:val="both"/>
        <w:rPr>
          <w:rFonts w:ascii="Cambria" w:eastAsia="Arial" w:hAnsi="Cambria"/>
        </w:rPr>
      </w:pPr>
      <w:r w:rsidRPr="00566BC0">
        <w:rPr>
          <w:rFonts w:ascii="Cambria" w:eastAsia="Arial" w:hAnsi="Cambria"/>
          <w:b/>
          <w:color w:val="2F5496" w:themeColor="accent5" w:themeShade="BF"/>
        </w:rPr>
        <w:t>Periodika provođenja:</w:t>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Godišnje.</w:t>
      </w:r>
    </w:p>
    <w:p w14:paraId="72AF2F58"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Referentni period ili datum:</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31.12.</w:t>
      </w:r>
    </w:p>
    <w:p w14:paraId="45B84425"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Jedinica posmatranja:</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Svi korisnici socijalne zaštite.</w:t>
      </w:r>
    </w:p>
    <w:p w14:paraId="491B1EFA" w14:textId="77777777" w:rsidR="0032606C" w:rsidRPr="00566BC0" w:rsidRDefault="0032606C" w:rsidP="0032606C">
      <w:pPr>
        <w:tabs>
          <w:tab w:val="left" w:pos="3522"/>
        </w:tabs>
        <w:spacing w:line="239" w:lineRule="auto"/>
        <w:ind w:left="2"/>
        <w:jc w:val="both"/>
        <w:rPr>
          <w:rFonts w:ascii="Cambria" w:eastAsia="Arial" w:hAnsi="Cambria"/>
        </w:rPr>
      </w:pPr>
      <w:r w:rsidRPr="00566BC0">
        <w:rPr>
          <w:rFonts w:ascii="Cambria" w:eastAsia="Arial" w:hAnsi="Cambria"/>
          <w:b/>
          <w:color w:val="2F5496" w:themeColor="accent5" w:themeShade="BF"/>
        </w:rPr>
        <w:t>Izvori i način prikupljanja:</w:t>
      </w:r>
      <w:r w:rsidRPr="00566BC0">
        <w:rPr>
          <w:rFonts w:ascii="Cambria" w:eastAsia="Times New Roman" w:hAnsi="Cambria"/>
        </w:rPr>
        <w:tab/>
      </w:r>
      <w:r w:rsidRPr="00566BC0">
        <w:rPr>
          <w:rFonts w:ascii="Cambria" w:eastAsia="Times New Roman" w:hAnsi="Cambria"/>
        </w:rPr>
        <w:tab/>
      </w:r>
      <w:r w:rsidRPr="00566BC0">
        <w:rPr>
          <w:rFonts w:ascii="Cambria" w:eastAsia="Times New Roman" w:hAnsi="Cambria"/>
        </w:rPr>
        <w:tab/>
      </w:r>
      <w:r w:rsidRPr="00566BC0">
        <w:rPr>
          <w:rFonts w:ascii="Cambria" w:eastAsia="Arial" w:hAnsi="Cambria"/>
        </w:rPr>
        <w:t>Istraživanje; obrazac</w:t>
      </w:r>
    </w:p>
    <w:p w14:paraId="30802700" w14:textId="77777777" w:rsidR="0032606C" w:rsidRPr="00566BC0" w:rsidRDefault="0032606C" w:rsidP="0032606C">
      <w:pPr>
        <w:spacing w:line="0" w:lineRule="atLeast"/>
        <w:jc w:val="both"/>
        <w:rPr>
          <w:rFonts w:ascii="Cambria" w:eastAsia="Arial" w:hAnsi="Cambria"/>
          <w:b/>
          <w:color w:val="2F5496" w:themeColor="accent5" w:themeShade="BF"/>
        </w:rPr>
      </w:pPr>
      <w:r w:rsidRPr="00566BC0">
        <w:rPr>
          <w:rFonts w:ascii="Cambria" w:eastAsia="Arial" w:hAnsi="Cambria"/>
          <w:b/>
          <w:color w:val="2F5496" w:themeColor="accent5" w:themeShade="BF"/>
        </w:rPr>
        <w:t>b) Podaci o obavezama i rokovima za nosioce aktivnosti i izvještajne jedinice</w:t>
      </w:r>
    </w:p>
    <w:p w14:paraId="3F64FE19" w14:textId="77777777" w:rsidR="0032606C" w:rsidRPr="00566BC0" w:rsidRDefault="0032606C" w:rsidP="00566BC0">
      <w:pPr>
        <w:spacing w:line="239" w:lineRule="auto"/>
        <w:ind w:left="2"/>
        <w:jc w:val="both"/>
        <w:rPr>
          <w:rFonts w:ascii="Cambria" w:eastAsia="Arial" w:hAnsi="Cambria"/>
          <w:color w:val="2F5496" w:themeColor="accent5" w:themeShade="BF"/>
        </w:rPr>
      </w:pPr>
      <w:r w:rsidRPr="00566BC0">
        <w:rPr>
          <w:rFonts w:ascii="Cambria" w:eastAsia="Arial" w:hAnsi="Cambria"/>
          <w:b/>
          <w:color w:val="2F5496" w:themeColor="accent5" w:themeShade="BF"/>
        </w:rPr>
        <w:t>Ko je izvještajna jedinica:</w:t>
      </w:r>
      <w:r w:rsidRPr="00566BC0">
        <w:rPr>
          <w:rFonts w:ascii="Cambria" w:eastAsia="Arial" w:hAnsi="Cambria"/>
          <w:b/>
          <w:color w:val="2F5496" w:themeColor="accent5" w:themeShade="BF"/>
        </w:rPr>
        <w:tab/>
      </w:r>
      <w:r w:rsidRPr="00566BC0">
        <w:rPr>
          <w:rFonts w:ascii="Cambria" w:eastAsia="Arial" w:hAnsi="Cambria"/>
          <w:b/>
          <w:color w:val="2F5496" w:themeColor="accent5" w:themeShade="BF"/>
        </w:rPr>
        <w:tab/>
      </w:r>
      <w:r w:rsidRPr="00566BC0">
        <w:rPr>
          <w:rFonts w:ascii="Cambria" w:eastAsia="Arial" w:hAnsi="Cambria"/>
          <w:b/>
          <w:color w:val="2F5496" w:themeColor="accent5" w:themeShade="BF"/>
        </w:rPr>
        <w:tab/>
      </w:r>
      <w:r w:rsidRPr="00566BC0">
        <w:rPr>
          <w:rFonts w:ascii="Cambria" w:eastAsia="Arial" w:hAnsi="Cambria"/>
        </w:rPr>
        <w:t xml:space="preserve">Centri za odgoj; Odgojni domovi; Zavod za </w:t>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t>vaspitanje djece i omladine</w:t>
      </w:r>
    </w:p>
    <w:p w14:paraId="2074C96B" w14:textId="77777777" w:rsidR="0032606C" w:rsidRPr="00566BC0" w:rsidRDefault="0032606C" w:rsidP="0032606C">
      <w:pPr>
        <w:tabs>
          <w:tab w:val="left" w:pos="542"/>
        </w:tabs>
        <w:spacing w:after="0" w:line="237" w:lineRule="auto"/>
        <w:jc w:val="both"/>
        <w:rPr>
          <w:rFonts w:ascii="Cambria" w:eastAsia="Arial" w:hAnsi="Cambria"/>
        </w:rPr>
      </w:pPr>
      <w:r w:rsidRPr="00566BC0">
        <w:rPr>
          <w:rFonts w:ascii="Cambria" w:eastAsia="Arial" w:hAnsi="Cambria"/>
          <w:b/>
          <w:color w:val="2F5496" w:themeColor="accent5" w:themeShade="BF"/>
        </w:rPr>
        <w:t>Rok jedinici za davanje podataka:</w:t>
      </w:r>
      <w:r w:rsidRPr="00566BC0">
        <w:rPr>
          <w:rFonts w:ascii="Cambria" w:eastAsia="Arial" w:hAnsi="Cambria"/>
          <w:b/>
          <w:color w:val="2F5496" w:themeColor="accent5" w:themeShade="BF"/>
        </w:rPr>
        <w:tab/>
      </w:r>
      <w:r w:rsidRPr="00566BC0">
        <w:rPr>
          <w:rFonts w:ascii="Cambria" w:eastAsia="Arial" w:hAnsi="Cambria"/>
        </w:rPr>
        <w:tab/>
        <w:t>15.02.</w:t>
      </w:r>
      <w:r w:rsidRPr="00566BC0">
        <w:rPr>
          <w:rFonts w:ascii="Cambria" w:eastAsia="Arial" w:hAnsi="Cambria"/>
        </w:rPr>
        <w:tab/>
      </w:r>
    </w:p>
    <w:p w14:paraId="3B5FDA86" w14:textId="77777777" w:rsidR="0032606C" w:rsidRPr="00566BC0" w:rsidRDefault="0032606C" w:rsidP="0032606C">
      <w:pPr>
        <w:tabs>
          <w:tab w:val="left" w:pos="542"/>
        </w:tabs>
        <w:spacing w:after="0" w:line="237" w:lineRule="auto"/>
        <w:jc w:val="both"/>
        <w:rPr>
          <w:rFonts w:ascii="Cambria" w:eastAsia="Arial" w:hAnsi="Cambria"/>
        </w:rPr>
      </w:pPr>
    </w:p>
    <w:p w14:paraId="674F198C" w14:textId="77777777" w:rsidR="0032606C" w:rsidRPr="00566BC0" w:rsidRDefault="0032606C" w:rsidP="0032606C">
      <w:pPr>
        <w:tabs>
          <w:tab w:val="left" w:pos="542"/>
        </w:tabs>
        <w:spacing w:after="0" w:line="237" w:lineRule="auto"/>
        <w:jc w:val="both"/>
        <w:rPr>
          <w:rFonts w:ascii="Cambria" w:eastAsia="Arial" w:hAnsi="Cambria"/>
        </w:rPr>
      </w:pPr>
      <w:r w:rsidRPr="00566BC0">
        <w:rPr>
          <w:rFonts w:ascii="Cambria" w:eastAsia="Arial" w:hAnsi="Cambria"/>
          <w:b/>
          <w:color w:val="2F5496" w:themeColor="accent5" w:themeShade="BF"/>
        </w:rPr>
        <w:t>Rok nosiocu statističke aktivnosti</w:t>
      </w:r>
      <w:r w:rsidRPr="00566BC0">
        <w:rPr>
          <w:rFonts w:ascii="Cambria" w:eastAsia="Arial" w:hAnsi="Cambria"/>
          <w:b/>
          <w:color w:val="2F5496" w:themeColor="accent5" w:themeShade="BF"/>
        </w:rPr>
        <w:tab/>
      </w:r>
      <w:r w:rsidRPr="00566BC0">
        <w:rPr>
          <w:rFonts w:ascii="Cambria" w:eastAsia="Arial" w:hAnsi="Cambria"/>
        </w:rPr>
        <w:tab/>
        <w:t>Prvi rezultati:</w:t>
      </w:r>
      <w:r w:rsidRPr="00566BC0">
        <w:rPr>
          <w:rFonts w:ascii="Cambria" w:eastAsia="Arial" w:hAnsi="Cambria"/>
        </w:rPr>
        <w:tab/>
      </w:r>
      <w:r w:rsidRPr="00566BC0">
        <w:rPr>
          <w:rFonts w:ascii="Cambria" w:eastAsia="Arial" w:hAnsi="Cambria"/>
        </w:rPr>
        <w:tab/>
      </w:r>
      <w:r w:rsidRPr="00566BC0">
        <w:rPr>
          <w:rFonts w:ascii="Cambria" w:eastAsia="Arial" w:hAnsi="Cambria"/>
        </w:rPr>
        <w:tab/>
        <w:t>Konačni rezultati:</w:t>
      </w:r>
    </w:p>
    <w:p w14:paraId="60940C04" w14:textId="77777777" w:rsidR="0032606C" w:rsidRPr="00566BC0" w:rsidRDefault="0032606C" w:rsidP="0032606C">
      <w:pPr>
        <w:tabs>
          <w:tab w:val="left" w:pos="542"/>
        </w:tabs>
        <w:spacing w:after="0" w:line="237" w:lineRule="auto"/>
        <w:jc w:val="both"/>
        <w:rPr>
          <w:rFonts w:ascii="Cambria" w:eastAsia="Arial" w:hAnsi="Cambria"/>
        </w:rPr>
      </w:pPr>
      <w:r w:rsidRPr="00566BC0">
        <w:rPr>
          <w:rFonts w:ascii="Cambria" w:eastAsia="Arial" w:hAnsi="Cambria"/>
          <w:b/>
          <w:color w:val="2F5496" w:themeColor="accent5" w:themeShade="BF"/>
        </w:rPr>
        <w:t>za rezultate:</w:t>
      </w:r>
      <w:r w:rsidRPr="00566BC0">
        <w:rPr>
          <w:rFonts w:ascii="Cambria" w:eastAsia="Arial" w:hAnsi="Cambria"/>
          <w:b/>
          <w:color w:val="2F5496" w:themeColor="accent5" w:themeShade="BF"/>
        </w:rPr>
        <w:tab/>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566BC0">
        <w:rPr>
          <w:rFonts w:ascii="Cambria" w:eastAsia="Arial" w:hAnsi="Cambria"/>
        </w:rPr>
        <w:tab/>
      </w:r>
      <w:r w:rsidRPr="008D4FDB">
        <w:rPr>
          <w:rFonts w:ascii="Cambria" w:eastAsia="Arial" w:hAnsi="Cambria"/>
        </w:rPr>
        <w:t>10.07.</w:t>
      </w:r>
      <w:r w:rsidRPr="008D4FDB">
        <w:rPr>
          <w:rFonts w:ascii="Cambria" w:eastAsia="Arial" w:hAnsi="Cambria"/>
        </w:rPr>
        <w:tab/>
      </w:r>
      <w:r w:rsidRPr="008D4FDB">
        <w:rPr>
          <w:rFonts w:ascii="Cambria" w:eastAsia="Arial" w:hAnsi="Cambria"/>
        </w:rPr>
        <w:tab/>
      </w:r>
      <w:r w:rsidRPr="008D4FDB">
        <w:rPr>
          <w:rFonts w:ascii="Cambria" w:eastAsia="Arial" w:hAnsi="Cambria"/>
        </w:rPr>
        <w:tab/>
      </w:r>
      <w:r w:rsidRPr="008D4FDB">
        <w:rPr>
          <w:rFonts w:ascii="Cambria" w:eastAsia="Arial" w:hAnsi="Cambria"/>
        </w:rPr>
        <w:tab/>
        <w:t>30.08.</w:t>
      </w:r>
    </w:p>
    <w:p w14:paraId="2A9DCE78" w14:textId="77777777" w:rsidR="0032606C" w:rsidRPr="00566BC0" w:rsidRDefault="0032606C" w:rsidP="0032606C">
      <w:pPr>
        <w:pStyle w:val="Heading2"/>
        <w:rPr>
          <w:lang w:eastAsia="en-US"/>
        </w:rPr>
      </w:pPr>
    </w:p>
    <w:p w14:paraId="0306A358" w14:textId="77777777" w:rsidR="0032606C" w:rsidRDefault="0032606C" w:rsidP="0032606C">
      <w:pPr>
        <w:tabs>
          <w:tab w:val="left" w:pos="542"/>
        </w:tabs>
        <w:spacing w:after="0" w:line="237" w:lineRule="auto"/>
        <w:jc w:val="both"/>
        <w:rPr>
          <w:rFonts w:ascii="Cambria" w:eastAsia="Arial" w:hAnsi="Cambria"/>
        </w:rPr>
      </w:pPr>
      <w:r w:rsidRPr="00566BC0">
        <w:rPr>
          <w:rFonts w:ascii="Cambria" w:eastAsia="Arial" w:hAnsi="Cambria"/>
          <w:b/>
          <w:color w:val="2F5496" w:themeColor="accent5" w:themeShade="BF"/>
        </w:rPr>
        <w:t>Nivo za koji se utvrđuju rezultati:</w:t>
      </w:r>
      <w:r w:rsidRPr="00566BC0">
        <w:rPr>
          <w:rFonts w:ascii="Cambria" w:eastAsia="Arial" w:hAnsi="Cambria"/>
        </w:rPr>
        <w:tab/>
      </w:r>
      <w:r w:rsidRPr="00566BC0">
        <w:rPr>
          <w:rFonts w:ascii="Cambria" w:eastAsia="Arial" w:hAnsi="Cambria"/>
        </w:rPr>
        <w:tab/>
        <w:t>Entitet Kanton Općina</w:t>
      </w:r>
    </w:p>
    <w:p w14:paraId="647AC7E0" w14:textId="77777777" w:rsidR="007A57B3" w:rsidRDefault="007A57B3" w:rsidP="007A57B3">
      <w:pPr>
        <w:pStyle w:val="Heading2"/>
        <w:rPr>
          <w:lang w:eastAsia="en-US"/>
        </w:rPr>
      </w:pPr>
    </w:p>
    <w:p w14:paraId="43551642" w14:textId="7BDCAB8B" w:rsidR="00A96308" w:rsidRDefault="00A96308" w:rsidP="007A57B3">
      <w:pPr>
        <w:pStyle w:val="nivo2demo"/>
      </w:pPr>
      <w:bookmarkStart w:id="446" w:name="_Toc468273748"/>
      <w:bookmarkStart w:id="447" w:name="_Toc468276669"/>
      <w:bookmarkStart w:id="448" w:name="_Toc468277831"/>
      <w:bookmarkStart w:id="449" w:name="_Toc468278577"/>
      <w:bookmarkStart w:id="450" w:name="_Toc468278811"/>
      <w:bookmarkStart w:id="451" w:name="_Toc498084203"/>
      <w:bookmarkStart w:id="452" w:name="_Toc498084520"/>
      <w:bookmarkStart w:id="453" w:name="_Toc498517284"/>
    </w:p>
    <w:p w14:paraId="08AC131E" w14:textId="69EB8C6A" w:rsidR="005B612D" w:rsidRPr="00A96308" w:rsidRDefault="005B612D" w:rsidP="00A96308">
      <w:pPr>
        <w:pStyle w:val="nivo2demo"/>
      </w:pPr>
      <w:bookmarkStart w:id="454" w:name="_Toc49250962"/>
      <w:bookmarkStart w:id="455" w:name="_Toc148009266"/>
      <w:bookmarkEnd w:id="446"/>
      <w:bookmarkEnd w:id="447"/>
      <w:bookmarkEnd w:id="448"/>
      <w:bookmarkEnd w:id="449"/>
      <w:bookmarkEnd w:id="450"/>
      <w:bookmarkEnd w:id="451"/>
      <w:bookmarkEnd w:id="452"/>
      <w:bookmarkEnd w:id="453"/>
      <w:r w:rsidRPr="00A96308">
        <w:t>1.</w:t>
      </w:r>
      <w:r w:rsidR="00DC2C5B" w:rsidRPr="00A96308">
        <w:t>7</w:t>
      </w:r>
      <w:r w:rsidR="00DC2C5B" w:rsidRPr="00A96308">
        <w:tab/>
      </w:r>
      <w:r w:rsidRPr="00A96308">
        <w:tab/>
      </w:r>
      <w:r w:rsidRPr="00A96308">
        <w:tab/>
      </w:r>
      <w:r w:rsidR="00DC2C5B" w:rsidRPr="00A96308">
        <w:t>Pravosuđe i kriminal</w:t>
      </w:r>
      <w:bookmarkEnd w:id="454"/>
      <w:r w:rsidR="00D84666" w:rsidRPr="00A96308">
        <w:t>itet</w:t>
      </w:r>
      <w:bookmarkEnd w:id="455"/>
    </w:p>
    <w:p w14:paraId="4C661660" w14:textId="3DD91355" w:rsidR="005B612D" w:rsidRPr="00A636B7" w:rsidRDefault="005B612D" w:rsidP="00A96308">
      <w:pPr>
        <w:pStyle w:val="nivo3demo"/>
      </w:pPr>
      <w:bookmarkStart w:id="456" w:name="_Toc49250963"/>
      <w:r w:rsidRPr="00A636B7">
        <w:t>1.</w:t>
      </w:r>
      <w:r w:rsidR="00DC2C5B">
        <w:t>7.1</w:t>
      </w:r>
      <w:r w:rsidRPr="00A636B7">
        <w:tab/>
      </w:r>
      <w:r w:rsidRPr="00A636B7">
        <w:tab/>
      </w:r>
      <w:r w:rsidR="00DC2C5B">
        <w:t xml:space="preserve">Sigurnost i kriminalitet </w:t>
      </w:r>
      <w:bookmarkEnd w:id="456"/>
    </w:p>
    <w:p w14:paraId="03754EB9" w14:textId="2A8D9668" w:rsidR="005B612D" w:rsidRPr="00A636B7" w:rsidRDefault="005B612D" w:rsidP="00A96308">
      <w:pPr>
        <w:pStyle w:val="nivo3demo"/>
        <w:ind w:left="1416" w:hanging="1416"/>
      </w:pPr>
      <w:r w:rsidRPr="00A636B7">
        <w:t>1.</w:t>
      </w:r>
      <w:r w:rsidR="00DC2C5B">
        <w:t>7.1.01</w:t>
      </w:r>
      <w:r w:rsidR="00396C87">
        <w:t>.01</w:t>
      </w:r>
      <w:r w:rsidR="00DC2C5B">
        <w:tab/>
      </w:r>
      <w:r w:rsidRPr="00A636B7">
        <w:tab/>
        <w:t>Statistički upitnik za punoljetnu osobu protiv koje su postupak po krivičnoj prijavi i istraga završena (SK-1)</w:t>
      </w:r>
    </w:p>
    <w:p w14:paraId="4659CD9F" w14:textId="77777777" w:rsidR="005B612D" w:rsidRPr="00A636B7" w:rsidRDefault="005B612D" w:rsidP="005B612D">
      <w:pPr>
        <w:rPr>
          <w:rFonts w:ascii="Cambria" w:eastAsia="Calibri" w:hAnsi="Cambria" w:cs="Arial"/>
          <w:b/>
          <w:i/>
          <w:sz w:val="20"/>
          <w:szCs w:val="20"/>
          <w:lang w:eastAsia="bs-Latn-BA"/>
        </w:rPr>
      </w:pPr>
    </w:p>
    <w:p w14:paraId="7E32325C" w14:textId="77777777" w:rsidR="005B612D" w:rsidRPr="00A636B7" w:rsidRDefault="005B612D" w:rsidP="005B612D">
      <w:pPr>
        <w:spacing w:line="239" w:lineRule="auto"/>
        <w:ind w:left="2"/>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Federalni zavod za statistiku</w:t>
      </w:r>
    </w:p>
    <w:p w14:paraId="66C2FF50"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3A5A33D6" w14:textId="77777777" w:rsidR="00BD605A" w:rsidRPr="00C95DB2" w:rsidRDefault="005B612D" w:rsidP="00BD605A">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00BD605A" w:rsidRPr="00C95DB2">
        <w:rPr>
          <w:rFonts w:ascii="Cambria" w:eastAsia="Arial" w:hAnsi="Cambria"/>
        </w:rPr>
        <w:t xml:space="preserve">Naziv tužilaštva. A) podaci o učinitelju krivičnog djela (ime i prezime učinitelja krivičnog djela, spol, datum i godina rođenja, da li je učinitelj krivičnog djela poznat ili ne, nacionalna pripadnost, državljanstvo); B) podaci o krivičnom djelu </w:t>
      </w:r>
      <w:r w:rsidR="00BD605A" w:rsidRPr="00C95DB2">
        <w:rPr>
          <w:rFonts w:ascii="Cambria" w:eastAsia="Arial" w:hAnsi="Cambria"/>
        </w:rPr>
        <w:lastRenderedPageBreak/>
        <w:t xml:space="preserve">(zakonski naziv krivičnog djela, naziv primijenjenog zakona, datum i godina učinjenja djela, da li je krivičnim djelom oštećena imovina); C) podaci o postupku (ko je podnio krivičnu prijavu, kako je podnijeta krivična prijava tužilaštvu, koja je vrsta odluke i zakonski razlozi, da li je učinitelj bio u pritvoru i koliko); D) podaci o oštećenim (starosna dob, </w:t>
      </w:r>
      <w:r w:rsidR="00BD605A">
        <w:rPr>
          <w:rFonts w:ascii="Cambria" w:eastAsia="Arial" w:hAnsi="Cambria"/>
        </w:rPr>
        <w:t xml:space="preserve">spol, </w:t>
      </w:r>
      <w:r w:rsidR="00BD605A" w:rsidRPr="00C95DB2">
        <w:rPr>
          <w:rFonts w:ascii="Cambria" w:eastAsia="Arial" w:hAnsi="Cambria"/>
        </w:rPr>
        <w:t>državljanstvo, srodnost žrtve i počinitelja djela) i pravna lica oštećena krivičnim djelom; E) podaci o trajanju postupka (od podnošenja prijave, pokretanja istrage do donošenja odluke). Izrada i objava izvještaja o kvalitetu Punoljetni počinitelji krivičnih dijela.</w:t>
      </w:r>
    </w:p>
    <w:p w14:paraId="0A0E5C51" w14:textId="24E9D9EE" w:rsidR="005B612D" w:rsidRPr="00A636B7"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color w:val="2F5496" w:themeColor="accent5" w:themeShade="BF"/>
        </w:rPr>
        <w:tab/>
      </w:r>
      <w:r w:rsidRPr="00C95DB2">
        <w:rPr>
          <w:rFonts w:ascii="Cambria" w:eastAsia="Arial" w:hAnsi="Cambria"/>
        </w:rPr>
        <w:t>Praćenje statistike kriminaliteta za potrebe korisnika.</w:t>
      </w:r>
    </w:p>
    <w:p w14:paraId="63F8473F" w14:textId="77777777" w:rsidR="005B612D" w:rsidRPr="00A636B7" w:rsidRDefault="005B612D" w:rsidP="005B612D">
      <w:pPr>
        <w:tabs>
          <w:tab w:val="left" w:pos="542"/>
        </w:tabs>
        <w:spacing w:after="0" w:line="360" w:lineRule="auto"/>
        <w:ind w:right="20"/>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Arial" w:hAnsi="Cambria"/>
        </w:rPr>
        <w:tab/>
      </w:r>
      <w:r w:rsidRPr="00A636B7">
        <w:rPr>
          <w:rFonts w:ascii="Cambria" w:eastAsia="Arial" w:hAnsi="Cambria"/>
        </w:rPr>
        <w:tab/>
      </w:r>
      <w:r w:rsidRPr="00A636B7">
        <w:rPr>
          <w:rFonts w:ascii="Cambria" w:eastAsia="Arial" w:hAnsi="Cambria"/>
        </w:rPr>
        <w:tab/>
      </w:r>
      <w:r w:rsidRPr="00C95DB2">
        <w:rPr>
          <w:rFonts w:ascii="Cambria" w:eastAsia="Arial" w:hAnsi="Cambria"/>
        </w:rPr>
        <w:t>Godišnje.</w:t>
      </w:r>
      <w:r w:rsidRPr="00A636B7">
        <w:rPr>
          <w:rFonts w:ascii="Cambria" w:eastAsia="Arial" w:hAnsi="Cambria"/>
        </w:rPr>
        <w:tab/>
      </w:r>
    </w:p>
    <w:p w14:paraId="46D22217" w14:textId="77777777" w:rsidR="005B612D" w:rsidRPr="00A636B7" w:rsidRDefault="005B612D" w:rsidP="005B612D">
      <w:pPr>
        <w:tabs>
          <w:tab w:val="left" w:pos="542"/>
        </w:tabs>
        <w:spacing w:after="0" w:line="360" w:lineRule="auto"/>
        <w:ind w:right="20"/>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Arial" w:hAnsi="Cambria"/>
        </w:rPr>
        <w:tab/>
      </w:r>
      <w:r w:rsidRPr="00A636B7">
        <w:rPr>
          <w:rFonts w:ascii="Cambria" w:eastAsia="Arial" w:hAnsi="Cambria"/>
        </w:rPr>
        <w:tab/>
      </w:r>
      <w:r w:rsidRPr="00C95DB2">
        <w:rPr>
          <w:rFonts w:ascii="Cambria" w:eastAsia="Arial" w:hAnsi="Cambria"/>
        </w:rPr>
        <w:t>31.12.</w:t>
      </w:r>
      <w:r w:rsidRPr="00AF0387">
        <w:rPr>
          <w:rFonts w:ascii="Cambria" w:eastAsia="Arial" w:hAnsi="Cambria"/>
          <w:color w:val="00B050"/>
        </w:rPr>
        <w:tab/>
      </w:r>
    </w:p>
    <w:p w14:paraId="06729CE8" w14:textId="77777777" w:rsidR="005B612D" w:rsidRDefault="005B612D" w:rsidP="005B612D">
      <w:pPr>
        <w:tabs>
          <w:tab w:val="left" w:pos="542"/>
        </w:tabs>
        <w:spacing w:after="0" w:line="240" w:lineRule="auto"/>
        <w:ind w:left="4247" w:right="23" w:hanging="4247"/>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Arial" w:hAnsi="Cambria"/>
        </w:rPr>
        <w:tab/>
      </w:r>
      <w:r w:rsidRPr="00C95DB2">
        <w:rPr>
          <w:rFonts w:ascii="Cambria" w:eastAsia="Arial" w:hAnsi="Cambria"/>
        </w:rPr>
        <w:t>Prijavljene punoljetne osobe za učinjena krivična djela.</w:t>
      </w:r>
    </w:p>
    <w:p w14:paraId="75FA2DDF" w14:textId="77777777" w:rsidR="005B612D" w:rsidRPr="00C95DB2" w:rsidRDefault="005B612D" w:rsidP="005B612D">
      <w:pPr>
        <w:pStyle w:val="Heading2"/>
        <w:rPr>
          <w:lang w:eastAsia="en-US"/>
        </w:rPr>
      </w:pPr>
    </w:p>
    <w:p w14:paraId="19BEA9B1" w14:textId="77777777" w:rsidR="005B612D" w:rsidRDefault="005B612D" w:rsidP="005B612D">
      <w:pPr>
        <w:tabs>
          <w:tab w:val="left" w:pos="542"/>
        </w:tabs>
        <w:spacing w:after="0" w:line="360" w:lineRule="auto"/>
        <w:ind w:right="20"/>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Arial" w:hAnsi="Cambria"/>
          <w:b/>
        </w:rPr>
        <w:tab/>
      </w:r>
      <w:r w:rsidRPr="00A636B7">
        <w:rPr>
          <w:rFonts w:ascii="Cambria" w:eastAsia="Arial" w:hAnsi="Cambria"/>
          <w:b/>
        </w:rPr>
        <w:tab/>
      </w:r>
      <w:r w:rsidRPr="00A636B7">
        <w:rPr>
          <w:rFonts w:ascii="Cambria" w:eastAsia="Arial" w:hAnsi="Cambria"/>
        </w:rPr>
        <w:tab/>
        <w:t>Istraživanje; obrazac</w:t>
      </w:r>
    </w:p>
    <w:p w14:paraId="4280B182" w14:textId="77777777" w:rsidR="005B612D" w:rsidRPr="00C95DB2" w:rsidRDefault="005B612D" w:rsidP="005B612D">
      <w:pPr>
        <w:pStyle w:val="Heading2"/>
        <w:rPr>
          <w:lang w:eastAsia="en-US"/>
        </w:rPr>
      </w:pPr>
    </w:p>
    <w:p w14:paraId="5E26A9A2" w14:textId="77777777" w:rsidR="005B612D" w:rsidRPr="00A636B7" w:rsidRDefault="005B612D" w:rsidP="005B612D">
      <w:pPr>
        <w:tabs>
          <w:tab w:val="left" w:pos="682"/>
        </w:tabs>
        <w:spacing w:line="0" w:lineRule="atLeast"/>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C468ACA" w14:textId="77777777" w:rsidR="005B612D" w:rsidRPr="00A636B7" w:rsidRDefault="005B612D" w:rsidP="005B612D">
      <w:pPr>
        <w:tabs>
          <w:tab w:val="left" w:pos="682"/>
        </w:tabs>
        <w:spacing w:line="0" w:lineRule="atLeast"/>
        <w:ind w:left="2"/>
        <w:jc w:val="both"/>
        <w:rPr>
          <w:rFonts w:ascii="Cambria" w:eastAsia="Arial" w:hAnsi="Cambria"/>
          <w:sz w:val="23"/>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Arial" w:hAnsi="Cambria"/>
          <w:b/>
          <w:sz w:val="23"/>
        </w:rPr>
        <w:tab/>
      </w:r>
      <w:r w:rsidRPr="00A636B7">
        <w:rPr>
          <w:rFonts w:ascii="Cambria" w:eastAsia="Arial" w:hAnsi="Cambria"/>
          <w:b/>
          <w:sz w:val="23"/>
        </w:rPr>
        <w:tab/>
      </w:r>
      <w:r w:rsidRPr="00A636B7">
        <w:rPr>
          <w:rFonts w:ascii="Cambria" w:eastAsia="Arial" w:hAnsi="Cambria"/>
          <w:sz w:val="23"/>
        </w:rPr>
        <w:t>Kantonalna tužilaštva.</w:t>
      </w:r>
    </w:p>
    <w:p w14:paraId="0947202F" w14:textId="77777777" w:rsidR="005B612D" w:rsidRPr="00A636B7" w:rsidRDefault="005B612D" w:rsidP="005B612D">
      <w:pPr>
        <w:tabs>
          <w:tab w:val="left" w:pos="682"/>
        </w:tabs>
        <w:spacing w:line="0" w:lineRule="atLeast"/>
        <w:ind w:left="2"/>
        <w:jc w:val="both"/>
        <w:rPr>
          <w:rFonts w:ascii="Cambria" w:eastAsia="Arial" w:hAnsi="Cambria"/>
        </w:rPr>
      </w:pPr>
      <w:r w:rsidRPr="00A636B7">
        <w:rPr>
          <w:rFonts w:ascii="Cambria" w:eastAsia="Arial" w:hAnsi="Cambria"/>
          <w:b/>
          <w:color w:val="2F5496" w:themeColor="accent5" w:themeShade="BF"/>
        </w:rPr>
        <w:t>Rok jedinici za davanje podataka:</w:t>
      </w:r>
      <w:r w:rsidRPr="00A636B7">
        <w:rPr>
          <w:rFonts w:ascii="Cambria" w:eastAsia="Arial" w:hAnsi="Cambria"/>
          <w:b/>
          <w:sz w:val="23"/>
        </w:rPr>
        <w:tab/>
      </w:r>
      <w:r w:rsidRPr="00A636B7">
        <w:rPr>
          <w:rFonts w:ascii="Cambria" w:eastAsia="Arial" w:hAnsi="Cambria"/>
          <w:b/>
          <w:sz w:val="23"/>
        </w:rPr>
        <w:tab/>
      </w:r>
      <w:r w:rsidRPr="00A636B7">
        <w:rPr>
          <w:rFonts w:ascii="Cambria" w:eastAsia="Arial" w:hAnsi="Cambria"/>
        </w:rPr>
        <w:t>Do 05. u mjesecu. - kontinuirano</w:t>
      </w:r>
    </w:p>
    <w:p w14:paraId="08AA526A" w14:textId="77777777" w:rsidR="005B612D" w:rsidRPr="00A636B7" w:rsidRDefault="005B612D" w:rsidP="005B612D">
      <w:pPr>
        <w:tabs>
          <w:tab w:val="left" w:pos="682"/>
        </w:tabs>
        <w:spacing w:after="0" w:line="240" w:lineRule="auto"/>
        <w:ind w:left="2"/>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rPr>
        <w:tab/>
      </w:r>
      <w:r w:rsidRPr="00A636B7">
        <w:rPr>
          <w:rFonts w:ascii="Cambria" w:eastAsia="Arial" w:hAnsi="Cambria"/>
        </w:rPr>
        <w:tab/>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09286DD9" w14:textId="0D9CC89B" w:rsidR="005B612D" w:rsidRPr="00C73046" w:rsidRDefault="005B612D" w:rsidP="005B612D">
      <w:pPr>
        <w:tabs>
          <w:tab w:val="left" w:pos="682"/>
        </w:tabs>
        <w:spacing w:after="0" w:line="240" w:lineRule="auto"/>
        <w:ind w:left="2"/>
        <w:jc w:val="both"/>
        <w:rPr>
          <w:rFonts w:ascii="Cambria" w:eastAsia="Arial" w:hAnsi="Cambria"/>
          <w:color w:val="00B050"/>
        </w:rPr>
      </w:pPr>
      <w:r w:rsidRPr="00A636B7">
        <w:rPr>
          <w:rFonts w:ascii="Cambria" w:eastAsia="Arial" w:hAnsi="Cambria"/>
          <w:b/>
          <w:color w:val="2F5496" w:themeColor="accent5" w:themeShade="BF"/>
        </w:rPr>
        <w:t>za rezultate:</w:t>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sidR="00274D32" w:rsidRPr="00BD605A">
        <w:rPr>
          <w:rFonts w:ascii="Cambria" w:eastAsia="Arial" w:hAnsi="Cambria"/>
          <w:color w:val="00B050"/>
        </w:rPr>
        <w:t xml:space="preserve">  </w:t>
      </w:r>
      <w:r w:rsidR="00C73046" w:rsidRPr="00EC77C6">
        <w:rPr>
          <w:rFonts w:ascii="Cambria" w:eastAsia="Arial" w:hAnsi="Cambria"/>
        </w:rPr>
        <w:t>30.04</w:t>
      </w:r>
      <w:r w:rsidR="00BD605A" w:rsidRPr="00EC77C6">
        <w:rPr>
          <w:rFonts w:ascii="Cambria" w:eastAsia="Arial" w:hAnsi="Cambria"/>
        </w:rPr>
        <w:t>.2025.</w:t>
      </w:r>
      <w:r w:rsidR="00BD605A" w:rsidRPr="00EC77C6">
        <w:rPr>
          <w:rFonts w:ascii="Cambria" w:eastAsia="Arial" w:hAnsi="Cambria"/>
        </w:rPr>
        <w:tab/>
      </w:r>
      <w:r w:rsidR="00BD605A" w:rsidRPr="00EC77C6">
        <w:rPr>
          <w:rFonts w:ascii="Cambria" w:eastAsia="Arial" w:hAnsi="Cambria"/>
        </w:rPr>
        <w:tab/>
      </w:r>
      <w:r w:rsidR="00BD605A" w:rsidRPr="00EC77C6">
        <w:rPr>
          <w:rFonts w:ascii="Cambria" w:eastAsia="Arial" w:hAnsi="Cambria"/>
        </w:rPr>
        <w:tab/>
        <w:t xml:space="preserve">      31.05.2025</w:t>
      </w:r>
      <w:r w:rsidRPr="00EC77C6">
        <w:rPr>
          <w:rFonts w:ascii="Cambria" w:eastAsia="Arial" w:hAnsi="Cambria"/>
        </w:rPr>
        <w:t>.</w:t>
      </w:r>
    </w:p>
    <w:p w14:paraId="6F0AE04A" w14:textId="77777777" w:rsidR="005B612D" w:rsidRPr="00AF0387" w:rsidRDefault="005B612D" w:rsidP="005B612D">
      <w:pPr>
        <w:tabs>
          <w:tab w:val="left" w:pos="682"/>
        </w:tabs>
        <w:spacing w:after="0" w:line="0" w:lineRule="atLeast"/>
        <w:ind w:left="2"/>
        <w:jc w:val="both"/>
        <w:rPr>
          <w:rFonts w:ascii="Cambria" w:eastAsia="Arial" w:hAnsi="Cambria"/>
          <w:color w:val="00B050"/>
          <w:sz w:val="23"/>
        </w:rPr>
      </w:pPr>
    </w:p>
    <w:p w14:paraId="0F4B7B82" w14:textId="229BF398" w:rsidR="005B612D" w:rsidRDefault="005B612D" w:rsidP="005B612D">
      <w:pPr>
        <w:tabs>
          <w:tab w:val="left" w:pos="682"/>
        </w:tabs>
        <w:spacing w:line="0" w:lineRule="atLeast"/>
        <w:ind w:left="2"/>
        <w:jc w:val="both"/>
        <w:rPr>
          <w:rFonts w:ascii="Cambria" w:eastAsia="Arial" w:hAnsi="Cambria"/>
          <w:sz w:val="23"/>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sz w:val="23"/>
        </w:rPr>
        <w:tab/>
      </w:r>
      <w:r w:rsidRPr="00A636B7">
        <w:rPr>
          <w:rFonts w:ascii="Cambria" w:eastAsia="Arial" w:hAnsi="Cambria"/>
          <w:sz w:val="23"/>
        </w:rPr>
        <w:t>Entitet Kanton</w:t>
      </w:r>
    </w:p>
    <w:p w14:paraId="53DCE5F5" w14:textId="77777777" w:rsidR="005D595C" w:rsidRPr="005D595C" w:rsidRDefault="005D595C" w:rsidP="005D595C">
      <w:pPr>
        <w:pStyle w:val="Heading2"/>
        <w:rPr>
          <w:lang w:eastAsia="en-US"/>
        </w:rPr>
      </w:pPr>
    </w:p>
    <w:p w14:paraId="695A28FA" w14:textId="77777777" w:rsidR="00236F0C" w:rsidRPr="00236F0C" w:rsidRDefault="00236F0C" w:rsidP="00236F0C">
      <w:pPr>
        <w:pStyle w:val="Heading2"/>
        <w:rPr>
          <w:lang w:eastAsia="en-US"/>
        </w:rPr>
      </w:pPr>
    </w:p>
    <w:p w14:paraId="65F50EC6" w14:textId="613335B1" w:rsidR="005B612D" w:rsidRPr="00A636B7" w:rsidRDefault="00D5187C" w:rsidP="00634631">
      <w:pPr>
        <w:pStyle w:val="nivo3demo"/>
        <w:ind w:left="1416" w:hanging="1416"/>
      </w:pPr>
      <w:r w:rsidRPr="00A636B7">
        <w:t>1.</w:t>
      </w:r>
      <w:r>
        <w:t>7.1.01.02</w:t>
      </w:r>
      <w:r w:rsidR="005B612D" w:rsidRPr="00A636B7">
        <w:tab/>
      </w:r>
      <w:r w:rsidR="005B612D" w:rsidRPr="00A636B7">
        <w:tab/>
        <w:t>Statistički upitnik za optuženu punoljetnu osobu protiv koje je krivični postupak pravosnažno završen (SK-2)</w:t>
      </w:r>
    </w:p>
    <w:p w14:paraId="0544A4D7" w14:textId="77777777" w:rsidR="005B612D" w:rsidRPr="00A636B7" w:rsidRDefault="005B612D" w:rsidP="005B612D">
      <w:pPr>
        <w:spacing w:line="200" w:lineRule="exact"/>
        <w:rPr>
          <w:rFonts w:ascii="Cambria" w:eastAsia="Arial" w:hAnsi="Cambria"/>
          <w:b/>
          <w:color w:val="FF0000"/>
          <w:sz w:val="24"/>
          <w:szCs w:val="24"/>
        </w:rPr>
      </w:pPr>
    </w:p>
    <w:p w14:paraId="35747697" w14:textId="77777777" w:rsidR="005B612D" w:rsidRPr="00A636B7" w:rsidRDefault="005B612D" w:rsidP="005B612D">
      <w:pPr>
        <w:spacing w:line="239" w:lineRule="auto"/>
        <w:ind w:left="2"/>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Federalni zavod za statistiku</w:t>
      </w:r>
    </w:p>
    <w:p w14:paraId="4FF65852"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0DF3B10" w14:textId="77777777" w:rsidR="00B91043"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00B91043" w:rsidRPr="00C85B2A">
        <w:rPr>
          <w:rFonts w:ascii="Cambria" w:eastAsia="Arial" w:hAnsi="Cambria"/>
        </w:rPr>
        <w:t xml:space="preserve">Naziv suda. A) podaci o učinitelju krivičnog djela (ime i prezime učinitelja krivičnog djela, spol, datum i godina rođenja, prebivalište, položaj prema aktivnosti, položaj u zaposlenosti, zanimanje, nacionalna pripadnost, državljanstvo, bračno stanje, školska sprema, da li je krivično djelo učinio sam ili u zajednici sa drugim osobama, koliko je osoba sudjelovalo u učinjenju djela, da li je ranija osuda izrečena, da li je određen pritvor i koliko traje); B) podaci o krivičnom djelu (zakonski naziv krivičnog </w:t>
      </w:r>
      <w:r w:rsidR="00B91043" w:rsidRPr="00C85B2A">
        <w:rPr>
          <w:rFonts w:ascii="Cambria" w:eastAsia="Arial" w:hAnsi="Cambria"/>
        </w:rPr>
        <w:lastRenderedPageBreak/>
        <w:t>djela, naziv primijenjenog zakona, da li je krivičnim djelom oštećena imovina, da li je prouzrokovana materijalna šteta, da li je djelo ostalo u pokušaju, datum i mjesto učinjenja djela, da li odgovara za djela u stjecaju, broj djela u stjecaju); C) podaci o odluci suda (vrsta odluke i zakonski razlozi); D) podaci o izrečenim sankcijama (izrčena glavna kazna, izrečena kazna ublažena, uvjetovana osuda, određena posebna mjera, izrečena mjera sigurnosna, da li je oduzeta imovinska korist); E) podaci o oštećenim (broj oštećenih, po spolu); F) podaci o trajanju postupka (datum prijema optužnice, datum pravosnažnosti odluke).</w:t>
      </w:r>
    </w:p>
    <w:p w14:paraId="7D29892D" w14:textId="4BBE5C14" w:rsidR="005B612D" w:rsidRPr="00C85B2A"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C85B2A">
        <w:rPr>
          <w:rFonts w:ascii="Cambria" w:eastAsia="Arial" w:hAnsi="Cambria"/>
          <w:b/>
        </w:rPr>
        <w:tab/>
      </w:r>
      <w:r w:rsidRPr="00C85B2A">
        <w:rPr>
          <w:rFonts w:ascii="Cambria" w:eastAsia="Arial" w:hAnsi="Cambria"/>
        </w:rPr>
        <w:t>Praćenje statistike kriminaliteta za potrebe korisnika.</w:t>
      </w:r>
    </w:p>
    <w:p w14:paraId="3D807610" w14:textId="77777777" w:rsidR="005B612D" w:rsidRPr="00370390" w:rsidRDefault="005B612D" w:rsidP="005B612D">
      <w:pPr>
        <w:tabs>
          <w:tab w:val="left" w:pos="3522"/>
        </w:tabs>
        <w:spacing w:line="0" w:lineRule="atLeast"/>
        <w:ind w:left="2"/>
        <w:jc w:val="both"/>
        <w:rPr>
          <w:rFonts w:ascii="Cambria" w:eastAsia="Arial" w:hAnsi="Cambria"/>
          <w:color w:val="00B050"/>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Godišnje</w:t>
      </w:r>
      <w:r w:rsidRPr="00370390">
        <w:rPr>
          <w:rFonts w:ascii="Cambria" w:eastAsia="Arial" w:hAnsi="Cambria"/>
          <w:color w:val="00B050"/>
        </w:rPr>
        <w:t>.</w:t>
      </w:r>
    </w:p>
    <w:p w14:paraId="043E2141" w14:textId="77777777" w:rsidR="005B612D" w:rsidRPr="00370390" w:rsidRDefault="005B612D" w:rsidP="005B612D">
      <w:pPr>
        <w:tabs>
          <w:tab w:val="left" w:pos="3522"/>
        </w:tabs>
        <w:spacing w:line="239" w:lineRule="auto"/>
        <w:ind w:left="2"/>
        <w:jc w:val="both"/>
        <w:rPr>
          <w:rFonts w:ascii="Cambria" w:eastAsia="Arial" w:hAnsi="Cambria"/>
          <w:color w:val="00B050"/>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31.12.</w:t>
      </w:r>
    </w:p>
    <w:p w14:paraId="5E8E5B21" w14:textId="77777777" w:rsidR="005B612D" w:rsidRPr="00C85B2A" w:rsidRDefault="005B612D" w:rsidP="005B612D">
      <w:pPr>
        <w:tabs>
          <w:tab w:val="left" w:pos="3522"/>
        </w:tabs>
        <w:spacing w:line="0" w:lineRule="atLeast"/>
        <w:ind w:left="4250" w:hanging="4248"/>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Optužene i osuđene punoljetne osobe za krivična djela.</w:t>
      </w:r>
    </w:p>
    <w:p w14:paraId="164AFAC0"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Istraživanje; obrazac</w:t>
      </w:r>
    </w:p>
    <w:p w14:paraId="55825198"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038116C1"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Times New Roman" w:hAnsi="Cambria"/>
        </w:rPr>
        <w:t>Općinski i Kantonalni sudovi.</w:t>
      </w:r>
    </w:p>
    <w:p w14:paraId="0A52981F"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Times New Roman" w:hAnsi="Cambria"/>
        </w:rPr>
        <w:t>Do 05. u mjesecu – kontinuirano.</w:t>
      </w:r>
    </w:p>
    <w:p w14:paraId="1DA2A4F8" w14:textId="77777777" w:rsidR="005B612D" w:rsidRPr="00A636B7" w:rsidRDefault="005B612D" w:rsidP="005B612D">
      <w:pPr>
        <w:spacing w:after="0" w:line="240" w:lineRule="auto"/>
        <w:jc w:val="both"/>
        <w:rPr>
          <w:rFonts w:ascii="Cambria" w:eastAsia="Times New Roman"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Times New Roman" w:hAnsi="Cambria"/>
        </w:rPr>
        <w:tab/>
        <w:t>Prvi rezultati:</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t>Konačni rezultati:</w:t>
      </w:r>
    </w:p>
    <w:p w14:paraId="039F916B" w14:textId="057DFF69" w:rsidR="005B612D" w:rsidRPr="00321AA1" w:rsidRDefault="005B612D" w:rsidP="005B612D">
      <w:pPr>
        <w:spacing w:after="0" w:line="240" w:lineRule="auto"/>
        <w:jc w:val="both"/>
        <w:rPr>
          <w:rFonts w:ascii="Cambria" w:eastAsia="Times New Roman"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A17A94">
        <w:rPr>
          <w:rFonts w:ascii="Cambria" w:eastAsia="Times New Roman" w:hAnsi="Cambria"/>
          <w:color w:val="00B050"/>
        </w:rPr>
        <w:t xml:space="preserve"> </w:t>
      </w:r>
      <w:r w:rsidRPr="00321AA1">
        <w:rPr>
          <w:rFonts w:ascii="Cambria" w:eastAsia="Times New Roman" w:hAnsi="Cambria"/>
        </w:rPr>
        <w:t xml:space="preserve"> </w:t>
      </w:r>
      <w:r w:rsidR="00C73046" w:rsidRPr="00321AA1">
        <w:rPr>
          <w:rFonts w:ascii="Cambria" w:eastAsia="Arial" w:hAnsi="Cambria"/>
        </w:rPr>
        <w:t>30.04</w:t>
      </w:r>
      <w:r w:rsidR="00A17A94" w:rsidRPr="00321AA1">
        <w:rPr>
          <w:rFonts w:ascii="Cambria" w:eastAsia="Arial" w:hAnsi="Cambria"/>
        </w:rPr>
        <w:t>.2025</w:t>
      </w:r>
      <w:r w:rsidR="00C73046" w:rsidRPr="00321AA1">
        <w:rPr>
          <w:rFonts w:ascii="Cambria" w:eastAsia="Arial" w:hAnsi="Cambria"/>
        </w:rPr>
        <w:t>.</w:t>
      </w:r>
      <w:r w:rsidR="00C73046" w:rsidRPr="00321AA1">
        <w:rPr>
          <w:rFonts w:ascii="Cambria" w:eastAsia="Arial" w:hAnsi="Cambria"/>
        </w:rPr>
        <w:tab/>
      </w:r>
      <w:r w:rsidR="00C73046" w:rsidRPr="00321AA1">
        <w:rPr>
          <w:rFonts w:ascii="Cambria" w:eastAsia="Arial" w:hAnsi="Cambria"/>
        </w:rPr>
        <w:tab/>
      </w:r>
      <w:r w:rsidR="00C73046" w:rsidRPr="00321AA1">
        <w:rPr>
          <w:rFonts w:ascii="Cambria" w:eastAsia="Arial" w:hAnsi="Cambria"/>
        </w:rPr>
        <w:tab/>
        <w:t xml:space="preserve">      </w:t>
      </w:r>
      <w:r w:rsidR="00A17A94" w:rsidRPr="00321AA1">
        <w:rPr>
          <w:rFonts w:ascii="Cambria" w:eastAsia="Arial" w:hAnsi="Cambria"/>
        </w:rPr>
        <w:t>31.05.2025</w:t>
      </w:r>
      <w:r w:rsidRPr="00321AA1">
        <w:rPr>
          <w:rFonts w:ascii="Cambria" w:eastAsia="Arial" w:hAnsi="Cambria"/>
        </w:rPr>
        <w:t>.</w:t>
      </w:r>
    </w:p>
    <w:p w14:paraId="1B9A68C0" w14:textId="77777777" w:rsidR="005B612D" w:rsidRPr="00A636B7" w:rsidRDefault="005B612D" w:rsidP="005B612D">
      <w:pPr>
        <w:spacing w:after="0" w:line="240" w:lineRule="auto"/>
        <w:jc w:val="both"/>
        <w:rPr>
          <w:rFonts w:ascii="Cambria" w:eastAsia="Times New Roman" w:hAnsi="Cambria"/>
        </w:rPr>
      </w:pPr>
    </w:p>
    <w:p w14:paraId="0DB14E0B" w14:textId="77777777" w:rsidR="005B612D" w:rsidRPr="00A636B7" w:rsidRDefault="005B612D" w:rsidP="005B612D">
      <w:pPr>
        <w:spacing w:line="200" w:lineRule="exact"/>
        <w:jc w:val="both"/>
        <w:rPr>
          <w:rFonts w:ascii="Cambria" w:eastAsia="Times New Roman"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Times New Roman" w:hAnsi="Cambria"/>
        </w:rPr>
        <w:tab/>
        <w:t>Entitet</w:t>
      </w:r>
      <w:r w:rsidRPr="00A636B7">
        <w:rPr>
          <w:rFonts w:ascii="Cambria" w:eastAsia="Times New Roman" w:hAnsi="Cambria"/>
        </w:rPr>
        <w:tab/>
        <w:t>Kanton</w:t>
      </w:r>
    </w:p>
    <w:p w14:paraId="660BA9A0" w14:textId="77777777" w:rsidR="005B612D" w:rsidRDefault="005B612D" w:rsidP="005B612D">
      <w:pPr>
        <w:rPr>
          <w:lang w:eastAsia="bs-Latn-BA"/>
        </w:rPr>
      </w:pPr>
    </w:p>
    <w:p w14:paraId="44606468" w14:textId="4E9321EB" w:rsidR="005B612D" w:rsidRPr="00A636B7" w:rsidRDefault="00773E68" w:rsidP="00634631">
      <w:pPr>
        <w:pStyle w:val="nivo3demo"/>
        <w:ind w:left="1416" w:hanging="1416"/>
      </w:pPr>
      <w:r w:rsidRPr="00A636B7">
        <w:t>1.</w:t>
      </w:r>
      <w:r>
        <w:t>7.1.01.03</w:t>
      </w:r>
      <w:r w:rsidR="005B612D" w:rsidRPr="00A636B7">
        <w:tab/>
      </w:r>
      <w:r w:rsidR="005B612D" w:rsidRPr="00A636B7">
        <w:tab/>
        <w:t>Statistički upitnik za maloljetnu osobu protiv koje su postupak po krivičnoj prijavi i pripremni postupak završen (SK-3)</w:t>
      </w:r>
    </w:p>
    <w:p w14:paraId="40F8C126" w14:textId="77777777" w:rsidR="005B612D" w:rsidRPr="00A636B7" w:rsidRDefault="005B612D" w:rsidP="005B612D">
      <w:pPr>
        <w:pStyle w:val="nivo4demografija"/>
        <w:ind w:left="1418" w:hanging="1418"/>
        <w:rPr>
          <w:color w:val="FF0000"/>
        </w:rPr>
      </w:pPr>
    </w:p>
    <w:p w14:paraId="2216A0B4" w14:textId="77777777" w:rsidR="005B612D" w:rsidRPr="00A636B7" w:rsidRDefault="005B612D" w:rsidP="005B612D">
      <w:pPr>
        <w:spacing w:line="239" w:lineRule="auto"/>
        <w:ind w:left="2"/>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Federalni zavod za statistiku</w:t>
      </w:r>
    </w:p>
    <w:p w14:paraId="591FE152"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4F7CA9CB" w14:textId="77777777" w:rsidR="00FD5BF3" w:rsidRPr="00C85B2A" w:rsidRDefault="005B612D" w:rsidP="00FD5BF3">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00FD5BF3" w:rsidRPr="00C85B2A">
        <w:rPr>
          <w:rFonts w:ascii="Cambria" w:eastAsia="Arial" w:hAnsi="Cambria"/>
        </w:rPr>
        <w:t xml:space="preserve">Naziv tužilaštva. A) podaci o učinitelju krivičnog djela (ime i prezime učinitelja krivičnog djela, spol, datum i godina rođenja, prebivalište, zanimanje, nacionalna pripadnost, državljanstvo, bračno stanje, školska sprema, da li je krivično djelo učinio sam ili u zajednici sa drugim osobama, broj osoba koje su sudjelovale u učinjenju krivičnog djela, saučesništvo s drugim licima da li su ranije izricane krivične sankcije, određen pritvor i koliko vremena, mjere prema maloljetniku u toku pripremnog postupka, da li je prethodno izrečeno policijsko upozorenje ili vaspitne mjere); B) podaci o krivičnom djelu (zakonski naziv krivičnog djela, naziv primijenjenog </w:t>
      </w:r>
      <w:r w:rsidR="00FD5BF3" w:rsidRPr="00C85B2A">
        <w:rPr>
          <w:rFonts w:ascii="Cambria" w:eastAsia="Arial" w:hAnsi="Cambria"/>
        </w:rPr>
        <w:lastRenderedPageBreak/>
        <w:t>zakona, da li je prilikom učinjenja djela korišteno oružje, da li je krivičnim djelom oštećena imovina, da li maloljetno lice boluje od bolesti ovisnosti, da li je prouzrokovana materijalna šteta, pokušaj djela, datum učinjenja djela, mjesto učinjenja djela, stjecaj krivičnih djela, broj krivičnih djela u stjecaju); C) podaci o postupku (ko je podnio krivičnu prijavu, kako je podnijeta krivična prijava tužilaštvu, koja je vrsta odluke i zakonski razlozi); D) podaci o porodičnim prilikama maloljetnika (da li je dijete, podaci o roditeljima, o zanimanju i položaju u aktivnosti i zaposlenosti, da li maloljetnik živi sa roditeljima, u drugoj porodici ili domu); E) podaci o oštećenim (spol, starosna dob, srodnost počinitelja i žrtve) i pravna lica oštećena krivičnim djelom; F) podaci o trajanju postupka (od podnošenja prijave, pokretanja pripremnog postupka do donošenja odluke). Izrada i objava izvještaja o kvalitetu Maloljetni počinitelji krivičnih dijela.</w:t>
      </w:r>
    </w:p>
    <w:p w14:paraId="12C53955" w14:textId="08841DEC" w:rsidR="005B612D" w:rsidRPr="00A636B7"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color w:val="2F5496" w:themeColor="accent5" w:themeShade="BF"/>
        </w:rPr>
        <w:tab/>
      </w:r>
      <w:r w:rsidRPr="00C85B2A">
        <w:rPr>
          <w:rFonts w:ascii="Cambria" w:eastAsia="Arial" w:hAnsi="Cambria"/>
        </w:rPr>
        <w:t>Praćenje statistike kriminaliteta za potrebe korisnika.</w:t>
      </w:r>
    </w:p>
    <w:p w14:paraId="3335334B" w14:textId="77777777" w:rsidR="005B612D" w:rsidRPr="00A636B7" w:rsidRDefault="005B612D" w:rsidP="005B612D">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Godišnje.</w:t>
      </w:r>
    </w:p>
    <w:p w14:paraId="1AFD8DAE"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31.12.</w:t>
      </w:r>
    </w:p>
    <w:p w14:paraId="0C30FFFD" w14:textId="77777777" w:rsidR="005B612D" w:rsidRPr="00C85B2A" w:rsidRDefault="005B612D" w:rsidP="005B612D">
      <w:pPr>
        <w:tabs>
          <w:tab w:val="left" w:pos="3522"/>
        </w:tabs>
        <w:spacing w:line="0" w:lineRule="atLeast"/>
        <w:ind w:left="4250" w:hanging="4248"/>
        <w:jc w:val="both"/>
        <w:rPr>
          <w:rFonts w:ascii="Cambria" w:eastAsia="Arial" w:hAnsi="Cambria"/>
          <w:sz w:val="19"/>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C85B2A">
        <w:rPr>
          <w:rFonts w:ascii="Cambria" w:eastAsia="Arial" w:hAnsi="Cambria"/>
        </w:rPr>
        <w:t>Prijavljene maloljetne osobe za učinjena krivična djela.</w:t>
      </w:r>
    </w:p>
    <w:p w14:paraId="4ED95417" w14:textId="77777777" w:rsidR="005B612D"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Istraživanje; obrazac</w:t>
      </w:r>
    </w:p>
    <w:p w14:paraId="027BE5A1" w14:textId="77777777" w:rsidR="005B612D" w:rsidRPr="00F93B85" w:rsidRDefault="005B612D" w:rsidP="005B612D">
      <w:pPr>
        <w:pStyle w:val="Heading2"/>
        <w:rPr>
          <w:lang w:eastAsia="en-US"/>
        </w:rPr>
      </w:pPr>
    </w:p>
    <w:p w14:paraId="6624FAD9"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33B83ADD" w14:textId="77777777" w:rsidR="005B612D" w:rsidRPr="00A636B7" w:rsidRDefault="005B612D" w:rsidP="005B612D">
      <w:pPr>
        <w:tabs>
          <w:tab w:val="left" w:pos="542"/>
        </w:tabs>
        <w:spacing w:after="0" w:line="360" w:lineRule="auto"/>
        <w:ind w:right="20"/>
        <w:jc w:val="both"/>
        <w:rPr>
          <w:rFonts w:ascii="Cambria" w:hAnsi="Cambria" w:cs="Calibri"/>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hAnsi="Cambria" w:cs="Calibri"/>
        </w:rPr>
        <w:tab/>
      </w:r>
      <w:r w:rsidRPr="00A636B7">
        <w:rPr>
          <w:rFonts w:ascii="Cambria" w:hAnsi="Cambria" w:cs="Calibri"/>
        </w:rPr>
        <w:tab/>
        <w:t>Kantonalna tužilaštva.</w:t>
      </w:r>
    </w:p>
    <w:p w14:paraId="3DB70D92" w14:textId="77777777" w:rsidR="005B612D" w:rsidRPr="00A636B7" w:rsidRDefault="005B612D" w:rsidP="005B612D">
      <w:pPr>
        <w:tabs>
          <w:tab w:val="left" w:pos="542"/>
        </w:tabs>
        <w:spacing w:after="0" w:line="360" w:lineRule="auto"/>
        <w:ind w:right="20"/>
        <w:jc w:val="both"/>
        <w:rPr>
          <w:rFonts w:ascii="Cambria" w:hAnsi="Cambria" w:cs="Calibri"/>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hAnsi="Cambria" w:cs="Calibri"/>
        </w:rPr>
        <w:tab/>
        <w:t>Do 05. u mjesecu – kontinuirano.</w:t>
      </w:r>
    </w:p>
    <w:p w14:paraId="32907959" w14:textId="77777777" w:rsidR="005B612D" w:rsidRPr="00A636B7" w:rsidRDefault="005B612D" w:rsidP="005B612D">
      <w:pPr>
        <w:tabs>
          <w:tab w:val="left" w:pos="542"/>
        </w:tabs>
        <w:spacing w:after="0" w:line="240" w:lineRule="auto"/>
        <w:ind w:right="20"/>
        <w:jc w:val="both"/>
        <w:rPr>
          <w:rFonts w:ascii="Cambria" w:hAnsi="Cambria" w:cs="Calibri"/>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hAnsi="Cambria" w:cs="Calibri"/>
        </w:rPr>
        <w:tab/>
        <w:t>Prvi rezultati:</w:t>
      </w:r>
      <w:r w:rsidRPr="00A636B7">
        <w:rPr>
          <w:rFonts w:ascii="Cambria" w:hAnsi="Cambria" w:cs="Calibri"/>
        </w:rPr>
        <w:tab/>
      </w:r>
      <w:r w:rsidRPr="00A636B7">
        <w:rPr>
          <w:rFonts w:ascii="Cambria" w:hAnsi="Cambria" w:cs="Calibri"/>
        </w:rPr>
        <w:tab/>
      </w:r>
      <w:r w:rsidRPr="00A636B7">
        <w:rPr>
          <w:rFonts w:ascii="Cambria" w:hAnsi="Cambria" w:cs="Calibri"/>
        </w:rPr>
        <w:tab/>
        <w:t>Konačni rezultati:</w:t>
      </w:r>
    </w:p>
    <w:p w14:paraId="6B8C26F8" w14:textId="609F25ED" w:rsidR="005B612D" w:rsidRPr="00A636B7" w:rsidRDefault="005B612D" w:rsidP="005B612D">
      <w:pPr>
        <w:tabs>
          <w:tab w:val="left" w:pos="542"/>
        </w:tabs>
        <w:spacing w:after="0" w:line="240" w:lineRule="auto"/>
        <w:ind w:right="20"/>
        <w:jc w:val="both"/>
        <w:rPr>
          <w:rFonts w:ascii="Cambria" w:hAnsi="Cambria" w:cs="Calibri"/>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sidRPr="004065AF">
        <w:rPr>
          <w:rFonts w:ascii="Cambria" w:hAnsi="Cambria" w:cs="Calibri"/>
          <w:color w:val="00B050"/>
        </w:rPr>
        <w:t xml:space="preserve"> </w:t>
      </w:r>
      <w:r w:rsidR="00C73046" w:rsidRPr="00321AA1">
        <w:rPr>
          <w:rFonts w:ascii="Cambria" w:eastAsia="Arial" w:hAnsi="Cambria"/>
        </w:rPr>
        <w:t>30.</w:t>
      </w:r>
      <w:r w:rsidR="004065AF" w:rsidRPr="00321AA1">
        <w:rPr>
          <w:rFonts w:ascii="Cambria" w:eastAsia="Arial" w:hAnsi="Cambria"/>
        </w:rPr>
        <w:t>04.2025</w:t>
      </w:r>
      <w:r w:rsidRPr="00321AA1">
        <w:rPr>
          <w:rFonts w:ascii="Cambria" w:eastAsia="Arial" w:hAnsi="Cambria"/>
        </w:rPr>
        <w:t>.</w:t>
      </w:r>
      <w:r w:rsidR="00C73046" w:rsidRPr="00321AA1">
        <w:rPr>
          <w:rFonts w:ascii="Cambria" w:eastAsia="Arial" w:hAnsi="Cambria"/>
        </w:rPr>
        <w:tab/>
      </w:r>
      <w:r w:rsidR="00C73046" w:rsidRPr="00321AA1">
        <w:rPr>
          <w:rFonts w:ascii="Cambria" w:eastAsia="Arial" w:hAnsi="Cambria"/>
        </w:rPr>
        <w:tab/>
      </w:r>
      <w:r w:rsidR="00C73046" w:rsidRPr="00321AA1">
        <w:rPr>
          <w:rFonts w:ascii="Cambria" w:eastAsia="Arial" w:hAnsi="Cambria"/>
        </w:rPr>
        <w:tab/>
        <w:t xml:space="preserve">      </w:t>
      </w:r>
      <w:r w:rsidR="004065AF" w:rsidRPr="00321AA1">
        <w:rPr>
          <w:rFonts w:ascii="Cambria" w:eastAsia="Arial" w:hAnsi="Cambria"/>
        </w:rPr>
        <w:t>31.05.2025</w:t>
      </w:r>
      <w:r w:rsidRPr="00321AA1">
        <w:rPr>
          <w:rFonts w:ascii="Cambria" w:eastAsia="Arial" w:hAnsi="Cambria"/>
        </w:rPr>
        <w:t>.</w:t>
      </w:r>
      <w:r w:rsidRPr="006A7972">
        <w:rPr>
          <w:rFonts w:ascii="Cambria" w:hAnsi="Cambria" w:cs="Calibri"/>
        </w:rPr>
        <w:br/>
      </w:r>
    </w:p>
    <w:p w14:paraId="7ABFD78D" w14:textId="77777777" w:rsidR="005B612D" w:rsidRDefault="005B612D" w:rsidP="005B612D">
      <w:pPr>
        <w:tabs>
          <w:tab w:val="left" w:pos="542"/>
        </w:tabs>
        <w:spacing w:after="0" w:line="360" w:lineRule="auto"/>
        <w:ind w:right="20"/>
        <w:jc w:val="both"/>
        <w:rPr>
          <w:rFonts w:ascii="Cambria" w:hAnsi="Cambria" w:cs="Calibri"/>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hAnsi="Cambria" w:cs="Calibri"/>
        </w:rPr>
        <w:tab/>
        <w:t>Entitet</w:t>
      </w:r>
      <w:r w:rsidRPr="00A636B7">
        <w:rPr>
          <w:rFonts w:ascii="Cambria" w:hAnsi="Cambria" w:cs="Calibri"/>
        </w:rPr>
        <w:tab/>
        <w:t>Kanton</w:t>
      </w:r>
    </w:p>
    <w:p w14:paraId="2CBD25F3" w14:textId="77777777" w:rsidR="005B612D" w:rsidRDefault="005B612D" w:rsidP="005B612D">
      <w:pPr>
        <w:pStyle w:val="Heading2"/>
        <w:rPr>
          <w:lang w:eastAsia="en-US"/>
        </w:rPr>
      </w:pPr>
    </w:p>
    <w:p w14:paraId="6F659A24" w14:textId="77777777" w:rsidR="005B612D" w:rsidRPr="00A636B7" w:rsidRDefault="005B612D" w:rsidP="005B612D">
      <w:pPr>
        <w:pStyle w:val="Heading2"/>
      </w:pPr>
    </w:p>
    <w:p w14:paraId="27D74021" w14:textId="1665FA2E" w:rsidR="005B612D" w:rsidRPr="00A636B7" w:rsidRDefault="008B2B7D" w:rsidP="00634631">
      <w:pPr>
        <w:pStyle w:val="nivo3demo"/>
        <w:ind w:left="1416" w:hanging="1416"/>
      </w:pPr>
      <w:r w:rsidRPr="00A636B7">
        <w:t>1.</w:t>
      </w:r>
      <w:r>
        <w:t>7.1.01.04</w:t>
      </w:r>
      <w:r w:rsidR="005B612D" w:rsidRPr="00A636B7">
        <w:tab/>
      </w:r>
      <w:r w:rsidR="005B612D" w:rsidRPr="00A636B7">
        <w:tab/>
        <w:t>Statistički upitnik za maloljetnu osobu prema kojoj je postupak pred vijećem pravosnažno završen (SK-4)</w:t>
      </w:r>
    </w:p>
    <w:p w14:paraId="07C3FEF2" w14:textId="77777777" w:rsidR="005B612D" w:rsidRPr="00A636B7" w:rsidRDefault="005B612D" w:rsidP="005B612D">
      <w:pPr>
        <w:pStyle w:val="nivo4demografija"/>
        <w:rPr>
          <w:color w:val="FF0000"/>
        </w:rPr>
      </w:pPr>
    </w:p>
    <w:p w14:paraId="05182BEF" w14:textId="77777777" w:rsidR="005B612D" w:rsidRPr="00A636B7" w:rsidRDefault="005B612D" w:rsidP="005B612D">
      <w:pPr>
        <w:spacing w:line="239" w:lineRule="auto"/>
        <w:ind w:left="2"/>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Federalni zavod za statistiku</w:t>
      </w:r>
    </w:p>
    <w:p w14:paraId="0B5A3523"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524E5E62" w14:textId="77777777" w:rsidR="004065AF" w:rsidRDefault="005B612D" w:rsidP="004065AF">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004065AF" w:rsidRPr="00D8204A">
        <w:rPr>
          <w:rFonts w:ascii="Cambria" w:eastAsia="Arial" w:hAnsi="Cambria"/>
        </w:rPr>
        <w:t xml:space="preserve">Naziv suda. A) podaci o učinitelju krivičnog djela (ime i prezime učinitelja krivičnog djela, spol, datum i godina rođenja, prebivalište, položaj prema aktivnosti, položaj u zaposlenosti, zanimanje, nacionalna pripadnost, državljanstvo, bračno stanje, </w:t>
      </w:r>
      <w:r w:rsidR="004065AF" w:rsidRPr="00D8204A">
        <w:rPr>
          <w:rFonts w:ascii="Cambria" w:eastAsia="Arial" w:hAnsi="Cambria"/>
        </w:rPr>
        <w:lastRenderedPageBreak/>
        <w:t>školska sprema, da li je krivično djelo učinio sam ili u zajednici sa drugim sobama, broj osoba koje su učestvovale u učinjenju djela, saučesništvo s drugim licima, da li je ranija osuda izrečena, da li su određeni pritvor i trajanje, te izrečene mjere u toku postupka); B) podaci o krivičnom djelu (zakonski naziv krivičnog djela, naziv primijenjenog zakona, da li je krivičnim djelom oštećena imovina, da li je prouzrokovana materijalna šteta, da li je djelo ostalo u pokušaju, datum i mjesto učinjenja djela, da li odgovara za djela u stjecaju, broj djela u stjecaju); C) podaci o postupku (ko je podnio prijavu, kako je podnijeta prijava, vrsta odluke i zakonski razlozi); D) podaci o izrečenim sankcijama (izrečen maloljetnički zatvor ili odgojna mjera, izrečena sigurnosna mjera, oduzeta imovinska korist); E) podaci o porodičnim prilikama maloljetnika (je li dijete, podaci o roditeljima o zanimanju, položaju u aktivnosti i zaposlenosti, te da li maloljetnik živi sa roditeljima, u drugoj porodici ili domu); F) podaci o trajanju postupka (od podnošenja optužnice do konstatovanja pravosnažne odluke).</w:t>
      </w:r>
    </w:p>
    <w:p w14:paraId="28938F4F" w14:textId="015FC67D" w:rsidR="005B612D" w:rsidRPr="00A636B7"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rPr>
        <w:t>Praćenje statistike kriminaliteta za potrebe korisnika.</w:t>
      </w:r>
    </w:p>
    <w:p w14:paraId="3FEDA45D" w14:textId="77777777" w:rsidR="005B612D" w:rsidRPr="00A636B7" w:rsidRDefault="005B612D" w:rsidP="005B612D">
      <w:pPr>
        <w:tabs>
          <w:tab w:val="left" w:pos="1202"/>
        </w:tabs>
        <w:spacing w:line="0" w:lineRule="atLeast"/>
        <w:ind w:left="2"/>
        <w:jc w:val="both"/>
        <w:rPr>
          <w:rFonts w:ascii="Cambria" w:eastAsia="Arial" w:hAnsi="Cambria"/>
          <w:b/>
        </w:rPr>
      </w:pPr>
      <w:r w:rsidRPr="00A636B7">
        <w:rPr>
          <w:rFonts w:ascii="Cambria" w:eastAsia="Arial" w:hAnsi="Cambria"/>
          <w:b/>
          <w:color w:val="2F5496" w:themeColor="accent5" w:themeShade="BF"/>
        </w:rPr>
        <w:t>Periodika provođenja: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Godišnje.</w:t>
      </w:r>
      <w:r w:rsidRPr="00A636B7">
        <w:rPr>
          <w:rFonts w:ascii="Cambria" w:eastAsia="Arial" w:hAnsi="Cambria"/>
        </w:rPr>
        <w:tab/>
      </w:r>
    </w:p>
    <w:p w14:paraId="1AC75562" w14:textId="77777777" w:rsidR="005B612D" w:rsidRPr="00A636B7" w:rsidRDefault="005B612D" w:rsidP="005B612D">
      <w:pPr>
        <w:tabs>
          <w:tab w:val="left" w:pos="1202"/>
        </w:tabs>
        <w:spacing w:line="0" w:lineRule="atLeast"/>
        <w:ind w:left="2"/>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31.12.</w:t>
      </w:r>
      <w:r w:rsidRPr="00A636B7">
        <w:rPr>
          <w:rFonts w:ascii="Cambria" w:eastAsia="Arial" w:hAnsi="Cambria"/>
        </w:rPr>
        <w:tab/>
      </w:r>
    </w:p>
    <w:p w14:paraId="6C236305" w14:textId="77777777" w:rsidR="005B612D" w:rsidRPr="00A636B7" w:rsidRDefault="005B612D" w:rsidP="005B612D">
      <w:pPr>
        <w:tabs>
          <w:tab w:val="left" w:pos="1202"/>
        </w:tabs>
        <w:spacing w:line="0" w:lineRule="atLeast"/>
        <w:ind w:left="4247" w:hanging="4245"/>
        <w:jc w:val="both"/>
        <w:rPr>
          <w:rFonts w:ascii="Cambria" w:eastAsia="Arial" w:hAnsi="Cambria"/>
          <w:b/>
        </w:rPr>
      </w:pPr>
      <w:r w:rsidRPr="00A636B7">
        <w:rPr>
          <w:rFonts w:ascii="Cambria" w:eastAsia="Arial" w:hAnsi="Cambria"/>
          <w:b/>
          <w:color w:val="2F5496" w:themeColor="accent5" w:themeShade="BF"/>
        </w:rPr>
        <w:t>Jedinica posmatranja:</w:t>
      </w:r>
      <w:r w:rsidRPr="00A636B7">
        <w:rPr>
          <w:rFonts w:ascii="Cambria" w:eastAsia="Arial" w:hAnsi="Cambria"/>
          <w:b/>
        </w:rPr>
        <w:tab/>
      </w:r>
      <w:r w:rsidRPr="00A636B7">
        <w:rPr>
          <w:rFonts w:ascii="Cambria" w:eastAsia="Arial" w:hAnsi="Cambria"/>
        </w:rPr>
        <w:t>Optužene i osuđene maloljetne osobe za učinjena krivična djela.</w:t>
      </w:r>
    </w:p>
    <w:p w14:paraId="249AAF87" w14:textId="77777777" w:rsidR="005B612D" w:rsidRDefault="005B612D" w:rsidP="005B612D">
      <w:pPr>
        <w:tabs>
          <w:tab w:val="left" w:pos="1202"/>
        </w:tabs>
        <w:spacing w:line="0" w:lineRule="atLeast"/>
        <w:ind w:left="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Istraživanje; obrazac</w:t>
      </w:r>
    </w:p>
    <w:p w14:paraId="5D4C997F" w14:textId="77777777" w:rsidR="005B612D" w:rsidRPr="00F93B85" w:rsidRDefault="005B612D" w:rsidP="005B612D">
      <w:pPr>
        <w:pStyle w:val="Heading2"/>
        <w:rPr>
          <w:lang w:eastAsia="en-US"/>
        </w:rPr>
      </w:pPr>
    </w:p>
    <w:p w14:paraId="5EA9739A" w14:textId="77777777" w:rsidR="005B612D" w:rsidRPr="00A636B7" w:rsidRDefault="005B612D" w:rsidP="005B612D">
      <w:pPr>
        <w:tabs>
          <w:tab w:val="left" w:pos="1202"/>
        </w:tabs>
        <w:spacing w:line="0" w:lineRule="atLeast"/>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25C4CC50" w14:textId="77777777" w:rsidR="005B612D" w:rsidRPr="00A636B7" w:rsidRDefault="005B612D" w:rsidP="005B612D">
      <w:pPr>
        <w:tabs>
          <w:tab w:val="left" w:pos="1202"/>
        </w:tabs>
        <w:spacing w:line="0" w:lineRule="atLeast"/>
        <w:ind w:left="2"/>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Općinski i kantonalni sudovi.</w:t>
      </w:r>
    </w:p>
    <w:p w14:paraId="09DEEC16" w14:textId="77777777" w:rsidR="005B612D" w:rsidRPr="00A636B7" w:rsidRDefault="005B612D" w:rsidP="005B612D">
      <w:pPr>
        <w:tabs>
          <w:tab w:val="left" w:pos="1202"/>
        </w:tabs>
        <w:spacing w:line="0" w:lineRule="atLeast"/>
        <w:ind w:left="2"/>
        <w:jc w:val="both"/>
        <w:rPr>
          <w:rFonts w:ascii="Cambria" w:eastAsia="Arial" w:hAnsi="Cambria"/>
          <w:b/>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Do 05. u mjesecu – kontinuirano.</w:t>
      </w:r>
    </w:p>
    <w:p w14:paraId="4813C55C" w14:textId="77777777" w:rsidR="005B612D" w:rsidRPr="00A636B7" w:rsidRDefault="005B612D" w:rsidP="005B612D">
      <w:pPr>
        <w:tabs>
          <w:tab w:val="left" w:pos="1202"/>
        </w:tabs>
        <w:spacing w:after="0" w:line="240" w:lineRule="auto"/>
        <w:ind w:left="2"/>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39872B32" w14:textId="5A85B04F" w:rsidR="005B612D" w:rsidRPr="00CD6383" w:rsidRDefault="005B612D" w:rsidP="005B612D">
      <w:pPr>
        <w:tabs>
          <w:tab w:val="left" w:pos="1202"/>
        </w:tabs>
        <w:spacing w:after="0" w:line="240" w:lineRule="auto"/>
        <w:ind w:left="2"/>
        <w:jc w:val="both"/>
        <w:rPr>
          <w:rFonts w:ascii="Cambria" w:eastAsia="Arial" w:hAnsi="Cambria"/>
          <w:color w:val="0070C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13222">
        <w:rPr>
          <w:rFonts w:ascii="Cambria" w:eastAsia="Arial" w:hAnsi="Cambria"/>
          <w:b/>
        </w:rPr>
        <w:t xml:space="preserve">  </w:t>
      </w:r>
      <w:r w:rsidR="00B947CF" w:rsidRPr="00321AA1">
        <w:rPr>
          <w:rFonts w:ascii="Cambria" w:eastAsia="Arial" w:hAnsi="Cambria"/>
        </w:rPr>
        <w:t>30.04.</w:t>
      </w:r>
      <w:r w:rsidR="000C0FDD" w:rsidRPr="00321AA1">
        <w:rPr>
          <w:rFonts w:ascii="Cambria" w:eastAsia="Arial" w:hAnsi="Cambria"/>
        </w:rPr>
        <w:t>2025</w:t>
      </w:r>
      <w:r w:rsidR="00B947CF" w:rsidRPr="00321AA1">
        <w:rPr>
          <w:rFonts w:ascii="Cambria" w:eastAsia="Arial" w:hAnsi="Cambria"/>
        </w:rPr>
        <w:t>.</w:t>
      </w:r>
      <w:r w:rsidR="00B947CF" w:rsidRPr="00321AA1">
        <w:rPr>
          <w:rFonts w:ascii="Cambria" w:eastAsia="Arial" w:hAnsi="Cambria"/>
        </w:rPr>
        <w:tab/>
      </w:r>
      <w:r w:rsidR="00B947CF" w:rsidRPr="00321AA1">
        <w:rPr>
          <w:rFonts w:ascii="Cambria" w:eastAsia="Arial" w:hAnsi="Cambria"/>
        </w:rPr>
        <w:tab/>
      </w:r>
      <w:r w:rsidR="00B947CF" w:rsidRPr="00321AA1">
        <w:rPr>
          <w:rFonts w:ascii="Cambria" w:eastAsia="Arial" w:hAnsi="Cambria"/>
        </w:rPr>
        <w:tab/>
        <w:t xml:space="preserve">      </w:t>
      </w:r>
      <w:r w:rsidR="000C0FDD" w:rsidRPr="00321AA1">
        <w:rPr>
          <w:rFonts w:ascii="Cambria" w:eastAsia="Arial" w:hAnsi="Cambria"/>
        </w:rPr>
        <w:t>31.05.2025</w:t>
      </w:r>
      <w:r w:rsidRPr="00321AA1">
        <w:rPr>
          <w:rFonts w:ascii="Cambria" w:eastAsia="Arial" w:hAnsi="Cambria"/>
        </w:rPr>
        <w:t>.</w:t>
      </w:r>
    </w:p>
    <w:p w14:paraId="1190EFAA" w14:textId="77777777" w:rsidR="005B612D" w:rsidRPr="00A636B7" w:rsidRDefault="005B612D" w:rsidP="005B612D">
      <w:pPr>
        <w:tabs>
          <w:tab w:val="left" w:pos="1202"/>
        </w:tabs>
        <w:spacing w:after="0" w:line="0" w:lineRule="atLeast"/>
        <w:ind w:left="2"/>
        <w:jc w:val="both"/>
        <w:rPr>
          <w:rFonts w:ascii="Cambria" w:eastAsia="Arial" w:hAnsi="Cambria"/>
          <w:b/>
        </w:rPr>
      </w:pPr>
    </w:p>
    <w:p w14:paraId="0046FFB7" w14:textId="3EFC5A02" w:rsidR="005B612D" w:rsidRDefault="005B612D" w:rsidP="005B612D">
      <w:pPr>
        <w:tabs>
          <w:tab w:val="left" w:pos="1202"/>
        </w:tabs>
        <w:spacing w:line="240" w:lineRule="auto"/>
        <w:ind w:left="2"/>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p>
    <w:p w14:paraId="7215D617" w14:textId="7EC55E87" w:rsidR="00C519A3" w:rsidRDefault="00C519A3" w:rsidP="00C519A3">
      <w:pPr>
        <w:pStyle w:val="Heading2"/>
        <w:rPr>
          <w:lang w:eastAsia="en-US"/>
        </w:rPr>
      </w:pPr>
    </w:p>
    <w:p w14:paraId="3ECCB060" w14:textId="77777777" w:rsidR="005B612D" w:rsidRPr="00A636B7" w:rsidRDefault="005B612D" w:rsidP="005B612D">
      <w:pPr>
        <w:pStyle w:val="Heading2"/>
      </w:pPr>
    </w:p>
    <w:p w14:paraId="4D9722C0" w14:textId="18E3BFB4" w:rsidR="005B612D" w:rsidRPr="00A636B7" w:rsidRDefault="00AE43CB" w:rsidP="00634631">
      <w:pPr>
        <w:pStyle w:val="nivo3demo"/>
        <w:ind w:left="1416" w:hanging="1416"/>
      </w:pPr>
      <w:r w:rsidRPr="00A636B7">
        <w:t>1.</w:t>
      </w:r>
      <w:r>
        <w:t>7.1.01.05</w:t>
      </w:r>
      <w:r w:rsidR="005B612D" w:rsidRPr="00A636B7">
        <w:tab/>
      </w:r>
      <w:r w:rsidR="005B612D" w:rsidRPr="00A636B7">
        <w:tab/>
        <w:t>Statistički upitnik o pravosnažno riješenim privrednim sporovima (SPS-11)</w:t>
      </w:r>
    </w:p>
    <w:p w14:paraId="3A1CF9BD" w14:textId="77777777" w:rsidR="005B612D" w:rsidRPr="00A636B7" w:rsidRDefault="005B612D" w:rsidP="005B612D">
      <w:pPr>
        <w:pStyle w:val="nivo4demografija"/>
        <w:ind w:left="1418" w:hanging="1418"/>
        <w:rPr>
          <w:color w:val="FF0000"/>
        </w:rPr>
      </w:pPr>
    </w:p>
    <w:p w14:paraId="04A5A746" w14:textId="77777777" w:rsidR="005B612D" w:rsidRPr="00A636B7" w:rsidRDefault="005B612D" w:rsidP="005B612D">
      <w:pPr>
        <w:spacing w:line="240" w:lineRule="auto"/>
        <w:ind w:left="2"/>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rPr>
        <w:t xml:space="preserve"> </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Federalni zavod za statistiku</w:t>
      </w:r>
    </w:p>
    <w:p w14:paraId="620ED336"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DC9B3F4" w14:textId="77777777" w:rsidR="005B612D" w:rsidRPr="00D8204A"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D8204A">
        <w:rPr>
          <w:rFonts w:ascii="Cambria" w:eastAsia="Arial" w:hAnsi="Cambria"/>
        </w:rPr>
        <w:t xml:space="preserve">Naziv suda; podaci o vrijednosti predmeta spora, sektor i djelatnost tuženoga i tužitelja, teritorijalna </w:t>
      </w:r>
      <w:r w:rsidRPr="00D8204A">
        <w:rPr>
          <w:rFonts w:ascii="Cambria" w:eastAsia="Arial" w:hAnsi="Cambria"/>
        </w:rPr>
        <w:lastRenderedPageBreak/>
        <w:t>pripadnost tuženog i tužitelja, vrsta spora, rješenje spora i grupa vrijednosti spora, datum konstatovanja pravosnažnosti odluke.</w:t>
      </w:r>
    </w:p>
    <w:p w14:paraId="6E0982B6" w14:textId="77777777" w:rsidR="005B612D" w:rsidRPr="00A636B7"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Arial" w:hAnsi="Cambria"/>
          <w:b/>
        </w:rPr>
        <w:tab/>
      </w:r>
      <w:r w:rsidRPr="00A636B7">
        <w:rPr>
          <w:rFonts w:ascii="Cambria" w:eastAsia="Arial" w:hAnsi="Cambria"/>
        </w:rPr>
        <w:t>Praćenje statistike kriminaliteta za potrebe korisnika.</w:t>
      </w:r>
    </w:p>
    <w:p w14:paraId="7DE86FAF" w14:textId="77777777" w:rsidR="005B612D" w:rsidRPr="00A636B7" w:rsidRDefault="005B612D" w:rsidP="005B612D">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5911783F"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31.12.</w:t>
      </w:r>
    </w:p>
    <w:p w14:paraId="0E3EE37A" w14:textId="77777777" w:rsidR="005B612D" w:rsidRPr="00A636B7" w:rsidRDefault="005B612D" w:rsidP="005B612D">
      <w:pPr>
        <w:tabs>
          <w:tab w:val="left" w:pos="3522"/>
        </w:tabs>
        <w:spacing w:line="0" w:lineRule="atLeast"/>
        <w:ind w:left="2"/>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Učinitelji privrednih sporova.</w:t>
      </w:r>
    </w:p>
    <w:p w14:paraId="1DA989F4"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Istraživanje; obrazac</w:t>
      </w:r>
    </w:p>
    <w:p w14:paraId="0C1E05D3"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76D21B42" w14:textId="77777777" w:rsidR="005B612D" w:rsidRPr="00A636B7" w:rsidRDefault="005B612D" w:rsidP="005B612D">
      <w:pPr>
        <w:tabs>
          <w:tab w:val="left" w:pos="702"/>
        </w:tabs>
        <w:spacing w:after="0" w:line="360" w:lineRule="auto"/>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Arial" w:hAnsi="Cambria"/>
        </w:rPr>
        <w:tab/>
      </w:r>
      <w:r w:rsidRPr="00A636B7">
        <w:rPr>
          <w:rFonts w:ascii="Cambria" w:eastAsia="Arial" w:hAnsi="Cambria"/>
        </w:rPr>
        <w:tab/>
        <w:t>Općinski sudovi.</w:t>
      </w:r>
    </w:p>
    <w:p w14:paraId="756CA83D" w14:textId="77777777" w:rsidR="005B612D" w:rsidRPr="00A636B7" w:rsidRDefault="005B612D" w:rsidP="005B612D">
      <w:pPr>
        <w:tabs>
          <w:tab w:val="left" w:pos="702"/>
        </w:tabs>
        <w:spacing w:after="0" w:line="360" w:lineRule="auto"/>
        <w:jc w:val="both"/>
        <w:rPr>
          <w:rFonts w:ascii="Cambria" w:eastAsia="Arial" w:hAnsi="Cambria"/>
          <w:b/>
        </w:rPr>
      </w:pPr>
      <w:r w:rsidRPr="00A636B7">
        <w:rPr>
          <w:rFonts w:ascii="Cambria" w:eastAsia="Arial" w:hAnsi="Cambria"/>
          <w:b/>
          <w:color w:val="2F5496" w:themeColor="accent5" w:themeShade="BF"/>
        </w:rPr>
        <w:t>Rok jedinici za davanje podataka: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Do 05. u mjesecu – kontinuirano.</w:t>
      </w:r>
    </w:p>
    <w:p w14:paraId="647F1056" w14:textId="77777777" w:rsidR="005B612D" w:rsidRPr="00A636B7" w:rsidRDefault="005B612D" w:rsidP="005B612D">
      <w:pPr>
        <w:tabs>
          <w:tab w:val="left" w:pos="702"/>
        </w:tabs>
        <w:spacing w:after="0" w:line="240" w:lineRule="auto"/>
        <w:jc w:val="both"/>
        <w:rPr>
          <w:rFonts w:ascii="Cambria" w:eastAsia="Arial" w:hAnsi="Cambria"/>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79A2ADE6" w14:textId="4EE80FD6" w:rsidR="005B612D" w:rsidRPr="00B947CF" w:rsidRDefault="005B612D" w:rsidP="005B612D">
      <w:pPr>
        <w:tabs>
          <w:tab w:val="left" w:pos="702"/>
        </w:tabs>
        <w:spacing w:after="0" w:line="240" w:lineRule="auto"/>
        <w:jc w:val="both"/>
        <w:rPr>
          <w:rFonts w:ascii="Cambria" w:eastAsia="Arial" w:hAnsi="Cambria"/>
          <w:color w:val="00B050"/>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8B62F4">
        <w:rPr>
          <w:rFonts w:ascii="Cambria" w:eastAsia="Arial" w:hAnsi="Cambria"/>
          <w:b/>
        </w:rPr>
        <w:t xml:space="preserve">  </w:t>
      </w:r>
      <w:r w:rsidR="00274D32" w:rsidRPr="008B62F4">
        <w:rPr>
          <w:rFonts w:ascii="Cambria" w:eastAsia="Arial" w:hAnsi="Cambria"/>
        </w:rPr>
        <w:t>30.</w:t>
      </w:r>
      <w:r w:rsidR="000A2590" w:rsidRPr="008B62F4">
        <w:rPr>
          <w:rFonts w:ascii="Cambria" w:eastAsia="Arial" w:hAnsi="Cambria"/>
        </w:rPr>
        <w:t>04.2025</w:t>
      </w:r>
      <w:r w:rsidR="00B947CF" w:rsidRPr="008B62F4">
        <w:rPr>
          <w:rFonts w:ascii="Cambria" w:eastAsia="Arial" w:hAnsi="Cambria"/>
        </w:rPr>
        <w:t>.</w:t>
      </w:r>
      <w:r w:rsidR="00B947CF" w:rsidRPr="008B62F4">
        <w:rPr>
          <w:rFonts w:ascii="Cambria" w:eastAsia="Arial" w:hAnsi="Cambria"/>
        </w:rPr>
        <w:tab/>
      </w:r>
      <w:r w:rsidR="00B947CF" w:rsidRPr="008B62F4">
        <w:rPr>
          <w:rFonts w:ascii="Cambria" w:eastAsia="Arial" w:hAnsi="Cambria"/>
        </w:rPr>
        <w:tab/>
      </w:r>
      <w:r w:rsidR="00B947CF" w:rsidRPr="008B62F4">
        <w:rPr>
          <w:rFonts w:ascii="Cambria" w:eastAsia="Arial" w:hAnsi="Cambria"/>
        </w:rPr>
        <w:tab/>
        <w:t xml:space="preserve">      </w:t>
      </w:r>
      <w:r w:rsidR="000A2590" w:rsidRPr="008B62F4">
        <w:rPr>
          <w:rFonts w:ascii="Cambria" w:eastAsia="Arial" w:hAnsi="Cambria"/>
        </w:rPr>
        <w:t>31.05.2025</w:t>
      </w:r>
      <w:r w:rsidRPr="008B62F4">
        <w:rPr>
          <w:rFonts w:ascii="Cambria" w:eastAsia="Arial" w:hAnsi="Cambria"/>
        </w:rPr>
        <w:t>.</w:t>
      </w:r>
    </w:p>
    <w:p w14:paraId="2C88D667" w14:textId="77777777" w:rsidR="009C1895" w:rsidRDefault="009C1895" w:rsidP="005B612D">
      <w:pPr>
        <w:tabs>
          <w:tab w:val="left" w:pos="702"/>
        </w:tabs>
        <w:spacing w:after="0" w:line="360" w:lineRule="auto"/>
        <w:jc w:val="both"/>
        <w:rPr>
          <w:rFonts w:ascii="Cambria" w:eastAsia="Arial" w:hAnsi="Cambria"/>
          <w:b/>
          <w:color w:val="2F5496" w:themeColor="accent5" w:themeShade="BF"/>
        </w:rPr>
      </w:pPr>
    </w:p>
    <w:p w14:paraId="30C1FF79" w14:textId="550B45FD" w:rsidR="005B612D" w:rsidRDefault="005B612D" w:rsidP="005B612D">
      <w:pPr>
        <w:tabs>
          <w:tab w:val="left" w:pos="702"/>
        </w:tabs>
        <w:spacing w:after="0" w:line="360" w:lineRule="auto"/>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p>
    <w:p w14:paraId="5E37FA7D" w14:textId="106231F5" w:rsidR="0087749E" w:rsidRDefault="0087749E" w:rsidP="0087749E">
      <w:pPr>
        <w:pStyle w:val="Heading2"/>
        <w:rPr>
          <w:lang w:eastAsia="en-US"/>
        </w:rPr>
      </w:pPr>
    </w:p>
    <w:p w14:paraId="15E59B43" w14:textId="40FDAC67" w:rsidR="00C519A3" w:rsidRDefault="00C519A3" w:rsidP="00C519A3">
      <w:pPr>
        <w:pStyle w:val="Heading2"/>
        <w:rPr>
          <w:lang w:eastAsia="en-US"/>
        </w:rPr>
      </w:pPr>
    </w:p>
    <w:p w14:paraId="17ACFBAA" w14:textId="0DB32C9D" w:rsidR="00C519A3" w:rsidRPr="00C519A3" w:rsidRDefault="00D22630" w:rsidP="00AC397D">
      <w:pPr>
        <w:pStyle w:val="nivo3demo"/>
        <w:ind w:left="1416" w:hanging="1416"/>
        <w:jc w:val="left"/>
      </w:pPr>
      <w:r>
        <w:t>1.7.1.02</w:t>
      </w:r>
      <w:r w:rsidR="00C519A3" w:rsidRPr="00C519A3">
        <w:tab/>
      </w:r>
      <w:r w:rsidR="00C519A3" w:rsidRPr="00C519A3">
        <w:tab/>
        <w:t>Administrativni podaci o trendovima kriminala  i operacijama u krivičnom sistemu</w:t>
      </w:r>
    </w:p>
    <w:p w14:paraId="623F6AFE" w14:textId="77777777" w:rsidR="00C519A3" w:rsidRPr="00713A9C" w:rsidRDefault="00C519A3" w:rsidP="00C519A3">
      <w:pPr>
        <w:widowControl w:val="0"/>
        <w:tabs>
          <w:tab w:val="left" w:pos="915"/>
          <w:tab w:val="left" w:pos="3090"/>
          <w:tab w:val="left" w:pos="3225"/>
        </w:tabs>
        <w:autoSpaceDE w:val="0"/>
        <w:autoSpaceDN w:val="0"/>
        <w:adjustRightInd w:val="0"/>
        <w:spacing w:before="120"/>
        <w:jc w:val="both"/>
        <w:rPr>
          <w:rFonts w:ascii="Cambria" w:eastAsia="Arial" w:hAnsi="Cambria"/>
          <w:b/>
          <w:color w:val="2F5496" w:themeColor="accent5" w:themeShade="BF"/>
          <w:highlight w:val="yellow"/>
        </w:rPr>
      </w:pPr>
    </w:p>
    <w:p w14:paraId="35F881FE" w14:textId="77777777" w:rsidR="00C519A3" w:rsidRPr="00C519A3" w:rsidRDefault="00C519A3" w:rsidP="00C519A3">
      <w:pPr>
        <w:widowControl w:val="0"/>
        <w:tabs>
          <w:tab w:val="left" w:pos="915"/>
          <w:tab w:val="left" w:pos="3090"/>
          <w:tab w:val="left" w:pos="3225"/>
        </w:tabs>
        <w:autoSpaceDE w:val="0"/>
        <w:autoSpaceDN w:val="0"/>
        <w:adjustRightInd w:val="0"/>
        <w:spacing w:before="120"/>
        <w:jc w:val="both"/>
        <w:rPr>
          <w:rFonts w:ascii="Cambria" w:eastAsia="Times New Roman" w:hAnsi="Cambria"/>
          <w:lang w:val="hr-HR"/>
        </w:rPr>
      </w:pPr>
      <w:r w:rsidRPr="00C519A3">
        <w:rPr>
          <w:rFonts w:ascii="Cambria" w:eastAsia="Arial" w:hAnsi="Cambria"/>
          <w:b/>
          <w:color w:val="2F5496" w:themeColor="accent5" w:themeShade="BF"/>
        </w:rPr>
        <w:t>Nosilac aktivnosti:</w:t>
      </w:r>
      <w:r w:rsidRPr="00C519A3">
        <w:rPr>
          <w:rFonts w:ascii="Cambria" w:eastAsia="Times New Roman" w:hAnsi="Cambria"/>
          <w:lang w:val="hr-HR"/>
        </w:rPr>
        <w:t xml:space="preserve">  </w:t>
      </w:r>
      <w:r w:rsidRPr="00C519A3">
        <w:rPr>
          <w:rFonts w:ascii="Cambria" w:eastAsia="Times New Roman" w:hAnsi="Cambria"/>
          <w:lang w:val="hr-HR"/>
        </w:rPr>
        <w:tab/>
      </w:r>
      <w:r w:rsidRPr="00C519A3">
        <w:rPr>
          <w:rFonts w:ascii="Cambria" w:eastAsia="Times New Roman" w:hAnsi="Cambria"/>
          <w:lang w:val="hr-HR"/>
        </w:rPr>
        <w:tab/>
      </w:r>
      <w:r w:rsidRPr="00C519A3">
        <w:rPr>
          <w:rFonts w:ascii="Cambria" w:eastAsia="Times New Roman" w:hAnsi="Cambria"/>
          <w:lang w:val="hr-HR"/>
        </w:rPr>
        <w:tab/>
      </w:r>
      <w:r w:rsidRPr="00C519A3">
        <w:rPr>
          <w:rFonts w:ascii="Cambria" w:eastAsia="Times New Roman" w:hAnsi="Cambria"/>
          <w:lang w:val="hr-HR"/>
        </w:rPr>
        <w:tab/>
        <w:t>Federalni zavod za statistiku</w:t>
      </w:r>
    </w:p>
    <w:p w14:paraId="199FC072" w14:textId="77777777" w:rsidR="00C519A3" w:rsidRPr="00C519A3" w:rsidRDefault="00C519A3" w:rsidP="00C519A3">
      <w:pPr>
        <w:widowControl w:val="0"/>
        <w:tabs>
          <w:tab w:val="left" w:pos="225"/>
        </w:tabs>
        <w:autoSpaceDE w:val="0"/>
        <w:autoSpaceDN w:val="0"/>
        <w:adjustRightInd w:val="0"/>
        <w:spacing w:before="120"/>
        <w:jc w:val="both"/>
        <w:rPr>
          <w:rFonts w:ascii="Cambria" w:eastAsia="Arial" w:hAnsi="Cambria"/>
          <w:b/>
          <w:color w:val="2F5496" w:themeColor="accent5" w:themeShade="BF"/>
        </w:rPr>
      </w:pPr>
      <w:r w:rsidRPr="00C519A3">
        <w:rPr>
          <w:rFonts w:ascii="Cambria" w:eastAsia="Arial" w:hAnsi="Cambria"/>
          <w:b/>
          <w:color w:val="2F5496" w:themeColor="accent5" w:themeShade="BF"/>
        </w:rPr>
        <w:t>a) Podaci o sadržaju i namjeni aktivnosti, te izvorima i načinu prikupljanja podataka:</w:t>
      </w:r>
    </w:p>
    <w:p w14:paraId="468F9BF6" w14:textId="77777777" w:rsidR="00D22630" w:rsidRDefault="00C519A3" w:rsidP="00D22630">
      <w:pPr>
        <w:widowControl w:val="0"/>
        <w:tabs>
          <w:tab w:val="left" w:pos="90"/>
          <w:tab w:val="left" w:pos="3225"/>
        </w:tabs>
        <w:autoSpaceDE w:val="0"/>
        <w:autoSpaceDN w:val="0"/>
        <w:adjustRightInd w:val="0"/>
        <w:spacing w:before="120"/>
        <w:ind w:left="4245" w:hanging="4245"/>
        <w:jc w:val="both"/>
        <w:rPr>
          <w:rFonts w:ascii="Cambria" w:eastAsia="Times New Roman" w:hAnsi="Cambria"/>
          <w:lang w:val="hr-HR"/>
        </w:rPr>
      </w:pPr>
      <w:r w:rsidRPr="00C519A3">
        <w:rPr>
          <w:rFonts w:ascii="Cambria" w:eastAsia="Arial" w:hAnsi="Cambria"/>
          <w:b/>
          <w:color w:val="2F5496" w:themeColor="accent5" w:themeShade="BF"/>
        </w:rPr>
        <w:t>Sadržaj statističke aktivnosti:</w:t>
      </w:r>
      <w:r w:rsidRPr="00C519A3">
        <w:rPr>
          <w:rFonts w:ascii="Cambria" w:eastAsia="Times New Roman" w:hAnsi="Cambria"/>
          <w:lang w:val="hr-HR"/>
        </w:rPr>
        <w:tab/>
      </w:r>
      <w:r w:rsidRPr="00C519A3">
        <w:rPr>
          <w:rFonts w:ascii="Cambria" w:eastAsia="Times New Roman" w:hAnsi="Cambria"/>
          <w:lang w:val="hr-HR"/>
        </w:rPr>
        <w:tab/>
      </w:r>
      <w:r w:rsidR="00D22630" w:rsidRPr="00697941">
        <w:rPr>
          <w:rFonts w:ascii="Cambria" w:eastAsia="Times New Roman" w:hAnsi="Cambria"/>
          <w:lang w:val="hr-HR"/>
        </w:rPr>
        <w:t xml:space="preserve">Prikupljanje podataka </w:t>
      </w:r>
      <w:r w:rsidR="00D22630" w:rsidRPr="00697941">
        <w:rPr>
          <w:rFonts w:ascii="Cambria" w:eastAsia="Times New Roman" w:hAnsi="Cambria"/>
          <w:lang w:val="hr-HR"/>
        </w:rPr>
        <w:tab/>
      </w:r>
      <w:r w:rsidR="00D22630" w:rsidRPr="00697941">
        <w:rPr>
          <w:rFonts w:ascii="Cambria" w:eastAsia="Times New Roman" w:hAnsi="Cambria"/>
          <w:lang w:val="en-US"/>
        </w:rPr>
        <w:t xml:space="preserve">o broju policijskog osoblja, podaci o ubistvu s namjerom (evidentirana djela i žrtve), prijetnje nasiljem, seksualno nasilje, pljačke i kidnapovanje (evidentirana djela); o broju osoba koje su dovedene u službeni kontakt </w:t>
      </w:r>
      <w:r w:rsidR="00D22630" w:rsidRPr="00697941">
        <w:rPr>
          <w:rFonts w:ascii="Cambria" w:eastAsia="Times New Roman" w:hAnsi="Cambria"/>
          <w:lang w:val="hr-HR"/>
        </w:rPr>
        <w:t>sa policijom i/ili krivično-pravosudnim sistemom; evidentirana djela i osobe dovedene u službeni kontakt sa policijom zbog ubistva i ubistva sa predumišljajem; broj procesuiranih osoba.</w:t>
      </w:r>
    </w:p>
    <w:p w14:paraId="33707B60" w14:textId="39BA9915" w:rsidR="00C519A3" w:rsidRPr="00697941" w:rsidRDefault="00C519A3" w:rsidP="00D22630">
      <w:pPr>
        <w:widowControl w:val="0"/>
        <w:tabs>
          <w:tab w:val="left" w:pos="90"/>
          <w:tab w:val="left" w:pos="3225"/>
        </w:tabs>
        <w:autoSpaceDE w:val="0"/>
        <w:autoSpaceDN w:val="0"/>
        <w:adjustRightInd w:val="0"/>
        <w:spacing w:before="120"/>
        <w:ind w:left="4245" w:hanging="4245"/>
        <w:jc w:val="both"/>
        <w:rPr>
          <w:rFonts w:eastAsia="Times New Roman"/>
          <w:b/>
          <w:lang w:val="hr-HR"/>
        </w:rPr>
      </w:pPr>
      <w:r w:rsidRPr="00C519A3">
        <w:rPr>
          <w:rFonts w:ascii="Cambria" w:eastAsia="Arial" w:hAnsi="Cambria"/>
          <w:b/>
          <w:color w:val="2F5496" w:themeColor="accent5" w:themeShade="BF"/>
        </w:rPr>
        <w:t>Namjena:</w:t>
      </w:r>
      <w:r w:rsidRPr="00C519A3">
        <w:rPr>
          <w:rFonts w:eastAsia="Arial"/>
          <w:color w:val="2F5496" w:themeColor="accent5" w:themeShade="BF"/>
        </w:rPr>
        <w:tab/>
      </w:r>
      <w:r w:rsidRPr="00C519A3">
        <w:rPr>
          <w:rFonts w:eastAsia="Arial"/>
          <w:color w:val="2F5496" w:themeColor="accent5" w:themeShade="BF"/>
        </w:rPr>
        <w:tab/>
      </w:r>
      <w:r w:rsidRPr="00C519A3">
        <w:rPr>
          <w:rFonts w:eastAsia="Arial"/>
          <w:color w:val="00B050"/>
        </w:rPr>
        <w:tab/>
      </w:r>
      <w:r w:rsidRPr="00697941">
        <w:rPr>
          <w:rFonts w:ascii="Cambria" w:eastAsia="Times New Roman" w:hAnsi="Cambria" w:cs="Calibri"/>
          <w:lang w:val="en-US" w:eastAsia="bs-Latn-BA"/>
        </w:rPr>
        <w:t>Izvještavanje prema EUROSTAT-u i UN Uredu za drogu i kriminal (UNODC) o trendovima kriminala i operacijama u krivičnom sistemu od nadležnih pravosudnih i policijskih institucija.</w:t>
      </w:r>
    </w:p>
    <w:p w14:paraId="7D39E51E" w14:textId="77777777" w:rsidR="00C519A3" w:rsidRPr="00C519A3" w:rsidRDefault="00C519A3" w:rsidP="00C519A3">
      <w:pPr>
        <w:widowControl w:val="0"/>
        <w:tabs>
          <w:tab w:val="left" w:pos="90"/>
          <w:tab w:val="left" w:pos="3402"/>
          <w:tab w:val="left" w:pos="3544"/>
          <w:tab w:val="left" w:pos="3828"/>
          <w:tab w:val="left" w:pos="4111"/>
        </w:tabs>
        <w:autoSpaceDE w:val="0"/>
        <w:autoSpaceDN w:val="0"/>
        <w:adjustRightInd w:val="0"/>
        <w:spacing w:before="120" w:line="240" w:lineRule="auto"/>
        <w:jc w:val="both"/>
        <w:rPr>
          <w:rFonts w:ascii="Cambria" w:eastAsia="Times New Roman" w:hAnsi="Cambria"/>
          <w:lang w:val="hr-HR"/>
        </w:rPr>
      </w:pPr>
      <w:r w:rsidRPr="00C519A3">
        <w:rPr>
          <w:rFonts w:ascii="Cambria" w:eastAsia="Arial" w:hAnsi="Cambria"/>
          <w:b/>
          <w:color w:val="2F5496" w:themeColor="accent5" w:themeShade="BF"/>
        </w:rPr>
        <w:t>Periodika provođenja:</w:t>
      </w:r>
      <w:r w:rsidRPr="00C519A3">
        <w:rPr>
          <w:rFonts w:ascii="Cambria" w:eastAsia="Times New Roman" w:hAnsi="Cambria"/>
          <w:b/>
          <w:bCs/>
          <w:lang w:val="hr-HR"/>
        </w:rPr>
        <w:tab/>
      </w:r>
      <w:r w:rsidRPr="00C519A3">
        <w:rPr>
          <w:rFonts w:ascii="Cambria" w:eastAsia="Times New Roman" w:hAnsi="Cambria"/>
          <w:b/>
          <w:bCs/>
          <w:lang w:val="hr-HR"/>
        </w:rPr>
        <w:tab/>
      </w:r>
      <w:r w:rsidRPr="00C519A3">
        <w:rPr>
          <w:rFonts w:ascii="Cambria" w:eastAsia="Times New Roman" w:hAnsi="Cambria"/>
          <w:b/>
          <w:bCs/>
          <w:lang w:val="hr-HR"/>
        </w:rPr>
        <w:tab/>
      </w:r>
      <w:r w:rsidRPr="00C519A3">
        <w:rPr>
          <w:rFonts w:ascii="Cambria" w:eastAsia="Times New Roman" w:hAnsi="Cambria"/>
          <w:b/>
          <w:bCs/>
          <w:lang w:val="hr-HR"/>
        </w:rPr>
        <w:tab/>
      </w:r>
      <w:r w:rsidRPr="00C519A3">
        <w:rPr>
          <w:rFonts w:ascii="Cambria" w:eastAsia="Times New Roman" w:hAnsi="Cambria"/>
          <w:b/>
          <w:bCs/>
          <w:lang w:val="hr-HR"/>
        </w:rPr>
        <w:tab/>
      </w:r>
      <w:r w:rsidRPr="00697941">
        <w:rPr>
          <w:rFonts w:ascii="Cambria" w:eastAsia="Times New Roman" w:hAnsi="Cambria"/>
          <w:lang w:val="hr-HR"/>
        </w:rPr>
        <w:t>Godišnje.</w:t>
      </w:r>
    </w:p>
    <w:p w14:paraId="2C2084CB" w14:textId="77777777" w:rsidR="003E1369" w:rsidRPr="00C519A3" w:rsidRDefault="003E1369" w:rsidP="003E1369">
      <w:pPr>
        <w:widowControl w:val="0"/>
        <w:tabs>
          <w:tab w:val="left" w:pos="90"/>
          <w:tab w:val="left" w:pos="3544"/>
        </w:tabs>
        <w:autoSpaceDE w:val="0"/>
        <w:autoSpaceDN w:val="0"/>
        <w:adjustRightInd w:val="0"/>
        <w:spacing w:before="120" w:line="240" w:lineRule="auto"/>
        <w:jc w:val="both"/>
        <w:rPr>
          <w:rFonts w:ascii="Cambria" w:eastAsia="Times New Roman" w:hAnsi="Cambria"/>
          <w:b/>
          <w:bCs/>
          <w:lang w:val="hr-HR"/>
        </w:rPr>
      </w:pPr>
      <w:r w:rsidRPr="00C519A3">
        <w:rPr>
          <w:rFonts w:ascii="Cambria" w:eastAsia="Arial" w:hAnsi="Cambria"/>
          <w:b/>
          <w:color w:val="2F5496" w:themeColor="accent5" w:themeShade="BF"/>
        </w:rPr>
        <w:t>Referentni period ili datum:</w:t>
      </w:r>
      <w:r w:rsidRPr="00C519A3">
        <w:rPr>
          <w:rFonts w:ascii="Cambria" w:eastAsia="Times New Roman" w:hAnsi="Cambria"/>
          <w:b/>
          <w:bCs/>
          <w:lang w:val="hr-HR"/>
        </w:rPr>
        <w:tab/>
      </w:r>
      <w:r w:rsidRPr="00C519A3">
        <w:rPr>
          <w:rFonts w:ascii="Cambria" w:eastAsia="Times New Roman" w:hAnsi="Cambria"/>
          <w:b/>
          <w:bCs/>
          <w:lang w:val="hr-HR"/>
        </w:rPr>
        <w:tab/>
      </w:r>
      <w:r w:rsidRPr="00C519A3">
        <w:rPr>
          <w:rFonts w:ascii="Cambria" w:eastAsia="Times New Roman" w:hAnsi="Cambria"/>
          <w:b/>
          <w:bCs/>
          <w:lang w:val="hr-HR"/>
        </w:rPr>
        <w:tab/>
      </w:r>
      <w:r>
        <w:rPr>
          <w:rFonts w:ascii="Cambria" w:eastAsia="Times New Roman" w:hAnsi="Cambria"/>
          <w:bCs/>
          <w:lang w:val="hr-HR"/>
        </w:rPr>
        <w:t>31.12</w:t>
      </w:r>
    </w:p>
    <w:p w14:paraId="0718380F" w14:textId="7C9DFD22" w:rsidR="003E1369" w:rsidRDefault="003E1369" w:rsidP="00902880">
      <w:pPr>
        <w:widowControl w:val="0"/>
        <w:tabs>
          <w:tab w:val="left" w:pos="90"/>
          <w:tab w:val="left" w:pos="3544"/>
        </w:tabs>
        <w:autoSpaceDE w:val="0"/>
        <w:autoSpaceDN w:val="0"/>
        <w:adjustRightInd w:val="0"/>
        <w:spacing w:after="0" w:line="240" w:lineRule="auto"/>
        <w:ind w:left="4254" w:hanging="4254"/>
        <w:jc w:val="both"/>
        <w:rPr>
          <w:rFonts w:ascii="Cambria" w:eastAsia="Times New Roman" w:hAnsi="Cambria"/>
          <w:lang w:val="hr-HR"/>
        </w:rPr>
      </w:pPr>
      <w:r w:rsidRPr="00C519A3">
        <w:rPr>
          <w:rFonts w:ascii="Cambria" w:eastAsia="Arial" w:hAnsi="Cambria"/>
          <w:b/>
          <w:color w:val="2F5496" w:themeColor="accent5" w:themeShade="BF"/>
        </w:rPr>
        <w:t>Jedinica posmatranja:</w:t>
      </w:r>
      <w:r>
        <w:rPr>
          <w:rFonts w:ascii="Cambria" w:eastAsia="Times New Roman" w:hAnsi="Cambria"/>
          <w:lang w:val="hr-HR"/>
        </w:rPr>
        <w:tab/>
      </w:r>
      <w:r>
        <w:rPr>
          <w:rFonts w:ascii="Cambria" w:eastAsia="Times New Roman" w:hAnsi="Cambria"/>
          <w:lang w:val="hr-HR"/>
        </w:rPr>
        <w:tab/>
        <w:t>Evidentirana krivična djela i osobe dovedene u službeni kontakt sa policijom zbog ubistva, žrtve krivičnih djela, policijsko osoblje.</w:t>
      </w:r>
    </w:p>
    <w:p w14:paraId="472B4B13" w14:textId="77777777" w:rsidR="003E1369" w:rsidRPr="00C519A3" w:rsidRDefault="003E1369" w:rsidP="003E1369">
      <w:pPr>
        <w:widowControl w:val="0"/>
        <w:tabs>
          <w:tab w:val="left" w:pos="90"/>
          <w:tab w:val="left" w:pos="3402"/>
        </w:tabs>
        <w:autoSpaceDE w:val="0"/>
        <w:autoSpaceDN w:val="0"/>
        <w:adjustRightInd w:val="0"/>
        <w:spacing w:before="120" w:line="240" w:lineRule="auto"/>
        <w:jc w:val="both"/>
        <w:rPr>
          <w:rFonts w:ascii="Cambria" w:eastAsia="Times New Roman" w:hAnsi="Cambria"/>
          <w:bCs/>
          <w:lang w:val="hr-HR"/>
        </w:rPr>
      </w:pPr>
      <w:r w:rsidRPr="00C519A3">
        <w:rPr>
          <w:rFonts w:ascii="Cambria" w:eastAsia="Arial" w:hAnsi="Cambria"/>
          <w:b/>
          <w:color w:val="2F5496" w:themeColor="accent5" w:themeShade="BF"/>
        </w:rPr>
        <w:lastRenderedPageBreak/>
        <w:t>Izvori i način prikupljanja:</w:t>
      </w:r>
      <w:r w:rsidRPr="00C519A3">
        <w:rPr>
          <w:rFonts w:ascii="Cambria" w:eastAsia="Times New Roman" w:hAnsi="Cambria"/>
          <w:b/>
          <w:bCs/>
          <w:lang w:val="hr-HR"/>
        </w:rPr>
        <w:t xml:space="preserve"> </w:t>
      </w:r>
      <w:r w:rsidRPr="00C519A3">
        <w:rPr>
          <w:rFonts w:ascii="Cambria" w:eastAsia="Times New Roman" w:hAnsi="Cambria"/>
          <w:lang w:val="hr-HR"/>
        </w:rPr>
        <w:tab/>
      </w:r>
      <w:r w:rsidRPr="00C519A3">
        <w:rPr>
          <w:rFonts w:ascii="Cambria" w:eastAsia="Times New Roman" w:hAnsi="Cambria"/>
          <w:bCs/>
          <w:lang w:val="hr-HR"/>
        </w:rPr>
        <w:t xml:space="preserve">   </w:t>
      </w:r>
      <w:r w:rsidRPr="00C519A3">
        <w:rPr>
          <w:rFonts w:ascii="Cambria" w:eastAsia="Times New Roman" w:hAnsi="Cambria"/>
          <w:bCs/>
          <w:lang w:val="hr-HR"/>
        </w:rPr>
        <w:tab/>
      </w:r>
      <w:r>
        <w:rPr>
          <w:rFonts w:ascii="Cambria" w:eastAsia="Times New Roman" w:hAnsi="Cambria"/>
          <w:bCs/>
          <w:lang w:val="hr-HR"/>
        </w:rPr>
        <w:t>Obrazac</w:t>
      </w:r>
    </w:p>
    <w:p w14:paraId="3A172B8F" w14:textId="77777777" w:rsidR="00C519A3" w:rsidRPr="00C519A3" w:rsidRDefault="00C519A3" w:rsidP="00C519A3">
      <w:pPr>
        <w:pStyle w:val="Heading2"/>
        <w:rPr>
          <w:lang w:val="hr-HR" w:eastAsia="en-US"/>
        </w:rPr>
      </w:pPr>
    </w:p>
    <w:p w14:paraId="25EEF1CE" w14:textId="77777777" w:rsidR="00C519A3" w:rsidRPr="00C519A3" w:rsidRDefault="00C519A3" w:rsidP="00C519A3">
      <w:pPr>
        <w:widowControl w:val="0"/>
        <w:tabs>
          <w:tab w:val="left" w:pos="225"/>
        </w:tabs>
        <w:autoSpaceDE w:val="0"/>
        <w:autoSpaceDN w:val="0"/>
        <w:adjustRightInd w:val="0"/>
        <w:spacing w:before="120"/>
        <w:jc w:val="both"/>
        <w:rPr>
          <w:rFonts w:ascii="Cambria" w:eastAsia="Arial" w:hAnsi="Cambria"/>
          <w:b/>
          <w:color w:val="2F5496" w:themeColor="accent5" w:themeShade="BF"/>
        </w:rPr>
      </w:pPr>
      <w:r w:rsidRPr="00C519A3">
        <w:rPr>
          <w:rFonts w:ascii="Cambria" w:eastAsia="Arial" w:hAnsi="Cambria"/>
          <w:b/>
          <w:color w:val="2F5496" w:themeColor="accent5" w:themeShade="BF"/>
        </w:rPr>
        <w:t>b) Podaci o obavezama i rokovima za nosioce aktivnosti i izvještajne jedinice</w:t>
      </w:r>
    </w:p>
    <w:p w14:paraId="5ABF320B" w14:textId="77777777" w:rsidR="00C519A3" w:rsidRPr="00C519A3" w:rsidRDefault="00C519A3" w:rsidP="00C519A3">
      <w:pPr>
        <w:widowControl w:val="0"/>
        <w:tabs>
          <w:tab w:val="left" w:pos="90"/>
          <w:tab w:val="left" w:pos="3544"/>
        </w:tabs>
        <w:autoSpaceDE w:val="0"/>
        <w:autoSpaceDN w:val="0"/>
        <w:adjustRightInd w:val="0"/>
        <w:spacing w:before="120" w:line="240" w:lineRule="auto"/>
        <w:ind w:left="4254" w:hanging="4254"/>
        <w:jc w:val="both"/>
        <w:rPr>
          <w:rFonts w:ascii="Cambria" w:eastAsia="Times New Roman" w:hAnsi="Cambria"/>
          <w:b/>
          <w:bCs/>
          <w:lang w:val="hr-HR"/>
        </w:rPr>
      </w:pPr>
      <w:r w:rsidRPr="00C519A3">
        <w:rPr>
          <w:rFonts w:ascii="Cambria" w:eastAsia="Arial" w:hAnsi="Cambria"/>
          <w:b/>
          <w:color w:val="2F5496" w:themeColor="accent5" w:themeShade="BF"/>
        </w:rPr>
        <w:t>Ko je izvještajna jedinica:</w:t>
      </w:r>
      <w:r w:rsidRPr="00C519A3">
        <w:rPr>
          <w:rFonts w:ascii="Cambria" w:eastAsia="Times New Roman" w:hAnsi="Cambria"/>
          <w:b/>
          <w:bCs/>
          <w:lang w:val="hr-HR"/>
        </w:rPr>
        <w:tab/>
      </w:r>
      <w:r w:rsidRPr="00C519A3">
        <w:rPr>
          <w:rFonts w:ascii="Cambria" w:eastAsia="Times New Roman" w:hAnsi="Cambria"/>
          <w:b/>
          <w:bCs/>
          <w:lang w:val="hr-HR"/>
        </w:rPr>
        <w:tab/>
      </w:r>
      <w:r w:rsidRPr="00697941">
        <w:rPr>
          <w:rFonts w:ascii="Cambria" w:eastAsia="Times New Roman" w:hAnsi="Cambria"/>
          <w:bCs/>
          <w:lang w:val="hr-HR"/>
        </w:rPr>
        <w:t>Federalno ministarstvo unutarnjih poslova</w:t>
      </w:r>
    </w:p>
    <w:p w14:paraId="73EFB166" w14:textId="77777777" w:rsidR="00C519A3" w:rsidRPr="00C519A3" w:rsidRDefault="00C519A3" w:rsidP="00C519A3">
      <w:pPr>
        <w:widowControl w:val="0"/>
        <w:tabs>
          <w:tab w:val="left" w:pos="90"/>
          <w:tab w:val="left" w:pos="3240"/>
        </w:tabs>
        <w:autoSpaceDE w:val="0"/>
        <w:autoSpaceDN w:val="0"/>
        <w:adjustRightInd w:val="0"/>
        <w:spacing w:before="120" w:line="240" w:lineRule="auto"/>
        <w:jc w:val="both"/>
        <w:rPr>
          <w:rFonts w:ascii="Cambria" w:eastAsia="Times New Roman" w:hAnsi="Cambria"/>
          <w:bCs/>
          <w:lang w:val="hr-HR"/>
        </w:rPr>
      </w:pPr>
      <w:r w:rsidRPr="00C519A3">
        <w:rPr>
          <w:rFonts w:ascii="Cambria" w:eastAsia="Arial" w:hAnsi="Cambria"/>
          <w:b/>
          <w:color w:val="2F5496" w:themeColor="accent5" w:themeShade="BF"/>
        </w:rPr>
        <w:t>Rok jedinici za davanje podataka:</w:t>
      </w:r>
      <w:r w:rsidRPr="00C519A3">
        <w:rPr>
          <w:rFonts w:ascii="Cambria" w:eastAsia="Arial" w:hAnsi="Cambria"/>
          <w:b/>
          <w:color w:val="2F5496" w:themeColor="accent5" w:themeShade="BF"/>
        </w:rPr>
        <w:tab/>
      </w:r>
      <w:r w:rsidRPr="00C519A3">
        <w:rPr>
          <w:rFonts w:ascii="Cambria" w:eastAsia="Times New Roman" w:hAnsi="Cambria"/>
          <w:bCs/>
          <w:lang w:val="hr-HR"/>
        </w:rPr>
        <w:t xml:space="preserve"> </w:t>
      </w:r>
      <w:r w:rsidRPr="00C519A3">
        <w:rPr>
          <w:rFonts w:ascii="Cambria" w:eastAsia="Times New Roman" w:hAnsi="Cambria"/>
          <w:bCs/>
          <w:lang w:val="hr-HR"/>
        </w:rPr>
        <w:tab/>
        <w:t>-</w:t>
      </w:r>
    </w:p>
    <w:p w14:paraId="4D759B5A" w14:textId="77777777" w:rsidR="00C519A3" w:rsidRPr="00C519A3" w:rsidRDefault="00C519A3" w:rsidP="00C519A3">
      <w:pPr>
        <w:widowControl w:val="0"/>
        <w:tabs>
          <w:tab w:val="left" w:pos="90"/>
          <w:tab w:val="left" w:pos="4253"/>
          <w:tab w:val="left" w:pos="6975"/>
        </w:tabs>
        <w:autoSpaceDE w:val="0"/>
        <w:autoSpaceDN w:val="0"/>
        <w:adjustRightInd w:val="0"/>
        <w:spacing w:after="0" w:line="240" w:lineRule="auto"/>
        <w:jc w:val="both"/>
        <w:rPr>
          <w:rFonts w:ascii="Cambria" w:eastAsia="Times New Roman" w:hAnsi="Cambria"/>
          <w:lang w:val="hr-HR"/>
        </w:rPr>
      </w:pPr>
      <w:r w:rsidRPr="00C519A3">
        <w:rPr>
          <w:rFonts w:ascii="Cambria" w:eastAsia="Arial" w:hAnsi="Cambria"/>
          <w:b/>
          <w:color w:val="2F5496" w:themeColor="accent5" w:themeShade="BF"/>
        </w:rPr>
        <w:t>Rok nosiocu statističke aktivnosti</w:t>
      </w:r>
      <w:r w:rsidRPr="00C519A3">
        <w:rPr>
          <w:rFonts w:ascii="Cambria" w:eastAsia="Times New Roman" w:hAnsi="Cambria"/>
          <w:lang w:val="hr-HR"/>
        </w:rPr>
        <w:tab/>
        <w:t xml:space="preserve">Prvi rezultati: </w:t>
      </w:r>
      <w:r w:rsidRPr="00C519A3">
        <w:rPr>
          <w:rFonts w:ascii="Cambria" w:eastAsia="Times New Roman" w:hAnsi="Cambria"/>
          <w:lang w:val="hr-HR"/>
        </w:rPr>
        <w:tab/>
      </w:r>
      <w:r w:rsidRPr="00C519A3">
        <w:rPr>
          <w:rFonts w:ascii="Cambria" w:eastAsia="Times New Roman" w:hAnsi="Cambria"/>
          <w:lang w:val="hr-HR"/>
        </w:rPr>
        <w:tab/>
        <w:t>Konačni rezultati:</w:t>
      </w:r>
    </w:p>
    <w:p w14:paraId="33D5AAEE" w14:textId="31C60AC1" w:rsidR="00C519A3" w:rsidRDefault="00C519A3" w:rsidP="00C519A3">
      <w:pPr>
        <w:widowControl w:val="0"/>
        <w:tabs>
          <w:tab w:val="left" w:pos="90"/>
          <w:tab w:val="left" w:pos="4253"/>
          <w:tab w:val="left" w:pos="6975"/>
        </w:tabs>
        <w:autoSpaceDE w:val="0"/>
        <w:autoSpaceDN w:val="0"/>
        <w:adjustRightInd w:val="0"/>
        <w:spacing w:after="0" w:line="240" w:lineRule="auto"/>
        <w:jc w:val="both"/>
        <w:rPr>
          <w:rFonts w:ascii="Cambria" w:eastAsia="Times New Roman" w:hAnsi="Cambria"/>
          <w:bCs/>
          <w:lang w:val="hr-HR"/>
        </w:rPr>
      </w:pPr>
      <w:r w:rsidRPr="00C519A3">
        <w:rPr>
          <w:rFonts w:ascii="Cambria" w:eastAsia="Arial" w:hAnsi="Cambria"/>
          <w:b/>
          <w:color w:val="2F5496" w:themeColor="accent5" w:themeShade="BF"/>
        </w:rPr>
        <w:t>za rezultate:</w:t>
      </w:r>
      <w:r w:rsidRPr="00C519A3">
        <w:rPr>
          <w:rFonts w:ascii="Cambria" w:eastAsia="Times New Roman" w:hAnsi="Cambria"/>
          <w:b/>
          <w:bCs/>
          <w:lang w:val="hr-HR"/>
        </w:rPr>
        <w:tab/>
      </w:r>
      <w:r w:rsidR="003A1EA9">
        <w:rPr>
          <w:rFonts w:ascii="Cambria" w:eastAsia="Times New Roman" w:hAnsi="Cambria"/>
          <w:b/>
          <w:bCs/>
          <w:lang w:val="hr-HR"/>
        </w:rPr>
        <w:t xml:space="preserve">     </w:t>
      </w:r>
      <w:r w:rsidR="003A1EA9">
        <w:rPr>
          <w:rFonts w:ascii="Cambria" w:eastAsia="Times New Roman" w:hAnsi="Cambria"/>
          <w:bCs/>
          <w:lang w:val="hr-HR"/>
        </w:rPr>
        <w:t>01.09.</w:t>
      </w:r>
      <w:r w:rsidR="003A1EA9" w:rsidRPr="00C519A3">
        <w:rPr>
          <w:rFonts w:ascii="Cambria" w:eastAsia="Times New Roman" w:hAnsi="Cambria"/>
          <w:b/>
          <w:bCs/>
          <w:lang w:val="hr-HR"/>
        </w:rPr>
        <w:tab/>
      </w:r>
      <w:r w:rsidR="003A1EA9" w:rsidRPr="00C519A3">
        <w:rPr>
          <w:rFonts w:ascii="Cambria" w:eastAsia="Times New Roman" w:hAnsi="Cambria"/>
          <w:b/>
          <w:bCs/>
          <w:color w:val="00B050"/>
          <w:lang w:val="hr-HR"/>
        </w:rPr>
        <w:t xml:space="preserve">           </w:t>
      </w:r>
      <w:r w:rsidR="003A1EA9" w:rsidRPr="00697941">
        <w:rPr>
          <w:rFonts w:ascii="Cambria" w:eastAsia="Times New Roman" w:hAnsi="Cambria"/>
          <w:bCs/>
          <w:lang w:val="hr-HR"/>
        </w:rPr>
        <w:t>01.0</w:t>
      </w:r>
      <w:r w:rsidR="003A1EA9">
        <w:rPr>
          <w:rFonts w:ascii="Cambria" w:eastAsia="Times New Roman" w:hAnsi="Cambria"/>
          <w:bCs/>
          <w:lang w:val="hr-HR"/>
        </w:rPr>
        <w:t>9</w:t>
      </w:r>
      <w:r w:rsidR="003A1EA9" w:rsidRPr="00697941">
        <w:rPr>
          <w:rFonts w:ascii="Cambria" w:eastAsia="Times New Roman" w:hAnsi="Cambria"/>
          <w:bCs/>
          <w:lang w:val="hr-HR"/>
        </w:rPr>
        <w:t>.</w:t>
      </w:r>
    </w:p>
    <w:p w14:paraId="159755F9" w14:textId="77777777" w:rsidR="003A1EA9" w:rsidRPr="003A1EA9" w:rsidRDefault="003A1EA9" w:rsidP="003A1EA9">
      <w:pPr>
        <w:pStyle w:val="Heading2"/>
        <w:rPr>
          <w:lang w:val="hr-HR" w:eastAsia="en-US"/>
        </w:rPr>
      </w:pPr>
    </w:p>
    <w:p w14:paraId="270B4122" w14:textId="5006E898" w:rsidR="00C519A3" w:rsidRDefault="00C519A3" w:rsidP="00C519A3">
      <w:pPr>
        <w:rPr>
          <w:rFonts w:ascii="Cambria" w:eastAsia="Times New Roman" w:hAnsi="Cambria"/>
          <w:lang w:val="hr-HR"/>
        </w:rPr>
      </w:pPr>
      <w:r w:rsidRPr="00C519A3">
        <w:rPr>
          <w:rFonts w:ascii="Cambria" w:eastAsia="Arial" w:hAnsi="Cambria"/>
          <w:b/>
          <w:color w:val="2F5496" w:themeColor="accent5" w:themeShade="BF"/>
        </w:rPr>
        <w:t>Nivo za koji se utvrđuju rezultati:</w:t>
      </w:r>
      <w:r w:rsidRPr="00C519A3">
        <w:rPr>
          <w:rFonts w:ascii="Cambria" w:eastAsia="Arial" w:hAnsi="Cambria"/>
          <w:color w:val="2F5496" w:themeColor="accent5" w:themeShade="BF"/>
        </w:rPr>
        <w:tab/>
      </w:r>
      <w:r w:rsidRPr="00C519A3">
        <w:rPr>
          <w:rFonts w:ascii="Cambria" w:eastAsia="Times New Roman" w:hAnsi="Cambria"/>
          <w:lang w:val="hr-HR"/>
        </w:rPr>
        <w:tab/>
      </w:r>
      <w:r w:rsidRPr="00697941">
        <w:rPr>
          <w:rFonts w:ascii="Cambria" w:eastAsia="Times New Roman" w:hAnsi="Cambria"/>
          <w:lang w:val="hr-HR"/>
        </w:rPr>
        <w:t xml:space="preserve">Entitet </w:t>
      </w:r>
    </w:p>
    <w:p w14:paraId="3415F379" w14:textId="6DF7EFCA" w:rsidR="009C1895" w:rsidRDefault="009C1895" w:rsidP="009C1895">
      <w:pPr>
        <w:pStyle w:val="Heading2"/>
        <w:rPr>
          <w:lang w:val="hr-HR" w:eastAsia="en-US"/>
        </w:rPr>
      </w:pPr>
    </w:p>
    <w:p w14:paraId="29393972" w14:textId="77777777" w:rsidR="009D3333" w:rsidRDefault="009D3333" w:rsidP="00634631">
      <w:pPr>
        <w:pStyle w:val="nivo3demo"/>
        <w:ind w:left="1416" w:hanging="1416"/>
      </w:pPr>
    </w:p>
    <w:p w14:paraId="51204B55" w14:textId="25F7A9C9" w:rsidR="005B612D" w:rsidRPr="00A636B7" w:rsidRDefault="001E6DC6" w:rsidP="00634631">
      <w:pPr>
        <w:pStyle w:val="nivo3demo"/>
        <w:ind w:left="1416" w:hanging="1416"/>
      </w:pPr>
      <w:r w:rsidRPr="00A636B7">
        <w:t>1.</w:t>
      </w:r>
      <w:r w:rsidR="006A68C4">
        <w:t>7.1.03</w:t>
      </w:r>
      <w:r w:rsidR="005B612D" w:rsidRPr="00A636B7">
        <w:tab/>
      </w:r>
      <w:r w:rsidR="005B612D" w:rsidRPr="00A636B7">
        <w:tab/>
        <w:t>Statistički izvještaj o punoljetnim i maloljetnim osobama u kazneno-popravnim zavodima (IK-1; IK-2)</w:t>
      </w:r>
    </w:p>
    <w:p w14:paraId="5EF6E05B" w14:textId="77777777" w:rsidR="005B612D" w:rsidRPr="00A636B7" w:rsidRDefault="005B612D" w:rsidP="005B612D"/>
    <w:p w14:paraId="4009F327" w14:textId="77777777" w:rsidR="005B612D" w:rsidRPr="00A636B7" w:rsidRDefault="005B612D" w:rsidP="005B612D">
      <w:pPr>
        <w:spacing w:line="239" w:lineRule="auto"/>
        <w:jc w:val="both"/>
        <w:rPr>
          <w:rFonts w:ascii="Cambria" w:eastAsia="Arial" w:hAnsi="Cambria"/>
        </w:rPr>
      </w:pPr>
      <w:r w:rsidRPr="00A636B7">
        <w:rPr>
          <w:rFonts w:ascii="Cambria" w:eastAsia="Arial" w:hAnsi="Cambria"/>
          <w:b/>
          <w:color w:val="2F5496" w:themeColor="accent5" w:themeShade="BF"/>
        </w:rPr>
        <w:t xml:space="preserve">Nosilac aktivnosti: </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Federalno ministarstvo pravde</w:t>
      </w:r>
    </w:p>
    <w:p w14:paraId="58C1EED1"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22F3A4FD" w14:textId="77777777" w:rsidR="005B612D" w:rsidRPr="00A636B7" w:rsidRDefault="005B612D" w:rsidP="005B612D">
      <w:pPr>
        <w:spacing w:line="239" w:lineRule="auto"/>
        <w:ind w:left="4247"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b/>
        </w:rPr>
        <w:tab/>
      </w:r>
      <w:r w:rsidRPr="00A636B7">
        <w:rPr>
          <w:rFonts w:ascii="Cambria" w:eastAsia="Arial" w:hAnsi="Cambria"/>
        </w:rPr>
        <w:t>Punoljetne i maloljetne osobe na izdržavanju kazne, spol, vrsta KPZ, stanje na početku i na kraju izvještajnog perioda.</w:t>
      </w:r>
    </w:p>
    <w:p w14:paraId="780D4850" w14:textId="77777777" w:rsidR="005B612D" w:rsidRPr="00A636B7" w:rsidRDefault="005B612D" w:rsidP="005B612D">
      <w:pPr>
        <w:tabs>
          <w:tab w:val="left" w:pos="667"/>
        </w:tabs>
        <w:spacing w:after="0" w:line="360" w:lineRule="auto"/>
        <w:jc w:val="both"/>
        <w:rPr>
          <w:rFonts w:ascii="Cambria" w:eastAsia="Arial" w:hAnsi="Cambria"/>
          <w:b/>
        </w:rPr>
      </w:pPr>
      <w:r w:rsidRPr="00A636B7">
        <w:rPr>
          <w:rFonts w:ascii="Cambria" w:eastAsia="Arial" w:hAnsi="Cambria"/>
          <w:b/>
          <w:color w:val="2F5496" w:themeColor="accent5" w:themeShade="BF"/>
        </w:rPr>
        <w:t>Namjena: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w:t>
      </w:r>
      <w:r w:rsidRPr="00A636B7">
        <w:rPr>
          <w:rFonts w:ascii="Cambria" w:eastAsia="Arial" w:hAnsi="Cambria"/>
          <w:b/>
        </w:rPr>
        <w:tab/>
      </w:r>
    </w:p>
    <w:p w14:paraId="309C0D10" w14:textId="77777777" w:rsidR="005B612D" w:rsidRPr="00A636B7" w:rsidRDefault="005B612D" w:rsidP="005B612D">
      <w:pPr>
        <w:tabs>
          <w:tab w:val="left" w:pos="667"/>
        </w:tabs>
        <w:spacing w:after="0" w:line="360" w:lineRule="auto"/>
        <w:jc w:val="both"/>
        <w:rPr>
          <w:rFonts w:ascii="Cambria" w:eastAsia="Arial" w:hAnsi="Cambria"/>
        </w:rPr>
      </w:pPr>
      <w:r w:rsidRPr="00A636B7">
        <w:rPr>
          <w:rFonts w:ascii="Cambria" w:eastAsia="Arial" w:hAnsi="Cambria"/>
          <w:b/>
          <w:color w:val="2F5496" w:themeColor="accent5" w:themeShade="BF"/>
        </w:rPr>
        <w:t>Periodika provođenja: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Godišnje.</w:t>
      </w:r>
    </w:p>
    <w:p w14:paraId="6DADFD25" w14:textId="77777777" w:rsidR="005B612D" w:rsidRPr="00A636B7" w:rsidRDefault="005B612D" w:rsidP="005B612D">
      <w:pPr>
        <w:tabs>
          <w:tab w:val="left" w:pos="667"/>
        </w:tabs>
        <w:spacing w:after="0" w:line="360" w:lineRule="auto"/>
        <w:jc w:val="both"/>
        <w:rPr>
          <w:rFonts w:ascii="Cambria" w:eastAsia="Arial" w:hAnsi="Cambria"/>
        </w:rPr>
      </w:pPr>
      <w:r w:rsidRPr="00A636B7">
        <w:rPr>
          <w:rFonts w:ascii="Cambria" w:eastAsia="Arial" w:hAnsi="Cambria"/>
          <w:b/>
          <w:color w:val="2F5496" w:themeColor="accent5" w:themeShade="BF"/>
        </w:rPr>
        <w:t>Referentni period ili datum:</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31.12.</w:t>
      </w:r>
      <w:r w:rsidRPr="00A636B7">
        <w:rPr>
          <w:rFonts w:ascii="Cambria" w:eastAsia="Arial" w:hAnsi="Cambria"/>
        </w:rPr>
        <w:tab/>
      </w:r>
    </w:p>
    <w:p w14:paraId="46D56895" w14:textId="77777777" w:rsidR="005B612D" w:rsidRPr="00A636B7" w:rsidRDefault="005B612D" w:rsidP="005B612D">
      <w:pPr>
        <w:tabs>
          <w:tab w:val="left" w:pos="667"/>
        </w:tabs>
        <w:spacing w:after="0" w:line="360" w:lineRule="auto"/>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Osuđena osoba na izdržavanju zatvorske kazne.</w:t>
      </w:r>
    </w:p>
    <w:p w14:paraId="0419E497" w14:textId="77777777" w:rsidR="005B612D" w:rsidRPr="00A636B7" w:rsidRDefault="005B612D" w:rsidP="005B612D">
      <w:pPr>
        <w:tabs>
          <w:tab w:val="left" w:pos="667"/>
        </w:tabs>
        <w:spacing w:after="0" w:line="360" w:lineRule="auto"/>
        <w:jc w:val="both"/>
        <w:rPr>
          <w:rFonts w:ascii="Cambria" w:eastAsia="Arial" w:hAnsi="Cambria"/>
          <w:b/>
        </w:rPr>
      </w:pPr>
      <w:r w:rsidRPr="00A636B7">
        <w:rPr>
          <w:rFonts w:ascii="Cambria" w:eastAsia="Arial" w:hAnsi="Cambria"/>
          <w:b/>
          <w:color w:val="2F5496" w:themeColor="accent5" w:themeShade="BF"/>
        </w:rPr>
        <w:t>Izvori i način prikupljanja: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Istraživanje; obrazac</w:t>
      </w:r>
    </w:p>
    <w:p w14:paraId="70631AC4" w14:textId="77777777" w:rsidR="005B612D" w:rsidRPr="00A636B7" w:rsidRDefault="005B612D" w:rsidP="005B612D">
      <w:pPr>
        <w:tabs>
          <w:tab w:val="left" w:pos="667"/>
        </w:tabs>
        <w:spacing w:after="0" w:line="360"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2506CDF6" w14:textId="77777777" w:rsidR="005B612D" w:rsidRPr="00A636B7" w:rsidRDefault="005B612D" w:rsidP="005B612D">
      <w:pPr>
        <w:tabs>
          <w:tab w:val="left" w:pos="667"/>
        </w:tabs>
        <w:spacing w:after="0" w:line="360" w:lineRule="auto"/>
        <w:jc w:val="both"/>
        <w:rPr>
          <w:rFonts w:ascii="Cambria" w:eastAsia="Arial" w:hAnsi="Cambria"/>
        </w:rPr>
      </w:pPr>
      <w:r w:rsidRPr="00A636B7">
        <w:rPr>
          <w:rFonts w:ascii="Cambria" w:eastAsia="Arial" w:hAnsi="Cambria"/>
          <w:b/>
          <w:color w:val="2F5496" w:themeColor="accent5" w:themeShade="BF"/>
        </w:rPr>
        <w:t>Ko je izvještajna jedinica:</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ab/>
        <w:t>Kazneno-popravni zavodi.</w:t>
      </w:r>
    </w:p>
    <w:p w14:paraId="11181A7B" w14:textId="77777777" w:rsidR="005B612D" w:rsidRPr="00A636B7" w:rsidRDefault="005B612D" w:rsidP="005B612D">
      <w:pPr>
        <w:tabs>
          <w:tab w:val="left" w:pos="667"/>
        </w:tabs>
        <w:spacing w:after="0" w:line="360" w:lineRule="auto"/>
        <w:jc w:val="both"/>
        <w:rPr>
          <w:rFonts w:ascii="Cambria" w:eastAsia="Arial" w:hAnsi="Cambria"/>
          <w:b/>
        </w:rPr>
      </w:pPr>
      <w:r w:rsidRPr="00A636B7">
        <w:rPr>
          <w:rFonts w:ascii="Cambria" w:eastAsia="Arial" w:hAnsi="Cambria"/>
          <w:b/>
          <w:color w:val="2F5496" w:themeColor="accent5" w:themeShade="BF"/>
        </w:rPr>
        <w:t>Rok jedinici za davanje podataka:</w:t>
      </w:r>
      <w:r w:rsidRPr="00A636B7">
        <w:rPr>
          <w:rFonts w:ascii="Cambria" w:eastAsia="Arial" w:hAnsi="Cambria"/>
          <w:b/>
        </w:rPr>
        <w:tab/>
      </w:r>
      <w:r w:rsidRPr="00A636B7">
        <w:rPr>
          <w:rFonts w:ascii="Cambria" w:eastAsia="Arial" w:hAnsi="Cambria"/>
          <w:b/>
        </w:rPr>
        <w:tab/>
      </w:r>
      <w:r w:rsidRPr="00A636B7">
        <w:rPr>
          <w:rFonts w:ascii="Cambria" w:eastAsia="Arial" w:hAnsi="Cambria"/>
        </w:rPr>
        <w:t>-</w:t>
      </w:r>
      <w:r w:rsidRPr="00A636B7">
        <w:rPr>
          <w:rFonts w:ascii="Cambria" w:eastAsia="Arial" w:hAnsi="Cambria"/>
          <w:b/>
        </w:rPr>
        <w:tab/>
      </w:r>
    </w:p>
    <w:p w14:paraId="64BC986E" w14:textId="77777777" w:rsidR="005B612D" w:rsidRPr="00A636B7" w:rsidRDefault="005B612D" w:rsidP="005B612D">
      <w:pPr>
        <w:tabs>
          <w:tab w:val="left" w:pos="667"/>
        </w:tabs>
        <w:spacing w:after="0" w:line="240" w:lineRule="auto"/>
        <w:jc w:val="both"/>
        <w:rPr>
          <w:rFonts w:ascii="Cambria" w:eastAsia="Arial" w:hAnsi="Cambria"/>
          <w:b/>
        </w:rPr>
      </w:pPr>
      <w:r w:rsidRPr="00A636B7">
        <w:rPr>
          <w:rFonts w:ascii="Cambria" w:eastAsia="Arial" w:hAnsi="Cambria"/>
          <w:b/>
          <w:color w:val="2F5496" w:themeColor="accent5" w:themeShade="BF"/>
        </w:rPr>
        <w:t>Rok nosiocu statističke aktivnosti</w:t>
      </w:r>
      <w:r w:rsidRPr="00A636B7">
        <w:rPr>
          <w:rFonts w:ascii="Cambria" w:eastAsia="Arial" w:hAnsi="Cambria"/>
          <w:b/>
        </w:rPr>
        <w:tab/>
      </w:r>
      <w:r w:rsidRPr="00A636B7">
        <w:rPr>
          <w:rFonts w:ascii="Cambria" w:eastAsia="Arial" w:hAnsi="Cambria"/>
          <w:b/>
        </w:rPr>
        <w:tab/>
      </w:r>
      <w:r w:rsidRPr="00A636B7">
        <w:rPr>
          <w:rFonts w:ascii="Cambria" w:eastAsia="Arial" w:hAnsi="Cambria"/>
        </w:rPr>
        <w:t>Prvi rezultati:</w:t>
      </w:r>
      <w:r w:rsidRPr="00A636B7">
        <w:rPr>
          <w:rFonts w:ascii="Cambria" w:eastAsia="Arial" w:hAnsi="Cambria"/>
        </w:rPr>
        <w:tab/>
      </w:r>
      <w:r w:rsidRPr="00A636B7">
        <w:rPr>
          <w:rFonts w:ascii="Cambria" w:eastAsia="Arial" w:hAnsi="Cambria"/>
        </w:rPr>
        <w:tab/>
      </w:r>
      <w:r w:rsidRPr="00A636B7">
        <w:rPr>
          <w:rFonts w:ascii="Cambria" w:eastAsia="Arial" w:hAnsi="Cambria"/>
        </w:rPr>
        <w:tab/>
        <w:t>Konačni rezultati:</w:t>
      </w:r>
    </w:p>
    <w:p w14:paraId="32309332" w14:textId="77777777" w:rsidR="005B612D" w:rsidRPr="00A636B7" w:rsidRDefault="005B612D" w:rsidP="005B612D">
      <w:pPr>
        <w:tabs>
          <w:tab w:val="left" w:pos="667"/>
          <w:tab w:val="left" w:pos="709"/>
          <w:tab w:val="left" w:pos="1418"/>
          <w:tab w:val="left" w:pos="2127"/>
          <w:tab w:val="left" w:pos="2836"/>
          <w:tab w:val="left" w:pos="3545"/>
          <w:tab w:val="left" w:pos="4254"/>
          <w:tab w:val="left" w:pos="4963"/>
          <w:tab w:val="left" w:pos="7121"/>
        </w:tabs>
        <w:spacing w:after="0" w:line="240" w:lineRule="auto"/>
        <w:jc w:val="both"/>
        <w:rPr>
          <w:rFonts w:ascii="Cambria" w:eastAsia="Arial" w:hAnsi="Cambria"/>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r>
      <w:r w:rsidRPr="00A636B7">
        <w:rPr>
          <w:rFonts w:ascii="Cambria" w:eastAsia="Arial" w:hAnsi="Cambria"/>
        </w:rPr>
        <w:t>-</w:t>
      </w:r>
      <w:r w:rsidRPr="00A636B7">
        <w:rPr>
          <w:rFonts w:ascii="Cambria" w:eastAsia="Arial" w:hAnsi="Cambria"/>
        </w:rPr>
        <w:tab/>
      </w:r>
      <w:r w:rsidRPr="00A636B7">
        <w:rPr>
          <w:rFonts w:ascii="Cambria" w:eastAsia="Arial" w:hAnsi="Cambria"/>
        </w:rPr>
        <w:tab/>
        <w:t>-</w:t>
      </w:r>
    </w:p>
    <w:p w14:paraId="0C8BB9D6" w14:textId="77777777" w:rsidR="005B612D" w:rsidRPr="00A636B7" w:rsidRDefault="005B612D" w:rsidP="005B612D">
      <w:pPr>
        <w:tabs>
          <w:tab w:val="left" w:pos="667"/>
        </w:tabs>
        <w:spacing w:after="0" w:line="240" w:lineRule="auto"/>
        <w:jc w:val="both"/>
        <w:rPr>
          <w:rFonts w:ascii="Cambria" w:eastAsia="Arial" w:hAnsi="Cambria"/>
          <w:b/>
        </w:rPr>
      </w:pPr>
    </w:p>
    <w:p w14:paraId="676503F5" w14:textId="765A4DB9" w:rsidR="005B612D" w:rsidRDefault="005B612D" w:rsidP="005B612D">
      <w:pPr>
        <w:tabs>
          <w:tab w:val="left" w:pos="667"/>
        </w:tabs>
        <w:spacing w:after="0" w:line="360" w:lineRule="auto"/>
        <w:jc w:val="both"/>
        <w:rPr>
          <w:rFonts w:ascii="Cambria" w:eastAsia="Arial" w:hAnsi="Cambria"/>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rPr>
        <w:t>Entitet</w:t>
      </w:r>
      <w:r w:rsidRPr="00A636B7">
        <w:rPr>
          <w:rFonts w:ascii="Cambria" w:eastAsia="Arial" w:hAnsi="Cambria"/>
        </w:rPr>
        <w:tab/>
        <w:t>Kanton</w:t>
      </w:r>
    </w:p>
    <w:p w14:paraId="2955B734" w14:textId="77777777" w:rsidR="005B612D" w:rsidRPr="00A636B7" w:rsidRDefault="005B612D" w:rsidP="005B612D">
      <w:pPr>
        <w:pStyle w:val="Heading2"/>
      </w:pPr>
    </w:p>
    <w:p w14:paraId="284A3751" w14:textId="77777777" w:rsidR="00921271" w:rsidRDefault="00921271" w:rsidP="00634631">
      <w:pPr>
        <w:pStyle w:val="nivo3demo"/>
      </w:pPr>
    </w:p>
    <w:p w14:paraId="586220A1" w14:textId="422EBD8A" w:rsidR="005B612D" w:rsidRPr="00A636B7" w:rsidRDefault="001E6DC6" w:rsidP="00634631">
      <w:pPr>
        <w:pStyle w:val="nivo3demo"/>
      </w:pPr>
      <w:r w:rsidRPr="00A636B7">
        <w:t>1.</w:t>
      </w:r>
      <w:r w:rsidR="00931012">
        <w:t>7.1.04</w:t>
      </w:r>
      <w:r w:rsidR="005B612D" w:rsidRPr="00A636B7">
        <w:tab/>
      </w:r>
      <w:r w:rsidR="005B612D" w:rsidRPr="00A636B7">
        <w:tab/>
        <w:t xml:space="preserve">Statistički izvještaj o brojnom stanju kadrova u kaznenim ustanovama </w:t>
      </w:r>
    </w:p>
    <w:p w14:paraId="478A990E" w14:textId="77777777" w:rsidR="005B612D" w:rsidRPr="00A636B7" w:rsidRDefault="005B612D" w:rsidP="005B612D">
      <w:pPr>
        <w:pStyle w:val="nivo4demografija"/>
        <w:ind w:left="1418" w:hanging="1418"/>
      </w:pPr>
    </w:p>
    <w:p w14:paraId="2B1E7C63" w14:textId="77777777" w:rsidR="005B612D" w:rsidRPr="00A636B7" w:rsidRDefault="005B612D" w:rsidP="005B612D">
      <w:pPr>
        <w:spacing w:line="239" w:lineRule="auto"/>
        <w:jc w:val="both"/>
        <w:rPr>
          <w:rFonts w:ascii="Cambria" w:eastAsia="Arial" w:hAnsi="Cambria"/>
        </w:rPr>
      </w:pPr>
      <w:r w:rsidRPr="00A636B7">
        <w:rPr>
          <w:rFonts w:ascii="Cambria" w:eastAsia="Arial" w:hAnsi="Cambria"/>
          <w:b/>
          <w:color w:val="2F5496" w:themeColor="accent5" w:themeShade="BF"/>
        </w:rPr>
        <w:t>Nosilac aktivnosti:</w:t>
      </w:r>
      <w:r w:rsidRPr="00A636B7">
        <w:rPr>
          <w:rFonts w:ascii="Cambria" w:eastAsia="Arial" w:hAnsi="Cambria"/>
          <w:b/>
          <w:color w:val="2F5496" w:themeColor="accent5" w:themeShade="BF"/>
        </w:rPr>
        <w:tab/>
      </w:r>
      <w:r w:rsidRPr="00A636B7">
        <w:rPr>
          <w:rFonts w:ascii="Cambria" w:eastAsia="Arial" w:hAnsi="Cambria"/>
          <w:b/>
        </w:rPr>
        <w:tab/>
      </w:r>
      <w:r w:rsidRPr="00A636B7">
        <w:rPr>
          <w:rFonts w:ascii="Cambria" w:eastAsia="Arial" w:hAnsi="Cambria"/>
          <w:b/>
        </w:rPr>
        <w:tab/>
      </w:r>
      <w:r w:rsidRPr="00A636B7">
        <w:rPr>
          <w:rFonts w:ascii="Cambria" w:eastAsia="Arial" w:hAnsi="Cambria"/>
          <w:b/>
        </w:rPr>
        <w:tab/>
        <w:t xml:space="preserve"> </w:t>
      </w:r>
      <w:r w:rsidRPr="00A636B7">
        <w:rPr>
          <w:rFonts w:ascii="Cambria" w:eastAsia="Arial" w:hAnsi="Cambria"/>
        </w:rPr>
        <w:t>Federalno ministarstvo pravde</w:t>
      </w:r>
    </w:p>
    <w:p w14:paraId="4B96B4AF" w14:textId="77777777" w:rsidR="005B612D" w:rsidRPr="00A636B7" w:rsidRDefault="005B612D" w:rsidP="005B612D">
      <w:pPr>
        <w:spacing w:line="239" w:lineRule="auto"/>
        <w:jc w:val="both"/>
        <w:rPr>
          <w:rFonts w:ascii="Cambria" w:eastAsia="Arial" w:hAnsi="Cambria"/>
          <w:b/>
          <w:color w:val="2F5496" w:themeColor="accent5" w:themeShade="BF"/>
        </w:rPr>
      </w:pPr>
      <w:r w:rsidRPr="00A636B7">
        <w:rPr>
          <w:rFonts w:ascii="Cambria" w:eastAsia="Arial" w:hAnsi="Cambria"/>
          <w:b/>
          <w:color w:val="2F5496" w:themeColor="accent5" w:themeShade="BF"/>
        </w:rPr>
        <w:t>a) Podaci o sadržaju i namjeni aktivnosti, te izvorima i načinu prikupljanja podataka:</w:t>
      </w:r>
    </w:p>
    <w:p w14:paraId="6F9E8BCB" w14:textId="77777777" w:rsidR="005B612D" w:rsidRPr="00A636B7" w:rsidRDefault="005B612D" w:rsidP="005B612D">
      <w:pPr>
        <w:spacing w:line="239" w:lineRule="auto"/>
        <w:ind w:left="4245" w:hanging="4245"/>
        <w:jc w:val="both"/>
        <w:rPr>
          <w:rFonts w:ascii="Cambria" w:eastAsia="Arial" w:hAnsi="Cambria"/>
        </w:rPr>
      </w:pPr>
      <w:r w:rsidRPr="00A636B7">
        <w:rPr>
          <w:rFonts w:ascii="Cambria" w:eastAsia="Arial" w:hAnsi="Cambria"/>
          <w:b/>
          <w:color w:val="2F5496" w:themeColor="accent5" w:themeShade="BF"/>
        </w:rPr>
        <w:t>Sadržaj statističke aktivnosti:</w:t>
      </w:r>
      <w:r w:rsidRPr="00A636B7">
        <w:rPr>
          <w:rFonts w:ascii="Cambria" w:eastAsia="Arial" w:hAnsi="Cambria"/>
          <w:b/>
        </w:rPr>
        <w:tab/>
      </w:r>
      <w:r w:rsidRPr="00A636B7">
        <w:rPr>
          <w:rFonts w:ascii="Cambria" w:eastAsia="Arial" w:hAnsi="Cambria"/>
          <w:b/>
        </w:rPr>
        <w:tab/>
      </w:r>
      <w:r w:rsidRPr="00A636B7">
        <w:rPr>
          <w:rFonts w:ascii="Cambria" w:eastAsia="Arial" w:hAnsi="Cambria"/>
        </w:rPr>
        <w:t>Kadrovi zaposleni u KPZ po funkciji i specijalnosti.</w:t>
      </w:r>
    </w:p>
    <w:p w14:paraId="3065CC01"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Namjena: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w:t>
      </w:r>
    </w:p>
    <w:p w14:paraId="4C501383" w14:textId="77777777" w:rsidR="005B612D" w:rsidRPr="00A636B7" w:rsidRDefault="005B612D" w:rsidP="005B612D">
      <w:pPr>
        <w:tabs>
          <w:tab w:val="left" w:pos="3522"/>
        </w:tabs>
        <w:spacing w:line="0" w:lineRule="atLeast"/>
        <w:ind w:left="2"/>
        <w:jc w:val="both"/>
        <w:rPr>
          <w:rFonts w:ascii="Cambria" w:eastAsia="Arial" w:hAnsi="Cambria"/>
          <w:sz w:val="19"/>
        </w:rPr>
      </w:pPr>
      <w:r w:rsidRPr="00A636B7">
        <w:rPr>
          <w:rFonts w:ascii="Cambria" w:eastAsia="Arial" w:hAnsi="Cambria"/>
          <w:b/>
          <w:color w:val="2F5496" w:themeColor="accent5" w:themeShade="BF"/>
        </w:rPr>
        <w:t>Periodika provođenja: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Godišnje.</w:t>
      </w:r>
    </w:p>
    <w:p w14:paraId="37095791"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lastRenderedPageBreak/>
        <w:t>Referentni period ili datum:</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31.12.</w:t>
      </w:r>
    </w:p>
    <w:p w14:paraId="7C711A62" w14:textId="77777777" w:rsidR="005B612D" w:rsidRPr="00A636B7" w:rsidRDefault="005B612D" w:rsidP="005B612D">
      <w:pPr>
        <w:tabs>
          <w:tab w:val="left" w:pos="3522"/>
        </w:tabs>
        <w:spacing w:line="0" w:lineRule="atLeast"/>
        <w:ind w:left="2"/>
        <w:jc w:val="both"/>
        <w:rPr>
          <w:rFonts w:ascii="Cambria" w:eastAsia="Arial" w:hAnsi="Cambria"/>
        </w:rPr>
      </w:pPr>
      <w:r w:rsidRPr="00A636B7">
        <w:rPr>
          <w:rFonts w:ascii="Cambria" w:eastAsia="Arial" w:hAnsi="Cambria"/>
          <w:b/>
          <w:color w:val="2F5496" w:themeColor="accent5" w:themeShade="BF"/>
        </w:rPr>
        <w:t>Jedinica posmatranja: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Kadrovi u kaznenim ustanovama.</w:t>
      </w:r>
    </w:p>
    <w:p w14:paraId="1A0E1119" w14:textId="77777777" w:rsidR="005B612D" w:rsidRPr="00A636B7" w:rsidRDefault="005B612D" w:rsidP="005B612D">
      <w:pPr>
        <w:tabs>
          <w:tab w:val="left" w:pos="3522"/>
        </w:tabs>
        <w:spacing w:line="239" w:lineRule="auto"/>
        <w:ind w:left="2"/>
        <w:jc w:val="both"/>
        <w:rPr>
          <w:rFonts w:ascii="Cambria" w:eastAsia="Arial" w:hAnsi="Cambria"/>
        </w:rPr>
      </w:pPr>
      <w:r w:rsidRPr="00A636B7">
        <w:rPr>
          <w:rFonts w:ascii="Cambria" w:eastAsia="Arial" w:hAnsi="Cambria"/>
          <w:b/>
          <w:color w:val="2F5496" w:themeColor="accent5" w:themeShade="BF"/>
        </w:rPr>
        <w:t>Izvori i način prikupljanja:</w:t>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Arial" w:hAnsi="Cambria"/>
        </w:rPr>
        <w:t>Istraživanje; obrazac</w:t>
      </w:r>
    </w:p>
    <w:p w14:paraId="28B2AA59" w14:textId="77777777" w:rsidR="005B612D" w:rsidRPr="00A636B7" w:rsidRDefault="005B612D" w:rsidP="005B612D">
      <w:pPr>
        <w:spacing w:line="239" w:lineRule="auto"/>
        <w:ind w:left="2"/>
        <w:jc w:val="both"/>
        <w:rPr>
          <w:rFonts w:ascii="Cambria" w:eastAsia="Arial" w:hAnsi="Cambria"/>
          <w:b/>
          <w:color w:val="2F5496" w:themeColor="accent5" w:themeShade="BF"/>
        </w:rPr>
      </w:pPr>
      <w:r w:rsidRPr="00A636B7">
        <w:rPr>
          <w:rFonts w:ascii="Cambria" w:eastAsia="Arial" w:hAnsi="Cambria"/>
          <w:b/>
          <w:color w:val="2F5496" w:themeColor="accent5" w:themeShade="BF"/>
        </w:rPr>
        <w:t>b) Podaci o obavezama i rokovima za nosioce aktivnosti i izvještajne jedinice</w:t>
      </w:r>
    </w:p>
    <w:p w14:paraId="693DEFFF" w14:textId="77777777" w:rsidR="005B612D" w:rsidRPr="00A636B7" w:rsidRDefault="005B612D" w:rsidP="005B612D">
      <w:pPr>
        <w:tabs>
          <w:tab w:val="left" w:pos="667"/>
        </w:tabs>
        <w:spacing w:line="0" w:lineRule="atLeast"/>
        <w:jc w:val="both"/>
        <w:rPr>
          <w:rFonts w:ascii="Cambria" w:eastAsia="Arial" w:hAnsi="Cambria"/>
          <w:color w:val="000000" w:themeColor="text1"/>
        </w:rPr>
      </w:pPr>
      <w:r w:rsidRPr="00A636B7">
        <w:rPr>
          <w:rFonts w:ascii="Cambria" w:eastAsia="Arial" w:hAnsi="Cambria"/>
          <w:b/>
          <w:color w:val="2F5496" w:themeColor="accent5" w:themeShade="BF"/>
        </w:rPr>
        <w:t>Ko je izvještajna jedinica:</w:t>
      </w:r>
      <w:r w:rsidRPr="00A636B7">
        <w:rPr>
          <w:rFonts w:ascii="Cambria" w:eastAsia="Arial" w:hAnsi="Cambria"/>
          <w:b/>
          <w:color w:val="000000" w:themeColor="text1"/>
        </w:rPr>
        <w:tab/>
      </w:r>
      <w:r w:rsidRPr="00A636B7">
        <w:rPr>
          <w:rFonts w:ascii="Cambria" w:eastAsia="Arial" w:hAnsi="Cambria"/>
          <w:color w:val="000000" w:themeColor="text1"/>
        </w:rPr>
        <w:tab/>
      </w:r>
      <w:r w:rsidRPr="00A636B7">
        <w:rPr>
          <w:rFonts w:ascii="Cambria" w:eastAsia="Arial" w:hAnsi="Cambria"/>
          <w:color w:val="000000" w:themeColor="text1"/>
        </w:rPr>
        <w:tab/>
        <w:t>Kazneno-popravni zavodi.</w:t>
      </w:r>
    </w:p>
    <w:p w14:paraId="082CF769" w14:textId="77777777" w:rsidR="005B612D" w:rsidRPr="00A636B7" w:rsidRDefault="005B612D" w:rsidP="005B612D">
      <w:pPr>
        <w:tabs>
          <w:tab w:val="left" w:pos="667"/>
        </w:tabs>
        <w:spacing w:line="0" w:lineRule="atLeast"/>
        <w:jc w:val="both"/>
        <w:rPr>
          <w:rFonts w:ascii="Cambria" w:eastAsia="Arial" w:hAnsi="Cambria"/>
          <w:color w:val="000000" w:themeColor="text1"/>
        </w:rPr>
      </w:pPr>
      <w:r w:rsidRPr="00A636B7">
        <w:rPr>
          <w:rFonts w:ascii="Cambria" w:eastAsia="Arial" w:hAnsi="Cambria"/>
          <w:b/>
          <w:color w:val="2F5496" w:themeColor="accent5" w:themeShade="BF"/>
        </w:rPr>
        <w:t>Rok jedinici za davanje podataka:</w:t>
      </w:r>
      <w:r w:rsidRPr="00A636B7">
        <w:rPr>
          <w:rFonts w:ascii="Cambria" w:eastAsia="Arial" w:hAnsi="Cambria"/>
          <w:color w:val="000000" w:themeColor="text1"/>
        </w:rPr>
        <w:tab/>
      </w:r>
      <w:r w:rsidRPr="00A636B7">
        <w:rPr>
          <w:rFonts w:ascii="Cambria" w:eastAsia="Arial" w:hAnsi="Cambria"/>
          <w:color w:val="000000" w:themeColor="text1"/>
        </w:rPr>
        <w:tab/>
        <w:t>-</w:t>
      </w:r>
      <w:r w:rsidRPr="00A636B7">
        <w:rPr>
          <w:rFonts w:ascii="Cambria" w:eastAsia="Arial" w:hAnsi="Cambria"/>
          <w:color w:val="000000" w:themeColor="text1"/>
        </w:rPr>
        <w:tab/>
      </w:r>
      <w:r w:rsidRPr="00A636B7">
        <w:rPr>
          <w:rFonts w:ascii="Cambria" w:eastAsia="Arial" w:hAnsi="Cambria"/>
          <w:color w:val="000000" w:themeColor="text1"/>
        </w:rPr>
        <w:tab/>
      </w:r>
    </w:p>
    <w:p w14:paraId="401C2E97" w14:textId="77777777" w:rsidR="005B612D" w:rsidRPr="00A636B7" w:rsidRDefault="005B612D" w:rsidP="005B612D">
      <w:pPr>
        <w:tabs>
          <w:tab w:val="left" w:pos="667"/>
        </w:tabs>
        <w:spacing w:after="0" w:line="0" w:lineRule="atLeast"/>
        <w:jc w:val="both"/>
        <w:rPr>
          <w:rFonts w:ascii="Cambria" w:eastAsia="Arial" w:hAnsi="Cambria"/>
          <w:color w:val="000000" w:themeColor="text1"/>
        </w:rPr>
      </w:pPr>
      <w:r w:rsidRPr="00A636B7">
        <w:rPr>
          <w:rFonts w:ascii="Cambria" w:eastAsia="Arial" w:hAnsi="Cambria"/>
          <w:b/>
          <w:color w:val="2F5496" w:themeColor="accent5" w:themeShade="BF"/>
        </w:rPr>
        <w:t>Rok nosiocu statističke aktivnosti</w:t>
      </w:r>
      <w:r w:rsidRPr="00A636B7">
        <w:rPr>
          <w:rFonts w:ascii="Cambria" w:eastAsia="Arial" w:hAnsi="Cambria"/>
          <w:b/>
          <w:color w:val="2F5496" w:themeColor="accent5" w:themeShade="BF"/>
        </w:rPr>
        <w:tab/>
      </w:r>
      <w:r w:rsidRPr="00A636B7">
        <w:rPr>
          <w:rFonts w:ascii="Cambria" w:eastAsia="Arial" w:hAnsi="Cambria"/>
          <w:color w:val="000000" w:themeColor="text1"/>
        </w:rPr>
        <w:tab/>
        <w:t>Prvi rezultati:</w:t>
      </w:r>
      <w:r w:rsidRPr="00A636B7">
        <w:rPr>
          <w:rFonts w:ascii="Cambria" w:eastAsia="Arial" w:hAnsi="Cambria"/>
          <w:color w:val="000000" w:themeColor="text1"/>
        </w:rPr>
        <w:tab/>
      </w:r>
      <w:r w:rsidRPr="00A636B7">
        <w:rPr>
          <w:rFonts w:ascii="Cambria" w:eastAsia="Arial" w:hAnsi="Cambria"/>
          <w:color w:val="000000" w:themeColor="text1"/>
        </w:rPr>
        <w:tab/>
      </w:r>
      <w:r w:rsidRPr="00A636B7">
        <w:rPr>
          <w:rFonts w:ascii="Cambria" w:eastAsia="Arial" w:hAnsi="Cambria"/>
          <w:color w:val="000000" w:themeColor="text1"/>
        </w:rPr>
        <w:tab/>
        <w:t>Konačni rezultati:</w:t>
      </w:r>
    </w:p>
    <w:p w14:paraId="14344095" w14:textId="77777777" w:rsidR="005B612D" w:rsidRPr="00A636B7" w:rsidRDefault="005B612D" w:rsidP="005B612D">
      <w:pPr>
        <w:tabs>
          <w:tab w:val="left" w:pos="667"/>
          <w:tab w:val="left" w:pos="709"/>
          <w:tab w:val="left" w:pos="1418"/>
          <w:tab w:val="left" w:pos="2127"/>
          <w:tab w:val="left" w:pos="2836"/>
          <w:tab w:val="left" w:pos="3545"/>
          <w:tab w:val="left" w:pos="4254"/>
          <w:tab w:val="left" w:pos="4963"/>
          <w:tab w:val="left" w:pos="5672"/>
          <w:tab w:val="left" w:pos="7113"/>
        </w:tabs>
        <w:spacing w:after="0" w:line="0" w:lineRule="atLeast"/>
        <w:jc w:val="both"/>
        <w:rPr>
          <w:rFonts w:ascii="Cambria" w:eastAsia="Arial" w:hAnsi="Cambria"/>
          <w:color w:val="000000" w:themeColor="text1"/>
        </w:rPr>
      </w:pPr>
      <w:r w:rsidRPr="00A636B7">
        <w:rPr>
          <w:rFonts w:ascii="Cambria" w:eastAsia="Arial" w:hAnsi="Cambria"/>
          <w:b/>
          <w:color w:val="2F5496" w:themeColor="accent5" w:themeShade="BF"/>
        </w:rPr>
        <w:t>za rezultate:</w:t>
      </w:r>
      <w:r w:rsidRPr="00A636B7">
        <w:rPr>
          <w:rFonts w:ascii="Cambria" w:eastAsia="Arial" w:hAnsi="Cambria"/>
          <w:b/>
          <w:color w:val="2F5496" w:themeColor="accent5" w:themeShade="BF"/>
        </w:rPr>
        <w:tab/>
      </w:r>
      <w:r w:rsidRPr="00A636B7">
        <w:rPr>
          <w:rFonts w:ascii="Cambria" w:eastAsia="Arial" w:hAnsi="Cambria"/>
          <w:color w:val="000000" w:themeColor="text1"/>
        </w:rPr>
        <w:tab/>
      </w:r>
      <w:r w:rsidRPr="00A636B7">
        <w:rPr>
          <w:rFonts w:ascii="Cambria" w:eastAsia="Arial" w:hAnsi="Cambria"/>
          <w:color w:val="000000" w:themeColor="text1"/>
        </w:rPr>
        <w:tab/>
      </w:r>
      <w:r w:rsidRPr="00A636B7">
        <w:rPr>
          <w:rFonts w:ascii="Cambria" w:eastAsia="Arial" w:hAnsi="Cambria"/>
          <w:color w:val="000000" w:themeColor="text1"/>
        </w:rPr>
        <w:tab/>
      </w:r>
      <w:r w:rsidRPr="00A636B7">
        <w:rPr>
          <w:rFonts w:ascii="Cambria" w:eastAsia="Arial" w:hAnsi="Cambria"/>
          <w:color w:val="000000" w:themeColor="text1"/>
        </w:rPr>
        <w:tab/>
        <w:t>01.04.</w:t>
      </w:r>
      <w:r w:rsidRPr="00A636B7">
        <w:rPr>
          <w:rFonts w:ascii="Cambria" w:eastAsia="Arial" w:hAnsi="Cambria"/>
          <w:color w:val="000000" w:themeColor="text1"/>
        </w:rPr>
        <w:tab/>
      </w:r>
      <w:r w:rsidRPr="00A636B7">
        <w:rPr>
          <w:rFonts w:ascii="Cambria" w:eastAsia="Arial" w:hAnsi="Cambria"/>
          <w:color w:val="000000" w:themeColor="text1"/>
        </w:rPr>
        <w:tab/>
      </w:r>
      <w:r w:rsidRPr="00A636B7">
        <w:rPr>
          <w:rFonts w:ascii="Cambria" w:eastAsia="Arial" w:hAnsi="Cambria"/>
          <w:color w:val="000000" w:themeColor="text1"/>
        </w:rPr>
        <w:tab/>
        <w:t>-</w:t>
      </w:r>
    </w:p>
    <w:p w14:paraId="339E52EB" w14:textId="77777777" w:rsidR="005B612D" w:rsidRPr="00A636B7" w:rsidRDefault="005B612D" w:rsidP="005B612D">
      <w:pPr>
        <w:tabs>
          <w:tab w:val="left" w:pos="667"/>
        </w:tabs>
        <w:spacing w:after="0" w:line="0" w:lineRule="atLeast"/>
        <w:jc w:val="both"/>
        <w:rPr>
          <w:rFonts w:ascii="Cambria" w:eastAsia="Arial" w:hAnsi="Cambria"/>
          <w:color w:val="000000" w:themeColor="text1"/>
        </w:rPr>
      </w:pPr>
    </w:p>
    <w:p w14:paraId="5BDFE373" w14:textId="0C548537" w:rsidR="005B612D" w:rsidRDefault="005B612D" w:rsidP="005B612D">
      <w:pPr>
        <w:tabs>
          <w:tab w:val="left" w:pos="667"/>
        </w:tabs>
        <w:spacing w:line="0" w:lineRule="atLeast"/>
        <w:jc w:val="both"/>
        <w:rPr>
          <w:rFonts w:ascii="Cambria" w:eastAsia="Arial" w:hAnsi="Cambria"/>
          <w:color w:val="000000" w:themeColor="text1"/>
        </w:rPr>
      </w:pPr>
      <w:r w:rsidRPr="00A636B7">
        <w:rPr>
          <w:rFonts w:ascii="Cambria" w:eastAsia="Arial" w:hAnsi="Cambria"/>
          <w:b/>
          <w:color w:val="2F5496" w:themeColor="accent5" w:themeShade="BF"/>
        </w:rPr>
        <w:t>Nivo za koji se utvrđuju rezultati:</w:t>
      </w:r>
      <w:r w:rsidRPr="00A636B7">
        <w:rPr>
          <w:rFonts w:ascii="Cambria" w:eastAsia="Arial" w:hAnsi="Cambria"/>
          <w:b/>
          <w:color w:val="2F5496" w:themeColor="accent5" w:themeShade="BF"/>
        </w:rPr>
        <w:tab/>
      </w:r>
      <w:r w:rsidRPr="00A636B7">
        <w:rPr>
          <w:rFonts w:ascii="Cambria" w:eastAsia="Arial" w:hAnsi="Cambria"/>
          <w:color w:val="000000" w:themeColor="text1"/>
        </w:rPr>
        <w:tab/>
        <w:t>Entitet</w:t>
      </w:r>
      <w:r w:rsidRPr="00A636B7">
        <w:rPr>
          <w:rFonts w:ascii="Cambria" w:eastAsia="Arial" w:hAnsi="Cambria"/>
          <w:color w:val="000000" w:themeColor="text1"/>
        </w:rPr>
        <w:tab/>
        <w:t>Kanton</w:t>
      </w:r>
      <w:r w:rsidRPr="00A636B7">
        <w:rPr>
          <w:rFonts w:ascii="Cambria" w:eastAsia="Arial" w:hAnsi="Cambria"/>
          <w:color w:val="000000" w:themeColor="text1"/>
        </w:rPr>
        <w:tab/>
        <w:t>Općina</w:t>
      </w:r>
    </w:p>
    <w:p w14:paraId="2187386B" w14:textId="18C1CC54" w:rsidR="009D3333" w:rsidRDefault="009D3333" w:rsidP="009D3333">
      <w:pPr>
        <w:pStyle w:val="Heading2"/>
        <w:rPr>
          <w:lang w:eastAsia="en-US"/>
        </w:rPr>
      </w:pPr>
    </w:p>
    <w:p w14:paraId="5DC86624" w14:textId="77777777" w:rsidR="009D3333" w:rsidRPr="009D3333" w:rsidRDefault="009D3333" w:rsidP="009D3333"/>
    <w:p w14:paraId="038D0561" w14:textId="6D8742AE" w:rsidR="0023604E" w:rsidRPr="00736833" w:rsidRDefault="0023604E" w:rsidP="00634631">
      <w:pPr>
        <w:pStyle w:val="nivo2demo"/>
      </w:pPr>
      <w:bookmarkStart w:id="457" w:name="_Toc468276658"/>
      <w:bookmarkStart w:id="458" w:name="_Toc468277820"/>
      <w:bookmarkStart w:id="459" w:name="_Toc468278566"/>
      <w:bookmarkStart w:id="460" w:name="_Toc468278800"/>
      <w:bookmarkStart w:id="461" w:name="_Toc470507884"/>
      <w:bookmarkStart w:id="462" w:name="_Toc148009267"/>
      <w:bookmarkStart w:id="463" w:name="_Toc468273738"/>
      <w:bookmarkStart w:id="464" w:name="_Toc468276659"/>
      <w:bookmarkStart w:id="465" w:name="_Toc468277821"/>
      <w:bookmarkStart w:id="466" w:name="_Toc468278567"/>
      <w:bookmarkStart w:id="467" w:name="_Toc468278801"/>
      <w:bookmarkStart w:id="468" w:name="_Toc498084165"/>
      <w:bookmarkStart w:id="469" w:name="_Toc498084482"/>
      <w:bookmarkEnd w:id="391"/>
      <w:r w:rsidRPr="00736833">
        <w:t>1.</w:t>
      </w:r>
      <w:r w:rsidR="008E0B6D">
        <w:t>8</w:t>
      </w:r>
      <w:r w:rsidR="008E0B6D">
        <w:tab/>
      </w:r>
      <w:r w:rsidRPr="00736833">
        <w:tab/>
      </w:r>
      <w:r w:rsidRPr="00736833">
        <w:tab/>
      </w:r>
      <w:bookmarkStart w:id="470" w:name="_Toc468273737"/>
      <w:r w:rsidRPr="00736833">
        <w:t>Kultura</w:t>
      </w:r>
      <w:bookmarkEnd w:id="457"/>
      <w:bookmarkEnd w:id="458"/>
      <w:bookmarkEnd w:id="459"/>
      <w:bookmarkEnd w:id="460"/>
      <w:bookmarkEnd w:id="461"/>
      <w:bookmarkEnd w:id="462"/>
      <w:bookmarkEnd w:id="470"/>
    </w:p>
    <w:p w14:paraId="1CC4FFEE" w14:textId="1DA4F086" w:rsidR="00C95B85" w:rsidRDefault="00932D81" w:rsidP="00634631">
      <w:pPr>
        <w:pStyle w:val="nivo3demo"/>
      </w:pPr>
      <w:bookmarkStart w:id="471" w:name="_Toc498517276"/>
      <w:bookmarkStart w:id="472" w:name="_Toc49250964"/>
      <w:r>
        <w:t>1.</w:t>
      </w:r>
      <w:r w:rsidR="008E0B6D">
        <w:t>8.1</w:t>
      </w:r>
      <w:r>
        <w:tab/>
      </w:r>
      <w:r>
        <w:tab/>
      </w:r>
      <w:bookmarkEnd w:id="463"/>
      <w:bookmarkEnd w:id="464"/>
      <w:bookmarkEnd w:id="465"/>
      <w:bookmarkEnd w:id="466"/>
      <w:bookmarkEnd w:id="467"/>
      <w:bookmarkEnd w:id="468"/>
      <w:bookmarkEnd w:id="469"/>
      <w:bookmarkEnd w:id="471"/>
      <w:r w:rsidR="008E0B6D">
        <w:t xml:space="preserve">Kultura i </w:t>
      </w:r>
      <w:bookmarkEnd w:id="472"/>
      <w:r w:rsidR="00D84666">
        <w:t>sport</w:t>
      </w:r>
    </w:p>
    <w:p w14:paraId="641DD1DF" w14:textId="059C512F" w:rsidR="00C65EE6" w:rsidRDefault="00932D81" w:rsidP="00634631">
      <w:pPr>
        <w:pStyle w:val="nivo3demo"/>
      </w:pPr>
      <w:r>
        <w:t>1.</w:t>
      </w:r>
      <w:r w:rsidR="008E0B6D">
        <w:t>8.1.01</w:t>
      </w:r>
      <w:r>
        <w:tab/>
      </w:r>
      <w:r>
        <w:tab/>
      </w:r>
      <w:r w:rsidR="00C65EE6" w:rsidRPr="00CE611D">
        <w:t>Godišnji statistički izvještaj galerija (GALERIJA)</w:t>
      </w:r>
    </w:p>
    <w:p w14:paraId="5877BE62" w14:textId="77777777" w:rsidR="005674D8" w:rsidRPr="005674D8" w:rsidRDefault="005674D8" w:rsidP="005674D8">
      <w:pPr>
        <w:pStyle w:val="nivo3demo"/>
        <w:rPr>
          <w:i/>
          <w:color w:val="auto"/>
          <w:sz w:val="20"/>
          <w:szCs w:val="20"/>
        </w:rPr>
      </w:pPr>
    </w:p>
    <w:p w14:paraId="68AA5444" w14:textId="54981022" w:rsidR="00C65EE6" w:rsidRPr="00E538D3" w:rsidRDefault="00C65EE6" w:rsidP="00CE611D">
      <w:pPr>
        <w:spacing w:line="239" w:lineRule="auto"/>
        <w:jc w:val="both"/>
        <w:rPr>
          <w:rFonts w:ascii="Cambria" w:eastAsia="Arial" w:hAnsi="Cambria"/>
        </w:rPr>
      </w:pPr>
      <w:r w:rsidRPr="006A4416">
        <w:rPr>
          <w:rFonts w:ascii="Cambria" w:eastAsia="Arial" w:hAnsi="Cambria"/>
          <w:b/>
          <w:color w:val="2F5496" w:themeColor="accent5" w:themeShade="BF"/>
        </w:rPr>
        <w:t xml:space="preserve">Nosilac aktivnosti: </w:t>
      </w:r>
      <w:r w:rsidR="00E538D3" w:rsidRPr="006A4416">
        <w:rPr>
          <w:rFonts w:ascii="Cambria" w:eastAsia="Arial" w:hAnsi="Cambria"/>
          <w:b/>
          <w:color w:val="2F5496" w:themeColor="accent5" w:themeShade="BF"/>
        </w:rPr>
        <w:tab/>
      </w:r>
      <w:r w:rsidR="00E538D3">
        <w:rPr>
          <w:rFonts w:ascii="Cambria" w:eastAsia="Arial" w:hAnsi="Cambria"/>
          <w:b/>
        </w:rPr>
        <w:tab/>
      </w:r>
      <w:r w:rsidR="00E538D3">
        <w:rPr>
          <w:rFonts w:ascii="Cambria" w:eastAsia="Arial" w:hAnsi="Cambria"/>
          <w:b/>
        </w:rPr>
        <w:tab/>
      </w:r>
      <w:r w:rsidR="00E538D3">
        <w:rPr>
          <w:rFonts w:ascii="Cambria" w:eastAsia="Arial" w:hAnsi="Cambria"/>
          <w:b/>
        </w:rPr>
        <w:tab/>
      </w:r>
      <w:r w:rsidRPr="00E538D3">
        <w:rPr>
          <w:rFonts w:ascii="Cambria" w:eastAsia="Arial" w:hAnsi="Cambria"/>
        </w:rPr>
        <w:t>Federalni zavod za statistiku</w:t>
      </w:r>
    </w:p>
    <w:p w14:paraId="44D21E21" w14:textId="77777777" w:rsidR="00E538D3" w:rsidRPr="006A4416" w:rsidRDefault="00C65EE6" w:rsidP="00C1244A">
      <w:pPr>
        <w:spacing w:line="240" w:lineRule="auto"/>
        <w:ind w:right="-6"/>
        <w:jc w:val="both"/>
        <w:rPr>
          <w:rFonts w:ascii="Cambria" w:eastAsia="Arial" w:hAnsi="Cambria"/>
          <w:b/>
          <w:color w:val="2F5496" w:themeColor="accent5" w:themeShade="BF"/>
        </w:rPr>
      </w:pPr>
      <w:r w:rsidRPr="006A4416">
        <w:rPr>
          <w:rFonts w:ascii="Cambria" w:eastAsia="Arial" w:hAnsi="Cambria"/>
          <w:b/>
          <w:color w:val="2F5496" w:themeColor="accent5" w:themeShade="BF"/>
        </w:rPr>
        <w:t xml:space="preserve">a) Podaci o sadržaju i namjeni aktivnosti, te izvorima i načinu prikupljanja podataka: </w:t>
      </w:r>
    </w:p>
    <w:p w14:paraId="5D11364C" w14:textId="3FCC68C1" w:rsidR="00C65EE6" w:rsidRPr="00E538D3" w:rsidRDefault="00C65EE6" w:rsidP="00CE611D">
      <w:pPr>
        <w:spacing w:line="240" w:lineRule="auto"/>
        <w:ind w:left="4245" w:right="-6" w:hanging="4245"/>
        <w:jc w:val="both"/>
        <w:rPr>
          <w:rFonts w:ascii="Cambria" w:eastAsia="Times New Roman" w:hAnsi="Cambria"/>
        </w:rPr>
      </w:pPr>
      <w:r w:rsidRPr="006A4416">
        <w:rPr>
          <w:rFonts w:ascii="Cambria" w:eastAsia="Arial" w:hAnsi="Cambria"/>
          <w:b/>
          <w:color w:val="2F5496" w:themeColor="accent5" w:themeShade="BF"/>
        </w:rPr>
        <w:t>Sadržaj statističke aktivnosti:</w:t>
      </w:r>
      <w:r w:rsidR="00E538D3">
        <w:rPr>
          <w:rFonts w:ascii="Cambria" w:eastAsia="Arial" w:hAnsi="Cambria"/>
          <w:b/>
        </w:rPr>
        <w:tab/>
      </w:r>
      <w:r w:rsidRPr="00E538D3">
        <w:rPr>
          <w:rFonts w:ascii="Cambria" w:eastAsia="Arial" w:hAnsi="Cambria"/>
        </w:rPr>
        <w:t>Naziv galerije, godina osnivanja, osnivač, djelatnost galerije, podaci o izložbama (prema trajanju, vrsti izložbe, karakteru izložbe, tipu, likovnoj disciplini, prema autorima, vlastitim gostovanjima, gostovanjima u galeriji), stalne i povremene izložbe, izdavačka djelatnost, sastav galerije, digitalizacija muzejske građe, konzerviranje i restauracija muzejske građe, broj zaposlenih (prema vrsti zaposlenja, spolu, tipu ugovora, starosnoj dobi i</w:t>
      </w:r>
      <w:r w:rsidR="00E538D3">
        <w:rPr>
          <w:rFonts w:ascii="Cambria" w:eastAsia="Times New Roman" w:hAnsi="Cambria"/>
        </w:rPr>
        <w:t xml:space="preserve"> </w:t>
      </w:r>
      <w:r w:rsidRPr="00E538D3">
        <w:rPr>
          <w:rFonts w:ascii="Cambria" w:eastAsia="Arial" w:hAnsi="Cambria"/>
        </w:rPr>
        <w:t>stručnoj spremi), podaci o direktoru, dostupnost za javnost, prostorije, ekonomski podaci (prema bilansu uspjeha).</w:t>
      </w:r>
    </w:p>
    <w:p w14:paraId="1D0B2013" w14:textId="18278956" w:rsidR="00C65EE6" w:rsidRPr="00E538D3" w:rsidRDefault="00C65EE6" w:rsidP="00CE611D">
      <w:pPr>
        <w:spacing w:line="239" w:lineRule="auto"/>
        <w:ind w:left="4245" w:hanging="4245"/>
        <w:jc w:val="both"/>
        <w:rPr>
          <w:rFonts w:ascii="Cambria" w:eastAsia="Arial" w:hAnsi="Cambria"/>
        </w:rPr>
      </w:pPr>
      <w:r w:rsidRPr="006A4416">
        <w:rPr>
          <w:rFonts w:ascii="Cambria" w:eastAsia="Arial" w:hAnsi="Cambria"/>
          <w:b/>
          <w:color w:val="2F5496" w:themeColor="accent5" w:themeShade="BF"/>
        </w:rPr>
        <w:t>Namjena:</w:t>
      </w:r>
      <w:r w:rsidR="00E538D3">
        <w:rPr>
          <w:rFonts w:ascii="Cambria" w:eastAsia="Arial" w:hAnsi="Cambria"/>
          <w:b/>
        </w:rPr>
        <w:tab/>
      </w:r>
      <w:r w:rsidRPr="00E538D3">
        <w:rPr>
          <w:rFonts w:ascii="Cambria" w:eastAsia="Arial" w:hAnsi="Cambria"/>
        </w:rPr>
        <w:t>Praćenje aktivnosti galerija za potrebe ministarstava kulture i drugih korisnika. Publikacije i studije UNESCO-a.</w:t>
      </w:r>
    </w:p>
    <w:p w14:paraId="0190ED2B" w14:textId="3C35F8F6" w:rsidR="00E538D3" w:rsidRP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Periodika provođenja:</w:t>
      </w:r>
      <w:r w:rsidRPr="00E538D3">
        <w:rPr>
          <w:rFonts w:ascii="Cambria" w:eastAsia="Times New Roman" w:hAnsi="Cambria"/>
          <w:b/>
        </w:rPr>
        <w:tab/>
      </w:r>
      <w:r>
        <w:rPr>
          <w:rFonts w:ascii="Cambria" w:eastAsia="Times New Roman" w:hAnsi="Cambria"/>
        </w:rPr>
        <w:tab/>
      </w:r>
      <w:r>
        <w:rPr>
          <w:rFonts w:ascii="Cambria" w:eastAsia="Times New Roman" w:hAnsi="Cambria"/>
        </w:rPr>
        <w:tab/>
      </w:r>
      <w:r w:rsidRPr="00E538D3">
        <w:rPr>
          <w:rFonts w:ascii="Cambria" w:eastAsia="Times New Roman" w:hAnsi="Cambria"/>
        </w:rPr>
        <w:t>Godišnje</w:t>
      </w:r>
      <w:r w:rsidRPr="00E538D3">
        <w:rPr>
          <w:rFonts w:ascii="Cambria" w:eastAsia="Times New Roman" w:hAnsi="Cambria"/>
        </w:rPr>
        <w:tab/>
      </w:r>
      <w:r w:rsidRPr="00E538D3">
        <w:rPr>
          <w:rFonts w:ascii="Cambria" w:eastAsia="Times New Roman" w:hAnsi="Cambria"/>
        </w:rPr>
        <w:tab/>
      </w:r>
    </w:p>
    <w:p w14:paraId="2FE748E3" w14:textId="0B3A4F31" w:rsidR="00E538D3" w:rsidRP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Referentni period ili datum:</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538D3">
        <w:rPr>
          <w:rFonts w:ascii="Cambria" w:eastAsia="Times New Roman" w:hAnsi="Cambria"/>
        </w:rPr>
        <w:t>31.12.</w:t>
      </w:r>
      <w:r w:rsidRPr="00E538D3">
        <w:rPr>
          <w:rFonts w:ascii="Cambria" w:eastAsia="Times New Roman" w:hAnsi="Cambria"/>
        </w:rPr>
        <w:tab/>
      </w:r>
      <w:r w:rsidRPr="00E538D3">
        <w:rPr>
          <w:rFonts w:ascii="Cambria" w:eastAsia="Times New Roman" w:hAnsi="Cambria"/>
        </w:rPr>
        <w:tab/>
      </w:r>
    </w:p>
    <w:p w14:paraId="56E40422" w14:textId="7D9CCE14" w:rsidR="00E538D3" w:rsidRP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Jedinica posmatranja:</w:t>
      </w:r>
      <w:r w:rsidRPr="00E538D3">
        <w:rPr>
          <w:rFonts w:ascii="Cambria" w:eastAsia="Times New Roman" w:hAnsi="Cambria"/>
          <w:b/>
        </w:rPr>
        <w:tab/>
      </w:r>
      <w:r>
        <w:rPr>
          <w:rFonts w:ascii="Cambria" w:eastAsia="Times New Roman" w:hAnsi="Cambria"/>
        </w:rPr>
        <w:tab/>
      </w:r>
      <w:r>
        <w:rPr>
          <w:rFonts w:ascii="Cambria" w:eastAsia="Times New Roman" w:hAnsi="Cambria"/>
        </w:rPr>
        <w:tab/>
      </w:r>
      <w:r w:rsidRPr="00E538D3">
        <w:rPr>
          <w:rFonts w:ascii="Cambria" w:eastAsia="Times New Roman" w:hAnsi="Cambria"/>
        </w:rPr>
        <w:t>Galerije.</w:t>
      </w:r>
      <w:r w:rsidRPr="00E538D3">
        <w:rPr>
          <w:rFonts w:ascii="Cambria" w:eastAsia="Times New Roman" w:hAnsi="Cambria"/>
        </w:rPr>
        <w:tab/>
      </w:r>
      <w:r w:rsidRPr="00E538D3">
        <w:rPr>
          <w:rFonts w:ascii="Cambria" w:eastAsia="Times New Roman" w:hAnsi="Cambria"/>
        </w:rPr>
        <w:tab/>
      </w:r>
    </w:p>
    <w:p w14:paraId="047F5F44" w14:textId="18BDBD2F" w:rsid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Izvori i način prikupljanja:</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538D3">
        <w:rPr>
          <w:rFonts w:ascii="Cambria" w:eastAsia="Times New Roman" w:hAnsi="Cambria"/>
        </w:rPr>
        <w:t>Istraživanje; obrazac</w:t>
      </w:r>
      <w:r w:rsidRPr="00E538D3">
        <w:rPr>
          <w:rFonts w:ascii="Cambria" w:eastAsia="Times New Roman" w:hAnsi="Cambria"/>
        </w:rPr>
        <w:tab/>
      </w:r>
    </w:p>
    <w:p w14:paraId="5D9D26C7" w14:textId="77777777" w:rsidR="00216466" w:rsidRPr="00216466" w:rsidRDefault="00216466" w:rsidP="00216466">
      <w:pPr>
        <w:pStyle w:val="Heading2"/>
        <w:rPr>
          <w:lang w:eastAsia="en-US"/>
        </w:rPr>
      </w:pPr>
    </w:p>
    <w:p w14:paraId="2576537A" w14:textId="77777777" w:rsidR="00E538D3" w:rsidRDefault="00E538D3" w:rsidP="00CE611D">
      <w:pPr>
        <w:spacing w:line="200" w:lineRule="exact"/>
        <w:jc w:val="both"/>
        <w:rPr>
          <w:rFonts w:ascii="Cambria" w:eastAsia="Arial" w:hAnsi="Cambria"/>
          <w:b/>
          <w:color w:val="2F5496" w:themeColor="accent5" w:themeShade="BF"/>
        </w:rPr>
      </w:pPr>
      <w:r w:rsidRPr="006A4416">
        <w:rPr>
          <w:rFonts w:ascii="Cambria" w:eastAsia="Arial" w:hAnsi="Cambria"/>
          <w:b/>
          <w:color w:val="2F5496" w:themeColor="accent5" w:themeShade="BF"/>
        </w:rPr>
        <w:t>b) Podaci o obavezama i rokovima za nosioce aktivnosti i izvještajne jedinice</w:t>
      </w:r>
    </w:p>
    <w:p w14:paraId="1770CE0A" w14:textId="77777777" w:rsidR="00216466" w:rsidRPr="00216466" w:rsidRDefault="00216466" w:rsidP="00216466">
      <w:pPr>
        <w:pStyle w:val="Heading2"/>
        <w:rPr>
          <w:lang w:eastAsia="en-US"/>
        </w:rPr>
      </w:pPr>
    </w:p>
    <w:p w14:paraId="476D2365" w14:textId="6377843B" w:rsidR="00E538D3" w:rsidRP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Ko je izvještajna jedinica:</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538D3">
        <w:rPr>
          <w:rFonts w:ascii="Cambria" w:eastAsia="Times New Roman" w:hAnsi="Cambria"/>
        </w:rPr>
        <w:t>Galerije.</w:t>
      </w:r>
      <w:r w:rsidRPr="00E538D3">
        <w:rPr>
          <w:rFonts w:ascii="Cambria" w:eastAsia="Times New Roman" w:hAnsi="Cambria"/>
        </w:rPr>
        <w:tab/>
      </w:r>
      <w:r w:rsidRPr="00E538D3">
        <w:rPr>
          <w:rFonts w:ascii="Cambria" w:eastAsia="Times New Roman" w:hAnsi="Cambria"/>
        </w:rPr>
        <w:tab/>
      </w:r>
    </w:p>
    <w:p w14:paraId="40F3BCBF" w14:textId="7B18AEEF" w:rsidR="00E538D3" w:rsidRPr="00E538D3"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Rok jedinici za davanje podataka:</w:t>
      </w:r>
      <w:r w:rsidRPr="00E538D3">
        <w:rPr>
          <w:rFonts w:ascii="Cambria" w:eastAsia="Times New Roman" w:hAnsi="Cambria"/>
        </w:rPr>
        <w:tab/>
      </w:r>
      <w:r>
        <w:rPr>
          <w:rFonts w:ascii="Cambria" w:eastAsia="Times New Roman" w:hAnsi="Cambria"/>
        </w:rPr>
        <w:tab/>
      </w:r>
      <w:r w:rsidRPr="00E538D3">
        <w:rPr>
          <w:rFonts w:ascii="Cambria" w:eastAsia="Times New Roman" w:hAnsi="Cambria"/>
        </w:rPr>
        <w:t>01.04.</w:t>
      </w:r>
      <w:r w:rsidRPr="00E538D3">
        <w:rPr>
          <w:rFonts w:ascii="Cambria" w:eastAsia="Times New Roman" w:hAnsi="Cambria"/>
        </w:rPr>
        <w:tab/>
      </w:r>
      <w:r w:rsidRPr="00E538D3">
        <w:rPr>
          <w:rFonts w:ascii="Cambria" w:eastAsia="Times New Roman" w:hAnsi="Cambria"/>
        </w:rPr>
        <w:tab/>
      </w:r>
    </w:p>
    <w:p w14:paraId="34E84928" w14:textId="77777777" w:rsidR="00CE611D" w:rsidRDefault="00E538D3" w:rsidP="00CE611D">
      <w:pPr>
        <w:spacing w:after="0" w:line="240" w:lineRule="auto"/>
        <w:jc w:val="both"/>
        <w:rPr>
          <w:rFonts w:ascii="Cambria" w:eastAsia="Times New Roman" w:hAnsi="Cambria"/>
        </w:rPr>
      </w:pPr>
      <w:r w:rsidRPr="006A4416">
        <w:rPr>
          <w:rFonts w:ascii="Cambria" w:eastAsia="Arial" w:hAnsi="Cambria"/>
          <w:b/>
          <w:color w:val="2F5496" w:themeColor="accent5" w:themeShade="BF"/>
        </w:rPr>
        <w:t>Rok nosiocu statističke aktivnosti</w:t>
      </w:r>
      <w:r w:rsidRPr="00E538D3">
        <w:rPr>
          <w:rFonts w:ascii="Cambria" w:eastAsia="Times New Roman" w:hAnsi="Cambria"/>
          <w:b/>
        </w:rPr>
        <w:tab/>
      </w:r>
      <w:r>
        <w:rPr>
          <w:rFonts w:ascii="Cambria" w:eastAsia="Times New Roman" w:hAnsi="Cambria"/>
        </w:rPr>
        <w:tab/>
      </w:r>
      <w:r w:rsidRPr="00E538D3">
        <w:rPr>
          <w:rFonts w:ascii="Cambria" w:eastAsia="Times New Roman" w:hAnsi="Cambria"/>
        </w:rPr>
        <w:t>Prvi</w:t>
      </w:r>
      <w:r>
        <w:rPr>
          <w:rFonts w:ascii="Cambria" w:eastAsia="Times New Roman" w:hAnsi="Cambria"/>
        </w:rPr>
        <w:t xml:space="preserve"> rezultati:</w:t>
      </w:r>
      <w:r>
        <w:rPr>
          <w:rFonts w:ascii="Cambria" w:eastAsia="Times New Roman" w:hAnsi="Cambria"/>
        </w:rPr>
        <w:tab/>
      </w:r>
      <w:r>
        <w:rPr>
          <w:rFonts w:ascii="Cambria" w:eastAsia="Times New Roman" w:hAnsi="Cambria"/>
        </w:rPr>
        <w:tab/>
        <w:t>Konačni rezultati:</w:t>
      </w:r>
    </w:p>
    <w:p w14:paraId="5704CB35" w14:textId="428D06F2" w:rsidR="00E538D3" w:rsidRPr="006E28B5" w:rsidRDefault="00E538D3" w:rsidP="00CE611D">
      <w:pPr>
        <w:spacing w:after="0" w:line="240" w:lineRule="auto"/>
        <w:jc w:val="both"/>
        <w:rPr>
          <w:rFonts w:ascii="Cambria" w:eastAsia="Times New Roman" w:hAnsi="Cambria"/>
        </w:rPr>
      </w:pPr>
      <w:r w:rsidRPr="006A4416">
        <w:rPr>
          <w:rFonts w:ascii="Cambria" w:eastAsia="Arial" w:hAnsi="Cambria"/>
          <w:b/>
          <w:color w:val="2F5496" w:themeColor="accent5" w:themeShade="BF"/>
        </w:rPr>
        <w:lastRenderedPageBreak/>
        <w:t>za rezultate:</w:t>
      </w:r>
      <w:r w:rsidRPr="006A4416">
        <w:rPr>
          <w:rFonts w:ascii="Cambria" w:eastAsia="Arial" w:hAnsi="Cambria"/>
          <w:b/>
          <w:color w:val="2F5496" w:themeColor="accent5" w:themeShade="BF"/>
        </w:rPr>
        <w:tab/>
      </w:r>
      <w:r w:rsidRPr="006A4416">
        <w:rPr>
          <w:rFonts w:ascii="Cambria" w:eastAsia="Arial" w:hAnsi="Cambria"/>
          <w:b/>
          <w:color w:val="2F5496" w:themeColor="accent5" w:themeShade="BF"/>
        </w:rPr>
        <w:tab/>
      </w:r>
      <w:r w:rsidRPr="006A4416">
        <w:rPr>
          <w:rFonts w:ascii="Cambria" w:eastAsia="Arial" w:hAnsi="Cambria"/>
          <w:b/>
          <w:color w:val="2F5496" w:themeColor="accent5" w:themeShade="BF"/>
        </w:rPr>
        <w:tab/>
      </w:r>
      <w:r w:rsidRPr="006A4416">
        <w:rPr>
          <w:rFonts w:ascii="Cambria" w:eastAsia="Arial" w:hAnsi="Cambria"/>
          <w:b/>
          <w:color w:val="2F5496" w:themeColor="accent5" w:themeShade="BF"/>
        </w:rPr>
        <w:tab/>
      </w:r>
      <w:r>
        <w:rPr>
          <w:rFonts w:ascii="Cambria" w:eastAsia="Times New Roman" w:hAnsi="Cambria"/>
        </w:rPr>
        <w:tab/>
      </w:r>
      <w:r w:rsidRPr="00E538D3">
        <w:rPr>
          <w:rFonts w:ascii="Cambria" w:eastAsia="Times New Roman" w:hAnsi="Cambria"/>
        </w:rPr>
        <w:t>15.09.</w:t>
      </w:r>
      <w:r w:rsidRPr="00E538D3">
        <w:rPr>
          <w:rFonts w:ascii="Cambria" w:eastAsia="Times New Roman" w:hAnsi="Cambria"/>
        </w:rPr>
        <w:tab/>
      </w:r>
      <w:r w:rsidRPr="00E538D3">
        <w:rPr>
          <w:rFonts w:ascii="Cambria" w:eastAsia="Times New Roman" w:hAnsi="Cambria"/>
        </w:rPr>
        <w:tab/>
      </w:r>
      <w:r>
        <w:rPr>
          <w:rFonts w:ascii="Cambria" w:eastAsia="Times New Roman" w:hAnsi="Cambria"/>
        </w:rPr>
        <w:tab/>
      </w:r>
      <w:r w:rsidR="00435243" w:rsidRPr="006E28B5">
        <w:rPr>
          <w:rFonts w:ascii="Cambria" w:eastAsia="Times New Roman" w:hAnsi="Cambria"/>
        </w:rPr>
        <w:t>30</w:t>
      </w:r>
      <w:r w:rsidRPr="006E28B5">
        <w:rPr>
          <w:rFonts w:ascii="Cambria" w:eastAsia="Times New Roman" w:hAnsi="Cambria"/>
        </w:rPr>
        <w:t>.10.</w:t>
      </w:r>
    </w:p>
    <w:p w14:paraId="531BCA6B" w14:textId="77777777" w:rsidR="00CE611D" w:rsidRPr="00E538D3" w:rsidRDefault="00CE611D" w:rsidP="00CE611D">
      <w:pPr>
        <w:spacing w:after="0" w:line="200" w:lineRule="exact"/>
        <w:jc w:val="both"/>
        <w:rPr>
          <w:rFonts w:ascii="Cambria" w:eastAsia="Times New Roman" w:hAnsi="Cambria"/>
        </w:rPr>
      </w:pPr>
    </w:p>
    <w:p w14:paraId="15579CD0" w14:textId="1A9165A0" w:rsidR="00C65EE6" w:rsidRDefault="00E538D3"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Nivo za koji se utvrđuju rezultati:</w:t>
      </w:r>
      <w:r w:rsidRPr="00E538D3">
        <w:rPr>
          <w:rFonts w:ascii="Cambria" w:eastAsia="Times New Roman" w:hAnsi="Cambria"/>
        </w:rPr>
        <w:tab/>
      </w:r>
      <w:r>
        <w:rPr>
          <w:rFonts w:ascii="Cambria" w:eastAsia="Times New Roman" w:hAnsi="Cambria"/>
        </w:rPr>
        <w:tab/>
      </w:r>
      <w:r w:rsidRPr="00E538D3">
        <w:rPr>
          <w:rFonts w:ascii="Cambria" w:eastAsia="Times New Roman" w:hAnsi="Cambria"/>
        </w:rPr>
        <w:t>Entitet</w:t>
      </w:r>
      <w:r w:rsidRPr="00E538D3">
        <w:rPr>
          <w:rFonts w:ascii="Cambria" w:eastAsia="Times New Roman" w:hAnsi="Cambria"/>
        </w:rPr>
        <w:tab/>
        <w:t>Kanton</w:t>
      </w:r>
      <w:r w:rsidRPr="00E538D3">
        <w:rPr>
          <w:rFonts w:ascii="Cambria" w:eastAsia="Times New Roman" w:hAnsi="Cambria"/>
        </w:rPr>
        <w:tab/>
        <w:t>Općina</w:t>
      </w:r>
    </w:p>
    <w:p w14:paraId="56F46AF6" w14:textId="558870E4" w:rsidR="001537B1" w:rsidRDefault="001537B1" w:rsidP="001537B1">
      <w:pPr>
        <w:pStyle w:val="Heading2"/>
        <w:rPr>
          <w:lang w:eastAsia="en-US"/>
        </w:rPr>
      </w:pPr>
    </w:p>
    <w:p w14:paraId="26F6FE3D" w14:textId="77777777" w:rsidR="001537B1" w:rsidRDefault="001537B1" w:rsidP="00634631">
      <w:pPr>
        <w:pStyle w:val="nivo3demo"/>
      </w:pPr>
    </w:p>
    <w:p w14:paraId="26754397" w14:textId="2BF3119A" w:rsidR="008E2D88" w:rsidRPr="00634631" w:rsidRDefault="002519FA" w:rsidP="00634631">
      <w:pPr>
        <w:pStyle w:val="nivo3demo"/>
      </w:pPr>
      <w:r>
        <w:t>1</w:t>
      </w:r>
      <w:r w:rsidRPr="00634631">
        <w:t>.8.1.02</w:t>
      </w:r>
      <w:r w:rsidR="00932D81" w:rsidRPr="00634631">
        <w:tab/>
      </w:r>
      <w:r w:rsidR="00932D81" w:rsidRPr="00634631">
        <w:tab/>
      </w:r>
      <w:r w:rsidR="004678A3" w:rsidRPr="00634631">
        <w:t>S</w:t>
      </w:r>
      <w:r w:rsidR="008E2D88" w:rsidRPr="00634631">
        <w:t>tatistički izvještaj o</w:t>
      </w:r>
      <w:r w:rsidR="006A4416" w:rsidRPr="00634631">
        <w:t>rkestara/ansambala/horova (OAH)</w:t>
      </w:r>
    </w:p>
    <w:p w14:paraId="3D8E4EB0" w14:textId="77777777" w:rsidR="00AF7E23" w:rsidRPr="00AF7E23" w:rsidRDefault="00AF7E23" w:rsidP="00AF7E23">
      <w:pPr>
        <w:pStyle w:val="Heading2"/>
        <w:rPr>
          <w:lang w:eastAsia="en-US"/>
        </w:rPr>
      </w:pPr>
    </w:p>
    <w:p w14:paraId="7BAEBF2F" w14:textId="4FD727E2" w:rsidR="008E2D88" w:rsidRPr="00E538D3" w:rsidRDefault="008E2D88" w:rsidP="00CE611D">
      <w:pPr>
        <w:spacing w:line="239" w:lineRule="auto"/>
        <w:jc w:val="both"/>
        <w:rPr>
          <w:rFonts w:ascii="Cambria" w:eastAsia="Arial" w:hAnsi="Cambria"/>
        </w:rPr>
      </w:pPr>
      <w:r w:rsidRPr="006A4416">
        <w:rPr>
          <w:rFonts w:ascii="Cambria" w:eastAsia="Arial" w:hAnsi="Cambria"/>
          <w:b/>
          <w:color w:val="2F5496" w:themeColor="accent5" w:themeShade="BF"/>
        </w:rPr>
        <w:t xml:space="preserve">Nosilac aktivnosti: </w:t>
      </w:r>
      <w:r w:rsidR="00E35C78" w:rsidRPr="006A4416">
        <w:rPr>
          <w:rFonts w:ascii="Cambria" w:eastAsia="Arial" w:hAnsi="Cambria"/>
          <w:b/>
          <w:color w:val="2F5496" w:themeColor="accent5" w:themeShade="BF"/>
        </w:rPr>
        <w:tab/>
      </w:r>
      <w:r w:rsidR="00E35C78">
        <w:rPr>
          <w:rFonts w:ascii="Cambria" w:eastAsia="Arial" w:hAnsi="Cambria"/>
          <w:b/>
        </w:rPr>
        <w:tab/>
      </w:r>
      <w:r w:rsidR="00E35C78">
        <w:rPr>
          <w:rFonts w:ascii="Cambria" w:eastAsia="Arial" w:hAnsi="Cambria"/>
          <w:b/>
        </w:rPr>
        <w:tab/>
      </w:r>
      <w:r w:rsidR="00E35C78">
        <w:rPr>
          <w:rFonts w:ascii="Cambria" w:eastAsia="Arial" w:hAnsi="Cambria"/>
          <w:b/>
        </w:rPr>
        <w:tab/>
      </w:r>
      <w:r w:rsidRPr="00E538D3">
        <w:rPr>
          <w:rFonts w:ascii="Cambria" w:eastAsia="Arial" w:hAnsi="Cambria"/>
        </w:rPr>
        <w:t>Federalni zavod za statistiku</w:t>
      </w:r>
    </w:p>
    <w:p w14:paraId="79E96B47" w14:textId="77777777" w:rsidR="008E2D88" w:rsidRPr="006A4416" w:rsidRDefault="008E2D88" w:rsidP="00CE611D">
      <w:pPr>
        <w:spacing w:line="239" w:lineRule="auto"/>
        <w:jc w:val="both"/>
        <w:rPr>
          <w:rFonts w:ascii="Cambria" w:eastAsia="Arial" w:hAnsi="Cambria"/>
          <w:b/>
          <w:color w:val="2F5496" w:themeColor="accent5" w:themeShade="BF"/>
        </w:rPr>
      </w:pPr>
      <w:r w:rsidRPr="006A4416">
        <w:rPr>
          <w:rFonts w:ascii="Cambria" w:eastAsia="Arial" w:hAnsi="Cambria"/>
          <w:b/>
          <w:color w:val="2F5496" w:themeColor="accent5" w:themeShade="BF"/>
        </w:rPr>
        <w:t>a) Podaci o sadržaju i namjeni aktivnosti, te izvorima i načinu prikupljanja podataka:</w:t>
      </w:r>
    </w:p>
    <w:p w14:paraId="5381E1F0" w14:textId="3B2511C5" w:rsidR="008E2D88" w:rsidRPr="00E538D3" w:rsidRDefault="008E2D88" w:rsidP="00CE611D">
      <w:pPr>
        <w:spacing w:line="239" w:lineRule="auto"/>
        <w:ind w:left="4245" w:hanging="4245"/>
        <w:jc w:val="both"/>
        <w:rPr>
          <w:rFonts w:ascii="Cambria" w:eastAsia="Arial" w:hAnsi="Cambria"/>
        </w:rPr>
      </w:pPr>
      <w:r w:rsidRPr="006A4416">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Naziv izvještajne jedinice, adresni podaci, godina osnivanja, osnivač, vrsta orkestra/ansambla/hora (prema aktu o osnivanju i prema sastavu), djelatnost, aktivnosti u godini izvještavanja (broj koncerata i posjetilaca, broj izvedenih djela, broj snimljenih djela/kompozicija) broj zaposlenih (po vrsti zaposlenja, spolu, tipu ugovora, starosnoj dobi, stepenu stručne spreme), podaci o direktoru, zgrada i prostorije, ekonomski podaci (prema bilansu uspjeha).</w:t>
      </w:r>
    </w:p>
    <w:p w14:paraId="1016FB00" w14:textId="36678AD6" w:rsidR="00DA3C74" w:rsidRPr="00E538D3" w:rsidRDefault="008E2D88" w:rsidP="00CE611D">
      <w:pPr>
        <w:spacing w:line="239" w:lineRule="auto"/>
        <w:ind w:left="4245" w:hanging="4245"/>
        <w:jc w:val="both"/>
        <w:rPr>
          <w:rFonts w:ascii="Cambria" w:eastAsia="Arial" w:hAnsi="Cambria"/>
          <w:b/>
        </w:rPr>
      </w:pPr>
      <w:r w:rsidRPr="006A4416">
        <w:rPr>
          <w:rFonts w:ascii="Cambria" w:eastAsia="Arial" w:hAnsi="Cambria"/>
          <w:b/>
          <w:color w:val="2F5496" w:themeColor="accent5" w:themeShade="BF"/>
        </w:rPr>
        <w:t>Namjena:</w:t>
      </w:r>
      <w:r w:rsidR="00E35C78">
        <w:rPr>
          <w:rFonts w:ascii="Cambria" w:eastAsia="Arial" w:hAnsi="Cambria"/>
          <w:b/>
        </w:rPr>
        <w:tab/>
      </w:r>
      <w:r w:rsidR="00DA3C74" w:rsidRPr="00E538D3">
        <w:rPr>
          <w:rFonts w:ascii="Cambria" w:eastAsia="Arial" w:hAnsi="Cambria"/>
        </w:rPr>
        <w:t>Praćenje aktivnosti profesionalnih orkestara, ansambala i/ili horova za potrebe ministarstava kulture i drugih korisnika.</w:t>
      </w:r>
      <w:bookmarkStart w:id="473" w:name="page38"/>
      <w:bookmarkEnd w:id="473"/>
    </w:p>
    <w:p w14:paraId="2FE49147" w14:textId="5F2933D9" w:rsidR="00DA3C74" w:rsidRPr="00E35C78" w:rsidRDefault="00DA3C74" w:rsidP="00CE611D">
      <w:pPr>
        <w:spacing w:line="234" w:lineRule="auto"/>
        <w:ind w:right="260"/>
        <w:jc w:val="both"/>
        <w:rPr>
          <w:rFonts w:ascii="Cambria" w:eastAsia="Arial" w:hAnsi="Cambria"/>
          <w:sz w:val="24"/>
          <w:szCs w:val="24"/>
        </w:rPr>
      </w:pPr>
      <w:r w:rsidRPr="006A4416">
        <w:rPr>
          <w:rFonts w:ascii="Cambria" w:eastAsia="Arial" w:hAnsi="Cambria"/>
          <w:b/>
          <w:color w:val="2F5496" w:themeColor="accent5" w:themeShade="BF"/>
        </w:rPr>
        <w:t>Periodika provođenja: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szCs w:val="24"/>
        </w:rPr>
        <w:t>Godišnje.</w:t>
      </w:r>
    </w:p>
    <w:p w14:paraId="76348C3D" w14:textId="6941BEDD" w:rsidR="00DA3C74" w:rsidRPr="00E538D3" w:rsidRDefault="00DA3C74" w:rsidP="00CE611D">
      <w:pPr>
        <w:tabs>
          <w:tab w:val="left" w:pos="3520"/>
        </w:tabs>
        <w:spacing w:line="239" w:lineRule="auto"/>
        <w:jc w:val="both"/>
        <w:rPr>
          <w:rFonts w:ascii="Cambria" w:eastAsia="Arial" w:hAnsi="Cambria"/>
        </w:rPr>
      </w:pPr>
      <w:r w:rsidRPr="006A4416">
        <w:rPr>
          <w:rFonts w:ascii="Cambria" w:eastAsia="Arial" w:hAnsi="Cambria"/>
          <w:b/>
          <w:color w:val="2F5496" w:themeColor="accent5" w:themeShade="BF"/>
        </w:rPr>
        <w:t>Referentni period ili datum:</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31.12.</w:t>
      </w:r>
    </w:p>
    <w:p w14:paraId="486C94EE" w14:textId="426C8A44" w:rsidR="00DA3C74" w:rsidRPr="00E538D3" w:rsidRDefault="00DA3C74" w:rsidP="00CE611D">
      <w:pPr>
        <w:tabs>
          <w:tab w:val="left" w:pos="3520"/>
        </w:tabs>
        <w:spacing w:line="239" w:lineRule="auto"/>
        <w:jc w:val="both"/>
        <w:rPr>
          <w:rFonts w:ascii="Cambria" w:eastAsia="Arial" w:hAnsi="Cambria"/>
        </w:rPr>
      </w:pPr>
      <w:r w:rsidRPr="006A4416">
        <w:rPr>
          <w:rFonts w:ascii="Cambria" w:eastAsia="Arial" w:hAnsi="Cambria"/>
          <w:b/>
          <w:color w:val="2F5496" w:themeColor="accent5" w:themeShade="BF"/>
        </w:rPr>
        <w:t>Jedinica posmatranja: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Orkestri/ansambli/horovi</w:t>
      </w:r>
    </w:p>
    <w:p w14:paraId="237550E5" w14:textId="1AE05BA6" w:rsidR="00DA3C74" w:rsidRPr="00E538D3" w:rsidRDefault="00DA3C74" w:rsidP="00CE611D">
      <w:pPr>
        <w:tabs>
          <w:tab w:val="left" w:pos="3520"/>
        </w:tabs>
        <w:spacing w:line="239" w:lineRule="auto"/>
        <w:jc w:val="both"/>
        <w:rPr>
          <w:rFonts w:ascii="Cambria" w:eastAsia="Arial" w:hAnsi="Cambria"/>
        </w:rPr>
      </w:pPr>
      <w:r w:rsidRPr="006A4416">
        <w:rPr>
          <w:rFonts w:ascii="Cambria" w:eastAsia="Arial" w:hAnsi="Cambria"/>
          <w:b/>
          <w:color w:val="2F5496" w:themeColor="accent5" w:themeShade="BF"/>
        </w:rPr>
        <w:t>Izvori i način prikupljanja: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Istraživanje; obrazac</w:t>
      </w:r>
    </w:p>
    <w:p w14:paraId="629A4D10" w14:textId="77777777" w:rsidR="00DA3C74" w:rsidRPr="006A4416" w:rsidRDefault="00DA3C74" w:rsidP="00CE611D">
      <w:pPr>
        <w:spacing w:line="239" w:lineRule="auto"/>
        <w:jc w:val="both"/>
        <w:rPr>
          <w:rFonts w:ascii="Cambria" w:eastAsia="Arial" w:hAnsi="Cambria"/>
          <w:b/>
          <w:color w:val="2F5496" w:themeColor="accent5" w:themeShade="BF"/>
        </w:rPr>
      </w:pPr>
      <w:r w:rsidRPr="006A4416">
        <w:rPr>
          <w:rFonts w:ascii="Cambria" w:eastAsia="Arial" w:hAnsi="Cambria"/>
          <w:b/>
          <w:color w:val="2F5496" w:themeColor="accent5" w:themeShade="BF"/>
        </w:rPr>
        <w:t>b) Podaci o obavezama i rokovima za nosioce aktivnosti i izvještajne jedinice</w:t>
      </w:r>
    </w:p>
    <w:p w14:paraId="5D50E1D8" w14:textId="2ED6FA5F"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Ko je izvještajna jedinica:</w:t>
      </w:r>
      <w:r w:rsidRPr="00E35C78">
        <w:rPr>
          <w:rFonts w:ascii="Cambria" w:eastAsia="Times New Roman" w:hAnsi="Cambria"/>
        </w:rPr>
        <w:tab/>
      </w:r>
      <w:r>
        <w:rPr>
          <w:rFonts w:ascii="Cambria" w:eastAsia="Times New Roman" w:hAnsi="Cambria"/>
        </w:rPr>
        <w:tab/>
      </w:r>
      <w:r>
        <w:rPr>
          <w:rFonts w:ascii="Cambria" w:eastAsia="Times New Roman" w:hAnsi="Cambria"/>
        </w:rPr>
        <w:tab/>
      </w:r>
      <w:r w:rsidRPr="00E35C78">
        <w:rPr>
          <w:rFonts w:ascii="Cambria" w:eastAsia="Times New Roman" w:hAnsi="Cambria"/>
        </w:rPr>
        <w:t>Orkestri, ansambli, horovi</w:t>
      </w:r>
      <w:r w:rsidRPr="00E35C78">
        <w:rPr>
          <w:rFonts w:ascii="Cambria" w:eastAsia="Times New Roman" w:hAnsi="Cambria"/>
        </w:rPr>
        <w:tab/>
      </w:r>
    </w:p>
    <w:p w14:paraId="02F4FF5A" w14:textId="084FDD7D"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Rok jedinici za davanje podataka:</w:t>
      </w:r>
      <w:r w:rsidRPr="00E35C78">
        <w:rPr>
          <w:rFonts w:ascii="Cambria" w:eastAsia="Times New Roman" w:hAnsi="Cambria"/>
        </w:rPr>
        <w:tab/>
      </w:r>
      <w:r>
        <w:rPr>
          <w:rFonts w:ascii="Cambria" w:eastAsia="Times New Roman" w:hAnsi="Cambria"/>
        </w:rPr>
        <w:tab/>
      </w:r>
      <w:r w:rsidRPr="00E35C78">
        <w:rPr>
          <w:rFonts w:ascii="Cambria" w:eastAsia="Times New Roman" w:hAnsi="Cambria"/>
        </w:rPr>
        <w:t>01.04.</w:t>
      </w:r>
      <w:r w:rsidRPr="00E35C78">
        <w:rPr>
          <w:rFonts w:ascii="Cambria" w:eastAsia="Times New Roman" w:hAnsi="Cambria"/>
        </w:rPr>
        <w:tab/>
      </w:r>
      <w:r w:rsidRPr="00E35C78">
        <w:rPr>
          <w:rFonts w:ascii="Cambria" w:eastAsia="Times New Roman" w:hAnsi="Cambria"/>
        </w:rPr>
        <w:tab/>
      </w:r>
    </w:p>
    <w:p w14:paraId="6B760285" w14:textId="2C69106A" w:rsidR="00CE611D" w:rsidRDefault="00E35C78" w:rsidP="00CE611D">
      <w:pPr>
        <w:spacing w:after="0" w:line="240" w:lineRule="auto"/>
        <w:jc w:val="both"/>
        <w:rPr>
          <w:rFonts w:ascii="Cambria" w:eastAsia="Times New Roman" w:hAnsi="Cambria"/>
        </w:rPr>
      </w:pPr>
      <w:r w:rsidRPr="006A4416">
        <w:rPr>
          <w:rFonts w:ascii="Cambria" w:eastAsia="Arial" w:hAnsi="Cambria"/>
          <w:b/>
          <w:color w:val="2F5496" w:themeColor="accent5" w:themeShade="BF"/>
        </w:rPr>
        <w:t>Rok nosiocu statističke aktivnosti</w:t>
      </w:r>
      <w:r w:rsidRPr="00E35C78">
        <w:rPr>
          <w:rFonts w:ascii="Cambria" w:eastAsia="Times New Roman" w:hAnsi="Cambria"/>
        </w:rPr>
        <w:tab/>
      </w:r>
      <w:r>
        <w:rPr>
          <w:rFonts w:ascii="Cambria" w:eastAsia="Times New Roman" w:hAnsi="Cambria"/>
        </w:rPr>
        <w:tab/>
      </w:r>
      <w:r w:rsidRPr="00E35C78">
        <w:rPr>
          <w:rFonts w:ascii="Cambria" w:eastAsia="Times New Roman" w:hAnsi="Cambria"/>
        </w:rPr>
        <w:t>Prvi rezultati:</w:t>
      </w:r>
      <w:r w:rsidRPr="00E35C78">
        <w:rPr>
          <w:rFonts w:ascii="Cambria" w:eastAsia="Times New Roman" w:hAnsi="Cambria"/>
        </w:rPr>
        <w:tab/>
      </w:r>
      <w:r w:rsidRPr="00E35C78">
        <w:rPr>
          <w:rFonts w:ascii="Cambria" w:eastAsia="Times New Roman" w:hAnsi="Cambria"/>
        </w:rPr>
        <w:tab/>
      </w:r>
      <w:r w:rsidR="00CE611D">
        <w:rPr>
          <w:rFonts w:ascii="Cambria" w:eastAsia="Times New Roman" w:hAnsi="Cambria"/>
        </w:rPr>
        <w:tab/>
      </w:r>
      <w:r w:rsidRPr="00E35C78">
        <w:rPr>
          <w:rFonts w:ascii="Cambria" w:eastAsia="Times New Roman" w:hAnsi="Cambria"/>
        </w:rPr>
        <w:t>Konačni rezultati:</w:t>
      </w:r>
    </w:p>
    <w:p w14:paraId="4B10E841" w14:textId="295FAC9E" w:rsidR="00E35C78" w:rsidRPr="006E28B5" w:rsidRDefault="00E35C78" w:rsidP="00CE611D">
      <w:pPr>
        <w:spacing w:after="0" w:line="240" w:lineRule="auto"/>
        <w:jc w:val="both"/>
        <w:rPr>
          <w:rFonts w:ascii="Cambria" w:eastAsia="Times New Roman" w:hAnsi="Cambria"/>
        </w:rPr>
      </w:pPr>
      <w:r w:rsidRPr="006A4416">
        <w:rPr>
          <w:rFonts w:ascii="Cambria" w:eastAsia="Arial" w:hAnsi="Cambria"/>
          <w:b/>
          <w:color w:val="2F5496" w:themeColor="accent5" w:themeShade="BF"/>
        </w:rPr>
        <w:t>za rezultate:</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35C78">
        <w:rPr>
          <w:rFonts w:ascii="Cambria" w:eastAsia="Times New Roman" w:hAnsi="Cambria"/>
        </w:rPr>
        <w:t>15.09.</w:t>
      </w:r>
      <w:r w:rsidRPr="00E35C78">
        <w:rPr>
          <w:rFonts w:ascii="Cambria" w:eastAsia="Times New Roman" w:hAnsi="Cambria"/>
        </w:rPr>
        <w:tab/>
      </w:r>
      <w:r w:rsidRPr="00E35C78">
        <w:rPr>
          <w:rFonts w:ascii="Cambria" w:eastAsia="Times New Roman" w:hAnsi="Cambria"/>
        </w:rPr>
        <w:tab/>
      </w:r>
      <w:r>
        <w:rPr>
          <w:rFonts w:ascii="Cambria" w:eastAsia="Times New Roman" w:hAnsi="Cambria"/>
        </w:rPr>
        <w:tab/>
      </w:r>
      <w:r w:rsidR="00CE611D">
        <w:rPr>
          <w:rFonts w:ascii="Cambria" w:eastAsia="Times New Roman" w:hAnsi="Cambria"/>
        </w:rPr>
        <w:tab/>
      </w:r>
      <w:r w:rsidR="00435243" w:rsidRPr="006E28B5">
        <w:rPr>
          <w:rFonts w:ascii="Cambria" w:eastAsia="Times New Roman" w:hAnsi="Cambria"/>
        </w:rPr>
        <w:t>30</w:t>
      </w:r>
      <w:r w:rsidRPr="006E28B5">
        <w:rPr>
          <w:rFonts w:ascii="Cambria" w:eastAsia="Times New Roman" w:hAnsi="Cambria"/>
        </w:rPr>
        <w:t>.10.</w:t>
      </w:r>
    </w:p>
    <w:p w14:paraId="144238CC" w14:textId="77777777" w:rsidR="00CE611D" w:rsidRPr="00E35C78" w:rsidRDefault="00CE611D" w:rsidP="00CE611D">
      <w:pPr>
        <w:spacing w:after="0" w:line="200" w:lineRule="exact"/>
        <w:jc w:val="both"/>
        <w:rPr>
          <w:rFonts w:ascii="Cambria" w:eastAsia="Times New Roman" w:hAnsi="Cambria"/>
        </w:rPr>
      </w:pPr>
    </w:p>
    <w:p w14:paraId="1F12027F" w14:textId="05AE3D53" w:rsidR="00DA3C74" w:rsidRPr="00E538D3"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Nivo za koji se utvrđuju rezultati:</w:t>
      </w:r>
      <w:r w:rsidRPr="00E35C78">
        <w:rPr>
          <w:rFonts w:ascii="Cambria" w:eastAsia="Times New Roman" w:hAnsi="Cambria"/>
        </w:rPr>
        <w:tab/>
      </w:r>
      <w:r>
        <w:rPr>
          <w:rFonts w:ascii="Cambria" w:eastAsia="Times New Roman" w:hAnsi="Cambria"/>
        </w:rPr>
        <w:tab/>
      </w:r>
      <w:r w:rsidRPr="00E35C78">
        <w:rPr>
          <w:rFonts w:ascii="Cambria" w:eastAsia="Times New Roman" w:hAnsi="Cambria"/>
        </w:rPr>
        <w:t>Entitet</w:t>
      </w:r>
      <w:r w:rsidRPr="00E35C78">
        <w:rPr>
          <w:rFonts w:ascii="Cambria" w:eastAsia="Times New Roman" w:hAnsi="Cambria"/>
        </w:rPr>
        <w:tab/>
        <w:t>Kanton</w:t>
      </w:r>
      <w:r w:rsidRPr="00E35C78">
        <w:rPr>
          <w:rFonts w:ascii="Cambria" w:eastAsia="Times New Roman" w:hAnsi="Cambria"/>
        </w:rPr>
        <w:tab/>
        <w:t>Općina</w:t>
      </w:r>
    </w:p>
    <w:p w14:paraId="41856307" w14:textId="55B7C1B8" w:rsidR="00DA3C74" w:rsidRDefault="00DA3C74" w:rsidP="00DA3C74">
      <w:pPr>
        <w:spacing w:line="200" w:lineRule="exact"/>
        <w:rPr>
          <w:rFonts w:ascii="Cambria" w:eastAsia="Times New Roman" w:hAnsi="Cambria"/>
          <w:color w:val="2E74B5" w:themeColor="accent1" w:themeShade="BF"/>
        </w:rPr>
      </w:pPr>
    </w:p>
    <w:p w14:paraId="058FA3D6" w14:textId="77777777" w:rsidR="00D7685D" w:rsidRPr="00D7685D" w:rsidRDefault="00D7685D" w:rsidP="00D7685D">
      <w:pPr>
        <w:pStyle w:val="Heading2"/>
        <w:rPr>
          <w:lang w:eastAsia="en-US"/>
        </w:rPr>
      </w:pPr>
    </w:p>
    <w:p w14:paraId="3534E1F4" w14:textId="5AC6524F" w:rsidR="00DA3C74" w:rsidRDefault="002519FA" w:rsidP="00D31A99">
      <w:pPr>
        <w:pStyle w:val="nivo3demo"/>
      </w:pPr>
      <w:r>
        <w:t>1.8.1.03</w:t>
      </w:r>
      <w:r w:rsidR="00932D81">
        <w:tab/>
      </w:r>
      <w:r w:rsidR="00932D81">
        <w:tab/>
      </w:r>
      <w:r w:rsidR="00DA3C74" w:rsidRPr="00CE611D">
        <w:t>Godišnji statistički izvještaj festivala (FESTIVAL)</w:t>
      </w:r>
    </w:p>
    <w:p w14:paraId="26959879" w14:textId="77777777" w:rsidR="005674D8" w:rsidRPr="005674D8" w:rsidRDefault="005674D8" w:rsidP="005674D8">
      <w:pPr>
        <w:pStyle w:val="CommentText"/>
        <w:rPr>
          <w:rFonts w:ascii="Cambria" w:hAnsi="Cambria"/>
          <w:b/>
          <w:i/>
        </w:rPr>
      </w:pPr>
    </w:p>
    <w:p w14:paraId="061F3AE3" w14:textId="56166847" w:rsidR="00DA3C74" w:rsidRPr="00E538D3" w:rsidRDefault="00DA3C74" w:rsidP="00CE611D">
      <w:pPr>
        <w:spacing w:line="0" w:lineRule="atLeast"/>
        <w:jc w:val="both"/>
        <w:rPr>
          <w:rFonts w:ascii="Cambria" w:eastAsia="Arial" w:hAnsi="Cambria"/>
        </w:rPr>
      </w:pPr>
      <w:r w:rsidRPr="006A4416">
        <w:rPr>
          <w:rFonts w:ascii="Cambria" w:eastAsia="Arial" w:hAnsi="Cambria"/>
          <w:b/>
          <w:color w:val="2F5496" w:themeColor="accent5" w:themeShade="BF"/>
        </w:rPr>
        <w:t xml:space="preserve">Nosilac aktivnosti: </w:t>
      </w:r>
      <w:r w:rsidR="00E35C78" w:rsidRPr="006A4416">
        <w:rPr>
          <w:rFonts w:ascii="Cambria" w:eastAsia="Arial" w:hAnsi="Cambria"/>
          <w:b/>
          <w:color w:val="2F5496" w:themeColor="accent5" w:themeShade="BF"/>
        </w:rPr>
        <w:tab/>
      </w:r>
      <w:r w:rsidR="00E35C78">
        <w:rPr>
          <w:rFonts w:ascii="Cambria" w:eastAsia="Arial" w:hAnsi="Cambria"/>
          <w:b/>
        </w:rPr>
        <w:tab/>
      </w:r>
      <w:r w:rsidR="00E35C78">
        <w:rPr>
          <w:rFonts w:ascii="Cambria" w:eastAsia="Arial" w:hAnsi="Cambria"/>
          <w:b/>
        </w:rPr>
        <w:tab/>
      </w:r>
      <w:r w:rsidR="00E35C78">
        <w:rPr>
          <w:rFonts w:ascii="Cambria" w:eastAsia="Arial" w:hAnsi="Cambria"/>
          <w:b/>
        </w:rPr>
        <w:tab/>
      </w:r>
      <w:r w:rsidRPr="00E538D3">
        <w:rPr>
          <w:rFonts w:ascii="Cambria" w:eastAsia="Arial" w:hAnsi="Cambria"/>
        </w:rPr>
        <w:t>Federalni zavod za statistiku</w:t>
      </w:r>
    </w:p>
    <w:p w14:paraId="43711E7E" w14:textId="77777777" w:rsidR="00DA3C74" w:rsidRPr="006A4416" w:rsidRDefault="00DA3C74" w:rsidP="00CE611D">
      <w:pPr>
        <w:spacing w:line="239" w:lineRule="auto"/>
        <w:jc w:val="both"/>
        <w:rPr>
          <w:rFonts w:ascii="Cambria" w:eastAsia="Arial" w:hAnsi="Cambria"/>
          <w:b/>
          <w:color w:val="2F5496" w:themeColor="accent5" w:themeShade="BF"/>
        </w:rPr>
      </w:pPr>
      <w:r w:rsidRPr="006A4416">
        <w:rPr>
          <w:rFonts w:ascii="Cambria" w:eastAsia="Arial" w:hAnsi="Cambria"/>
          <w:b/>
          <w:color w:val="2F5496" w:themeColor="accent5" w:themeShade="BF"/>
        </w:rPr>
        <w:t>a) Podaci o sadržaju i namjeni aktivnosti, te izvorima i načinu prikupljanja podataka:</w:t>
      </w:r>
    </w:p>
    <w:p w14:paraId="7DECBC61" w14:textId="48C7FC40" w:rsidR="00DA3C74" w:rsidRPr="00E538D3" w:rsidRDefault="00DA3C74" w:rsidP="00CE611D">
      <w:pPr>
        <w:spacing w:line="239" w:lineRule="auto"/>
        <w:ind w:left="4245" w:hanging="4245"/>
        <w:jc w:val="both"/>
        <w:rPr>
          <w:rFonts w:ascii="Cambria" w:eastAsia="Arial" w:hAnsi="Cambria"/>
        </w:rPr>
      </w:pPr>
      <w:r w:rsidRPr="006A4416">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 xml:space="preserve">Naziv festivala, osnivač festivala, pravni oblik organizovanja organizatora, kontakt podaci, identifikacioni broj organizatora, karakter festivala, broj i vrsta programa festivala po tematskim cjelinama, vrsta festivala, mjesto i vrijeme održavanja festivala, učesnici, broj posjetilaca, </w:t>
      </w:r>
      <w:r w:rsidRPr="00E538D3">
        <w:rPr>
          <w:rFonts w:ascii="Cambria" w:eastAsia="Arial" w:hAnsi="Cambria"/>
        </w:rPr>
        <w:lastRenderedPageBreak/>
        <w:t>ulaznice, dostupnost, nagrade, organizacijska tijela, vrste žirija (kod takmičarskog festivala), ekonomski podaci (prema bilansu uspjeha).</w:t>
      </w:r>
    </w:p>
    <w:p w14:paraId="1E58EBAB" w14:textId="7C28EAE3" w:rsidR="00DA3C74" w:rsidRPr="00E538D3" w:rsidRDefault="00DA3C74" w:rsidP="00CE611D">
      <w:pPr>
        <w:spacing w:line="239" w:lineRule="auto"/>
        <w:ind w:left="4245" w:hanging="4245"/>
        <w:jc w:val="both"/>
        <w:rPr>
          <w:rFonts w:ascii="Cambria" w:eastAsia="Arial" w:hAnsi="Cambria"/>
        </w:rPr>
      </w:pPr>
      <w:r w:rsidRPr="006A4416">
        <w:rPr>
          <w:rFonts w:ascii="Cambria" w:eastAsia="Arial" w:hAnsi="Cambria"/>
          <w:b/>
          <w:color w:val="2F5496" w:themeColor="accent5" w:themeShade="BF"/>
        </w:rPr>
        <w:t>Namjena:</w:t>
      </w:r>
      <w:r w:rsidR="00E35C78">
        <w:rPr>
          <w:rFonts w:ascii="Cambria" w:eastAsia="Arial" w:hAnsi="Cambria"/>
          <w:b/>
        </w:rPr>
        <w:t xml:space="preserve"> </w:t>
      </w:r>
      <w:r w:rsidR="00E35C78">
        <w:rPr>
          <w:rFonts w:ascii="Cambria" w:eastAsia="Arial" w:hAnsi="Cambria"/>
          <w:b/>
        </w:rPr>
        <w:tab/>
      </w:r>
      <w:r w:rsidRPr="00E538D3">
        <w:rPr>
          <w:rFonts w:ascii="Cambria" w:eastAsia="Arial" w:hAnsi="Cambria"/>
        </w:rPr>
        <w:t>Praćenje festivala za  potrebe ministarstava kulture i drugih korisnika.</w:t>
      </w:r>
    </w:p>
    <w:p w14:paraId="19DE65A6" w14:textId="0CD0FDE8"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Periodika provođenja:</w:t>
      </w:r>
      <w:r w:rsidRPr="00E35C78">
        <w:rPr>
          <w:rFonts w:ascii="Cambria" w:eastAsia="Times New Roman" w:hAnsi="Cambria"/>
          <w:b/>
        </w:rPr>
        <w:tab/>
      </w:r>
      <w:r>
        <w:rPr>
          <w:rFonts w:ascii="Cambria" w:eastAsia="Times New Roman" w:hAnsi="Cambria"/>
          <w:b/>
        </w:rPr>
        <w:tab/>
      </w:r>
      <w:r>
        <w:rPr>
          <w:rFonts w:ascii="Cambria" w:eastAsia="Times New Roman" w:hAnsi="Cambria"/>
          <w:b/>
        </w:rPr>
        <w:tab/>
      </w:r>
      <w:r w:rsidRPr="00E35C78">
        <w:rPr>
          <w:rFonts w:ascii="Cambria" w:eastAsia="Times New Roman" w:hAnsi="Cambria"/>
        </w:rPr>
        <w:t>Go</w:t>
      </w:r>
      <w:r w:rsidR="00CE611D">
        <w:rPr>
          <w:rFonts w:ascii="Cambria" w:eastAsia="Times New Roman" w:hAnsi="Cambria"/>
        </w:rPr>
        <w:t>dišnje.</w:t>
      </w:r>
    </w:p>
    <w:p w14:paraId="03EE5E09" w14:textId="62E9861E"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Referentni period ili datum:</w:t>
      </w:r>
      <w:r w:rsidRPr="006A4416">
        <w:rPr>
          <w:rFonts w:ascii="Cambria" w:eastAsia="Arial" w:hAnsi="Cambria"/>
          <w:b/>
          <w:color w:val="2F5496" w:themeColor="accent5" w:themeShade="BF"/>
        </w:rPr>
        <w:tab/>
      </w:r>
      <w:r>
        <w:rPr>
          <w:rFonts w:ascii="Cambria" w:eastAsia="Times New Roman" w:hAnsi="Cambria"/>
          <w:b/>
        </w:rPr>
        <w:tab/>
      </w:r>
      <w:r>
        <w:rPr>
          <w:rFonts w:ascii="Cambria" w:eastAsia="Times New Roman" w:hAnsi="Cambria"/>
          <w:b/>
        </w:rPr>
        <w:tab/>
      </w:r>
      <w:r w:rsidR="00CE611D">
        <w:rPr>
          <w:rFonts w:ascii="Cambria" w:eastAsia="Times New Roman" w:hAnsi="Cambria"/>
        </w:rPr>
        <w:t>31.12.</w:t>
      </w:r>
    </w:p>
    <w:p w14:paraId="6A9A32BE" w14:textId="0862FFA3"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Jedinica posmatranja:</w:t>
      </w:r>
      <w:r w:rsidRPr="00E35C78">
        <w:rPr>
          <w:rFonts w:ascii="Cambria" w:eastAsia="Times New Roman" w:hAnsi="Cambria"/>
        </w:rPr>
        <w:tab/>
      </w:r>
      <w:r>
        <w:rPr>
          <w:rFonts w:ascii="Cambria" w:eastAsia="Times New Roman" w:hAnsi="Cambria"/>
        </w:rPr>
        <w:tab/>
      </w:r>
      <w:r>
        <w:rPr>
          <w:rFonts w:ascii="Cambria" w:eastAsia="Times New Roman" w:hAnsi="Cambria"/>
        </w:rPr>
        <w:tab/>
      </w:r>
      <w:r w:rsidR="00CE611D">
        <w:rPr>
          <w:rFonts w:ascii="Cambria" w:eastAsia="Times New Roman" w:hAnsi="Cambria"/>
        </w:rPr>
        <w:t>Festival.</w:t>
      </w:r>
    </w:p>
    <w:p w14:paraId="38999B0F" w14:textId="67195234"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Izvori i način prikupljanja:</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00CE611D">
        <w:rPr>
          <w:rFonts w:ascii="Cambria" w:eastAsia="Times New Roman" w:hAnsi="Cambria"/>
        </w:rPr>
        <w:t>Istraživanje; obrazac</w:t>
      </w:r>
    </w:p>
    <w:p w14:paraId="77DE67D6" w14:textId="77777777" w:rsidR="00E35C78" w:rsidRPr="006A4416" w:rsidRDefault="00E35C78" w:rsidP="00CE611D">
      <w:pPr>
        <w:spacing w:line="200" w:lineRule="exact"/>
        <w:jc w:val="both"/>
        <w:rPr>
          <w:rFonts w:ascii="Cambria" w:eastAsia="Arial" w:hAnsi="Cambria"/>
          <w:b/>
          <w:color w:val="2F5496" w:themeColor="accent5" w:themeShade="BF"/>
        </w:rPr>
      </w:pPr>
      <w:r w:rsidRPr="006A4416">
        <w:rPr>
          <w:rFonts w:ascii="Cambria" w:eastAsia="Arial" w:hAnsi="Cambria"/>
          <w:b/>
          <w:color w:val="2F5496" w:themeColor="accent5" w:themeShade="BF"/>
        </w:rPr>
        <w:t>b) Podaci o obavezama i rokovima za nosioce aktivnosti i izvještajne jedinice</w:t>
      </w:r>
    </w:p>
    <w:p w14:paraId="2A427155" w14:textId="15E99336"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Ko je izvještajna jedinica:</w:t>
      </w:r>
      <w:r w:rsidRPr="006A4416">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35C78">
        <w:rPr>
          <w:rFonts w:ascii="Cambria" w:eastAsia="Times New Roman" w:hAnsi="Cambria"/>
        </w:rPr>
        <w:t>Festival</w:t>
      </w:r>
      <w:r w:rsidR="00CE611D">
        <w:rPr>
          <w:rFonts w:ascii="Cambria" w:eastAsia="Times New Roman" w:hAnsi="Cambria"/>
        </w:rPr>
        <w:t>.</w:t>
      </w:r>
    </w:p>
    <w:p w14:paraId="520295A1" w14:textId="20340238"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Rok jedinici za davanje podataka:</w:t>
      </w:r>
      <w:r w:rsidRPr="006A4416">
        <w:rPr>
          <w:rFonts w:ascii="Cambria" w:eastAsia="Arial" w:hAnsi="Cambria"/>
          <w:b/>
          <w:color w:val="2F5496" w:themeColor="accent5" w:themeShade="BF"/>
        </w:rPr>
        <w:tab/>
      </w:r>
      <w:r>
        <w:rPr>
          <w:rFonts w:ascii="Cambria" w:eastAsia="Times New Roman" w:hAnsi="Cambria"/>
        </w:rPr>
        <w:tab/>
      </w:r>
      <w:r w:rsidR="00CE611D">
        <w:rPr>
          <w:rFonts w:ascii="Cambria" w:eastAsia="Times New Roman" w:hAnsi="Cambria"/>
        </w:rPr>
        <w:t>01.04.</w:t>
      </w:r>
    </w:p>
    <w:p w14:paraId="483333D4" w14:textId="3E7A3186" w:rsidR="00E35C78" w:rsidRPr="00E35C78" w:rsidRDefault="00E35C78" w:rsidP="00CE611D">
      <w:pPr>
        <w:spacing w:line="200" w:lineRule="exact"/>
        <w:jc w:val="both"/>
        <w:rPr>
          <w:rFonts w:ascii="Cambria" w:eastAsia="Times New Roman" w:hAnsi="Cambria"/>
          <w:b/>
        </w:rPr>
      </w:pPr>
      <w:r w:rsidRPr="006A4416">
        <w:rPr>
          <w:rFonts w:ascii="Cambria" w:eastAsia="Arial" w:hAnsi="Cambria"/>
          <w:b/>
          <w:color w:val="2F5496" w:themeColor="accent5" w:themeShade="BF"/>
        </w:rPr>
        <w:t>Rok nosiocu statističke aktivnosti</w:t>
      </w:r>
      <w:r w:rsidRPr="006A4416">
        <w:rPr>
          <w:rFonts w:ascii="Cambria" w:eastAsia="Arial" w:hAnsi="Cambria"/>
          <w:b/>
          <w:color w:val="2F5496" w:themeColor="accent5" w:themeShade="BF"/>
        </w:rPr>
        <w:tab/>
      </w:r>
      <w:r>
        <w:rPr>
          <w:rFonts w:ascii="Cambria" w:eastAsia="Times New Roman" w:hAnsi="Cambria"/>
          <w:b/>
        </w:rPr>
        <w:tab/>
      </w:r>
      <w:r w:rsidRPr="00E35C78">
        <w:rPr>
          <w:rFonts w:ascii="Cambria" w:eastAsia="Times New Roman" w:hAnsi="Cambria"/>
        </w:rPr>
        <w:t>Prvi rezultati:</w:t>
      </w:r>
      <w:r w:rsidRPr="00E35C78">
        <w:rPr>
          <w:rFonts w:ascii="Cambria" w:eastAsia="Times New Roman" w:hAnsi="Cambria"/>
        </w:rPr>
        <w:tab/>
      </w:r>
      <w:r w:rsidRPr="00E35C78">
        <w:rPr>
          <w:rFonts w:ascii="Cambria" w:eastAsia="Times New Roman" w:hAnsi="Cambria"/>
        </w:rPr>
        <w:tab/>
      </w:r>
      <w:r w:rsidR="00CE611D">
        <w:rPr>
          <w:rFonts w:ascii="Cambria" w:eastAsia="Times New Roman" w:hAnsi="Cambria"/>
        </w:rPr>
        <w:tab/>
      </w:r>
      <w:r w:rsidRPr="00E35C78">
        <w:rPr>
          <w:rFonts w:ascii="Cambria" w:eastAsia="Times New Roman" w:hAnsi="Cambria"/>
        </w:rPr>
        <w:t>Konačni rezultati:</w:t>
      </w:r>
    </w:p>
    <w:p w14:paraId="6F582CE5" w14:textId="6DB5D2A4" w:rsidR="00E35C78" w:rsidRPr="00E35C78"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za rezultate:</w:t>
      </w:r>
      <w:r w:rsidRPr="00E35C78">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35C78">
        <w:rPr>
          <w:rFonts w:ascii="Cambria" w:eastAsia="Times New Roman" w:hAnsi="Cambria"/>
        </w:rPr>
        <w:t>15.09.</w:t>
      </w:r>
      <w:r w:rsidRPr="00E35C78">
        <w:rPr>
          <w:rFonts w:ascii="Cambria" w:eastAsia="Times New Roman" w:hAnsi="Cambria"/>
        </w:rPr>
        <w:tab/>
      </w:r>
      <w:r w:rsidRPr="00E35C78">
        <w:rPr>
          <w:rFonts w:ascii="Cambria" w:eastAsia="Times New Roman" w:hAnsi="Cambria"/>
        </w:rPr>
        <w:tab/>
      </w:r>
      <w:r>
        <w:rPr>
          <w:rFonts w:ascii="Cambria" w:eastAsia="Times New Roman" w:hAnsi="Cambria"/>
        </w:rPr>
        <w:tab/>
      </w:r>
      <w:r w:rsidR="00CE611D">
        <w:rPr>
          <w:rFonts w:ascii="Cambria" w:eastAsia="Times New Roman" w:hAnsi="Cambria"/>
        </w:rPr>
        <w:tab/>
      </w:r>
      <w:r w:rsidR="00841A1C" w:rsidRPr="006E28B5">
        <w:rPr>
          <w:rFonts w:ascii="Cambria" w:eastAsia="Times New Roman" w:hAnsi="Cambria"/>
        </w:rPr>
        <w:t>30</w:t>
      </w:r>
      <w:r w:rsidRPr="006E28B5">
        <w:rPr>
          <w:rFonts w:ascii="Cambria" w:eastAsia="Times New Roman" w:hAnsi="Cambria"/>
        </w:rPr>
        <w:t>.10.</w:t>
      </w:r>
    </w:p>
    <w:p w14:paraId="37020D5B" w14:textId="00DF72CF" w:rsidR="00DA3C74" w:rsidRDefault="00E35C78" w:rsidP="00CE611D">
      <w:pPr>
        <w:spacing w:line="200" w:lineRule="exact"/>
        <w:jc w:val="both"/>
        <w:rPr>
          <w:rFonts w:ascii="Cambria" w:eastAsia="Times New Roman" w:hAnsi="Cambria"/>
        </w:rPr>
      </w:pPr>
      <w:r w:rsidRPr="006A4416">
        <w:rPr>
          <w:rFonts w:ascii="Cambria" w:eastAsia="Arial" w:hAnsi="Cambria"/>
          <w:b/>
          <w:color w:val="2F5496" w:themeColor="accent5" w:themeShade="BF"/>
        </w:rPr>
        <w:t>Nivo za koji se utvrđuju rezultati:</w:t>
      </w:r>
      <w:r w:rsidRPr="00E35C78">
        <w:rPr>
          <w:rFonts w:ascii="Cambria" w:eastAsia="Times New Roman" w:hAnsi="Cambria"/>
        </w:rPr>
        <w:tab/>
      </w:r>
      <w:r>
        <w:rPr>
          <w:rFonts w:ascii="Cambria" w:eastAsia="Times New Roman" w:hAnsi="Cambria"/>
        </w:rPr>
        <w:tab/>
      </w:r>
      <w:r w:rsidRPr="00E35C78">
        <w:rPr>
          <w:rFonts w:ascii="Cambria" w:eastAsia="Times New Roman" w:hAnsi="Cambria"/>
        </w:rPr>
        <w:t>Entitet</w:t>
      </w:r>
      <w:r w:rsidRPr="00E35C78">
        <w:rPr>
          <w:rFonts w:ascii="Cambria" w:eastAsia="Times New Roman" w:hAnsi="Cambria"/>
        </w:rPr>
        <w:tab/>
        <w:t>Kanton</w:t>
      </w:r>
      <w:r w:rsidRPr="00E35C78">
        <w:rPr>
          <w:rFonts w:ascii="Cambria" w:eastAsia="Times New Roman" w:hAnsi="Cambria"/>
        </w:rPr>
        <w:tab/>
        <w:t>Općina</w:t>
      </w:r>
    </w:p>
    <w:p w14:paraId="106D197A" w14:textId="77777777" w:rsidR="008A3193" w:rsidRPr="008A3193" w:rsidRDefault="008A3193" w:rsidP="008A3193">
      <w:pPr>
        <w:pStyle w:val="Heading2"/>
        <w:rPr>
          <w:lang w:eastAsia="en-US"/>
        </w:rPr>
      </w:pPr>
    </w:p>
    <w:p w14:paraId="0021B2BB" w14:textId="548363E7" w:rsidR="00DA3C74" w:rsidRDefault="002519FA" w:rsidP="00D31A99">
      <w:pPr>
        <w:pStyle w:val="nivo3demo"/>
        <w:ind w:left="1416" w:hanging="1416"/>
      </w:pPr>
      <w:bookmarkStart w:id="474" w:name="page39"/>
      <w:bookmarkEnd w:id="474"/>
      <w:r>
        <w:t>1.8.1.04</w:t>
      </w:r>
      <w:r w:rsidR="00932D81">
        <w:tab/>
      </w:r>
      <w:r w:rsidR="00932D81">
        <w:tab/>
      </w:r>
      <w:r w:rsidR="00DA3C74" w:rsidRPr="00CE611D">
        <w:t>Godišnji statistički list za knjige i brošure, godišnji statistički list za novine, godišnji statistički list za časopise, godišnji statistički list za roto štampu (ŠT-1; ŠT-2; ŠT-3; ŠT-4)</w:t>
      </w:r>
    </w:p>
    <w:p w14:paraId="1589B680" w14:textId="77777777" w:rsidR="00AF7E23" w:rsidRPr="00AF7E23" w:rsidRDefault="00AF7E23" w:rsidP="00D31A99">
      <w:pPr>
        <w:pStyle w:val="nivo3demo"/>
      </w:pPr>
    </w:p>
    <w:p w14:paraId="27D251E1" w14:textId="5AC8D88D" w:rsidR="00DA3C74" w:rsidRPr="00E538D3" w:rsidRDefault="00DA3C74" w:rsidP="00DA3C74">
      <w:pPr>
        <w:spacing w:line="239" w:lineRule="auto"/>
        <w:rPr>
          <w:rFonts w:ascii="Cambria" w:eastAsia="Arial" w:hAnsi="Cambria"/>
        </w:rPr>
      </w:pPr>
      <w:r w:rsidRPr="006A4416">
        <w:rPr>
          <w:rFonts w:ascii="Cambria" w:eastAsia="Arial" w:hAnsi="Cambria"/>
          <w:b/>
          <w:color w:val="2F5496" w:themeColor="accent5" w:themeShade="BF"/>
        </w:rPr>
        <w:t xml:space="preserve">Nosilac aktivnosti: </w:t>
      </w:r>
      <w:r w:rsidR="00E35C78" w:rsidRPr="006A4416">
        <w:rPr>
          <w:rFonts w:ascii="Cambria" w:eastAsia="Arial" w:hAnsi="Cambria"/>
          <w:b/>
          <w:color w:val="2F5496" w:themeColor="accent5" w:themeShade="BF"/>
        </w:rPr>
        <w:tab/>
      </w:r>
      <w:r w:rsidR="00E35C78">
        <w:rPr>
          <w:rFonts w:ascii="Cambria" w:eastAsia="Arial" w:hAnsi="Cambria"/>
          <w:b/>
        </w:rPr>
        <w:tab/>
      </w:r>
      <w:r w:rsidR="00E35C78">
        <w:rPr>
          <w:rFonts w:ascii="Cambria" w:eastAsia="Arial" w:hAnsi="Cambria"/>
          <w:b/>
        </w:rPr>
        <w:tab/>
      </w:r>
      <w:r w:rsidR="00E35C78">
        <w:rPr>
          <w:rFonts w:ascii="Cambria" w:eastAsia="Arial" w:hAnsi="Cambria"/>
          <w:b/>
        </w:rPr>
        <w:tab/>
      </w:r>
      <w:r w:rsidRPr="00E538D3">
        <w:rPr>
          <w:rFonts w:ascii="Cambria" w:eastAsia="Arial" w:hAnsi="Cambria"/>
        </w:rPr>
        <w:t>Federalni zavod za statistiku</w:t>
      </w:r>
    </w:p>
    <w:p w14:paraId="4A9BE314" w14:textId="77777777" w:rsidR="00DA3C74" w:rsidRPr="006A4416" w:rsidRDefault="00DA3C74" w:rsidP="00DA3C74">
      <w:pPr>
        <w:spacing w:line="239" w:lineRule="auto"/>
        <w:rPr>
          <w:rFonts w:ascii="Cambria" w:eastAsia="Arial" w:hAnsi="Cambria"/>
          <w:b/>
          <w:color w:val="2F5496" w:themeColor="accent5" w:themeShade="BF"/>
        </w:rPr>
      </w:pPr>
      <w:r w:rsidRPr="006A4416">
        <w:rPr>
          <w:rFonts w:ascii="Cambria" w:eastAsia="Arial" w:hAnsi="Cambria"/>
          <w:b/>
          <w:color w:val="2F5496" w:themeColor="accent5" w:themeShade="BF"/>
        </w:rPr>
        <w:t>a) Podaci o sadržaju i namjeni aktivnosti, te izvorima i načinu prikupljanja podataka:</w:t>
      </w:r>
    </w:p>
    <w:p w14:paraId="54E4CC5F" w14:textId="3F174E70" w:rsidR="00DA3C74" w:rsidRPr="00E538D3" w:rsidRDefault="00DA3C74" w:rsidP="009E7652">
      <w:pPr>
        <w:spacing w:line="239" w:lineRule="auto"/>
        <w:ind w:left="4245" w:hanging="4245"/>
        <w:jc w:val="both"/>
        <w:rPr>
          <w:rFonts w:ascii="Cambria" w:eastAsia="Arial" w:hAnsi="Cambria"/>
        </w:rPr>
      </w:pPr>
      <w:r w:rsidRPr="006A4416">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Godišnji statistički list za knjige i brošure. Podaci o autoru, broj izdanja, jezik izdanja i originala. Godišnji statistički list za novine. Podaci o broju naslova, broj štampanih primjeraka u hiljadama, jezik na kojem se novine štampaju, učestalost objavljivanja. Godišnji statistički list za časopise. Podaci o broju časopisa, učestalost objavljivanja, razvrstavanje časopisa prema UDK grupama – Universal Clasification, tj. prema međunarodnim standardima. Godišnji statistički list za roto štampu. Roto štampa prema učestalosti izlaženja i području kojem publikacija pripada.</w:t>
      </w:r>
    </w:p>
    <w:p w14:paraId="42441809" w14:textId="70030658" w:rsidR="00DA3C74" w:rsidRPr="00E538D3" w:rsidRDefault="00DA3C74" w:rsidP="00CE611D">
      <w:pPr>
        <w:spacing w:line="239" w:lineRule="auto"/>
        <w:ind w:left="4240" w:hanging="4200"/>
        <w:jc w:val="both"/>
        <w:rPr>
          <w:rFonts w:ascii="Cambria" w:eastAsia="Arial" w:hAnsi="Cambria"/>
        </w:rPr>
      </w:pPr>
      <w:r w:rsidRPr="006A4416">
        <w:rPr>
          <w:rFonts w:ascii="Cambria" w:eastAsia="Arial" w:hAnsi="Cambria"/>
          <w:b/>
          <w:color w:val="2F5496" w:themeColor="accent5" w:themeShade="BF"/>
        </w:rPr>
        <w:t>Namjena:</w:t>
      </w:r>
      <w:r w:rsidR="00E35C78">
        <w:rPr>
          <w:rFonts w:ascii="Cambria" w:eastAsia="Arial" w:hAnsi="Cambria"/>
          <w:b/>
        </w:rPr>
        <w:tab/>
      </w:r>
      <w:r w:rsidRPr="00E538D3">
        <w:rPr>
          <w:rFonts w:ascii="Cambria" w:eastAsia="Arial" w:hAnsi="Cambria"/>
        </w:rPr>
        <w:t>Praćenje kulturnog aspekta izdavačke djelatnosti za potrebe ministarstava kulture i drugih korisnika, publikacije i studije UNESCO-a.</w:t>
      </w:r>
    </w:p>
    <w:p w14:paraId="495AF034" w14:textId="31FE146F" w:rsidR="00DA3C74" w:rsidRPr="00E538D3" w:rsidRDefault="00DA3C74" w:rsidP="00CE611D">
      <w:pPr>
        <w:tabs>
          <w:tab w:val="left" w:pos="3560"/>
        </w:tabs>
        <w:spacing w:line="0" w:lineRule="atLeast"/>
        <w:jc w:val="both"/>
        <w:rPr>
          <w:rFonts w:ascii="Cambria" w:eastAsia="Arial" w:hAnsi="Cambria"/>
          <w:sz w:val="19"/>
        </w:rPr>
      </w:pPr>
      <w:r w:rsidRPr="006A4416">
        <w:rPr>
          <w:rFonts w:ascii="Cambria" w:eastAsia="Arial" w:hAnsi="Cambria"/>
          <w:b/>
          <w:color w:val="2F5496" w:themeColor="accent5" w:themeShade="BF"/>
        </w:rPr>
        <w:t>Periodika provođenja:</w:t>
      </w:r>
      <w:r w:rsidRPr="00E538D3">
        <w:rPr>
          <w:rFonts w:ascii="Cambria" w:eastAsia="Times New Roman" w:hAnsi="Cambria"/>
        </w:rPr>
        <w:tab/>
      </w:r>
      <w:r w:rsidR="00E35C78">
        <w:rPr>
          <w:rFonts w:ascii="Cambria" w:eastAsia="Times New Roman" w:hAnsi="Cambria"/>
        </w:rPr>
        <w:tab/>
      </w:r>
      <w:r w:rsidRPr="00E35C78">
        <w:rPr>
          <w:rFonts w:ascii="Cambria" w:eastAsia="Arial" w:hAnsi="Cambria"/>
        </w:rPr>
        <w:t>Godišnje.</w:t>
      </w:r>
    </w:p>
    <w:p w14:paraId="40BDDA0D" w14:textId="7B62AD6E" w:rsidR="00DA3C74" w:rsidRPr="00E538D3" w:rsidRDefault="00DA3C74" w:rsidP="00CE611D">
      <w:pPr>
        <w:tabs>
          <w:tab w:val="left" w:pos="3560"/>
        </w:tabs>
        <w:spacing w:line="239" w:lineRule="auto"/>
        <w:jc w:val="both"/>
        <w:rPr>
          <w:rFonts w:ascii="Cambria" w:eastAsia="Arial" w:hAnsi="Cambria"/>
        </w:rPr>
      </w:pPr>
      <w:r w:rsidRPr="006A4416">
        <w:rPr>
          <w:rFonts w:ascii="Cambria" w:eastAsia="Arial" w:hAnsi="Cambria"/>
          <w:b/>
          <w:color w:val="2F5496" w:themeColor="accent5" w:themeShade="BF"/>
        </w:rPr>
        <w:t>Referentni period ili datum:</w:t>
      </w:r>
      <w:r w:rsidRPr="00E538D3">
        <w:rPr>
          <w:rFonts w:ascii="Cambria" w:eastAsia="Times New Roman" w:hAnsi="Cambria"/>
        </w:rPr>
        <w:tab/>
      </w:r>
      <w:r w:rsidR="00E35C78">
        <w:rPr>
          <w:rFonts w:ascii="Cambria" w:eastAsia="Times New Roman" w:hAnsi="Cambria"/>
        </w:rPr>
        <w:tab/>
      </w:r>
      <w:r w:rsidRPr="00E538D3">
        <w:rPr>
          <w:rFonts w:ascii="Cambria" w:eastAsia="Arial" w:hAnsi="Cambria"/>
        </w:rPr>
        <w:t>31.12.</w:t>
      </w:r>
    </w:p>
    <w:p w14:paraId="4E62F26C" w14:textId="13A43D44" w:rsidR="00DA3C74" w:rsidRPr="00E538D3" w:rsidRDefault="00DA3C74" w:rsidP="00CE611D">
      <w:pPr>
        <w:tabs>
          <w:tab w:val="left" w:pos="3560"/>
        </w:tabs>
        <w:spacing w:line="0" w:lineRule="atLeast"/>
        <w:jc w:val="both"/>
        <w:rPr>
          <w:rFonts w:ascii="Cambria" w:eastAsia="Arial" w:hAnsi="Cambria"/>
          <w:sz w:val="19"/>
        </w:rPr>
      </w:pPr>
      <w:r w:rsidRPr="006A4416">
        <w:rPr>
          <w:rFonts w:ascii="Cambria" w:eastAsia="Arial" w:hAnsi="Cambria"/>
          <w:b/>
          <w:color w:val="2F5496" w:themeColor="accent5" w:themeShade="BF"/>
        </w:rPr>
        <w:t>Jedinica posmatranja:</w:t>
      </w:r>
      <w:r w:rsidRPr="00E538D3">
        <w:rPr>
          <w:rFonts w:ascii="Cambria" w:eastAsia="Times New Roman" w:hAnsi="Cambria"/>
        </w:rPr>
        <w:tab/>
      </w:r>
      <w:r w:rsidR="00E35C78">
        <w:rPr>
          <w:rFonts w:ascii="Cambria" w:eastAsia="Times New Roman" w:hAnsi="Cambria"/>
        </w:rPr>
        <w:tab/>
      </w:r>
      <w:r w:rsidRPr="00E35C78">
        <w:rPr>
          <w:rFonts w:ascii="Cambria" w:eastAsia="Arial" w:hAnsi="Cambria"/>
        </w:rPr>
        <w:t>Knjige i brošure.</w:t>
      </w:r>
    </w:p>
    <w:p w14:paraId="6C5FB9A6" w14:textId="1ECF0730" w:rsidR="00DA3C74" w:rsidRPr="00E538D3" w:rsidRDefault="00DA3C74" w:rsidP="00CE611D">
      <w:pPr>
        <w:tabs>
          <w:tab w:val="left" w:pos="3560"/>
        </w:tabs>
        <w:spacing w:line="239" w:lineRule="auto"/>
        <w:ind w:left="40"/>
        <w:jc w:val="both"/>
        <w:rPr>
          <w:rFonts w:ascii="Cambria" w:eastAsia="Arial" w:hAnsi="Cambria"/>
        </w:rPr>
      </w:pPr>
      <w:r w:rsidRPr="006A4416">
        <w:rPr>
          <w:rFonts w:ascii="Cambria" w:eastAsia="Arial" w:hAnsi="Cambria"/>
          <w:b/>
          <w:color w:val="2F5496" w:themeColor="accent5" w:themeShade="BF"/>
        </w:rPr>
        <w:t>Izvori i način prikupljanja:</w:t>
      </w:r>
      <w:r w:rsidRPr="00E538D3">
        <w:rPr>
          <w:rFonts w:ascii="Cambria" w:eastAsia="Times New Roman" w:hAnsi="Cambria"/>
        </w:rPr>
        <w:tab/>
      </w:r>
      <w:r w:rsidR="00E35C78">
        <w:rPr>
          <w:rFonts w:ascii="Cambria" w:eastAsia="Times New Roman" w:hAnsi="Cambria"/>
        </w:rPr>
        <w:tab/>
      </w:r>
      <w:r w:rsidRPr="00E538D3">
        <w:rPr>
          <w:rFonts w:ascii="Cambria" w:eastAsia="Arial" w:hAnsi="Cambria"/>
        </w:rPr>
        <w:t>Istraživanje; obrazac</w:t>
      </w:r>
    </w:p>
    <w:p w14:paraId="2F61F391" w14:textId="77777777" w:rsidR="00DA3C74" w:rsidRPr="006A4416" w:rsidRDefault="00DA3C74" w:rsidP="00CE611D">
      <w:pPr>
        <w:spacing w:line="239" w:lineRule="auto"/>
        <w:jc w:val="both"/>
        <w:rPr>
          <w:rFonts w:ascii="Cambria" w:eastAsia="Arial" w:hAnsi="Cambria"/>
          <w:b/>
          <w:color w:val="2F5496" w:themeColor="accent5" w:themeShade="BF"/>
        </w:rPr>
      </w:pPr>
      <w:r w:rsidRPr="006A4416">
        <w:rPr>
          <w:rFonts w:ascii="Cambria" w:eastAsia="Arial" w:hAnsi="Cambria"/>
          <w:b/>
          <w:color w:val="2F5496" w:themeColor="accent5" w:themeShade="BF"/>
        </w:rPr>
        <w:t>b) Podaci o obavezama i rokovima za nosioce aktivnosti i izvještajne jedinice</w:t>
      </w:r>
    </w:p>
    <w:p w14:paraId="6DEA6140" w14:textId="545D4CFB" w:rsidR="00DA3C74" w:rsidRDefault="00DA3C74" w:rsidP="00CE611D">
      <w:pPr>
        <w:tabs>
          <w:tab w:val="left" w:pos="3560"/>
        </w:tabs>
        <w:spacing w:line="239" w:lineRule="auto"/>
        <w:jc w:val="both"/>
        <w:rPr>
          <w:rFonts w:ascii="Cambria" w:eastAsia="Arial" w:hAnsi="Cambria"/>
        </w:rPr>
      </w:pPr>
      <w:r w:rsidRPr="006A4416">
        <w:rPr>
          <w:rFonts w:ascii="Cambria" w:eastAsia="Arial" w:hAnsi="Cambria"/>
          <w:b/>
          <w:color w:val="2F5496" w:themeColor="accent5" w:themeShade="BF"/>
        </w:rPr>
        <w:t>Ko je izvještajna jedinica:</w:t>
      </w:r>
      <w:r w:rsidRPr="00E538D3">
        <w:rPr>
          <w:rFonts w:ascii="Cambria" w:eastAsia="Times New Roman" w:hAnsi="Cambria"/>
        </w:rPr>
        <w:tab/>
      </w:r>
      <w:r w:rsidR="00E35C78">
        <w:rPr>
          <w:rFonts w:ascii="Cambria" w:eastAsia="Times New Roman" w:hAnsi="Cambria"/>
        </w:rPr>
        <w:tab/>
      </w:r>
      <w:r w:rsidRPr="00E538D3">
        <w:rPr>
          <w:rFonts w:ascii="Cambria" w:eastAsia="Arial" w:hAnsi="Cambria"/>
        </w:rPr>
        <w:t>Nacionalna biblioteka Bosne i Hercegovine.</w:t>
      </w:r>
    </w:p>
    <w:p w14:paraId="562104C0" w14:textId="01447F30" w:rsidR="00E35C78" w:rsidRPr="00E35C78" w:rsidRDefault="00E35C78" w:rsidP="00CE611D">
      <w:pPr>
        <w:tabs>
          <w:tab w:val="left" w:pos="3560"/>
        </w:tabs>
        <w:spacing w:line="239" w:lineRule="auto"/>
        <w:jc w:val="both"/>
        <w:rPr>
          <w:rFonts w:ascii="Cambria" w:eastAsia="Arial" w:hAnsi="Cambria"/>
        </w:rPr>
      </w:pPr>
      <w:r w:rsidRPr="006A4416">
        <w:rPr>
          <w:rFonts w:ascii="Cambria" w:eastAsia="Arial" w:hAnsi="Cambria"/>
          <w:b/>
          <w:color w:val="2F5496" w:themeColor="accent5" w:themeShade="BF"/>
        </w:rPr>
        <w:lastRenderedPageBreak/>
        <w:t>Rok jedinici za davanje podataka:</w:t>
      </w:r>
      <w:r w:rsidRPr="00E35C78">
        <w:rPr>
          <w:rFonts w:ascii="Cambria" w:eastAsia="Arial" w:hAnsi="Cambria"/>
        </w:rPr>
        <w:tab/>
      </w:r>
      <w:r>
        <w:rPr>
          <w:rFonts w:ascii="Cambria" w:eastAsia="Arial" w:hAnsi="Cambria"/>
        </w:rPr>
        <w:tab/>
      </w:r>
      <w:r w:rsidRPr="00E35C78">
        <w:rPr>
          <w:rFonts w:ascii="Cambria" w:eastAsia="Arial" w:hAnsi="Cambria"/>
        </w:rPr>
        <w:t>01.04.</w:t>
      </w:r>
      <w:r w:rsidRPr="00E35C78">
        <w:rPr>
          <w:rFonts w:ascii="Cambria" w:eastAsia="Arial" w:hAnsi="Cambria"/>
        </w:rPr>
        <w:tab/>
      </w:r>
      <w:r w:rsidRPr="00E35C78">
        <w:rPr>
          <w:rFonts w:ascii="Cambria" w:eastAsia="Arial" w:hAnsi="Cambria"/>
        </w:rPr>
        <w:tab/>
      </w:r>
    </w:p>
    <w:p w14:paraId="3B9273C0" w14:textId="4476CC5E" w:rsidR="00CE611D" w:rsidRDefault="00E35C78" w:rsidP="00CE611D">
      <w:pPr>
        <w:tabs>
          <w:tab w:val="left" w:pos="3560"/>
        </w:tabs>
        <w:spacing w:after="0" w:line="240" w:lineRule="auto"/>
        <w:jc w:val="both"/>
        <w:rPr>
          <w:rFonts w:ascii="Cambria" w:eastAsia="Arial" w:hAnsi="Cambria"/>
        </w:rPr>
      </w:pPr>
      <w:r w:rsidRPr="006A4416">
        <w:rPr>
          <w:rFonts w:ascii="Cambria" w:eastAsia="Arial" w:hAnsi="Cambria"/>
          <w:b/>
          <w:color w:val="2F5496" w:themeColor="accent5" w:themeShade="BF"/>
        </w:rPr>
        <w:t>Rok nosiocu statističke aktivnosti</w:t>
      </w:r>
      <w:r w:rsidRPr="00E35C78">
        <w:rPr>
          <w:rFonts w:ascii="Cambria" w:eastAsia="Arial" w:hAnsi="Cambria"/>
        </w:rPr>
        <w:tab/>
      </w:r>
      <w:r>
        <w:rPr>
          <w:rFonts w:ascii="Cambria" w:eastAsia="Arial" w:hAnsi="Cambria"/>
        </w:rPr>
        <w:tab/>
      </w:r>
      <w:r w:rsidRPr="00E35C78">
        <w:rPr>
          <w:rFonts w:ascii="Cambria" w:eastAsia="Arial" w:hAnsi="Cambria"/>
        </w:rPr>
        <w:t>Prv</w:t>
      </w:r>
      <w:r>
        <w:rPr>
          <w:rFonts w:ascii="Cambria" w:eastAsia="Arial" w:hAnsi="Cambria"/>
        </w:rPr>
        <w:t>i rezultati:</w:t>
      </w:r>
      <w:r>
        <w:rPr>
          <w:rFonts w:ascii="Cambria" w:eastAsia="Arial" w:hAnsi="Cambria"/>
        </w:rPr>
        <w:tab/>
      </w:r>
      <w:r>
        <w:rPr>
          <w:rFonts w:ascii="Cambria" w:eastAsia="Arial" w:hAnsi="Cambria"/>
        </w:rPr>
        <w:tab/>
      </w:r>
      <w:r w:rsidR="00CE611D">
        <w:rPr>
          <w:rFonts w:ascii="Cambria" w:eastAsia="Arial" w:hAnsi="Cambria"/>
        </w:rPr>
        <w:tab/>
      </w:r>
      <w:r>
        <w:rPr>
          <w:rFonts w:ascii="Cambria" w:eastAsia="Arial" w:hAnsi="Cambria"/>
        </w:rPr>
        <w:t>Konačni rezultati:</w:t>
      </w:r>
    </w:p>
    <w:p w14:paraId="24DBA116" w14:textId="0918A833" w:rsidR="00E35C78" w:rsidRPr="006E28B5" w:rsidRDefault="00E35C78" w:rsidP="00CE611D">
      <w:pPr>
        <w:tabs>
          <w:tab w:val="left" w:pos="3560"/>
        </w:tabs>
        <w:spacing w:after="0" w:line="240" w:lineRule="auto"/>
        <w:jc w:val="both"/>
        <w:rPr>
          <w:rFonts w:ascii="Cambria" w:eastAsia="Arial" w:hAnsi="Cambria"/>
        </w:rPr>
      </w:pPr>
      <w:r w:rsidRPr="006A4416">
        <w:rPr>
          <w:rFonts w:ascii="Cambria" w:eastAsia="Arial" w:hAnsi="Cambria"/>
          <w:b/>
          <w:color w:val="2F5496" w:themeColor="accent5" w:themeShade="BF"/>
        </w:rPr>
        <w:t>za rezultate:</w:t>
      </w:r>
      <w:r w:rsidRPr="00E35C78">
        <w:rPr>
          <w:rFonts w:ascii="Cambria" w:eastAsia="Arial" w:hAnsi="Cambria"/>
        </w:rPr>
        <w:tab/>
      </w:r>
      <w:r>
        <w:rPr>
          <w:rFonts w:ascii="Cambria" w:eastAsia="Arial" w:hAnsi="Cambria"/>
        </w:rPr>
        <w:tab/>
      </w:r>
      <w:r w:rsidRPr="00E35C78">
        <w:rPr>
          <w:rFonts w:ascii="Cambria" w:eastAsia="Arial" w:hAnsi="Cambria"/>
        </w:rPr>
        <w:t>15.09.</w:t>
      </w:r>
      <w:r w:rsidRPr="00E35C78">
        <w:rPr>
          <w:rFonts w:ascii="Cambria" w:eastAsia="Arial" w:hAnsi="Cambria"/>
        </w:rPr>
        <w:tab/>
      </w:r>
      <w:r w:rsidRPr="00E35C78">
        <w:rPr>
          <w:rFonts w:ascii="Cambria" w:eastAsia="Arial" w:hAnsi="Cambria"/>
        </w:rPr>
        <w:tab/>
      </w:r>
      <w:r>
        <w:rPr>
          <w:rFonts w:ascii="Cambria" w:eastAsia="Arial" w:hAnsi="Cambria"/>
        </w:rPr>
        <w:tab/>
      </w:r>
      <w:r w:rsidR="00CE611D">
        <w:rPr>
          <w:rFonts w:ascii="Cambria" w:eastAsia="Arial" w:hAnsi="Cambria"/>
        </w:rPr>
        <w:tab/>
      </w:r>
      <w:r w:rsidR="005D18E2" w:rsidRPr="006E28B5">
        <w:rPr>
          <w:rFonts w:ascii="Cambria" w:eastAsia="Arial" w:hAnsi="Cambria"/>
        </w:rPr>
        <w:t>30</w:t>
      </w:r>
      <w:r w:rsidRPr="006E28B5">
        <w:rPr>
          <w:rFonts w:ascii="Cambria" w:eastAsia="Arial" w:hAnsi="Cambria"/>
        </w:rPr>
        <w:t>.10.</w:t>
      </w:r>
    </w:p>
    <w:p w14:paraId="71EEFD0A" w14:textId="77777777" w:rsidR="00CE611D" w:rsidRPr="00E35C78" w:rsidRDefault="00CE611D" w:rsidP="00CE611D">
      <w:pPr>
        <w:tabs>
          <w:tab w:val="left" w:pos="3560"/>
        </w:tabs>
        <w:spacing w:after="0" w:line="239" w:lineRule="auto"/>
        <w:jc w:val="both"/>
        <w:rPr>
          <w:rFonts w:ascii="Cambria" w:eastAsia="Arial" w:hAnsi="Cambria"/>
        </w:rPr>
      </w:pPr>
    </w:p>
    <w:p w14:paraId="1A5F12BA" w14:textId="519E0DE6" w:rsidR="00E35C78" w:rsidRDefault="00E35C78" w:rsidP="00CE611D">
      <w:pPr>
        <w:tabs>
          <w:tab w:val="left" w:pos="3560"/>
        </w:tabs>
        <w:spacing w:line="239" w:lineRule="auto"/>
        <w:jc w:val="both"/>
        <w:rPr>
          <w:rFonts w:ascii="Cambria" w:eastAsia="Arial" w:hAnsi="Cambria"/>
        </w:rPr>
      </w:pPr>
      <w:r w:rsidRPr="006A4416">
        <w:rPr>
          <w:rFonts w:ascii="Cambria" w:eastAsia="Arial" w:hAnsi="Cambria"/>
          <w:b/>
          <w:color w:val="2F5496" w:themeColor="accent5" w:themeShade="BF"/>
        </w:rPr>
        <w:t>Nivo za koji se utvrđuju rezultati:</w:t>
      </w:r>
      <w:r w:rsidRPr="00E35C78">
        <w:rPr>
          <w:rFonts w:ascii="Cambria" w:eastAsia="Arial" w:hAnsi="Cambria"/>
        </w:rPr>
        <w:tab/>
      </w:r>
      <w:r>
        <w:rPr>
          <w:rFonts w:ascii="Cambria" w:eastAsia="Arial" w:hAnsi="Cambria"/>
        </w:rPr>
        <w:tab/>
      </w:r>
      <w:r w:rsidRPr="00E35C78">
        <w:rPr>
          <w:rFonts w:ascii="Cambria" w:eastAsia="Arial" w:hAnsi="Cambria"/>
        </w:rPr>
        <w:t>Entitet</w:t>
      </w:r>
      <w:r w:rsidRPr="00E35C78">
        <w:rPr>
          <w:rFonts w:ascii="Cambria" w:eastAsia="Arial" w:hAnsi="Cambria"/>
        </w:rPr>
        <w:tab/>
        <w:t>Kanton</w:t>
      </w:r>
      <w:r w:rsidRPr="00E35C78">
        <w:rPr>
          <w:rFonts w:ascii="Cambria" w:eastAsia="Arial" w:hAnsi="Cambria"/>
        </w:rPr>
        <w:tab/>
        <w:t>Općina</w:t>
      </w:r>
    </w:p>
    <w:p w14:paraId="37881E67" w14:textId="77777777" w:rsidR="00435754" w:rsidRPr="00435754" w:rsidRDefault="00435754" w:rsidP="00435754">
      <w:pPr>
        <w:pStyle w:val="Heading2"/>
        <w:rPr>
          <w:lang w:eastAsia="en-US"/>
        </w:rPr>
      </w:pPr>
    </w:p>
    <w:p w14:paraId="3FB2932D" w14:textId="77777777" w:rsidR="00D45D3E" w:rsidRPr="00D45D3E" w:rsidRDefault="00D45D3E" w:rsidP="00D45D3E">
      <w:pPr>
        <w:pStyle w:val="Heading2"/>
        <w:rPr>
          <w:lang w:eastAsia="en-US"/>
        </w:rPr>
      </w:pPr>
    </w:p>
    <w:p w14:paraId="7DB18DE3" w14:textId="2FD7177E" w:rsidR="00DA3C74" w:rsidRDefault="002519FA" w:rsidP="00D31A99">
      <w:pPr>
        <w:pStyle w:val="nivo3demo"/>
      </w:pPr>
      <w:r>
        <w:t>1.8.1.05</w:t>
      </w:r>
      <w:r w:rsidR="00932D81">
        <w:tab/>
      </w:r>
      <w:r w:rsidR="00932D81">
        <w:tab/>
      </w:r>
      <w:r w:rsidR="00DA3C74" w:rsidRPr="004678A3">
        <w:t>Godišnji statistički izvještaj pozorišta (POZORIŠTE)</w:t>
      </w:r>
    </w:p>
    <w:p w14:paraId="5D008DD4" w14:textId="77777777" w:rsidR="00402F80" w:rsidRPr="00402F80" w:rsidRDefault="00402F80" w:rsidP="00402F80">
      <w:pPr>
        <w:pStyle w:val="CommentText"/>
        <w:rPr>
          <w:rFonts w:ascii="Cambria" w:hAnsi="Cambria"/>
          <w:b/>
          <w:i/>
        </w:rPr>
      </w:pPr>
    </w:p>
    <w:p w14:paraId="6F2B313E" w14:textId="1FE8B0C5" w:rsidR="00DA3C74" w:rsidRPr="00E35C78" w:rsidRDefault="00DA3C74" w:rsidP="00CE611D">
      <w:pPr>
        <w:tabs>
          <w:tab w:val="left" w:pos="1960"/>
        </w:tabs>
        <w:spacing w:line="0" w:lineRule="atLeast"/>
        <w:jc w:val="both"/>
        <w:rPr>
          <w:rFonts w:ascii="Cambria" w:eastAsia="Arial" w:hAnsi="Cambria"/>
        </w:rPr>
      </w:pPr>
      <w:r w:rsidRPr="00AF1FD2">
        <w:rPr>
          <w:rFonts w:ascii="Cambria" w:eastAsia="Arial" w:hAnsi="Cambria"/>
          <w:b/>
          <w:color w:val="2F5496" w:themeColor="accent5" w:themeShade="BF"/>
        </w:rPr>
        <w:t>Nosilac aktivnosti:</w:t>
      </w:r>
      <w:r w:rsidRPr="00AF1FD2">
        <w:rPr>
          <w:rFonts w:ascii="Cambria" w:eastAsia="Arial" w:hAnsi="Cambria"/>
          <w:b/>
          <w:color w:val="2F5496" w:themeColor="accent5" w:themeShade="BF"/>
        </w:rPr>
        <w:tab/>
      </w:r>
      <w:r w:rsidR="00E35C78">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rPr>
        <w:t>Federalni zavod za statistiku</w:t>
      </w:r>
    </w:p>
    <w:p w14:paraId="670CFCAD" w14:textId="77777777" w:rsidR="00DA3C74" w:rsidRPr="00AF1FD2" w:rsidRDefault="00DA3C74" w:rsidP="00CE611D">
      <w:pPr>
        <w:spacing w:line="239" w:lineRule="auto"/>
        <w:ind w:left="40"/>
        <w:jc w:val="both"/>
        <w:rPr>
          <w:rFonts w:ascii="Cambria" w:eastAsia="Arial" w:hAnsi="Cambria"/>
          <w:b/>
          <w:color w:val="2F5496" w:themeColor="accent5" w:themeShade="BF"/>
        </w:rPr>
      </w:pPr>
      <w:r w:rsidRPr="00AF1FD2">
        <w:rPr>
          <w:rFonts w:ascii="Cambria" w:eastAsia="Arial" w:hAnsi="Cambria"/>
          <w:b/>
          <w:color w:val="2F5496" w:themeColor="accent5" w:themeShade="BF"/>
        </w:rPr>
        <w:t>a) Podaci o sadržaju i namjeni aktivnosti, te izvorima i načinu prikupljanja podataka:</w:t>
      </w:r>
    </w:p>
    <w:p w14:paraId="3E20ED20" w14:textId="38BAC421" w:rsidR="00DA3C74" w:rsidRPr="00E538D3" w:rsidRDefault="00DA3C74" w:rsidP="00CE611D">
      <w:pPr>
        <w:spacing w:line="239" w:lineRule="auto"/>
        <w:ind w:left="4240" w:hanging="4200"/>
        <w:jc w:val="both"/>
        <w:rPr>
          <w:rFonts w:ascii="Cambria" w:eastAsia="Arial" w:hAnsi="Cambria"/>
        </w:rPr>
      </w:pPr>
      <w:r w:rsidRPr="00AF1FD2">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Naziv pozorišta, adresni podaci, identifikacioni broj, vrsta pozorišta (prema aktu o osnivanju, prema djelatnosti), djelatnost, godina osnivanja, osnivač, sastav, aktivnosti pozorišta (broj premijera, broj izvedenih djela, gostovanja, broj predstava, posjetioci mjestu izvodjenja i vrsti djela, gostovanja drugih pozorišta u matičnom pozorištu, broj zaposlenih (po spolu, vrsti zaposlenja, tipu ugovora, starosnoj dobi, stepenu stručne spreme), podaci o direktoru, dostupnost pozorišta za javnost, prostorije, ulaznice, ekonomski podaci (prema bilansu uspjeha).</w:t>
      </w:r>
    </w:p>
    <w:p w14:paraId="789F2F7C" w14:textId="5FD991C9" w:rsidR="00DA3C74" w:rsidRPr="00E538D3" w:rsidRDefault="00DA3C74" w:rsidP="00CE611D">
      <w:pPr>
        <w:spacing w:line="239" w:lineRule="auto"/>
        <w:ind w:left="4240" w:hanging="4240"/>
        <w:jc w:val="both"/>
        <w:rPr>
          <w:rFonts w:ascii="Cambria" w:eastAsia="Arial" w:hAnsi="Cambria"/>
        </w:rPr>
      </w:pPr>
      <w:r w:rsidRPr="00AF1FD2">
        <w:rPr>
          <w:rFonts w:ascii="Cambria" w:eastAsia="Arial" w:hAnsi="Cambria"/>
          <w:b/>
          <w:color w:val="2F5496" w:themeColor="accent5" w:themeShade="BF"/>
        </w:rPr>
        <w:t>Namjena:</w:t>
      </w:r>
      <w:r w:rsidR="00E35C78">
        <w:rPr>
          <w:rFonts w:ascii="Cambria" w:eastAsia="Arial" w:hAnsi="Cambria"/>
          <w:b/>
        </w:rPr>
        <w:tab/>
      </w:r>
      <w:r w:rsidRPr="00E538D3">
        <w:rPr>
          <w:rFonts w:ascii="Cambria" w:eastAsia="Arial" w:hAnsi="Cambria"/>
        </w:rPr>
        <w:t>Praćenje kulturnih događanja i kulturnog života za potrebe ministarstava kulture i drugih korisnika.</w:t>
      </w:r>
    </w:p>
    <w:p w14:paraId="7225A7F1" w14:textId="570A9B3D" w:rsidR="00DA3C74" w:rsidRPr="00E538D3" w:rsidRDefault="00DA3C74" w:rsidP="00CE611D">
      <w:pPr>
        <w:tabs>
          <w:tab w:val="left" w:pos="3520"/>
        </w:tabs>
        <w:spacing w:line="0" w:lineRule="atLeast"/>
        <w:jc w:val="both"/>
        <w:rPr>
          <w:rFonts w:ascii="Cambria" w:eastAsia="Arial" w:hAnsi="Cambria"/>
          <w:sz w:val="19"/>
        </w:rPr>
      </w:pPr>
      <w:r w:rsidRPr="00AF1FD2">
        <w:rPr>
          <w:rFonts w:ascii="Cambria" w:eastAsia="Arial" w:hAnsi="Cambria"/>
          <w:b/>
          <w:color w:val="2F5496" w:themeColor="accent5" w:themeShade="BF"/>
        </w:rPr>
        <w:t>Periodika provođenja: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rPr>
        <w:t>Godišnje.</w:t>
      </w:r>
    </w:p>
    <w:p w14:paraId="4927DCEF" w14:textId="5E1BC42C" w:rsidR="00DA3C74" w:rsidRPr="00E538D3" w:rsidRDefault="00DA3C74" w:rsidP="00CE611D">
      <w:pPr>
        <w:tabs>
          <w:tab w:val="left" w:pos="3520"/>
        </w:tabs>
        <w:spacing w:line="239" w:lineRule="auto"/>
        <w:jc w:val="both"/>
        <w:rPr>
          <w:rFonts w:ascii="Cambria" w:eastAsia="Arial" w:hAnsi="Cambria"/>
        </w:rPr>
      </w:pPr>
      <w:r w:rsidRPr="00AF1FD2">
        <w:rPr>
          <w:rFonts w:ascii="Cambria" w:eastAsia="Arial" w:hAnsi="Cambria"/>
          <w:b/>
          <w:color w:val="2F5496" w:themeColor="accent5" w:themeShade="BF"/>
        </w:rPr>
        <w:t>Referentni period ili datum:</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31.12.</w:t>
      </w:r>
    </w:p>
    <w:p w14:paraId="3806DB13" w14:textId="757A6AB0" w:rsidR="00DA3C74" w:rsidRPr="00E538D3" w:rsidRDefault="00DA3C74" w:rsidP="00CE611D">
      <w:pPr>
        <w:tabs>
          <w:tab w:val="left" w:pos="3520"/>
        </w:tabs>
        <w:spacing w:line="239" w:lineRule="auto"/>
        <w:jc w:val="both"/>
        <w:rPr>
          <w:rFonts w:ascii="Cambria" w:eastAsia="Arial" w:hAnsi="Cambria"/>
        </w:rPr>
      </w:pPr>
      <w:r w:rsidRPr="00AF1FD2">
        <w:rPr>
          <w:rFonts w:ascii="Cambria" w:eastAsia="Arial" w:hAnsi="Cambria"/>
          <w:b/>
          <w:color w:val="2F5496" w:themeColor="accent5" w:themeShade="BF"/>
        </w:rPr>
        <w:t>Jedinica posmatranja: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Pozorište.</w:t>
      </w:r>
    </w:p>
    <w:p w14:paraId="36B8C36E" w14:textId="05162436" w:rsidR="00DA3C74" w:rsidRPr="00E538D3" w:rsidRDefault="00DA3C74" w:rsidP="00CE611D">
      <w:pPr>
        <w:tabs>
          <w:tab w:val="left" w:pos="3520"/>
        </w:tabs>
        <w:spacing w:line="239" w:lineRule="auto"/>
        <w:jc w:val="both"/>
        <w:rPr>
          <w:rFonts w:ascii="Cambria" w:eastAsia="Arial" w:hAnsi="Cambria"/>
        </w:rPr>
      </w:pPr>
      <w:r w:rsidRPr="00AF1FD2">
        <w:rPr>
          <w:rFonts w:ascii="Cambria" w:eastAsia="Arial" w:hAnsi="Cambria"/>
          <w:b/>
          <w:color w:val="2F5496" w:themeColor="accent5" w:themeShade="BF"/>
        </w:rPr>
        <w:t>Izvori i način prikupljanja: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Istraživanje; obrazac</w:t>
      </w:r>
    </w:p>
    <w:p w14:paraId="28492AE0" w14:textId="77777777" w:rsidR="00DA3C74" w:rsidRPr="00AF1FD2" w:rsidRDefault="00DA3C74" w:rsidP="00CE611D">
      <w:pPr>
        <w:spacing w:line="239" w:lineRule="auto"/>
        <w:jc w:val="both"/>
        <w:rPr>
          <w:rFonts w:ascii="Cambria" w:eastAsia="Arial" w:hAnsi="Cambria"/>
          <w:b/>
          <w:color w:val="2F5496" w:themeColor="accent5" w:themeShade="BF"/>
        </w:rPr>
      </w:pPr>
      <w:r w:rsidRPr="00AF1FD2">
        <w:rPr>
          <w:rFonts w:ascii="Cambria" w:eastAsia="Arial" w:hAnsi="Cambria"/>
          <w:b/>
          <w:color w:val="2F5496" w:themeColor="accent5" w:themeShade="BF"/>
        </w:rPr>
        <w:t>b) Podaci o obavezama i rokovima za nosioce aktivnosti i izvještajne jedinice</w:t>
      </w:r>
    </w:p>
    <w:p w14:paraId="2C257259" w14:textId="76D79E88" w:rsidR="00E35C78" w:rsidRPr="00E35C78" w:rsidRDefault="00E35C78" w:rsidP="00CE611D">
      <w:pPr>
        <w:spacing w:line="200" w:lineRule="exact"/>
        <w:jc w:val="both"/>
        <w:rPr>
          <w:rFonts w:ascii="Cambria" w:eastAsia="Times New Roman" w:hAnsi="Cambria"/>
        </w:rPr>
      </w:pPr>
      <w:r w:rsidRPr="00AF1FD2">
        <w:rPr>
          <w:rFonts w:ascii="Cambria" w:eastAsia="Arial" w:hAnsi="Cambria"/>
          <w:b/>
          <w:color w:val="2F5496" w:themeColor="accent5" w:themeShade="BF"/>
        </w:rPr>
        <w:t>Ko je izvještajna jedinica:</w:t>
      </w:r>
      <w:r w:rsidRPr="00AF1FD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35C78">
        <w:rPr>
          <w:rFonts w:ascii="Cambria" w:eastAsia="Times New Roman" w:hAnsi="Cambria"/>
        </w:rPr>
        <w:t>Pozorište.</w:t>
      </w:r>
      <w:r w:rsidRPr="00E35C78">
        <w:rPr>
          <w:rFonts w:ascii="Cambria" w:eastAsia="Times New Roman" w:hAnsi="Cambria"/>
        </w:rPr>
        <w:tab/>
      </w:r>
      <w:r w:rsidRPr="00E35C78">
        <w:rPr>
          <w:rFonts w:ascii="Cambria" w:eastAsia="Times New Roman" w:hAnsi="Cambria"/>
        </w:rPr>
        <w:tab/>
      </w:r>
    </w:p>
    <w:p w14:paraId="33A080B2" w14:textId="3BD85F95" w:rsidR="00E35C78" w:rsidRPr="00E35C78" w:rsidRDefault="00E35C78" w:rsidP="00CE611D">
      <w:pPr>
        <w:spacing w:line="200" w:lineRule="exact"/>
        <w:jc w:val="both"/>
        <w:rPr>
          <w:rFonts w:ascii="Cambria" w:eastAsia="Times New Roman" w:hAnsi="Cambria"/>
        </w:rPr>
      </w:pPr>
      <w:r w:rsidRPr="00AF1FD2">
        <w:rPr>
          <w:rFonts w:ascii="Cambria" w:eastAsia="Arial" w:hAnsi="Cambria"/>
          <w:b/>
          <w:color w:val="2F5496" w:themeColor="accent5" w:themeShade="BF"/>
        </w:rPr>
        <w:t>Rok jedinici za davanje podataka:</w:t>
      </w:r>
      <w:r w:rsidRPr="00AF1FD2">
        <w:rPr>
          <w:rFonts w:ascii="Cambria" w:eastAsia="Arial" w:hAnsi="Cambria"/>
          <w:b/>
          <w:color w:val="2F5496" w:themeColor="accent5" w:themeShade="BF"/>
        </w:rPr>
        <w:tab/>
      </w:r>
      <w:r>
        <w:rPr>
          <w:rFonts w:ascii="Cambria" w:eastAsia="Times New Roman" w:hAnsi="Cambria"/>
        </w:rPr>
        <w:tab/>
      </w:r>
      <w:r w:rsidRPr="00E35C78">
        <w:rPr>
          <w:rFonts w:ascii="Cambria" w:eastAsia="Times New Roman" w:hAnsi="Cambria"/>
        </w:rPr>
        <w:t>01.04.</w:t>
      </w:r>
      <w:r w:rsidRPr="00E35C78">
        <w:rPr>
          <w:rFonts w:ascii="Cambria" w:eastAsia="Times New Roman" w:hAnsi="Cambria"/>
        </w:rPr>
        <w:tab/>
      </w:r>
      <w:r w:rsidRPr="00E35C78">
        <w:rPr>
          <w:rFonts w:ascii="Cambria" w:eastAsia="Times New Roman" w:hAnsi="Cambria"/>
        </w:rPr>
        <w:tab/>
      </w:r>
    </w:p>
    <w:p w14:paraId="2F7607A1" w14:textId="24E4F47E" w:rsidR="00E35C78" w:rsidRPr="00E35C78" w:rsidRDefault="00E35C78" w:rsidP="00CE611D">
      <w:pPr>
        <w:spacing w:line="200" w:lineRule="exact"/>
        <w:jc w:val="both"/>
        <w:rPr>
          <w:rFonts w:ascii="Cambria" w:eastAsia="Times New Roman" w:hAnsi="Cambria"/>
        </w:rPr>
      </w:pPr>
      <w:r w:rsidRPr="00AF1FD2">
        <w:rPr>
          <w:rFonts w:ascii="Cambria" w:eastAsia="Arial" w:hAnsi="Cambria"/>
          <w:b/>
          <w:color w:val="2F5496" w:themeColor="accent5" w:themeShade="BF"/>
        </w:rPr>
        <w:t>Rok nosiocu statističke aktivnosti</w:t>
      </w:r>
      <w:r>
        <w:rPr>
          <w:rFonts w:ascii="Cambria" w:eastAsia="Times New Roman" w:hAnsi="Cambria"/>
          <w:b/>
        </w:rPr>
        <w:tab/>
      </w:r>
      <w:r w:rsidRPr="00E35C78">
        <w:rPr>
          <w:rFonts w:ascii="Cambria" w:eastAsia="Times New Roman" w:hAnsi="Cambria"/>
        </w:rPr>
        <w:tab/>
        <w:t>Prvi rezultati:</w:t>
      </w:r>
      <w:r w:rsidRPr="00E35C78">
        <w:rPr>
          <w:rFonts w:ascii="Cambria" w:eastAsia="Times New Roman" w:hAnsi="Cambria"/>
        </w:rPr>
        <w:tab/>
      </w:r>
      <w:r w:rsidRPr="00E35C78">
        <w:rPr>
          <w:rFonts w:ascii="Cambria" w:eastAsia="Times New Roman" w:hAnsi="Cambria"/>
        </w:rPr>
        <w:tab/>
      </w:r>
      <w:r w:rsidR="00CE611D">
        <w:rPr>
          <w:rFonts w:ascii="Cambria" w:eastAsia="Times New Roman" w:hAnsi="Cambria"/>
        </w:rPr>
        <w:tab/>
      </w:r>
      <w:r w:rsidRPr="00E35C78">
        <w:rPr>
          <w:rFonts w:ascii="Cambria" w:eastAsia="Times New Roman" w:hAnsi="Cambria"/>
        </w:rPr>
        <w:t>Konačni rezultati:</w:t>
      </w:r>
    </w:p>
    <w:p w14:paraId="5E0F7298" w14:textId="63B8C0CB" w:rsidR="00E35C78" w:rsidRPr="006E28B5" w:rsidRDefault="00E35C78" w:rsidP="00CE611D">
      <w:pPr>
        <w:spacing w:line="200" w:lineRule="exact"/>
        <w:jc w:val="both"/>
        <w:rPr>
          <w:rFonts w:ascii="Cambria" w:eastAsia="Times New Roman" w:hAnsi="Cambria"/>
        </w:rPr>
      </w:pPr>
      <w:r w:rsidRPr="00AF1FD2">
        <w:rPr>
          <w:rFonts w:ascii="Cambria" w:eastAsia="Arial" w:hAnsi="Cambria"/>
          <w:b/>
          <w:color w:val="2F5496" w:themeColor="accent5" w:themeShade="BF"/>
        </w:rPr>
        <w:t>za rezultate:</w:t>
      </w:r>
      <w:r w:rsidRPr="00AF1FD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35C78">
        <w:rPr>
          <w:rFonts w:ascii="Cambria" w:eastAsia="Times New Roman" w:hAnsi="Cambria"/>
        </w:rPr>
        <w:t>15.09.</w:t>
      </w:r>
      <w:r w:rsidRPr="00E35C78">
        <w:rPr>
          <w:rFonts w:ascii="Cambria" w:eastAsia="Times New Roman" w:hAnsi="Cambria"/>
        </w:rPr>
        <w:tab/>
      </w:r>
      <w:r w:rsidRPr="00E35C78">
        <w:rPr>
          <w:rFonts w:ascii="Cambria" w:eastAsia="Times New Roman" w:hAnsi="Cambria"/>
        </w:rPr>
        <w:tab/>
      </w:r>
      <w:r>
        <w:rPr>
          <w:rFonts w:ascii="Cambria" w:eastAsia="Times New Roman" w:hAnsi="Cambria"/>
        </w:rPr>
        <w:tab/>
      </w:r>
      <w:r w:rsidR="00CE611D">
        <w:rPr>
          <w:rFonts w:ascii="Cambria" w:eastAsia="Times New Roman" w:hAnsi="Cambria"/>
        </w:rPr>
        <w:tab/>
      </w:r>
      <w:r w:rsidR="005D18E2" w:rsidRPr="006E28B5">
        <w:rPr>
          <w:rFonts w:ascii="Cambria" w:eastAsia="Times New Roman" w:hAnsi="Cambria"/>
        </w:rPr>
        <w:t>30</w:t>
      </w:r>
      <w:r w:rsidRPr="006E28B5">
        <w:rPr>
          <w:rFonts w:ascii="Cambria" w:eastAsia="Times New Roman" w:hAnsi="Cambria"/>
        </w:rPr>
        <w:t>.10.</w:t>
      </w:r>
    </w:p>
    <w:p w14:paraId="759E9F8E" w14:textId="3A39FABE" w:rsidR="002454BF" w:rsidRDefault="00E35C78" w:rsidP="00CE611D">
      <w:pPr>
        <w:spacing w:line="200" w:lineRule="exact"/>
        <w:jc w:val="both"/>
        <w:rPr>
          <w:rFonts w:ascii="Cambria" w:eastAsia="Times New Roman" w:hAnsi="Cambria"/>
        </w:rPr>
      </w:pPr>
      <w:r w:rsidRPr="00AF1FD2">
        <w:rPr>
          <w:rFonts w:ascii="Cambria" w:eastAsia="Arial" w:hAnsi="Cambria"/>
          <w:b/>
          <w:color w:val="2F5496" w:themeColor="accent5" w:themeShade="BF"/>
        </w:rPr>
        <w:t>Nivo za koji se utvrđuju rezultati:</w:t>
      </w:r>
      <w:r w:rsidRPr="00AF1FD2">
        <w:rPr>
          <w:rFonts w:ascii="Cambria" w:eastAsia="Arial" w:hAnsi="Cambria"/>
          <w:b/>
          <w:color w:val="2F5496" w:themeColor="accent5" w:themeShade="BF"/>
        </w:rPr>
        <w:tab/>
      </w:r>
      <w:r>
        <w:rPr>
          <w:rFonts w:ascii="Cambria" w:eastAsia="Times New Roman" w:hAnsi="Cambria"/>
        </w:rPr>
        <w:tab/>
      </w:r>
      <w:r w:rsidRPr="00E35C78">
        <w:rPr>
          <w:rFonts w:ascii="Cambria" w:eastAsia="Times New Roman" w:hAnsi="Cambria"/>
        </w:rPr>
        <w:t>Entitet</w:t>
      </w:r>
      <w:r w:rsidRPr="00E35C78">
        <w:rPr>
          <w:rFonts w:ascii="Cambria" w:eastAsia="Times New Roman" w:hAnsi="Cambria"/>
        </w:rPr>
        <w:tab/>
        <w:t>Kanton</w:t>
      </w:r>
      <w:r w:rsidRPr="00E35C78">
        <w:rPr>
          <w:rFonts w:ascii="Cambria" w:eastAsia="Times New Roman" w:hAnsi="Cambria"/>
        </w:rPr>
        <w:tab/>
        <w:t>Općina</w:t>
      </w:r>
    </w:p>
    <w:p w14:paraId="07174429" w14:textId="1DA078EB" w:rsidR="003C22C5" w:rsidRDefault="003C22C5" w:rsidP="003C22C5"/>
    <w:p w14:paraId="1ECF8A7B" w14:textId="30E95641" w:rsidR="00DA3C74" w:rsidRDefault="002519FA" w:rsidP="00D31A99">
      <w:pPr>
        <w:pStyle w:val="nivo3demo"/>
      </w:pPr>
      <w:r>
        <w:t>1.8.1.06</w:t>
      </w:r>
      <w:r w:rsidR="00932D81">
        <w:tab/>
      </w:r>
      <w:r w:rsidR="00932D81">
        <w:tab/>
      </w:r>
      <w:r w:rsidR="00DA3C74" w:rsidRPr="004678A3">
        <w:t>Godišnje statističko izvještavanje centara za kulturu (CZK)</w:t>
      </w:r>
    </w:p>
    <w:p w14:paraId="38C3A3FC" w14:textId="77777777" w:rsidR="00CE611D" w:rsidRPr="00402F80" w:rsidRDefault="00CE611D" w:rsidP="00402F80">
      <w:pPr>
        <w:pStyle w:val="CommentText"/>
        <w:rPr>
          <w:rFonts w:ascii="Cambria" w:hAnsi="Cambria"/>
          <w:b/>
          <w:i/>
        </w:rPr>
      </w:pPr>
    </w:p>
    <w:p w14:paraId="1B004EE0" w14:textId="56281248" w:rsidR="00DA3C74" w:rsidRPr="00E35C78" w:rsidRDefault="00DA3C74" w:rsidP="00CE611D">
      <w:pPr>
        <w:tabs>
          <w:tab w:val="left" w:pos="1920"/>
        </w:tabs>
        <w:spacing w:line="0" w:lineRule="atLeast"/>
        <w:jc w:val="both"/>
        <w:rPr>
          <w:rFonts w:ascii="Cambria" w:eastAsia="Arial" w:hAnsi="Cambria"/>
        </w:rPr>
      </w:pPr>
      <w:r w:rsidRPr="00DB6872">
        <w:rPr>
          <w:rFonts w:ascii="Cambria" w:eastAsia="Arial" w:hAnsi="Cambria"/>
          <w:b/>
          <w:color w:val="2F5496" w:themeColor="accent5" w:themeShade="BF"/>
        </w:rPr>
        <w:t>Nosilac aktivnosti:</w:t>
      </w:r>
      <w:r w:rsidRPr="00DB6872">
        <w:rPr>
          <w:rFonts w:ascii="Cambria" w:eastAsia="Arial" w:hAnsi="Cambria"/>
          <w:b/>
          <w:color w:val="2F5496" w:themeColor="accent5" w:themeShade="BF"/>
        </w:rPr>
        <w:tab/>
      </w:r>
      <w:r w:rsidR="00E35C78">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rPr>
        <w:t>Federalni zavod za statistiku</w:t>
      </w:r>
    </w:p>
    <w:p w14:paraId="75DEB812" w14:textId="77777777" w:rsidR="00DA3C74" w:rsidRPr="00DB6872" w:rsidRDefault="00DA3C74"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03DA6567" w14:textId="2B75C37E" w:rsidR="00DA3C74" w:rsidRPr="00E538D3" w:rsidRDefault="00DA3C74"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 xml:space="preserve">Naziv subjekta, adresni podaci, identifikacioni podaci, godina osnivanja, osnivač, vrsta prema aktu osnivanju, djelatnost, aktivnosti centra (izložbena, </w:t>
      </w:r>
      <w:r w:rsidRPr="00E538D3">
        <w:rPr>
          <w:rFonts w:ascii="Cambria" w:eastAsia="Arial" w:hAnsi="Cambria"/>
        </w:rPr>
        <w:lastRenderedPageBreak/>
        <w:t>pozorišna, književna, kinematografska itd.), podaci o održanim koncertima u okviru centra (iz zemlje i strana koprodukcija), podaci o predstavama u centru, podaci o književnim večerima, promocijama, predavanjima, itd.), podaci o izložbama (prema vrsti i porijeklu), podaci o prikazanim filmovima, autori/izlagači (prema porijeklu, spolu i starosnoj dobi), broj posjetilaca na izložbama, podaci o zaposlenim osobama (vrsta zaposlenja, tipu ugovora, starosnoj dobi, spolu i stepenu stručne spreme) podaci o direktoru/ovlaštenoj osobi za zastupanje (ime i prezime, spol, starosna dob, zvanje, stepen stručne spreme), dostupnost, zgrada i prostorije (vrste prostorija, broj prostorija i površina), ekonomski podaci (prema bilansu uspjeha).</w:t>
      </w:r>
    </w:p>
    <w:p w14:paraId="4A65C061" w14:textId="3CF2034F" w:rsidR="00BE1F34" w:rsidRPr="00E538D3" w:rsidRDefault="00BE1F34"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Namjena:</w:t>
      </w:r>
      <w:r w:rsidR="00E35C78">
        <w:rPr>
          <w:rFonts w:ascii="Cambria" w:eastAsia="Arial" w:hAnsi="Cambria"/>
          <w:b/>
        </w:rPr>
        <w:tab/>
      </w:r>
      <w:r w:rsidRPr="00E538D3">
        <w:rPr>
          <w:rFonts w:ascii="Cambria" w:eastAsia="Arial" w:hAnsi="Cambria"/>
        </w:rPr>
        <w:t>Praćenje kulturnih događanja i kulturnog života za potrebe ministarstava kulture i drugih korisnika.</w:t>
      </w:r>
    </w:p>
    <w:p w14:paraId="7A781C8D" w14:textId="6305899F" w:rsidR="00E35C78" w:rsidRPr="00E35C78" w:rsidRDefault="00E35C78" w:rsidP="00CE611D">
      <w:pPr>
        <w:tabs>
          <w:tab w:val="left" w:pos="1200"/>
        </w:tabs>
        <w:spacing w:line="0" w:lineRule="atLeast"/>
        <w:jc w:val="both"/>
        <w:rPr>
          <w:rFonts w:ascii="Cambria" w:eastAsia="Arial" w:hAnsi="Cambria"/>
          <w:b/>
        </w:rPr>
      </w:pPr>
      <w:r w:rsidRPr="00DB6872">
        <w:rPr>
          <w:rFonts w:ascii="Cambria" w:eastAsia="Arial" w:hAnsi="Cambria"/>
          <w:b/>
          <w:color w:val="2F5496" w:themeColor="accent5" w:themeShade="BF"/>
        </w:rPr>
        <w:t>Periodika provođenja:</w:t>
      </w:r>
      <w:r w:rsidRPr="00E35C78">
        <w:rPr>
          <w:rFonts w:ascii="Cambria" w:eastAsia="Arial" w:hAnsi="Cambria"/>
          <w:b/>
        </w:rPr>
        <w:tab/>
      </w:r>
      <w:r w:rsidRPr="00E35C78">
        <w:rPr>
          <w:rFonts w:ascii="Cambria" w:eastAsia="Arial" w:hAnsi="Cambria"/>
          <w:b/>
        </w:rPr>
        <w:tab/>
      </w:r>
      <w:r w:rsidRPr="00E35C78">
        <w:rPr>
          <w:rFonts w:ascii="Cambria" w:eastAsia="Arial" w:hAnsi="Cambria"/>
          <w:b/>
        </w:rPr>
        <w:tab/>
      </w:r>
      <w:r w:rsidRPr="00E35C78">
        <w:rPr>
          <w:rFonts w:ascii="Cambria" w:eastAsia="Arial" w:hAnsi="Cambria"/>
        </w:rPr>
        <w:t>Godišnje.</w:t>
      </w:r>
      <w:r w:rsidRPr="00E35C78">
        <w:rPr>
          <w:rFonts w:ascii="Cambria" w:eastAsia="Arial" w:hAnsi="Cambria"/>
          <w:b/>
        </w:rPr>
        <w:tab/>
      </w:r>
      <w:r w:rsidRPr="00E35C78">
        <w:rPr>
          <w:rFonts w:ascii="Cambria" w:eastAsia="Arial" w:hAnsi="Cambria"/>
          <w:b/>
        </w:rPr>
        <w:tab/>
      </w:r>
    </w:p>
    <w:p w14:paraId="6CEC470E" w14:textId="7A98D674" w:rsidR="00E35C78" w:rsidRPr="00E35C78" w:rsidRDefault="00E35C78" w:rsidP="00CE611D">
      <w:pPr>
        <w:tabs>
          <w:tab w:val="left" w:pos="1200"/>
        </w:tabs>
        <w:spacing w:line="0" w:lineRule="atLeast"/>
        <w:jc w:val="both"/>
        <w:rPr>
          <w:rFonts w:ascii="Cambria" w:eastAsia="Arial" w:hAnsi="Cambria"/>
          <w:b/>
        </w:rPr>
      </w:pPr>
      <w:r w:rsidRPr="00DB6872">
        <w:rPr>
          <w:rFonts w:ascii="Cambria" w:eastAsia="Arial" w:hAnsi="Cambria"/>
          <w:b/>
          <w:color w:val="2F5496" w:themeColor="accent5" w:themeShade="BF"/>
        </w:rPr>
        <w:t>Referentni period ili datum:</w:t>
      </w:r>
      <w:r w:rsidRPr="00DB6872">
        <w:rPr>
          <w:rFonts w:ascii="Cambria" w:eastAsia="Arial" w:hAnsi="Cambria"/>
          <w:b/>
          <w:color w:val="2F5496" w:themeColor="accent5" w:themeShade="BF"/>
        </w:rPr>
        <w:tab/>
      </w:r>
      <w:r w:rsidRPr="00E35C78">
        <w:rPr>
          <w:rFonts w:ascii="Cambria" w:eastAsia="Arial" w:hAnsi="Cambria"/>
          <w:b/>
        </w:rPr>
        <w:tab/>
      </w:r>
      <w:r w:rsidRPr="00E35C78">
        <w:rPr>
          <w:rFonts w:ascii="Cambria" w:eastAsia="Arial" w:hAnsi="Cambria"/>
          <w:b/>
        </w:rPr>
        <w:tab/>
      </w:r>
      <w:r w:rsidRPr="00E35C78">
        <w:rPr>
          <w:rFonts w:ascii="Cambria" w:eastAsia="Arial" w:hAnsi="Cambria"/>
        </w:rPr>
        <w:t>31.12.</w:t>
      </w:r>
      <w:r w:rsidRPr="00E35C78">
        <w:rPr>
          <w:rFonts w:ascii="Cambria" w:eastAsia="Arial" w:hAnsi="Cambria"/>
        </w:rPr>
        <w:tab/>
      </w:r>
      <w:r w:rsidRPr="00E35C78">
        <w:rPr>
          <w:rFonts w:ascii="Cambria" w:eastAsia="Arial" w:hAnsi="Cambria"/>
          <w:b/>
        </w:rPr>
        <w:tab/>
      </w:r>
    </w:p>
    <w:p w14:paraId="3F6ECB6A" w14:textId="4D2A141D" w:rsidR="00E35C78" w:rsidRPr="00E35C78" w:rsidRDefault="00E35C78" w:rsidP="00CE611D">
      <w:pPr>
        <w:tabs>
          <w:tab w:val="left" w:pos="1200"/>
        </w:tabs>
        <w:spacing w:line="0" w:lineRule="atLeast"/>
        <w:jc w:val="both"/>
        <w:rPr>
          <w:rFonts w:ascii="Cambria" w:eastAsia="Arial" w:hAnsi="Cambria"/>
          <w:b/>
        </w:rPr>
      </w:pPr>
      <w:r w:rsidRPr="00DB6872">
        <w:rPr>
          <w:rFonts w:ascii="Cambria" w:eastAsia="Arial" w:hAnsi="Cambria"/>
          <w:b/>
          <w:color w:val="2F5496" w:themeColor="accent5" w:themeShade="BF"/>
        </w:rPr>
        <w:t>Jedinica posmatranja:</w:t>
      </w:r>
      <w:r w:rsidRPr="00E35C78">
        <w:rPr>
          <w:rFonts w:ascii="Cambria" w:eastAsia="Arial" w:hAnsi="Cambria"/>
          <w:b/>
        </w:rPr>
        <w:tab/>
      </w:r>
      <w:r w:rsidRPr="00E35C78">
        <w:rPr>
          <w:rFonts w:ascii="Cambria" w:eastAsia="Arial" w:hAnsi="Cambria"/>
          <w:b/>
        </w:rPr>
        <w:tab/>
      </w:r>
      <w:r w:rsidRPr="00E35C78">
        <w:rPr>
          <w:rFonts w:ascii="Cambria" w:eastAsia="Arial" w:hAnsi="Cambria"/>
          <w:b/>
        </w:rPr>
        <w:tab/>
      </w:r>
      <w:r w:rsidRPr="00E35C78">
        <w:rPr>
          <w:rFonts w:ascii="Cambria" w:eastAsia="Arial" w:hAnsi="Cambria"/>
        </w:rPr>
        <w:t>Centar za kulturu</w:t>
      </w:r>
      <w:r w:rsidRPr="00E35C78">
        <w:rPr>
          <w:rFonts w:ascii="Cambria" w:eastAsia="Arial" w:hAnsi="Cambria"/>
          <w:b/>
        </w:rPr>
        <w:tab/>
      </w:r>
    </w:p>
    <w:p w14:paraId="187E6792" w14:textId="0F49816C" w:rsidR="00E35C78" w:rsidRPr="00E35C78" w:rsidRDefault="00E35C78" w:rsidP="00CE611D">
      <w:pPr>
        <w:tabs>
          <w:tab w:val="left" w:pos="1200"/>
        </w:tabs>
        <w:spacing w:line="0" w:lineRule="atLeast"/>
        <w:jc w:val="both"/>
        <w:rPr>
          <w:rFonts w:ascii="Cambria" w:eastAsia="Arial" w:hAnsi="Cambria"/>
        </w:rPr>
      </w:pPr>
      <w:r w:rsidRPr="00DB6872">
        <w:rPr>
          <w:rFonts w:ascii="Cambria" w:eastAsia="Arial" w:hAnsi="Cambria"/>
          <w:b/>
          <w:color w:val="2F5496" w:themeColor="accent5" w:themeShade="BF"/>
        </w:rPr>
        <w:t>Izvori i način prikupljanja:</w:t>
      </w:r>
      <w:r w:rsidRPr="00DB6872">
        <w:rPr>
          <w:rFonts w:ascii="Cambria" w:eastAsia="Arial" w:hAnsi="Cambria"/>
          <w:b/>
          <w:color w:val="2F5496" w:themeColor="accent5" w:themeShade="BF"/>
        </w:rPr>
        <w:tab/>
      </w:r>
      <w:r w:rsidRPr="00E35C78">
        <w:rPr>
          <w:rFonts w:ascii="Cambria" w:eastAsia="Arial" w:hAnsi="Cambria"/>
        </w:rPr>
        <w:tab/>
      </w:r>
      <w:r w:rsidRPr="00E35C78">
        <w:rPr>
          <w:rFonts w:ascii="Cambria" w:eastAsia="Arial" w:hAnsi="Cambria"/>
        </w:rPr>
        <w:tab/>
        <w:t>Istraživanje; obrazac</w:t>
      </w:r>
      <w:r w:rsidRPr="00E35C78">
        <w:rPr>
          <w:rFonts w:ascii="Cambria" w:eastAsia="Arial" w:hAnsi="Cambria"/>
        </w:rPr>
        <w:tab/>
      </w:r>
    </w:p>
    <w:p w14:paraId="4457F925" w14:textId="77777777" w:rsidR="00E35C78" w:rsidRPr="00DB6872" w:rsidRDefault="00E35C78" w:rsidP="00CE611D">
      <w:pPr>
        <w:tabs>
          <w:tab w:val="left" w:pos="1200"/>
        </w:tabs>
        <w:spacing w:line="0" w:lineRule="atLeast"/>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7DFDE79D" w14:textId="441C8428" w:rsidR="00E35C78" w:rsidRPr="00E35C78" w:rsidRDefault="00E35C78" w:rsidP="00CE611D">
      <w:pPr>
        <w:tabs>
          <w:tab w:val="left" w:pos="1200"/>
        </w:tabs>
        <w:spacing w:line="0" w:lineRule="atLeast"/>
        <w:jc w:val="both"/>
        <w:rPr>
          <w:rFonts w:ascii="Cambria" w:eastAsia="Arial" w:hAnsi="Cambria"/>
          <w:b/>
        </w:rPr>
      </w:pPr>
      <w:r w:rsidRPr="00DB6872">
        <w:rPr>
          <w:rFonts w:ascii="Cambria" w:eastAsia="Arial" w:hAnsi="Cambria"/>
          <w:b/>
          <w:color w:val="2F5496" w:themeColor="accent5" w:themeShade="BF"/>
        </w:rPr>
        <w:t>Ko je izvještajna jedinica:</w:t>
      </w:r>
      <w:r w:rsidRPr="00DB6872">
        <w:rPr>
          <w:rFonts w:ascii="Cambria" w:eastAsia="Arial" w:hAnsi="Cambria"/>
          <w:b/>
          <w:color w:val="2F5496" w:themeColor="accent5" w:themeShade="BF"/>
        </w:rPr>
        <w:tab/>
      </w:r>
      <w:r w:rsidRPr="00E35C78">
        <w:rPr>
          <w:rFonts w:ascii="Cambria" w:eastAsia="Arial" w:hAnsi="Cambria"/>
          <w:b/>
        </w:rPr>
        <w:tab/>
      </w:r>
      <w:r w:rsidRPr="00E35C78">
        <w:rPr>
          <w:rFonts w:ascii="Cambria" w:eastAsia="Arial" w:hAnsi="Cambria"/>
          <w:b/>
        </w:rPr>
        <w:tab/>
      </w:r>
      <w:r w:rsidRPr="00E35C78">
        <w:rPr>
          <w:rFonts w:ascii="Cambria" w:eastAsia="Arial" w:hAnsi="Cambria"/>
        </w:rPr>
        <w:t>Centar za kulturu</w:t>
      </w:r>
      <w:r w:rsidRPr="00E35C78">
        <w:rPr>
          <w:rFonts w:ascii="Cambria" w:eastAsia="Arial" w:hAnsi="Cambria"/>
        </w:rPr>
        <w:tab/>
      </w:r>
    </w:p>
    <w:p w14:paraId="10AB76D0" w14:textId="1506D3A4" w:rsidR="00E35C78" w:rsidRPr="00E35C78" w:rsidRDefault="00E35C78" w:rsidP="00CE611D">
      <w:pPr>
        <w:tabs>
          <w:tab w:val="left" w:pos="1200"/>
        </w:tabs>
        <w:spacing w:line="0" w:lineRule="atLeast"/>
        <w:jc w:val="both"/>
        <w:rPr>
          <w:rFonts w:ascii="Cambria" w:eastAsia="Arial" w:hAnsi="Cambria"/>
          <w:b/>
        </w:rPr>
      </w:pPr>
      <w:r w:rsidRPr="00DB6872">
        <w:rPr>
          <w:rFonts w:ascii="Cambria" w:eastAsia="Arial" w:hAnsi="Cambria"/>
          <w:b/>
          <w:color w:val="2F5496" w:themeColor="accent5" w:themeShade="BF"/>
        </w:rPr>
        <w:t>Rok jedinici za davanje podataka:</w:t>
      </w:r>
      <w:r w:rsidRPr="00E35C78">
        <w:rPr>
          <w:rFonts w:ascii="Cambria" w:eastAsia="Arial" w:hAnsi="Cambria"/>
          <w:b/>
        </w:rPr>
        <w:tab/>
      </w:r>
      <w:r w:rsidRPr="00E35C78">
        <w:rPr>
          <w:rFonts w:ascii="Cambria" w:eastAsia="Arial" w:hAnsi="Cambria"/>
          <w:b/>
        </w:rPr>
        <w:tab/>
      </w:r>
      <w:r w:rsidRPr="00E35C78">
        <w:rPr>
          <w:rFonts w:ascii="Cambria" w:eastAsia="Arial" w:hAnsi="Cambria"/>
        </w:rPr>
        <w:t>01.04.</w:t>
      </w:r>
      <w:r w:rsidRPr="00E35C78">
        <w:rPr>
          <w:rFonts w:ascii="Cambria" w:eastAsia="Arial" w:hAnsi="Cambria"/>
        </w:rPr>
        <w:tab/>
      </w:r>
      <w:r w:rsidRPr="00E35C78">
        <w:rPr>
          <w:rFonts w:ascii="Cambria" w:eastAsia="Arial" w:hAnsi="Cambria"/>
          <w:b/>
        </w:rPr>
        <w:tab/>
      </w:r>
    </w:p>
    <w:p w14:paraId="3EE351AB" w14:textId="77777777" w:rsidR="00CE611D" w:rsidRDefault="00E35C78" w:rsidP="00CE611D">
      <w:pPr>
        <w:tabs>
          <w:tab w:val="left" w:pos="1200"/>
        </w:tabs>
        <w:spacing w:after="0" w:line="240" w:lineRule="auto"/>
        <w:jc w:val="both"/>
        <w:rPr>
          <w:rFonts w:ascii="Cambria" w:eastAsia="Arial" w:hAnsi="Cambria"/>
        </w:rPr>
      </w:pPr>
      <w:r w:rsidRPr="00DB6872">
        <w:rPr>
          <w:rFonts w:ascii="Cambria" w:eastAsia="Arial" w:hAnsi="Cambria"/>
          <w:b/>
          <w:color w:val="2F5496" w:themeColor="accent5" w:themeShade="BF"/>
        </w:rPr>
        <w:t>Rok nosiocu statističke aktivnosti</w:t>
      </w:r>
      <w:r w:rsidRPr="00DB6872">
        <w:rPr>
          <w:rFonts w:ascii="Cambria" w:eastAsia="Arial" w:hAnsi="Cambria"/>
          <w:b/>
          <w:color w:val="2F5496" w:themeColor="accent5" w:themeShade="BF"/>
        </w:rPr>
        <w:tab/>
      </w:r>
      <w:r w:rsidRPr="00E35C78">
        <w:rPr>
          <w:rFonts w:ascii="Cambria" w:eastAsia="Arial" w:hAnsi="Cambria"/>
          <w:b/>
        </w:rPr>
        <w:tab/>
      </w:r>
      <w:r w:rsidRPr="00E35C78">
        <w:rPr>
          <w:rFonts w:ascii="Cambria" w:eastAsia="Arial" w:hAnsi="Cambria"/>
        </w:rPr>
        <w:t>Prvi rezultati:</w:t>
      </w:r>
      <w:r w:rsidRPr="00E35C78">
        <w:rPr>
          <w:rFonts w:ascii="Cambria" w:eastAsia="Arial" w:hAnsi="Cambria"/>
        </w:rPr>
        <w:tab/>
      </w:r>
      <w:r w:rsidRPr="00E35C78">
        <w:rPr>
          <w:rFonts w:ascii="Cambria" w:eastAsia="Arial" w:hAnsi="Cambria"/>
        </w:rPr>
        <w:tab/>
      </w:r>
      <w:r w:rsidR="00CE611D">
        <w:rPr>
          <w:rFonts w:ascii="Cambria" w:eastAsia="Arial" w:hAnsi="Cambria"/>
        </w:rPr>
        <w:tab/>
      </w:r>
      <w:r w:rsidRPr="00E35C78">
        <w:rPr>
          <w:rFonts w:ascii="Cambria" w:eastAsia="Arial" w:hAnsi="Cambria"/>
        </w:rPr>
        <w:t>Konačni rezultati:</w:t>
      </w:r>
    </w:p>
    <w:p w14:paraId="3312831A" w14:textId="41118F51" w:rsidR="00E35C78" w:rsidRPr="006E28B5" w:rsidRDefault="00E35C78" w:rsidP="00CE611D">
      <w:pPr>
        <w:tabs>
          <w:tab w:val="left" w:pos="1200"/>
        </w:tabs>
        <w:spacing w:after="0" w:line="240" w:lineRule="auto"/>
        <w:jc w:val="both"/>
        <w:rPr>
          <w:rFonts w:ascii="Cambria" w:eastAsia="Arial" w:hAnsi="Cambria"/>
        </w:rPr>
      </w:pPr>
      <w:r w:rsidRPr="00DB6872">
        <w:rPr>
          <w:rFonts w:ascii="Cambria" w:eastAsia="Arial" w:hAnsi="Cambria"/>
          <w:b/>
          <w:color w:val="2F5496" w:themeColor="accent5" w:themeShade="BF"/>
        </w:rPr>
        <w:t>za rezultate:</w:t>
      </w:r>
      <w:r w:rsidRPr="00DB6872">
        <w:rPr>
          <w:rFonts w:ascii="Cambria" w:eastAsia="Arial" w:hAnsi="Cambria"/>
          <w:b/>
          <w:color w:val="2F5496" w:themeColor="accent5" w:themeShade="BF"/>
        </w:rPr>
        <w:tab/>
      </w:r>
      <w:r w:rsidRPr="00E35C78">
        <w:rPr>
          <w:rFonts w:ascii="Cambria" w:eastAsia="Arial" w:hAnsi="Cambria"/>
          <w:b/>
        </w:rPr>
        <w:tab/>
      </w:r>
      <w:r w:rsidRPr="00E35C78">
        <w:rPr>
          <w:rFonts w:ascii="Cambria" w:eastAsia="Arial" w:hAnsi="Cambria"/>
          <w:b/>
        </w:rPr>
        <w:tab/>
      </w:r>
      <w:r w:rsidRPr="00E35C78">
        <w:rPr>
          <w:rFonts w:ascii="Cambria" w:eastAsia="Arial" w:hAnsi="Cambria"/>
          <w:b/>
        </w:rPr>
        <w:tab/>
      </w:r>
      <w:r w:rsidRPr="00E35C78">
        <w:rPr>
          <w:rFonts w:ascii="Cambria" w:eastAsia="Arial" w:hAnsi="Cambria"/>
          <w:b/>
        </w:rPr>
        <w:tab/>
      </w:r>
      <w:r w:rsidRPr="00E35C78">
        <w:rPr>
          <w:rFonts w:ascii="Cambria" w:eastAsia="Arial" w:hAnsi="Cambria"/>
        </w:rPr>
        <w:t>15.09.</w:t>
      </w:r>
      <w:r w:rsidRPr="00E35C78">
        <w:rPr>
          <w:rFonts w:ascii="Cambria" w:eastAsia="Arial" w:hAnsi="Cambria"/>
        </w:rPr>
        <w:tab/>
      </w:r>
      <w:r w:rsidRPr="00E35C78">
        <w:rPr>
          <w:rFonts w:ascii="Cambria" w:eastAsia="Arial" w:hAnsi="Cambria"/>
        </w:rPr>
        <w:tab/>
      </w:r>
      <w:r w:rsidRPr="00E35C78">
        <w:rPr>
          <w:rFonts w:ascii="Cambria" w:eastAsia="Arial" w:hAnsi="Cambria"/>
        </w:rPr>
        <w:tab/>
      </w:r>
      <w:r w:rsidR="00CE611D">
        <w:rPr>
          <w:rFonts w:ascii="Cambria" w:eastAsia="Arial" w:hAnsi="Cambria"/>
        </w:rPr>
        <w:tab/>
      </w:r>
      <w:r w:rsidR="005D18E2" w:rsidRPr="006E28B5">
        <w:rPr>
          <w:rFonts w:ascii="Cambria" w:eastAsia="Arial" w:hAnsi="Cambria"/>
        </w:rPr>
        <w:t>30</w:t>
      </w:r>
      <w:r w:rsidRPr="006E28B5">
        <w:rPr>
          <w:rFonts w:ascii="Cambria" w:eastAsia="Arial" w:hAnsi="Cambria"/>
        </w:rPr>
        <w:t>.10.</w:t>
      </w:r>
    </w:p>
    <w:p w14:paraId="175EF1B7" w14:textId="77777777" w:rsidR="00CE611D" w:rsidRPr="00E35C78" w:rsidRDefault="00CE611D" w:rsidP="00CE611D">
      <w:pPr>
        <w:tabs>
          <w:tab w:val="left" w:pos="1200"/>
        </w:tabs>
        <w:spacing w:after="0" w:line="0" w:lineRule="atLeast"/>
        <w:jc w:val="both"/>
        <w:rPr>
          <w:rFonts w:ascii="Cambria" w:eastAsia="Arial" w:hAnsi="Cambria"/>
          <w:b/>
        </w:rPr>
      </w:pPr>
    </w:p>
    <w:p w14:paraId="0945B3AE" w14:textId="58AC3FED" w:rsidR="00BE1F34" w:rsidRDefault="00E35C78" w:rsidP="00CE611D">
      <w:pPr>
        <w:tabs>
          <w:tab w:val="left" w:pos="1200"/>
        </w:tabs>
        <w:spacing w:line="0" w:lineRule="atLeast"/>
        <w:jc w:val="both"/>
        <w:rPr>
          <w:rFonts w:ascii="Cambria" w:eastAsia="Arial" w:hAnsi="Cambria"/>
        </w:rPr>
      </w:pPr>
      <w:r w:rsidRPr="00DB6872">
        <w:rPr>
          <w:rFonts w:ascii="Cambria" w:eastAsia="Arial" w:hAnsi="Cambria"/>
          <w:b/>
          <w:color w:val="2F5496" w:themeColor="accent5" w:themeShade="BF"/>
        </w:rPr>
        <w:t>Nivo za koji se utvrđuju rezultati:</w:t>
      </w:r>
      <w:r w:rsidRPr="00DB6872">
        <w:rPr>
          <w:rFonts w:ascii="Cambria" w:eastAsia="Arial" w:hAnsi="Cambria"/>
          <w:b/>
          <w:color w:val="2F5496" w:themeColor="accent5" w:themeShade="BF"/>
        </w:rPr>
        <w:tab/>
      </w:r>
      <w:r w:rsidRPr="00E35C78">
        <w:rPr>
          <w:rFonts w:ascii="Cambria" w:eastAsia="Arial" w:hAnsi="Cambria"/>
          <w:b/>
        </w:rPr>
        <w:tab/>
      </w:r>
      <w:r w:rsidRPr="00E35C78">
        <w:rPr>
          <w:rFonts w:ascii="Cambria" w:eastAsia="Arial" w:hAnsi="Cambria"/>
        </w:rPr>
        <w:t>Entitet</w:t>
      </w:r>
      <w:r w:rsidRPr="00E35C78">
        <w:rPr>
          <w:rFonts w:ascii="Cambria" w:eastAsia="Arial" w:hAnsi="Cambria"/>
        </w:rPr>
        <w:tab/>
        <w:t>Kanton</w:t>
      </w:r>
      <w:r w:rsidRPr="00E35C78">
        <w:rPr>
          <w:rFonts w:ascii="Cambria" w:eastAsia="Arial" w:hAnsi="Cambria"/>
        </w:rPr>
        <w:tab/>
        <w:t>Općina</w:t>
      </w:r>
    </w:p>
    <w:p w14:paraId="631D467B" w14:textId="77777777" w:rsidR="00435754" w:rsidRPr="00435754" w:rsidRDefault="00435754" w:rsidP="00435754">
      <w:pPr>
        <w:pStyle w:val="Heading2"/>
        <w:rPr>
          <w:lang w:eastAsia="en-US"/>
        </w:rPr>
      </w:pPr>
    </w:p>
    <w:p w14:paraId="66F7A8DE" w14:textId="77777777" w:rsidR="007706F3" w:rsidRPr="007706F3" w:rsidRDefault="007706F3" w:rsidP="007706F3">
      <w:pPr>
        <w:pStyle w:val="Heading2"/>
        <w:rPr>
          <w:lang w:eastAsia="en-US"/>
        </w:rPr>
      </w:pPr>
    </w:p>
    <w:p w14:paraId="520AE284" w14:textId="6E06E03A" w:rsidR="00BE1F34" w:rsidRDefault="002519FA" w:rsidP="00156509">
      <w:pPr>
        <w:pStyle w:val="nivo3demo"/>
        <w:ind w:left="1416" w:hanging="1416"/>
      </w:pPr>
      <w:r>
        <w:t>1.8.1.07</w:t>
      </w:r>
      <w:r w:rsidR="00932D81">
        <w:tab/>
      </w:r>
      <w:r w:rsidR="00932D81">
        <w:tab/>
      </w:r>
      <w:r w:rsidR="00BE1F34" w:rsidRPr="00CE611D">
        <w:t>Godišnje statističko izvještavanje kulturno – umjetničkih društava (KUD)</w:t>
      </w:r>
    </w:p>
    <w:p w14:paraId="0C77B40F" w14:textId="77777777" w:rsidR="00402F80" w:rsidRPr="00402F80" w:rsidRDefault="00402F80" w:rsidP="00402F80">
      <w:pPr>
        <w:pStyle w:val="CommentText"/>
        <w:rPr>
          <w:rFonts w:ascii="Cambria" w:hAnsi="Cambria"/>
          <w:b/>
          <w:i/>
        </w:rPr>
      </w:pPr>
    </w:p>
    <w:p w14:paraId="06A0C6A9" w14:textId="48DB52AA" w:rsidR="00BE1F34" w:rsidRPr="00E35C78" w:rsidRDefault="00BE1F34" w:rsidP="00CE611D">
      <w:pPr>
        <w:tabs>
          <w:tab w:val="left" w:pos="1920"/>
        </w:tabs>
        <w:spacing w:line="0" w:lineRule="atLeast"/>
        <w:jc w:val="both"/>
        <w:rPr>
          <w:rFonts w:ascii="Cambria" w:eastAsia="Arial" w:hAnsi="Cambria"/>
        </w:rPr>
      </w:pPr>
      <w:r w:rsidRPr="00DB6872">
        <w:rPr>
          <w:rFonts w:ascii="Cambria" w:eastAsia="Arial" w:hAnsi="Cambria"/>
          <w:b/>
          <w:color w:val="2F5496" w:themeColor="accent5" w:themeShade="BF"/>
        </w:rPr>
        <w:t>Nosilac aktivnosti:</w:t>
      </w:r>
      <w:r w:rsidRPr="00DB6872">
        <w:rPr>
          <w:rFonts w:ascii="Cambria" w:eastAsia="Arial" w:hAnsi="Cambria"/>
          <w:b/>
          <w:color w:val="2F5496" w:themeColor="accent5" w:themeShade="BF"/>
        </w:rPr>
        <w:tab/>
      </w:r>
      <w:r w:rsidR="00E35C78" w:rsidRPr="00DB6872">
        <w:rPr>
          <w:rFonts w:ascii="Cambria" w:eastAsia="Arial" w:hAnsi="Cambria"/>
          <w:b/>
          <w:color w:val="2F5496" w:themeColor="accent5" w:themeShade="BF"/>
        </w:rPr>
        <w:tab/>
      </w:r>
      <w:r w:rsidR="00E35C78">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rPr>
        <w:t>Federalni zavod za statistiku</w:t>
      </w:r>
    </w:p>
    <w:p w14:paraId="60F1F9AA" w14:textId="77777777" w:rsidR="00BE1F34" w:rsidRPr="00DB6872" w:rsidRDefault="00BE1F34"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3491EBF8" w14:textId="2D980B30" w:rsidR="00BE1F34" w:rsidRPr="00E538D3" w:rsidRDefault="00BE1F34"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E35C78">
        <w:rPr>
          <w:rFonts w:ascii="Cambria" w:eastAsia="Arial" w:hAnsi="Cambria"/>
          <w:b/>
        </w:rPr>
        <w:tab/>
      </w:r>
      <w:r w:rsidRPr="00E538D3">
        <w:rPr>
          <w:rFonts w:ascii="Cambria" w:eastAsia="Arial" w:hAnsi="Cambria"/>
        </w:rPr>
        <w:t>Naziv KUD-a, adresni podaci, identifikacioni broj, godina osnivanja, osnivač, vrsta prema aktu o osnivanju, djelatnost, jezik na kojem društvo radi, sekcije-grupe u sastavu, umjetničke priredbe i izložbe, sudjelovanje na festivalima-smotrama, smotre, festivali i ostale priredbe koje društvo orzanizuje, članovi i plaćeno osoblje (članovi prema statustu aktivnosti, spolu, godinama starosti i po sekcijama) ekonomski podaci (prema bilansu uspjeha).</w:t>
      </w:r>
    </w:p>
    <w:p w14:paraId="3AF8C95F" w14:textId="55A81E1C" w:rsidR="00E41774" w:rsidRPr="00E538D3" w:rsidRDefault="00E41774"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lastRenderedPageBreak/>
        <w:t>Namjena:</w:t>
      </w:r>
      <w:r w:rsidR="00E35C78">
        <w:rPr>
          <w:rFonts w:ascii="Cambria" w:eastAsia="Arial" w:hAnsi="Cambria"/>
          <w:b/>
        </w:rPr>
        <w:tab/>
      </w:r>
      <w:r w:rsidRPr="00E538D3">
        <w:rPr>
          <w:rFonts w:ascii="Cambria" w:eastAsia="Arial" w:hAnsi="Cambria"/>
        </w:rPr>
        <w:t>Praćenje kulturnih događanja i kulturnog života za potrebe ministarstava kulture i drugih korisnika.</w:t>
      </w:r>
    </w:p>
    <w:p w14:paraId="75522577" w14:textId="36B4E865" w:rsidR="00E41774" w:rsidRPr="00E538D3" w:rsidRDefault="00E41774" w:rsidP="00CE611D">
      <w:pPr>
        <w:tabs>
          <w:tab w:val="left" w:pos="3520"/>
        </w:tabs>
        <w:spacing w:line="0" w:lineRule="atLeast"/>
        <w:jc w:val="both"/>
        <w:rPr>
          <w:rFonts w:ascii="Cambria" w:eastAsia="Arial" w:hAnsi="Cambria"/>
          <w:sz w:val="19"/>
        </w:rPr>
      </w:pPr>
      <w:r w:rsidRPr="00DB6872">
        <w:rPr>
          <w:rFonts w:ascii="Cambria" w:eastAsia="Arial" w:hAnsi="Cambria"/>
          <w:b/>
          <w:color w:val="2F5496" w:themeColor="accent5" w:themeShade="BF"/>
        </w:rPr>
        <w:t>Periodika provođenja: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35C78">
        <w:rPr>
          <w:rFonts w:ascii="Cambria" w:eastAsia="Arial" w:hAnsi="Cambria"/>
        </w:rPr>
        <w:t>Godišnje.</w:t>
      </w:r>
    </w:p>
    <w:p w14:paraId="62C54FDA" w14:textId="30E46271" w:rsidR="00E41774" w:rsidRPr="00E538D3" w:rsidRDefault="00E41774" w:rsidP="00CE611D">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Referentni period ili datum:</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31.12.</w:t>
      </w:r>
    </w:p>
    <w:p w14:paraId="66B8B5C0" w14:textId="68B284A1" w:rsidR="00E41774" w:rsidRPr="00E538D3" w:rsidRDefault="00E41774" w:rsidP="00CE611D">
      <w:pPr>
        <w:tabs>
          <w:tab w:val="left" w:pos="3520"/>
        </w:tabs>
        <w:spacing w:line="0" w:lineRule="atLeast"/>
        <w:jc w:val="both"/>
        <w:rPr>
          <w:rFonts w:ascii="Cambria" w:eastAsia="Arial" w:hAnsi="Cambria"/>
          <w:sz w:val="19"/>
        </w:rPr>
      </w:pPr>
      <w:r w:rsidRPr="00DB6872">
        <w:rPr>
          <w:rFonts w:ascii="Cambria" w:eastAsia="Arial" w:hAnsi="Cambria"/>
          <w:b/>
          <w:color w:val="2F5496" w:themeColor="accent5" w:themeShade="BF"/>
        </w:rPr>
        <w:t>Jedinica posmatranja: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00396632">
        <w:rPr>
          <w:rFonts w:ascii="Cambria" w:eastAsia="Arial" w:hAnsi="Cambria"/>
        </w:rPr>
        <w:t xml:space="preserve">Kulturno </w:t>
      </w:r>
      <w:r w:rsidRPr="00E35C78">
        <w:rPr>
          <w:rFonts w:ascii="Cambria" w:eastAsia="Arial" w:hAnsi="Cambria"/>
        </w:rPr>
        <w:t>umjetnička društva</w:t>
      </w:r>
    </w:p>
    <w:p w14:paraId="36B15076" w14:textId="16E914A3" w:rsidR="00E41774" w:rsidRPr="00E538D3" w:rsidRDefault="00E41774" w:rsidP="00CE611D">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Izvori i način prikupljanja:</w:t>
      </w:r>
      <w:r w:rsidRPr="00E538D3">
        <w:rPr>
          <w:rFonts w:ascii="Cambria" w:eastAsia="Times New Roman" w:hAnsi="Cambria"/>
        </w:rPr>
        <w:tab/>
      </w:r>
      <w:r w:rsidR="00E35C78">
        <w:rPr>
          <w:rFonts w:ascii="Cambria" w:eastAsia="Times New Roman" w:hAnsi="Cambria"/>
        </w:rPr>
        <w:tab/>
      </w:r>
      <w:r w:rsidR="00E35C78">
        <w:rPr>
          <w:rFonts w:ascii="Cambria" w:eastAsia="Times New Roman" w:hAnsi="Cambria"/>
        </w:rPr>
        <w:tab/>
      </w:r>
      <w:r w:rsidRPr="00E538D3">
        <w:rPr>
          <w:rFonts w:ascii="Cambria" w:eastAsia="Arial" w:hAnsi="Cambria"/>
        </w:rPr>
        <w:t>Istraživanje; obrazac</w:t>
      </w:r>
    </w:p>
    <w:p w14:paraId="028419CC" w14:textId="77777777" w:rsidR="00E41774" w:rsidRPr="00DB6872" w:rsidRDefault="00E41774"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2A7EDA4D" w14:textId="2089CF85" w:rsidR="00E35C78" w:rsidRPr="00E35C78" w:rsidRDefault="00E35C78"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Ko je izvještajna jedinica:</w:t>
      </w:r>
      <w:r w:rsidRPr="00DB6872">
        <w:rPr>
          <w:rFonts w:ascii="Cambria" w:eastAsia="Arial" w:hAnsi="Cambria"/>
          <w:b/>
          <w:color w:val="2F5496" w:themeColor="accent5" w:themeShade="BF"/>
        </w:rPr>
        <w:tab/>
      </w:r>
      <w:r w:rsidR="00396632">
        <w:rPr>
          <w:rFonts w:ascii="Cambria" w:eastAsia="Times New Roman" w:hAnsi="Cambria"/>
        </w:rPr>
        <w:tab/>
      </w:r>
      <w:r w:rsidR="00396632">
        <w:rPr>
          <w:rFonts w:ascii="Cambria" w:eastAsia="Times New Roman" w:hAnsi="Cambria"/>
        </w:rPr>
        <w:tab/>
        <w:t xml:space="preserve">Kulturno </w:t>
      </w:r>
      <w:r w:rsidRPr="00E35C78">
        <w:rPr>
          <w:rFonts w:ascii="Cambria" w:eastAsia="Times New Roman" w:hAnsi="Cambria"/>
        </w:rPr>
        <w:t>umjetnička društva</w:t>
      </w:r>
    </w:p>
    <w:p w14:paraId="5F897AD6" w14:textId="34187017" w:rsidR="00E35C78" w:rsidRPr="00E35C78" w:rsidRDefault="00E35C78"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Rok jedinici za davanje podataka:</w:t>
      </w:r>
      <w:r w:rsidRPr="00DB6872">
        <w:rPr>
          <w:rFonts w:ascii="Cambria" w:eastAsia="Arial" w:hAnsi="Cambria"/>
          <w:b/>
          <w:color w:val="2F5496" w:themeColor="accent5" w:themeShade="BF"/>
        </w:rPr>
        <w:tab/>
      </w:r>
      <w:r>
        <w:rPr>
          <w:rFonts w:ascii="Cambria" w:eastAsia="Times New Roman" w:hAnsi="Cambria"/>
        </w:rPr>
        <w:tab/>
      </w:r>
      <w:r w:rsidRPr="00E35C78">
        <w:rPr>
          <w:rFonts w:ascii="Cambria" w:eastAsia="Times New Roman" w:hAnsi="Cambria"/>
        </w:rPr>
        <w:t>01.04.</w:t>
      </w:r>
      <w:r w:rsidRPr="00E35C78">
        <w:rPr>
          <w:rFonts w:ascii="Cambria" w:eastAsia="Times New Roman" w:hAnsi="Cambria"/>
        </w:rPr>
        <w:tab/>
      </w:r>
      <w:r w:rsidRPr="00E35C78">
        <w:rPr>
          <w:rFonts w:ascii="Cambria" w:eastAsia="Times New Roman" w:hAnsi="Cambria"/>
        </w:rPr>
        <w:tab/>
      </w:r>
    </w:p>
    <w:p w14:paraId="383A4CCB" w14:textId="6FF02B3D" w:rsidR="00E35C78" w:rsidRPr="00E35C78" w:rsidRDefault="00E35C78"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Rok nosiocu statističke aktivnosti</w:t>
      </w:r>
      <w:r w:rsidRPr="00E35C78">
        <w:rPr>
          <w:rFonts w:ascii="Cambria" w:eastAsia="Times New Roman" w:hAnsi="Cambria"/>
        </w:rPr>
        <w:tab/>
      </w:r>
      <w:r>
        <w:rPr>
          <w:rFonts w:ascii="Cambria" w:eastAsia="Times New Roman" w:hAnsi="Cambria"/>
        </w:rPr>
        <w:tab/>
      </w:r>
      <w:r w:rsidRPr="00E35C78">
        <w:rPr>
          <w:rFonts w:ascii="Cambria" w:eastAsia="Times New Roman" w:hAnsi="Cambria"/>
        </w:rPr>
        <w:t>Prvi rezultati:</w:t>
      </w:r>
      <w:r w:rsidRPr="00E35C78">
        <w:rPr>
          <w:rFonts w:ascii="Cambria" w:eastAsia="Times New Roman" w:hAnsi="Cambria"/>
        </w:rPr>
        <w:tab/>
      </w:r>
      <w:r>
        <w:rPr>
          <w:rFonts w:ascii="Cambria" w:eastAsia="Times New Roman" w:hAnsi="Cambria"/>
        </w:rPr>
        <w:tab/>
      </w:r>
      <w:r w:rsidR="00CE611D">
        <w:rPr>
          <w:rFonts w:ascii="Cambria" w:eastAsia="Times New Roman" w:hAnsi="Cambria"/>
        </w:rPr>
        <w:tab/>
      </w:r>
      <w:r w:rsidRPr="00E35C78">
        <w:rPr>
          <w:rFonts w:ascii="Cambria" w:eastAsia="Times New Roman" w:hAnsi="Cambria"/>
        </w:rPr>
        <w:t>Konačni rezultati:</w:t>
      </w:r>
    </w:p>
    <w:p w14:paraId="2FA0D48D" w14:textId="017180C5" w:rsidR="00E35C78" w:rsidRPr="006E28B5" w:rsidRDefault="00E35C78"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za rezultate:</w:t>
      </w:r>
      <w:r w:rsidRPr="00DB687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35C78">
        <w:rPr>
          <w:rFonts w:ascii="Cambria" w:eastAsia="Times New Roman" w:hAnsi="Cambria"/>
        </w:rPr>
        <w:t>15.09.</w:t>
      </w:r>
      <w:r w:rsidRPr="00E35C78">
        <w:rPr>
          <w:rFonts w:ascii="Cambria" w:eastAsia="Times New Roman" w:hAnsi="Cambria"/>
        </w:rPr>
        <w:tab/>
      </w:r>
      <w:r w:rsidRPr="00E35C78">
        <w:rPr>
          <w:rFonts w:ascii="Cambria" w:eastAsia="Times New Roman" w:hAnsi="Cambria"/>
        </w:rPr>
        <w:tab/>
      </w:r>
      <w:r>
        <w:rPr>
          <w:rFonts w:ascii="Cambria" w:eastAsia="Times New Roman" w:hAnsi="Cambria"/>
        </w:rPr>
        <w:tab/>
      </w:r>
      <w:r w:rsidR="00CE611D">
        <w:rPr>
          <w:rFonts w:ascii="Cambria" w:eastAsia="Times New Roman" w:hAnsi="Cambria"/>
        </w:rPr>
        <w:tab/>
      </w:r>
      <w:r w:rsidRPr="006E28B5">
        <w:rPr>
          <w:rFonts w:ascii="Cambria" w:eastAsia="Times New Roman" w:hAnsi="Cambria"/>
        </w:rPr>
        <w:t>3</w:t>
      </w:r>
      <w:r w:rsidR="00891802" w:rsidRPr="006E28B5">
        <w:rPr>
          <w:rFonts w:ascii="Cambria" w:eastAsia="Times New Roman" w:hAnsi="Cambria"/>
        </w:rPr>
        <w:t>0</w:t>
      </w:r>
      <w:r w:rsidRPr="006E28B5">
        <w:rPr>
          <w:rFonts w:ascii="Cambria" w:eastAsia="Times New Roman" w:hAnsi="Cambria"/>
        </w:rPr>
        <w:t>.10.</w:t>
      </w:r>
    </w:p>
    <w:p w14:paraId="41462E2F" w14:textId="57DEBBC4" w:rsidR="00E41774" w:rsidRDefault="00E35C78"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Nivo za koji se utvrđuju rezultati:</w:t>
      </w:r>
      <w:r w:rsidRPr="00DB6872">
        <w:rPr>
          <w:rFonts w:ascii="Cambria" w:eastAsia="Arial" w:hAnsi="Cambria"/>
          <w:b/>
          <w:color w:val="2F5496" w:themeColor="accent5" w:themeShade="BF"/>
        </w:rPr>
        <w:tab/>
      </w:r>
      <w:r>
        <w:rPr>
          <w:rFonts w:ascii="Cambria" w:eastAsia="Times New Roman" w:hAnsi="Cambria"/>
        </w:rPr>
        <w:tab/>
      </w:r>
      <w:r w:rsidRPr="00E35C78">
        <w:rPr>
          <w:rFonts w:ascii="Cambria" w:eastAsia="Times New Roman" w:hAnsi="Cambria"/>
        </w:rPr>
        <w:t>Entitet</w:t>
      </w:r>
      <w:r w:rsidRPr="00E35C78">
        <w:rPr>
          <w:rFonts w:ascii="Cambria" w:eastAsia="Times New Roman" w:hAnsi="Cambria"/>
        </w:rPr>
        <w:tab/>
        <w:t>Kanton</w:t>
      </w:r>
      <w:r w:rsidRPr="00E35C78">
        <w:rPr>
          <w:rFonts w:ascii="Cambria" w:eastAsia="Times New Roman" w:hAnsi="Cambria"/>
        </w:rPr>
        <w:tab/>
        <w:t>Općina</w:t>
      </w:r>
    </w:p>
    <w:p w14:paraId="16D64498" w14:textId="77777777" w:rsidR="00435754" w:rsidRPr="00435754" w:rsidRDefault="00435754" w:rsidP="00435754">
      <w:pPr>
        <w:pStyle w:val="Heading2"/>
        <w:rPr>
          <w:lang w:eastAsia="en-US"/>
        </w:rPr>
      </w:pPr>
    </w:p>
    <w:p w14:paraId="45B1B802" w14:textId="48A082DC" w:rsidR="009D3333" w:rsidRDefault="009D3333" w:rsidP="009D3333">
      <w:pPr>
        <w:pStyle w:val="Heading2"/>
        <w:rPr>
          <w:lang w:eastAsia="en-US"/>
        </w:rPr>
      </w:pPr>
    </w:p>
    <w:p w14:paraId="49293F78" w14:textId="6D86BBF2" w:rsidR="008442CC" w:rsidRDefault="002519FA" w:rsidP="00156509">
      <w:pPr>
        <w:pStyle w:val="nivo3demo"/>
        <w:ind w:left="1416" w:hanging="1416"/>
      </w:pPr>
      <w:r>
        <w:t>1.8.1.08</w:t>
      </w:r>
      <w:r w:rsidR="00932D81">
        <w:tab/>
      </w:r>
      <w:r w:rsidR="00932D81">
        <w:tab/>
      </w:r>
      <w:r w:rsidR="008442CC" w:rsidRPr="00CE611D">
        <w:t>Godišnje statističko izvještavanje udruženja građana u oblasti kulture (UGKU)</w:t>
      </w:r>
    </w:p>
    <w:p w14:paraId="2B000BE0" w14:textId="77777777" w:rsidR="00402F80" w:rsidRPr="00402F80" w:rsidRDefault="00402F80" w:rsidP="00156509">
      <w:pPr>
        <w:pStyle w:val="nivo3demo"/>
        <w:rPr>
          <w:rFonts w:eastAsia="Calibri" w:cs="Arial"/>
          <w:i/>
          <w:color w:val="auto"/>
          <w:sz w:val="20"/>
          <w:szCs w:val="20"/>
          <w:lang w:eastAsia="bs-Latn-BA"/>
        </w:rPr>
      </w:pPr>
    </w:p>
    <w:p w14:paraId="4E74C6AB" w14:textId="76BAA6F5" w:rsidR="008442CC" w:rsidRPr="00E538D3" w:rsidRDefault="008442CC" w:rsidP="00CE611D">
      <w:pPr>
        <w:spacing w:line="239" w:lineRule="auto"/>
        <w:jc w:val="both"/>
        <w:rPr>
          <w:rFonts w:ascii="Cambria" w:eastAsia="Arial" w:hAnsi="Cambria"/>
        </w:rPr>
      </w:pPr>
      <w:r w:rsidRPr="00DB6872">
        <w:rPr>
          <w:rFonts w:ascii="Cambria" w:eastAsia="Arial" w:hAnsi="Cambria"/>
          <w:b/>
          <w:color w:val="2F5496" w:themeColor="accent5" w:themeShade="BF"/>
        </w:rPr>
        <w:t xml:space="preserve">Nosilac aktivnosti: </w:t>
      </w:r>
      <w:r w:rsidR="00C43123" w:rsidRPr="00DB6872">
        <w:rPr>
          <w:rFonts w:ascii="Cambria" w:eastAsia="Arial" w:hAnsi="Cambria"/>
          <w:b/>
          <w:color w:val="2F5496" w:themeColor="accent5" w:themeShade="BF"/>
        </w:rPr>
        <w:tab/>
      </w:r>
      <w:r w:rsidR="00C43123">
        <w:rPr>
          <w:rFonts w:ascii="Cambria" w:eastAsia="Arial" w:hAnsi="Cambria"/>
          <w:b/>
        </w:rPr>
        <w:tab/>
      </w:r>
      <w:r w:rsidR="00C43123">
        <w:rPr>
          <w:rFonts w:ascii="Cambria" w:eastAsia="Arial" w:hAnsi="Cambria"/>
          <w:b/>
        </w:rPr>
        <w:tab/>
      </w:r>
      <w:r w:rsidR="00C43123">
        <w:rPr>
          <w:rFonts w:ascii="Cambria" w:eastAsia="Arial" w:hAnsi="Cambria"/>
          <w:b/>
        </w:rPr>
        <w:tab/>
      </w:r>
      <w:r w:rsidRPr="00E538D3">
        <w:rPr>
          <w:rFonts w:ascii="Cambria" w:eastAsia="Arial" w:hAnsi="Cambria"/>
        </w:rPr>
        <w:t>Federalni zavod za statistiku</w:t>
      </w:r>
    </w:p>
    <w:p w14:paraId="70F6736C" w14:textId="77777777" w:rsidR="008442CC" w:rsidRPr="00DB6872" w:rsidRDefault="008442CC"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6B7A49E1" w14:textId="2014B673" w:rsidR="008442CC" w:rsidRPr="00E538D3" w:rsidRDefault="008442CC"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C43123">
        <w:rPr>
          <w:rFonts w:ascii="Cambria" w:eastAsia="Arial" w:hAnsi="Cambria"/>
          <w:b/>
        </w:rPr>
        <w:tab/>
      </w:r>
      <w:r w:rsidRPr="00E538D3">
        <w:rPr>
          <w:rFonts w:ascii="Cambria" w:eastAsia="Arial" w:hAnsi="Cambria"/>
        </w:rPr>
        <w:t>Naziv udruženja, adresni podaci, identifikacioni broj, godina osnivanja, osnivač, vrsta prema aktu o osnivanju, područni uredi (ukoliko ih ima), djelatnost, kojim se kulturnim domenima udružanje bavi, ciljne skupine obuhvaćene aktivnostima udruženja, područje samostalnog djelovanja organizacije, područje realizovanja projekata u partnerskom odnosu organizacije, prostorije za obavljanje svoje aktivnosti, vrsta opreme, ukupno</w:t>
      </w:r>
      <w:r w:rsidR="00C43123">
        <w:rPr>
          <w:rFonts w:ascii="Cambria" w:eastAsia="Arial" w:hAnsi="Cambria"/>
        </w:rPr>
        <w:t xml:space="preserve"> </w:t>
      </w:r>
      <w:r w:rsidRPr="00E538D3">
        <w:rPr>
          <w:rFonts w:ascii="Cambria" w:eastAsia="Arial" w:hAnsi="Cambria"/>
        </w:rPr>
        <w:t>članova i zaposlenih, realizovani projekti u prethodnoj godini, prijedlozi projekta, događaji koje je udruženje realizovalo u godini izvještavanja (BiH ili inozemstvo), podaci o održanim koncertima, broju posjetilaca na koncertima, podaci o prikazanim filmovima (dugometražni i kratkometražni), podaci o predstavama (broj predstava i broju posjetilaca na predstavama), podaci o književnim večerima, promocijama, predavanjima itd., podaci o izložbama (prema porijeklu i vrsti), autori/izlagači (prema porijeklu, spolu i starosnoj dobi), broj posjetilaca na izložbama, ekonomski podaci (prema bilansu uspjeha).</w:t>
      </w:r>
    </w:p>
    <w:p w14:paraId="0930BE46" w14:textId="1FEB4722" w:rsidR="008442CC" w:rsidRPr="00E538D3" w:rsidRDefault="008442CC" w:rsidP="00CE611D">
      <w:pPr>
        <w:spacing w:line="239" w:lineRule="auto"/>
        <w:ind w:left="4245" w:hanging="4243"/>
        <w:jc w:val="both"/>
        <w:rPr>
          <w:rFonts w:ascii="Cambria" w:eastAsia="Arial" w:hAnsi="Cambria"/>
        </w:rPr>
      </w:pPr>
      <w:r w:rsidRPr="00DB6872">
        <w:rPr>
          <w:rFonts w:ascii="Cambria" w:eastAsia="Arial" w:hAnsi="Cambria"/>
          <w:b/>
          <w:color w:val="2F5496" w:themeColor="accent5" w:themeShade="BF"/>
        </w:rPr>
        <w:t>Namjena:</w:t>
      </w:r>
      <w:r w:rsidR="00C43123">
        <w:rPr>
          <w:rFonts w:ascii="Cambria" w:eastAsia="Arial" w:hAnsi="Cambria"/>
          <w:b/>
        </w:rPr>
        <w:tab/>
      </w:r>
      <w:r w:rsidRPr="00E538D3">
        <w:rPr>
          <w:rFonts w:ascii="Cambria" w:eastAsia="Arial" w:hAnsi="Cambria"/>
        </w:rPr>
        <w:t>Praćenje kulturnih događanja i kulturnog života za potrebe ministarstava kulture i drugih korisnika.</w:t>
      </w:r>
    </w:p>
    <w:p w14:paraId="59D9CD5B" w14:textId="24AC9D92" w:rsidR="008442CC" w:rsidRPr="00E538D3" w:rsidRDefault="008442CC" w:rsidP="00CE611D">
      <w:pPr>
        <w:tabs>
          <w:tab w:val="left" w:pos="3522"/>
        </w:tabs>
        <w:spacing w:line="0" w:lineRule="atLeast"/>
        <w:ind w:left="2"/>
        <w:jc w:val="both"/>
        <w:rPr>
          <w:rFonts w:ascii="Cambria" w:eastAsia="Arial" w:hAnsi="Cambria"/>
          <w:sz w:val="19"/>
        </w:rPr>
      </w:pPr>
      <w:r w:rsidRPr="00DB6872">
        <w:rPr>
          <w:rFonts w:ascii="Cambria" w:eastAsia="Arial" w:hAnsi="Cambria"/>
          <w:b/>
          <w:color w:val="2F5496" w:themeColor="accent5" w:themeShade="BF"/>
        </w:rPr>
        <w:t>Periodika provođenja:</w:t>
      </w:r>
      <w:r w:rsidRPr="00E538D3">
        <w:rPr>
          <w:rFonts w:ascii="Cambria" w:eastAsia="Times New Roman" w:hAnsi="Cambria"/>
        </w:rPr>
        <w:tab/>
      </w:r>
      <w:r w:rsidR="00C43123">
        <w:rPr>
          <w:rFonts w:ascii="Cambria" w:eastAsia="Times New Roman" w:hAnsi="Cambria"/>
        </w:rPr>
        <w:tab/>
      </w:r>
      <w:r w:rsidR="00C43123">
        <w:rPr>
          <w:rFonts w:ascii="Cambria" w:eastAsia="Times New Roman" w:hAnsi="Cambria"/>
        </w:rPr>
        <w:tab/>
      </w:r>
      <w:r w:rsidRPr="00C43123">
        <w:rPr>
          <w:rFonts w:ascii="Cambria" w:eastAsia="Arial" w:hAnsi="Cambria"/>
        </w:rPr>
        <w:t>Godišnje.</w:t>
      </w:r>
    </w:p>
    <w:p w14:paraId="307F8879" w14:textId="185B803B" w:rsidR="008442CC" w:rsidRPr="00E538D3" w:rsidRDefault="008442CC"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Referentni period ili datum:</w:t>
      </w:r>
      <w:r w:rsidRPr="00E538D3">
        <w:rPr>
          <w:rFonts w:ascii="Cambria" w:eastAsia="Times New Roman" w:hAnsi="Cambria"/>
        </w:rPr>
        <w:tab/>
      </w:r>
      <w:r w:rsidR="00C43123">
        <w:rPr>
          <w:rFonts w:ascii="Cambria" w:eastAsia="Times New Roman" w:hAnsi="Cambria"/>
        </w:rPr>
        <w:tab/>
      </w:r>
      <w:r w:rsidR="00C43123">
        <w:rPr>
          <w:rFonts w:ascii="Cambria" w:eastAsia="Times New Roman" w:hAnsi="Cambria"/>
        </w:rPr>
        <w:tab/>
      </w:r>
      <w:r w:rsidRPr="00E538D3">
        <w:rPr>
          <w:rFonts w:ascii="Cambria" w:eastAsia="Arial" w:hAnsi="Cambria"/>
        </w:rPr>
        <w:t>31.12.</w:t>
      </w:r>
    </w:p>
    <w:p w14:paraId="41F07E04" w14:textId="55B051F5" w:rsidR="008442CC" w:rsidRPr="00E538D3" w:rsidRDefault="008442CC"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lastRenderedPageBreak/>
        <w:t>Jedinica posmatranja:</w:t>
      </w:r>
      <w:r w:rsidRPr="00E538D3">
        <w:rPr>
          <w:rFonts w:ascii="Cambria" w:eastAsia="Times New Roman" w:hAnsi="Cambria"/>
        </w:rPr>
        <w:tab/>
      </w:r>
      <w:r w:rsidR="00C43123">
        <w:rPr>
          <w:rFonts w:ascii="Cambria" w:eastAsia="Times New Roman" w:hAnsi="Cambria"/>
        </w:rPr>
        <w:tab/>
      </w:r>
      <w:r w:rsidR="00C43123">
        <w:rPr>
          <w:rFonts w:ascii="Cambria" w:eastAsia="Times New Roman" w:hAnsi="Cambria"/>
        </w:rPr>
        <w:tab/>
      </w:r>
      <w:r w:rsidRPr="00E538D3">
        <w:rPr>
          <w:rFonts w:ascii="Cambria" w:eastAsia="Arial" w:hAnsi="Cambria"/>
        </w:rPr>
        <w:t>Udruženja  građana u oblasti kulture</w:t>
      </w:r>
    </w:p>
    <w:p w14:paraId="4105B984" w14:textId="3A9CEFB3" w:rsidR="008442CC" w:rsidRPr="00E538D3" w:rsidRDefault="008442CC"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Izvori i način prikupljanja:</w:t>
      </w:r>
      <w:r w:rsidRPr="00E538D3">
        <w:rPr>
          <w:rFonts w:ascii="Cambria" w:eastAsia="Times New Roman" w:hAnsi="Cambria"/>
        </w:rPr>
        <w:tab/>
      </w:r>
      <w:r w:rsidR="00C43123">
        <w:rPr>
          <w:rFonts w:ascii="Cambria" w:eastAsia="Times New Roman" w:hAnsi="Cambria"/>
        </w:rPr>
        <w:tab/>
      </w:r>
      <w:r w:rsidR="00C43123">
        <w:rPr>
          <w:rFonts w:ascii="Cambria" w:eastAsia="Times New Roman" w:hAnsi="Cambria"/>
        </w:rPr>
        <w:tab/>
      </w:r>
      <w:r w:rsidRPr="00E538D3">
        <w:rPr>
          <w:rFonts w:ascii="Cambria" w:eastAsia="Arial" w:hAnsi="Cambria"/>
        </w:rPr>
        <w:t>Istraživanje; obrazac</w:t>
      </w:r>
    </w:p>
    <w:p w14:paraId="1B94A035" w14:textId="77777777" w:rsidR="008442CC" w:rsidRPr="00DB6872" w:rsidRDefault="008442CC"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7E329A92" w14:textId="16891E0B" w:rsidR="00C43123" w:rsidRPr="00C43123" w:rsidRDefault="00C43123"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Ko je izvještajna jedinica:</w:t>
      </w:r>
      <w:r w:rsidRPr="00DB687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t xml:space="preserve">Udruženja </w:t>
      </w:r>
      <w:r w:rsidRPr="00C43123">
        <w:rPr>
          <w:rFonts w:ascii="Cambria" w:eastAsia="Times New Roman" w:hAnsi="Cambria"/>
        </w:rPr>
        <w:t>građana u oblasti kulture</w:t>
      </w:r>
    </w:p>
    <w:p w14:paraId="7660C201" w14:textId="43D390AE" w:rsidR="00C43123" w:rsidRPr="00C43123" w:rsidRDefault="00C43123" w:rsidP="00CE611D">
      <w:pPr>
        <w:spacing w:line="200" w:lineRule="exact"/>
        <w:jc w:val="both"/>
        <w:rPr>
          <w:rFonts w:ascii="Cambria" w:eastAsia="Times New Roman" w:hAnsi="Cambria"/>
        </w:rPr>
      </w:pPr>
      <w:r w:rsidRPr="00DB6872">
        <w:rPr>
          <w:rFonts w:ascii="Cambria" w:eastAsia="Arial" w:hAnsi="Cambria"/>
          <w:b/>
          <w:color w:val="2F5496" w:themeColor="accent5" w:themeShade="BF"/>
        </w:rPr>
        <w:t>Rok jedinici za davanje podataka:</w:t>
      </w:r>
      <w:r w:rsidRPr="00DB6872">
        <w:rPr>
          <w:rFonts w:ascii="Cambria" w:eastAsia="Arial" w:hAnsi="Cambria"/>
          <w:b/>
          <w:color w:val="2F5496" w:themeColor="accent5" w:themeShade="BF"/>
        </w:rPr>
        <w:tab/>
      </w:r>
      <w:r>
        <w:rPr>
          <w:rFonts w:ascii="Cambria" w:eastAsia="Times New Roman" w:hAnsi="Cambria"/>
        </w:rPr>
        <w:tab/>
      </w:r>
      <w:r w:rsidRPr="00C43123">
        <w:rPr>
          <w:rFonts w:ascii="Cambria" w:eastAsia="Times New Roman" w:hAnsi="Cambria"/>
        </w:rPr>
        <w:t>01.04.</w:t>
      </w:r>
      <w:r w:rsidRPr="00C43123">
        <w:rPr>
          <w:rFonts w:ascii="Cambria" w:eastAsia="Times New Roman" w:hAnsi="Cambria"/>
        </w:rPr>
        <w:tab/>
      </w:r>
      <w:r w:rsidRPr="00C43123">
        <w:rPr>
          <w:rFonts w:ascii="Cambria" w:eastAsia="Times New Roman" w:hAnsi="Cambria"/>
        </w:rPr>
        <w:tab/>
      </w:r>
    </w:p>
    <w:p w14:paraId="1514AB67" w14:textId="22798DC9" w:rsidR="00CE611D" w:rsidRDefault="00C43123" w:rsidP="00CE611D">
      <w:pPr>
        <w:spacing w:after="0" w:line="240" w:lineRule="auto"/>
        <w:jc w:val="both"/>
        <w:rPr>
          <w:rFonts w:ascii="Cambria" w:eastAsia="Times New Roman" w:hAnsi="Cambria"/>
        </w:rPr>
      </w:pPr>
      <w:r w:rsidRPr="00DB6872">
        <w:rPr>
          <w:rFonts w:ascii="Cambria" w:eastAsia="Arial" w:hAnsi="Cambria"/>
          <w:b/>
          <w:color w:val="2F5496" w:themeColor="accent5" w:themeShade="BF"/>
        </w:rPr>
        <w:t>Rok nosiocu statističke aktivnosti</w:t>
      </w:r>
      <w:r w:rsidRPr="00DB6872">
        <w:rPr>
          <w:rFonts w:ascii="Cambria" w:eastAsia="Arial" w:hAnsi="Cambria"/>
          <w:b/>
          <w:color w:val="2F5496" w:themeColor="accent5" w:themeShade="BF"/>
        </w:rPr>
        <w:tab/>
      </w:r>
      <w:r>
        <w:rPr>
          <w:rFonts w:ascii="Cambria" w:eastAsia="Times New Roman" w:hAnsi="Cambria"/>
        </w:rPr>
        <w:tab/>
      </w:r>
      <w:r w:rsidRPr="00C43123">
        <w:rPr>
          <w:rFonts w:ascii="Cambria" w:eastAsia="Times New Roman" w:hAnsi="Cambria"/>
        </w:rPr>
        <w:t>Prvi rezultati:</w:t>
      </w:r>
      <w:r w:rsidRPr="00C43123">
        <w:rPr>
          <w:rFonts w:ascii="Cambria" w:eastAsia="Times New Roman" w:hAnsi="Cambria"/>
        </w:rPr>
        <w:tab/>
      </w:r>
      <w:r>
        <w:rPr>
          <w:rFonts w:ascii="Cambria" w:eastAsia="Times New Roman" w:hAnsi="Cambria"/>
        </w:rPr>
        <w:tab/>
      </w:r>
      <w:r w:rsidR="00CE611D">
        <w:rPr>
          <w:rFonts w:ascii="Cambria" w:eastAsia="Times New Roman" w:hAnsi="Cambria"/>
        </w:rPr>
        <w:tab/>
      </w:r>
      <w:r>
        <w:rPr>
          <w:rFonts w:ascii="Cambria" w:eastAsia="Times New Roman" w:hAnsi="Cambria"/>
        </w:rPr>
        <w:t>Konačni rezultati:</w:t>
      </w:r>
    </w:p>
    <w:p w14:paraId="1A100334" w14:textId="3E28C243" w:rsidR="008442CC" w:rsidRPr="006E28B5" w:rsidRDefault="00C43123" w:rsidP="00CE611D">
      <w:pPr>
        <w:spacing w:after="0" w:line="240" w:lineRule="auto"/>
        <w:jc w:val="both"/>
        <w:rPr>
          <w:rFonts w:ascii="Cambria" w:eastAsia="Times New Roman" w:hAnsi="Cambria"/>
        </w:rPr>
      </w:pPr>
      <w:r w:rsidRPr="00DB6872">
        <w:rPr>
          <w:rFonts w:ascii="Cambria" w:eastAsia="Arial" w:hAnsi="Cambria"/>
          <w:b/>
          <w:color w:val="2F5496" w:themeColor="accent5" w:themeShade="BF"/>
        </w:rPr>
        <w:t>za rezultate:</w:t>
      </w:r>
      <w:r w:rsidRPr="00DB687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C43123">
        <w:rPr>
          <w:rFonts w:ascii="Cambria" w:eastAsia="Times New Roman" w:hAnsi="Cambria"/>
        </w:rPr>
        <w:t>15.09.</w:t>
      </w:r>
      <w:r>
        <w:rPr>
          <w:rFonts w:ascii="Cambria" w:eastAsia="Times New Roman" w:hAnsi="Cambria"/>
        </w:rPr>
        <w:tab/>
      </w:r>
      <w:r w:rsidRPr="00C43123">
        <w:rPr>
          <w:rFonts w:ascii="Cambria" w:eastAsia="Times New Roman" w:hAnsi="Cambria"/>
        </w:rPr>
        <w:tab/>
      </w:r>
      <w:r w:rsidRPr="00C43123">
        <w:rPr>
          <w:rFonts w:ascii="Cambria" w:eastAsia="Times New Roman" w:hAnsi="Cambria"/>
        </w:rPr>
        <w:tab/>
      </w:r>
      <w:r w:rsidR="00CE611D">
        <w:rPr>
          <w:rFonts w:ascii="Cambria" w:eastAsia="Times New Roman" w:hAnsi="Cambria"/>
        </w:rPr>
        <w:tab/>
      </w:r>
      <w:r w:rsidR="00891802" w:rsidRPr="006E28B5">
        <w:rPr>
          <w:rFonts w:ascii="Cambria" w:eastAsia="Times New Roman" w:hAnsi="Cambria"/>
        </w:rPr>
        <w:t>30</w:t>
      </w:r>
      <w:r w:rsidRPr="006E28B5">
        <w:rPr>
          <w:rFonts w:ascii="Cambria" w:eastAsia="Times New Roman" w:hAnsi="Cambria"/>
        </w:rPr>
        <w:t>.10.</w:t>
      </w:r>
    </w:p>
    <w:p w14:paraId="70561F5B" w14:textId="77777777" w:rsidR="00CE611D" w:rsidRPr="00E538D3" w:rsidRDefault="00CE611D" w:rsidP="00CE611D">
      <w:pPr>
        <w:spacing w:after="0" w:line="200" w:lineRule="exact"/>
        <w:jc w:val="both"/>
        <w:rPr>
          <w:rFonts w:ascii="Cambria" w:eastAsia="Times New Roman" w:hAnsi="Cambria"/>
        </w:rPr>
      </w:pPr>
    </w:p>
    <w:p w14:paraId="75FCBAB5" w14:textId="7B4B410D" w:rsidR="00C43123" w:rsidRDefault="00C43123" w:rsidP="00CE611D">
      <w:pPr>
        <w:spacing w:line="320" w:lineRule="exact"/>
        <w:jc w:val="both"/>
        <w:rPr>
          <w:rFonts w:ascii="Cambria" w:eastAsia="Times New Roman" w:hAnsi="Cambria"/>
        </w:rPr>
      </w:pPr>
      <w:r w:rsidRPr="00DB6872">
        <w:rPr>
          <w:rFonts w:ascii="Cambria" w:eastAsia="Arial" w:hAnsi="Cambria"/>
          <w:b/>
          <w:color w:val="2F5496" w:themeColor="accent5" w:themeShade="BF"/>
        </w:rPr>
        <w:t>Nivo za koji se utvrđuju rezultati:</w:t>
      </w:r>
      <w:r w:rsidRPr="00C43123">
        <w:rPr>
          <w:rFonts w:ascii="Cambria" w:eastAsia="Times New Roman" w:hAnsi="Cambria"/>
        </w:rPr>
        <w:tab/>
      </w:r>
      <w:r>
        <w:rPr>
          <w:rFonts w:ascii="Cambria" w:eastAsia="Times New Roman" w:hAnsi="Cambria"/>
        </w:rPr>
        <w:tab/>
      </w:r>
      <w:r w:rsidRPr="00C43123">
        <w:rPr>
          <w:rFonts w:ascii="Cambria" w:eastAsia="Times New Roman" w:hAnsi="Cambria"/>
        </w:rPr>
        <w:t>Entitet</w:t>
      </w:r>
      <w:r w:rsidRPr="00C43123">
        <w:rPr>
          <w:rFonts w:ascii="Cambria" w:eastAsia="Times New Roman" w:hAnsi="Cambria"/>
        </w:rPr>
        <w:tab/>
        <w:t>Kanton</w:t>
      </w:r>
      <w:r w:rsidRPr="00C43123">
        <w:rPr>
          <w:rFonts w:ascii="Cambria" w:eastAsia="Times New Roman" w:hAnsi="Cambria"/>
        </w:rPr>
        <w:tab/>
        <w:t>Općina</w:t>
      </w:r>
    </w:p>
    <w:p w14:paraId="51AA54A2" w14:textId="280FB483" w:rsidR="009912F4" w:rsidRDefault="009912F4" w:rsidP="009912F4"/>
    <w:p w14:paraId="51B03DAA" w14:textId="597DF835" w:rsidR="009D7E4F" w:rsidRDefault="002519FA" w:rsidP="00156509">
      <w:pPr>
        <w:pStyle w:val="nivo3demo"/>
        <w:ind w:left="1416" w:hanging="1416"/>
      </w:pPr>
      <w:r>
        <w:t>1.8.1.09</w:t>
      </w:r>
      <w:r>
        <w:tab/>
      </w:r>
      <w:r w:rsidR="00D153D3">
        <w:tab/>
      </w:r>
      <w:r w:rsidR="009D7E4F" w:rsidRPr="00CE611D">
        <w:t>Godišnji statistički izvještaj zavoda za zašti</w:t>
      </w:r>
      <w:r w:rsidR="00C43123" w:rsidRPr="00CE611D">
        <w:t>tu kulturnog i prirodnog naslijeđa</w:t>
      </w:r>
      <w:r w:rsidR="00AE5E1B" w:rsidRPr="00CE611D">
        <w:t xml:space="preserve"> </w:t>
      </w:r>
      <w:r w:rsidR="009D7E4F" w:rsidRPr="00CE611D">
        <w:t>(ZKUN)</w:t>
      </w:r>
    </w:p>
    <w:p w14:paraId="1D1638E9" w14:textId="041541C1" w:rsidR="00DB6872" w:rsidRDefault="00DB6872" w:rsidP="00AF7E23">
      <w:pPr>
        <w:pStyle w:val="nivo4demografija"/>
        <w:ind w:left="1418" w:hanging="1418"/>
        <w:rPr>
          <w:color w:val="FF0000"/>
        </w:rPr>
      </w:pPr>
    </w:p>
    <w:p w14:paraId="6B29D27E" w14:textId="09EA70E9" w:rsidR="009D7E4F" w:rsidRPr="00E538D3" w:rsidRDefault="009D7E4F" w:rsidP="00CE611D">
      <w:pPr>
        <w:spacing w:line="239" w:lineRule="auto"/>
        <w:ind w:left="2"/>
        <w:jc w:val="both"/>
        <w:rPr>
          <w:rFonts w:ascii="Cambria" w:eastAsia="Arial" w:hAnsi="Cambria"/>
        </w:rPr>
      </w:pPr>
      <w:r w:rsidRPr="00DB6872">
        <w:rPr>
          <w:rFonts w:ascii="Cambria" w:eastAsia="Arial" w:hAnsi="Cambria"/>
          <w:b/>
          <w:color w:val="2F5496" w:themeColor="accent5" w:themeShade="BF"/>
        </w:rPr>
        <w:t xml:space="preserve">Nosilac aktivnosti: </w:t>
      </w:r>
      <w:r w:rsidR="00AE5E1B" w:rsidRPr="00DB6872">
        <w:rPr>
          <w:rFonts w:ascii="Cambria" w:eastAsia="Arial" w:hAnsi="Cambria"/>
          <w:b/>
          <w:color w:val="2F5496" w:themeColor="accent5" w:themeShade="BF"/>
        </w:rPr>
        <w:tab/>
      </w:r>
      <w:r w:rsidR="00AE5E1B">
        <w:rPr>
          <w:rFonts w:ascii="Cambria" w:eastAsia="Arial" w:hAnsi="Cambria"/>
          <w:b/>
        </w:rPr>
        <w:tab/>
      </w:r>
      <w:r w:rsidR="00AE5E1B">
        <w:rPr>
          <w:rFonts w:ascii="Cambria" w:eastAsia="Arial" w:hAnsi="Cambria"/>
          <w:b/>
        </w:rPr>
        <w:tab/>
      </w:r>
      <w:r w:rsidR="00AE5E1B">
        <w:rPr>
          <w:rFonts w:ascii="Cambria" w:eastAsia="Arial" w:hAnsi="Cambria"/>
          <w:b/>
        </w:rPr>
        <w:tab/>
      </w:r>
      <w:r w:rsidRPr="00E538D3">
        <w:rPr>
          <w:rFonts w:ascii="Cambria" w:eastAsia="Arial" w:hAnsi="Cambria"/>
        </w:rPr>
        <w:t>Federalni zavod za statistiku</w:t>
      </w:r>
    </w:p>
    <w:p w14:paraId="3E7D2C47" w14:textId="77777777" w:rsidR="009D7E4F" w:rsidRPr="00DB6872" w:rsidRDefault="009D7E4F"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3A362D99" w14:textId="29403984" w:rsidR="009D7E4F" w:rsidRPr="00E538D3" w:rsidRDefault="009D7E4F"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AE5E1B">
        <w:rPr>
          <w:rFonts w:ascii="Cambria" w:eastAsia="Arial" w:hAnsi="Cambria"/>
          <w:b/>
        </w:rPr>
        <w:tab/>
      </w:r>
      <w:r w:rsidRPr="00E538D3">
        <w:rPr>
          <w:rFonts w:ascii="Cambria" w:eastAsia="Arial" w:hAnsi="Cambria"/>
        </w:rPr>
        <w:t>Naziv zavoda, adresni podaci, identifikacioni broj, godina osnivanja, osnivač, vrsta zavoda prema aktu osnivanja, djelatnost, organizacija, registrovanje kulturnih dobara, registrovanje prirodnih dobara, arheološka istraživanja, separati zaštite naslijeđa u području prostornog i urbanističkog planiranja, popularizacija kulturno-historijskog i prirodnog naslijeđa, digitalizacija dokumentacija u posjedu zavoda, podaci o zaposlenim osobama (broj zaposlenih po vrsti zaposlenja, prema starosnoj dobi i spolu), podaci o direktoru, podaci o zgradi i prostorijama zavoda, ekonomski podaci (prema bilansu uspjeha).</w:t>
      </w:r>
    </w:p>
    <w:p w14:paraId="0B46797B" w14:textId="626DCC37" w:rsidR="009D7E4F" w:rsidRPr="00E538D3" w:rsidRDefault="009D7E4F" w:rsidP="00CE611D">
      <w:pPr>
        <w:spacing w:line="239" w:lineRule="auto"/>
        <w:ind w:left="4245" w:hanging="4243"/>
        <w:jc w:val="both"/>
        <w:rPr>
          <w:rFonts w:ascii="Cambria" w:eastAsia="Arial" w:hAnsi="Cambria"/>
        </w:rPr>
      </w:pPr>
      <w:r w:rsidRPr="00DB6872">
        <w:rPr>
          <w:rFonts w:ascii="Cambria" w:eastAsia="Arial" w:hAnsi="Cambria"/>
          <w:b/>
          <w:color w:val="2F5496" w:themeColor="accent5" w:themeShade="BF"/>
        </w:rPr>
        <w:t>Namjena:</w:t>
      </w:r>
      <w:r w:rsidR="00AE5E1B">
        <w:rPr>
          <w:rFonts w:ascii="Cambria" w:eastAsia="Arial" w:hAnsi="Cambria"/>
          <w:b/>
        </w:rPr>
        <w:tab/>
      </w:r>
      <w:r w:rsidRPr="00E538D3">
        <w:rPr>
          <w:rFonts w:ascii="Cambria" w:eastAsia="Arial" w:hAnsi="Cambria"/>
        </w:rPr>
        <w:t>Praćenje rada zavoda za zaštitu kulturnog i prirodnog naslijeđa za potrebe ministarstava kulture i drugih korisnika.</w:t>
      </w:r>
    </w:p>
    <w:p w14:paraId="3F62B72F" w14:textId="7CED1784" w:rsidR="009D7E4F" w:rsidRPr="00E538D3" w:rsidRDefault="009D7E4F" w:rsidP="00CE611D">
      <w:pPr>
        <w:tabs>
          <w:tab w:val="left" w:pos="3522"/>
        </w:tabs>
        <w:spacing w:line="0" w:lineRule="atLeast"/>
        <w:ind w:left="2"/>
        <w:jc w:val="both"/>
        <w:rPr>
          <w:rFonts w:ascii="Cambria" w:eastAsia="Arial" w:hAnsi="Cambria"/>
        </w:rPr>
      </w:pPr>
      <w:r w:rsidRPr="00DB6872">
        <w:rPr>
          <w:rFonts w:ascii="Cambria" w:eastAsia="Arial" w:hAnsi="Cambria"/>
          <w:b/>
          <w:color w:val="2F5496" w:themeColor="accent5" w:themeShade="BF"/>
        </w:rPr>
        <w:t>Periodika provođenja: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Godišnje.</w:t>
      </w:r>
    </w:p>
    <w:p w14:paraId="144BA0C5" w14:textId="1B85D606" w:rsidR="009D7E4F" w:rsidRPr="00E538D3" w:rsidRDefault="009D7E4F"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Referentni period ili datum:</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31.12.</w:t>
      </w:r>
    </w:p>
    <w:p w14:paraId="61D1D2E0" w14:textId="0B43DE29" w:rsidR="009D7E4F" w:rsidRPr="00E538D3" w:rsidRDefault="009D7E4F" w:rsidP="00CE611D">
      <w:pPr>
        <w:tabs>
          <w:tab w:val="left" w:pos="3522"/>
        </w:tabs>
        <w:spacing w:line="0" w:lineRule="atLeast"/>
        <w:ind w:left="2"/>
        <w:jc w:val="both"/>
        <w:rPr>
          <w:rFonts w:ascii="Cambria" w:eastAsia="Arial" w:hAnsi="Cambria"/>
        </w:rPr>
      </w:pPr>
      <w:r w:rsidRPr="00DB6872">
        <w:rPr>
          <w:rFonts w:ascii="Cambria" w:eastAsia="Arial" w:hAnsi="Cambria"/>
          <w:b/>
          <w:color w:val="2F5496" w:themeColor="accent5" w:themeShade="BF"/>
        </w:rPr>
        <w:t>Jedinica posmatranja: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Zavod za zaštitu kulturnog i prirodnog naslijeđa</w:t>
      </w:r>
    </w:p>
    <w:p w14:paraId="43708715" w14:textId="52D3CCF1" w:rsidR="009D7E4F" w:rsidRPr="00E538D3" w:rsidRDefault="009D7E4F"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Izvori i način prikupljanja: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Istraživanje; obrazac</w:t>
      </w:r>
    </w:p>
    <w:p w14:paraId="1006ECAF" w14:textId="77777777" w:rsidR="009D7E4F" w:rsidRPr="00DB6872" w:rsidRDefault="009D7E4F" w:rsidP="00CE611D">
      <w:pPr>
        <w:spacing w:line="239" w:lineRule="auto"/>
        <w:ind w:left="2"/>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04207401" w14:textId="5A4E76CF" w:rsidR="009D7E4F" w:rsidRPr="00E538D3" w:rsidRDefault="009D7E4F" w:rsidP="00CE611D">
      <w:pPr>
        <w:tabs>
          <w:tab w:val="left" w:pos="3522"/>
        </w:tabs>
        <w:spacing w:line="0" w:lineRule="atLeast"/>
        <w:ind w:left="2"/>
        <w:jc w:val="both"/>
        <w:rPr>
          <w:rFonts w:ascii="Cambria" w:eastAsia="Arial" w:hAnsi="Cambria"/>
          <w:sz w:val="19"/>
        </w:rPr>
      </w:pPr>
      <w:r w:rsidRPr="00DB6872">
        <w:rPr>
          <w:rFonts w:ascii="Cambria" w:eastAsia="Arial" w:hAnsi="Cambria"/>
          <w:b/>
          <w:color w:val="2F5496" w:themeColor="accent5" w:themeShade="BF"/>
        </w:rPr>
        <w:t>Ko je izvještajna jedinica: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Zavod za zaštitu kulturnog i prirodnog naslijeđa</w:t>
      </w:r>
    </w:p>
    <w:p w14:paraId="1502003B" w14:textId="5EA559B7" w:rsidR="009D7E4F" w:rsidRDefault="009D7E4F"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Rok jedinici za davanje podataka:</w:t>
      </w:r>
      <w:r w:rsidRPr="00DB6872">
        <w:rPr>
          <w:rFonts w:ascii="Cambria" w:eastAsia="Arial" w:hAnsi="Cambria"/>
          <w:b/>
          <w:color w:val="2F5496" w:themeColor="accent5" w:themeShade="BF"/>
        </w:rPr>
        <w:tab/>
      </w:r>
      <w:r w:rsidR="007D2735" w:rsidRPr="00DB6872">
        <w:rPr>
          <w:rFonts w:ascii="Cambria" w:eastAsia="Arial" w:hAnsi="Cambria"/>
          <w:b/>
          <w:color w:val="2F5496" w:themeColor="accent5" w:themeShade="BF"/>
        </w:rPr>
        <w:tab/>
      </w:r>
      <w:r w:rsidR="007D2735">
        <w:rPr>
          <w:rFonts w:ascii="Cambria" w:eastAsia="Times New Roman" w:hAnsi="Cambria"/>
        </w:rPr>
        <w:tab/>
      </w:r>
      <w:r w:rsidRPr="00E538D3">
        <w:rPr>
          <w:rFonts w:ascii="Cambria" w:eastAsia="Arial" w:hAnsi="Cambria"/>
        </w:rPr>
        <w:t>01.04.</w:t>
      </w:r>
    </w:p>
    <w:p w14:paraId="20CEA378" w14:textId="7A1FF155" w:rsidR="00CE611D" w:rsidRDefault="007D2735" w:rsidP="00CE611D">
      <w:pPr>
        <w:tabs>
          <w:tab w:val="left" w:pos="3522"/>
        </w:tabs>
        <w:spacing w:after="0" w:line="240" w:lineRule="auto"/>
        <w:ind w:left="2"/>
        <w:jc w:val="both"/>
        <w:rPr>
          <w:rFonts w:ascii="Cambria" w:eastAsia="Arial" w:hAnsi="Cambria"/>
        </w:rPr>
      </w:pPr>
      <w:r w:rsidRPr="00DB6872">
        <w:rPr>
          <w:rFonts w:ascii="Cambria" w:eastAsia="Arial" w:hAnsi="Cambria"/>
          <w:b/>
          <w:color w:val="2F5496" w:themeColor="accent5" w:themeShade="BF"/>
        </w:rPr>
        <w:t>Rok nosiocu statističke aktivnosti</w:t>
      </w:r>
      <w:r w:rsidRPr="007D2735">
        <w:rPr>
          <w:rFonts w:ascii="Cambria" w:eastAsia="Arial" w:hAnsi="Cambria"/>
        </w:rPr>
        <w:tab/>
      </w:r>
      <w:r>
        <w:rPr>
          <w:rFonts w:ascii="Cambria" w:eastAsia="Arial" w:hAnsi="Cambria"/>
        </w:rPr>
        <w:tab/>
      </w:r>
      <w:r>
        <w:rPr>
          <w:rFonts w:ascii="Cambria" w:eastAsia="Arial" w:hAnsi="Cambria"/>
        </w:rPr>
        <w:tab/>
      </w:r>
      <w:r w:rsidRPr="007D2735">
        <w:rPr>
          <w:rFonts w:ascii="Cambria" w:eastAsia="Arial" w:hAnsi="Cambria"/>
        </w:rPr>
        <w:t>Prvi</w:t>
      </w:r>
      <w:r>
        <w:rPr>
          <w:rFonts w:ascii="Cambria" w:eastAsia="Arial" w:hAnsi="Cambria"/>
        </w:rPr>
        <w:t xml:space="preserve"> rezultati:</w:t>
      </w:r>
      <w:r>
        <w:rPr>
          <w:rFonts w:ascii="Cambria" w:eastAsia="Arial" w:hAnsi="Cambria"/>
        </w:rPr>
        <w:tab/>
      </w:r>
      <w:r>
        <w:rPr>
          <w:rFonts w:ascii="Cambria" w:eastAsia="Arial" w:hAnsi="Cambria"/>
        </w:rPr>
        <w:tab/>
      </w:r>
      <w:r w:rsidR="00CE611D">
        <w:rPr>
          <w:rFonts w:ascii="Cambria" w:eastAsia="Arial" w:hAnsi="Cambria"/>
        </w:rPr>
        <w:tab/>
      </w:r>
      <w:r>
        <w:rPr>
          <w:rFonts w:ascii="Cambria" w:eastAsia="Arial" w:hAnsi="Cambria"/>
        </w:rPr>
        <w:t>Konačni rezultati:</w:t>
      </w:r>
    </w:p>
    <w:p w14:paraId="3B378A82" w14:textId="1C17D27C" w:rsidR="007D2735" w:rsidRPr="006E28B5" w:rsidRDefault="007D2735" w:rsidP="00CE611D">
      <w:pPr>
        <w:tabs>
          <w:tab w:val="left" w:pos="3522"/>
        </w:tabs>
        <w:spacing w:after="0" w:line="240" w:lineRule="auto"/>
        <w:ind w:left="2"/>
        <w:jc w:val="both"/>
        <w:rPr>
          <w:rFonts w:ascii="Cambria" w:eastAsia="Arial" w:hAnsi="Cambria"/>
        </w:rPr>
      </w:pPr>
      <w:r w:rsidRPr="00DB6872">
        <w:rPr>
          <w:rFonts w:ascii="Cambria" w:eastAsia="Arial" w:hAnsi="Cambria"/>
          <w:b/>
          <w:color w:val="2F5496" w:themeColor="accent5" w:themeShade="BF"/>
        </w:rPr>
        <w:t>za rezultate:</w:t>
      </w:r>
      <w:r w:rsidRPr="00DB6872">
        <w:rPr>
          <w:rFonts w:ascii="Cambria" w:eastAsia="Arial" w:hAnsi="Cambria"/>
          <w:b/>
          <w:color w:val="2F5496" w:themeColor="accent5" w:themeShade="BF"/>
        </w:rPr>
        <w:tab/>
      </w:r>
      <w:r>
        <w:rPr>
          <w:rFonts w:ascii="Cambria" w:eastAsia="Arial" w:hAnsi="Cambria"/>
        </w:rPr>
        <w:tab/>
      </w:r>
      <w:r>
        <w:rPr>
          <w:rFonts w:ascii="Cambria" w:eastAsia="Arial" w:hAnsi="Cambria"/>
        </w:rPr>
        <w:tab/>
      </w:r>
      <w:r w:rsidRPr="007D2735">
        <w:rPr>
          <w:rFonts w:ascii="Cambria" w:eastAsia="Arial" w:hAnsi="Cambria"/>
        </w:rPr>
        <w:t>15.09.</w:t>
      </w:r>
      <w:r w:rsidRPr="007D2735">
        <w:rPr>
          <w:rFonts w:ascii="Cambria" w:eastAsia="Arial" w:hAnsi="Cambria"/>
        </w:rPr>
        <w:tab/>
      </w:r>
      <w:r w:rsidRPr="007D2735">
        <w:rPr>
          <w:rFonts w:ascii="Cambria" w:eastAsia="Arial" w:hAnsi="Cambria"/>
        </w:rPr>
        <w:tab/>
      </w:r>
      <w:r>
        <w:rPr>
          <w:rFonts w:ascii="Cambria" w:eastAsia="Arial" w:hAnsi="Cambria"/>
        </w:rPr>
        <w:tab/>
      </w:r>
      <w:r w:rsidR="00CE611D">
        <w:rPr>
          <w:rFonts w:ascii="Cambria" w:eastAsia="Arial" w:hAnsi="Cambria"/>
        </w:rPr>
        <w:tab/>
      </w:r>
      <w:r w:rsidR="00696770" w:rsidRPr="006E28B5">
        <w:rPr>
          <w:rFonts w:ascii="Cambria" w:eastAsia="Arial" w:hAnsi="Cambria"/>
        </w:rPr>
        <w:t>30</w:t>
      </w:r>
      <w:r w:rsidRPr="006E28B5">
        <w:rPr>
          <w:rFonts w:ascii="Cambria" w:eastAsia="Arial" w:hAnsi="Cambria"/>
        </w:rPr>
        <w:t>.10.</w:t>
      </w:r>
    </w:p>
    <w:p w14:paraId="658A6177" w14:textId="77777777" w:rsidR="00CE611D" w:rsidRPr="007D2735" w:rsidRDefault="00CE611D" w:rsidP="00CE611D">
      <w:pPr>
        <w:tabs>
          <w:tab w:val="left" w:pos="3522"/>
        </w:tabs>
        <w:spacing w:after="0" w:line="239" w:lineRule="auto"/>
        <w:ind w:left="2"/>
        <w:jc w:val="both"/>
        <w:rPr>
          <w:rFonts w:ascii="Cambria" w:eastAsia="Arial" w:hAnsi="Cambria"/>
        </w:rPr>
      </w:pPr>
    </w:p>
    <w:p w14:paraId="05AF0341" w14:textId="49B130AA" w:rsidR="00E06E01" w:rsidRDefault="007D2735" w:rsidP="00CE611D">
      <w:pPr>
        <w:tabs>
          <w:tab w:val="left" w:pos="3522"/>
        </w:tabs>
        <w:spacing w:line="239" w:lineRule="auto"/>
        <w:ind w:left="2"/>
        <w:jc w:val="both"/>
        <w:rPr>
          <w:rFonts w:ascii="Cambria" w:eastAsia="Arial" w:hAnsi="Cambria"/>
        </w:rPr>
      </w:pPr>
      <w:r w:rsidRPr="00DB6872">
        <w:rPr>
          <w:rFonts w:ascii="Cambria" w:eastAsia="Arial" w:hAnsi="Cambria"/>
          <w:b/>
          <w:color w:val="2F5496" w:themeColor="accent5" w:themeShade="BF"/>
        </w:rPr>
        <w:t>Nivo za koji se utvrđuju rezultati:</w:t>
      </w:r>
      <w:r w:rsidRPr="00DB6872">
        <w:rPr>
          <w:rFonts w:ascii="Cambria" w:eastAsia="Arial" w:hAnsi="Cambria"/>
          <w:b/>
          <w:color w:val="2F5496" w:themeColor="accent5" w:themeShade="BF"/>
        </w:rPr>
        <w:tab/>
      </w:r>
      <w:r>
        <w:rPr>
          <w:rFonts w:ascii="Cambria" w:eastAsia="Arial" w:hAnsi="Cambria"/>
        </w:rPr>
        <w:tab/>
      </w:r>
      <w:r>
        <w:rPr>
          <w:rFonts w:ascii="Cambria" w:eastAsia="Arial" w:hAnsi="Cambria"/>
        </w:rPr>
        <w:tab/>
      </w:r>
      <w:r w:rsidRPr="007D2735">
        <w:rPr>
          <w:rFonts w:ascii="Cambria" w:eastAsia="Arial" w:hAnsi="Cambria"/>
        </w:rPr>
        <w:t>Entitet</w:t>
      </w:r>
      <w:r w:rsidRPr="007D2735">
        <w:rPr>
          <w:rFonts w:ascii="Cambria" w:eastAsia="Arial" w:hAnsi="Cambria"/>
        </w:rPr>
        <w:tab/>
        <w:t>Kanton</w:t>
      </w:r>
      <w:r w:rsidRPr="007D2735">
        <w:rPr>
          <w:rFonts w:ascii="Cambria" w:eastAsia="Arial" w:hAnsi="Cambria"/>
        </w:rPr>
        <w:tab/>
        <w:t>Općina</w:t>
      </w:r>
      <w:bookmarkStart w:id="475" w:name="page43"/>
      <w:bookmarkEnd w:id="475"/>
    </w:p>
    <w:p w14:paraId="261C87A4" w14:textId="5E2EC1DE" w:rsidR="009D7E4F" w:rsidRDefault="00AD58F0" w:rsidP="00156509">
      <w:pPr>
        <w:pStyle w:val="nivo3demo"/>
      </w:pPr>
      <w:r>
        <w:lastRenderedPageBreak/>
        <w:t>1.8.1.10</w:t>
      </w:r>
      <w:r w:rsidR="00D153D3">
        <w:tab/>
      </w:r>
      <w:r w:rsidR="00D153D3">
        <w:tab/>
      </w:r>
      <w:r w:rsidR="009D7E4F" w:rsidRPr="00CE611D">
        <w:t>Godišnje statističko izvještavanje kinoteka (KINOTEKA)</w:t>
      </w:r>
    </w:p>
    <w:p w14:paraId="11F04B2F" w14:textId="77777777" w:rsidR="00CE611D" w:rsidRPr="00CE611D" w:rsidRDefault="00CE611D" w:rsidP="00CE611D">
      <w:pPr>
        <w:pStyle w:val="ListParagraph"/>
        <w:tabs>
          <w:tab w:val="left" w:pos="1222"/>
        </w:tabs>
        <w:spacing w:after="0" w:line="0" w:lineRule="atLeast"/>
        <w:ind w:left="0"/>
        <w:jc w:val="both"/>
        <w:rPr>
          <w:rFonts w:ascii="Cambria" w:eastAsia="Arial" w:hAnsi="Cambria"/>
          <w:b/>
          <w:color w:val="9F5FCF"/>
          <w:sz w:val="24"/>
          <w:szCs w:val="24"/>
        </w:rPr>
      </w:pPr>
    </w:p>
    <w:p w14:paraId="3936E697" w14:textId="69944ED2" w:rsidR="009D7E4F" w:rsidRPr="00E538D3" w:rsidRDefault="009D7E4F" w:rsidP="00CE611D">
      <w:pPr>
        <w:spacing w:line="239" w:lineRule="auto"/>
        <w:jc w:val="both"/>
        <w:rPr>
          <w:rFonts w:ascii="Cambria" w:eastAsia="Arial" w:hAnsi="Cambria"/>
        </w:rPr>
      </w:pPr>
      <w:r w:rsidRPr="00DB6872">
        <w:rPr>
          <w:rFonts w:ascii="Cambria" w:eastAsia="Arial" w:hAnsi="Cambria"/>
          <w:b/>
          <w:color w:val="2F5496" w:themeColor="accent5" w:themeShade="BF"/>
        </w:rPr>
        <w:t>Nosilac aktivnosti:</w:t>
      </w:r>
      <w:r w:rsidRPr="00E538D3">
        <w:rPr>
          <w:rFonts w:ascii="Cambria" w:eastAsia="Arial" w:hAnsi="Cambria"/>
          <w:b/>
        </w:rPr>
        <w:t xml:space="preserve"> </w:t>
      </w:r>
      <w:r w:rsidR="007D2735">
        <w:rPr>
          <w:rFonts w:ascii="Cambria" w:eastAsia="Arial" w:hAnsi="Cambria"/>
          <w:b/>
        </w:rPr>
        <w:tab/>
      </w:r>
      <w:r w:rsidR="007D2735">
        <w:rPr>
          <w:rFonts w:ascii="Cambria" w:eastAsia="Arial" w:hAnsi="Cambria"/>
          <w:b/>
        </w:rPr>
        <w:tab/>
      </w:r>
      <w:r w:rsidR="007D2735">
        <w:rPr>
          <w:rFonts w:ascii="Cambria" w:eastAsia="Arial" w:hAnsi="Cambria"/>
          <w:b/>
        </w:rPr>
        <w:tab/>
      </w:r>
      <w:r w:rsidR="007D2735">
        <w:rPr>
          <w:rFonts w:ascii="Cambria" w:eastAsia="Arial" w:hAnsi="Cambria"/>
          <w:b/>
        </w:rPr>
        <w:tab/>
      </w:r>
      <w:r w:rsidRPr="00E538D3">
        <w:rPr>
          <w:rFonts w:ascii="Cambria" w:eastAsia="Arial" w:hAnsi="Cambria"/>
        </w:rPr>
        <w:t>Federalni zavod za statistiku</w:t>
      </w:r>
    </w:p>
    <w:p w14:paraId="0A38FAD6" w14:textId="77777777" w:rsidR="009D7E4F" w:rsidRPr="00DB6872" w:rsidRDefault="009D7E4F"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3DF344DC" w14:textId="10B3F294" w:rsidR="009D7E4F" w:rsidRPr="00E538D3" w:rsidRDefault="009D7E4F"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7D2735">
        <w:rPr>
          <w:rFonts w:ascii="Cambria" w:eastAsia="Arial" w:hAnsi="Cambria"/>
          <w:b/>
        </w:rPr>
        <w:tab/>
      </w:r>
      <w:r w:rsidRPr="00E538D3">
        <w:rPr>
          <w:rFonts w:ascii="Cambria" w:eastAsia="Arial" w:hAnsi="Cambria"/>
        </w:rPr>
        <w:t>Naziv poslovnog subjekta (jedinice i uredi/lokaliteti u sastavu), adresni podaci, identifikacioni broj, godina osnivanja, osnivač, oblik organizovanja, djelatnost (glavne i sporedne/dopunske djelatnosti), filmski materijal u fundusu kinoteke prema periodu nastanka (dugometražni i kratkometražni), domaći film (dugometražni i kratkometražni), strani film (države ex-Jugoslavije i druge države), filmska građa na video i digitalnom zapisu, prateća filmska građa, digitalizacija kinotečke građe, aktivnosti kinoteke (podaci o prikazanim filmovima, izdavačka djelatnost, izložbe, fotografska, mikrofilska, restauratorska i konzervatorska aktivnost), posjetioci i korisnici (broj posjetilaca, korisnici prema vrsti građe, broj korisnika po spolu, dobnoj strukturi, obrozovanju, spolu i broj korisnika prema periodu građe), podaci o zaposlenim osobama (broj zaposlenih po vrsti zaposlenja, tipu ugovora, starosnij dobi, spolu i stepenu stručne spreme), podaci o direktoru/ovlaštenoj osobi za zastupanje (ime i prezime, spol, starosna dob, zvanje, stručna sprema, dostupnost, prostor (broj prostorija i površina), ekonomski podaci (prema bilansu uspjeha).</w:t>
      </w:r>
    </w:p>
    <w:p w14:paraId="406862C1" w14:textId="3E0284DF" w:rsidR="00C04053" w:rsidRPr="00E538D3" w:rsidRDefault="00C04053" w:rsidP="00CE611D">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Namjena:</w:t>
      </w:r>
      <w:r w:rsidR="007D2735">
        <w:rPr>
          <w:rFonts w:ascii="Cambria" w:eastAsia="Arial" w:hAnsi="Cambria"/>
          <w:b/>
        </w:rPr>
        <w:tab/>
      </w:r>
      <w:r w:rsidRPr="00E538D3">
        <w:rPr>
          <w:rFonts w:ascii="Cambria" w:eastAsia="Arial" w:hAnsi="Cambria"/>
        </w:rPr>
        <w:t>Praćenje rada kinoteka za potrebe ministarstava kulture i drugih korisnika</w:t>
      </w:r>
    </w:p>
    <w:p w14:paraId="6CF0A50D" w14:textId="5DF83218" w:rsidR="00C04053" w:rsidRPr="00E538D3" w:rsidRDefault="00C04053" w:rsidP="00CE611D">
      <w:pPr>
        <w:tabs>
          <w:tab w:val="left" w:pos="3520"/>
        </w:tabs>
        <w:spacing w:line="0" w:lineRule="atLeast"/>
        <w:jc w:val="both"/>
        <w:rPr>
          <w:rFonts w:ascii="Cambria" w:eastAsia="Arial" w:hAnsi="Cambria"/>
          <w:sz w:val="19"/>
        </w:rPr>
      </w:pPr>
      <w:r w:rsidRPr="00DB6872">
        <w:rPr>
          <w:rFonts w:ascii="Cambria" w:eastAsia="Arial" w:hAnsi="Cambria"/>
          <w:b/>
          <w:color w:val="2F5496" w:themeColor="accent5" w:themeShade="BF"/>
        </w:rPr>
        <w:t>Periodika provođenja: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7D2735">
        <w:rPr>
          <w:rFonts w:ascii="Cambria" w:eastAsia="Arial" w:hAnsi="Cambria"/>
        </w:rPr>
        <w:t>Godišnje.</w:t>
      </w:r>
    </w:p>
    <w:p w14:paraId="73FF5BD8" w14:textId="29969A68" w:rsidR="00C04053" w:rsidRPr="00E538D3" w:rsidRDefault="00C04053" w:rsidP="00CE611D">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Referentni period ili datum:</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31.12.</w:t>
      </w:r>
    </w:p>
    <w:p w14:paraId="3323E9C0" w14:textId="64FBBAF2" w:rsidR="00C04053" w:rsidRPr="00E538D3" w:rsidRDefault="00C04053" w:rsidP="00CE611D">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Jedinica posmatranja: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Kinoteka</w:t>
      </w:r>
    </w:p>
    <w:p w14:paraId="26165D6B" w14:textId="33A17319" w:rsidR="00C04053" w:rsidRPr="00E538D3" w:rsidRDefault="00C04053" w:rsidP="00CE611D">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Izvori i način prikupljanja: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Istraživanje; obrazac</w:t>
      </w:r>
    </w:p>
    <w:p w14:paraId="730B26A9" w14:textId="77777777" w:rsidR="00C04053" w:rsidRPr="00DB6872" w:rsidRDefault="00C04053" w:rsidP="00CE611D">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427DCCC2" w14:textId="1B48FFCA" w:rsidR="007D2735" w:rsidRPr="007D2735" w:rsidRDefault="007D2735" w:rsidP="00CE611D">
      <w:pPr>
        <w:spacing w:line="239" w:lineRule="auto"/>
        <w:jc w:val="both"/>
        <w:rPr>
          <w:rFonts w:ascii="Cambria" w:eastAsia="Arial" w:hAnsi="Cambria"/>
          <w:b/>
        </w:rPr>
      </w:pPr>
      <w:r w:rsidRPr="00DB6872">
        <w:rPr>
          <w:rFonts w:ascii="Cambria" w:eastAsia="Arial" w:hAnsi="Cambria"/>
          <w:b/>
          <w:color w:val="2F5496" w:themeColor="accent5" w:themeShade="BF"/>
        </w:rPr>
        <w:t>Ko je izvještajna jedinica:</w:t>
      </w:r>
      <w:r w:rsidRPr="00DB687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7D2735">
        <w:rPr>
          <w:rFonts w:ascii="Cambria" w:eastAsia="Arial" w:hAnsi="Cambria"/>
        </w:rPr>
        <w:t>Kinoteka</w:t>
      </w:r>
      <w:r w:rsidRPr="007D2735">
        <w:rPr>
          <w:rFonts w:ascii="Cambria" w:eastAsia="Arial" w:hAnsi="Cambria"/>
        </w:rPr>
        <w:tab/>
      </w:r>
      <w:r w:rsidRPr="007D2735">
        <w:rPr>
          <w:rFonts w:ascii="Cambria" w:eastAsia="Arial" w:hAnsi="Cambria"/>
          <w:b/>
        </w:rPr>
        <w:tab/>
      </w:r>
    </w:p>
    <w:p w14:paraId="6F25071D" w14:textId="5A89A4A0" w:rsidR="007D2735" w:rsidRPr="007D2735" w:rsidRDefault="007D2735" w:rsidP="00CE611D">
      <w:pPr>
        <w:spacing w:line="239" w:lineRule="auto"/>
        <w:jc w:val="both"/>
        <w:rPr>
          <w:rFonts w:ascii="Cambria" w:eastAsia="Arial" w:hAnsi="Cambria"/>
          <w:b/>
        </w:rPr>
      </w:pPr>
      <w:r w:rsidRPr="00DB6872">
        <w:rPr>
          <w:rFonts w:ascii="Cambria" w:eastAsia="Arial" w:hAnsi="Cambria"/>
          <w:b/>
          <w:color w:val="2F5496" w:themeColor="accent5" w:themeShade="BF"/>
        </w:rPr>
        <w:t>Rok jedinici za davanje podataka:</w:t>
      </w:r>
      <w:r>
        <w:rPr>
          <w:rFonts w:ascii="Cambria" w:eastAsia="Arial" w:hAnsi="Cambria"/>
          <w:b/>
        </w:rPr>
        <w:tab/>
      </w:r>
      <w:r w:rsidRPr="007D2735">
        <w:rPr>
          <w:rFonts w:ascii="Cambria" w:eastAsia="Arial" w:hAnsi="Cambria"/>
          <w:b/>
        </w:rPr>
        <w:tab/>
      </w:r>
      <w:r w:rsidRPr="007D2735">
        <w:rPr>
          <w:rFonts w:ascii="Cambria" w:eastAsia="Arial" w:hAnsi="Cambria"/>
        </w:rPr>
        <w:t>01.04.</w:t>
      </w:r>
      <w:r w:rsidRPr="007D2735">
        <w:rPr>
          <w:rFonts w:ascii="Cambria" w:eastAsia="Arial" w:hAnsi="Cambria"/>
        </w:rPr>
        <w:tab/>
      </w:r>
      <w:r w:rsidRPr="007D2735">
        <w:rPr>
          <w:rFonts w:ascii="Cambria" w:eastAsia="Arial" w:hAnsi="Cambria"/>
          <w:b/>
        </w:rPr>
        <w:tab/>
      </w:r>
    </w:p>
    <w:p w14:paraId="7A8EDF2A" w14:textId="61EE6EC8" w:rsidR="007D2735" w:rsidRPr="007D2735" w:rsidRDefault="007D2735" w:rsidP="00CE611D">
      <w:pPr>
        <w:spacing w:after="0" w:line="240" w:lineRule="auto"/>
        <w:jc w:val="both"/>
        <w:rPr>
          <w:rFonts w:ascii="Cambria" w:eastAsia="Arial" w:hAnsi="Cambria"/>
          <w:b/>
        </w:rPr>
      </w:pPr>
      <w:r w:rsidRPr="00DB6872">
        <w:rPr>
          <w:rFonts w:ascii="Cambria" w:eastAsia="Arial" w:hAnsi="Cambria"/>
          <w:b/>
          <w:color w:val="2F5496" w:themeColor="accent5" w:themeShade="BF"/>
        </w:rPr>
        <w:t>Rok nosiocu statističke aktivnosti</w:t>
      </w:r>
      <w:r w:rsidRPr="00DB6872">
        <w:rPr>
          <w:rFonts w:ascii="Cambria" w:eastAsia="Arial" w:hAnsi="Cambria"/>
          <w:b/>
          <w:color w:val="2F5496" w:themeColor="accent5" w:themeShade="BF"/>
        </w:rPr>
        <w:tab/>
      </w:r>
      <w:r>
        <w:rPr>
          <w:rFonts w:ascii="Cambria" w:eastAsia="Arial" w:hAnsi="Cambria"/>
          <w:b/>
        </w:rPr>
        <w:tab/>
      </w:r>
      <w:r w:rsidRPr="007D2735">
        <w:rPr>
          <w:rFonts w:ascii="Cambria" w:eastAsia="Arial" w:hAnsi="Cambria"/>
        </w:rPr>
        <w:t>Prvi rezultati:</w:t>
      </w:r>
      <w:r w:rsidRPr="007D2735">
        <w:rPr>
          <w:rFonts w:ascii="Cambria" w:eastAsia="Arial" w:hAnsi="Cambria"/>
        </w:rPr>
        <w:tab/>
      </w:r>
      <w:r w:rsidRPr="007D2735">
        <w:rPr>
          <w:rFonts w:ascii="Cambria" w:eastAsia="Arial" w:hAnsi="Cambria"/>
        </w:rPr>
        <w:tab/>
      </w:r>
      <w:r w:rsidR="00CE611D">
        <w:rPr>
          <w:rFonts w:ascii="Cambria" w:eastAsia="Arial" w:hAnsi="Cambria"/>
        </w:rPr>
        <w:tab/>
      </w:r>
      <w:r w:rsidRPr="007D2735">
        <w:rPr>
          <w:rFonts w:ascii="Cambria" w:eastAsia="Arial" w:hAnsi="Cambria"/>
        </w:rPr>
        <w:t>Konačni rezultati:</w:t>
      </w:r>
    </w:p>
    <w:p w14:paraId="5614435F" w14:textId="49FDE57E" w:rsidR="007D2735" w:rsidRPr="006E28B5" w:rsidRDefault="007D2735" w:rsidP="00CE611D">
      <w:pPr>
        <w:spacing w:after="0" w:line="240" w:lineRule="auto"/>
        <w:jc w:val="both"/>
        <w:rPr>
          <w:rFonts w:ascii="Cambria" w:eastAsia="Arial" w:hAnsi="Cambria"/>
        </w:rPr>
      </w:pPr>
      <w:r w:rsidRPr="00DB6872">
        <w:rPr>
          <w:rFonts w:ascii="Cambria" w:eastAsia="Arial" w:hAnsi="Cambria"/>
          <w:b/>
          <w:color w:val="2F5496" w:themeColor="accent5" w:themeShade="BF"/>
        </w:rPr>
        <w:t>za rezultate:</w:t>
      </w:r>
      <w:r w:rsidRPr="00DB6872">
        <w:rPr>
          <w:rFonts w:ascii="Cambria" w:eastAsia="Arial" w:hAnsi="Cambria"/>
          <w:b/>
          <w:color w:val="2F5496" w:themeColor="accent5" w:themeShade="BF"/>
        </w:rPr>
        <w:tab/>
      </w:r>
      <w:r w:rsidRPr="00DB687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7D2735">
        <w:rPr>
          <w:rFonts w:ascii="Cambria" w:eastAsia="Arial" w:hAnsi="Cambria"/>
        </w:rPr>
        <w:t>15.09.</w:t>
      </w:r>
      <w:r w:rsidRPr="007D2735">
        <w:rPr>
          <w:rFonts w:ascii="Cambria" w:eastAsia="Arial" w:hAnsi="Cambria"/>
        </w:rPr>
        <w:tab/>
      </w:r>
      <w:r w:rsidRPr="007D2735">
        <w:rPr>
          <w:rFonts w:ascii="Cambria" w:eastAsia="Arial" w:hAnsi="Cambria"/>
        </w:rPr>
        <w:tab/>
      </w:r>
      <w:r>
        <w:rPr>
          <w:rFonts w:ascii="Cambria" w:eastAsia="Arial" w:hAnsi="Cambria"/>
        </w:rPr>
        <w:tab/>
      </w:r>
      <w:r w:rsidR="00CE611D">
        <w:rPr>
          <w:rFonts w:ascii="Cambria" w:eastAsia="Arial" w:hAnsi="Cambria"/>
        </w:rPr>
        <w:tab/>
      </w:r>
      <w:r w:rsidR="00696770" w:rsidRPr="006E28B5">
        <w:rPr>
          <w:rFonts w:ascii="Cambria" w:eastAsia="Arial" w:hAnsi="Cambria"/>
        </w:rPr>
        <w:t>30</w:t>
      </w:r>
      <w:r w:rsidRPr="006E28B5">
        <w:rPr>
          <w:rFonts w:ascii="Cambria" w:eastAsia="Arial" w:hAnsi="Cambria"/>
        </w:rPr>
        <w:t>.10.</w:t>
      </w:r>
    </w:p>
    <w:p w14:paraId="6EBB35A3" w14:textId="77777777" w:rsidR="00CE611D" w:rsidRPr="007D2735" w:rsidRDefault="00CE611D" w:rsidP="00CE611D">
      <w:pPr>
        <w:spacing w:after="0" w:line="239" w:lineRule="auto"/>
        <w:jc w:val="both"/>
        <w:rPr>
          <w:rFonts w:ascii="Cambria" w:eastAsia="Arial" w:hAnsi="Cambria"/>
          <w:b/>
        </w:rPr>
      </w:pPr>
    </w:p>
    <w:p w14:paraId="48FB5A3A" w14:textId="28042C71" w:rsidR="007D2735" w:rsidRDefault="007D2735" w:rsidP="00CE611D">
      <w:pPr>
        <w:spacing w:line="239" w:lineRule="auto"/>
        <w:jc w:val="both"/>
        <w:rPr>
          <w:rFonts w:ascii="Cambria" w:eastAsia="Arial" w:hAnsi="Cambria"/>
        </w:rPr>
      </w:pPr>
      <w:r w:rsidRPr="00DB6872">
        <w:rPr>
          <w:rFonts w:ascii="Cambria" w:eastAsia="Arial" w:hAnsi="Cambria"/>
          <w:b/>
          <w:color w:val="2F5496" w:themeColor="accent5" w:themeShade="BF"/>
        </w:rPr>
        <w:t>Nivo za koji se utvrđuju rezultati:</w:t>
      </w:r>
      <w:r w:rsidRPr="00DB6872">
        <w:rPr>
          <w:rFonts w:ascii="Cambria" w:eastAsia="Arial" w:hAnsi="Cambria"/>
          <w:b/>
          <w:color w:val="2F5496" w:themeColor="accent5" w:themeShade="BF"/>
        </w:rPr>
        <w:tab/>
      </w:r>
      <w:r>
        <w:rPr>
          <w:rFonts w:ascii="Cambria" w:eastAsia="Arial" w:hAnsi="Cambria"/>
          <w:b/>
        </w:rPr>
        <w:tab/>
      </w:r>
      <w:r w:rsidRPr="007D2735">
        <w:rPr>
          <w:rFonts w:ascii="Cambria" w:eastAsia="Arial" w:hAnsi="Cambria"/>
        </w:rPr>
        <w:t>Entitet</w:t>
      </w:r>
      <w:r w:rsidRPr="007D2735">
        <w:rPr>
          <w:rFonts w:ascii="Cambria" w:eastAsia="Arial" w:hAnsi="Cambria"/>
        </w:rPr>
        <w:tab/>
        <w:t>Kanton</w:t>
      </w:r>
      <w:r w:rsidRPr="007D2735">
        <w:rPr>
          <w:rFonts w:ascii="Cambria" w:eastAsia="Arial" w:hAnsi="Cambria"/>
        </w:rPr>
        <w:tab/>
        <w:t>Općina</w:t>
      </w:r>
    </w:p>
    <w:p w14:paraId="4329C27E" w14:textId="5BD1E243" w:rsidR="00435754" w:rsidRDefault="00435754" w:rsidP="00435754">
      <w:pPr>
        <w:pStyle w:val="Heading2"/>
        <w:rPr>
          <w:lang w:eastAsia="en-US"/>
        </w:rPr>
      </w:pPr>
    </w:p>
    <w:p w14:paraId="1DE1F8F0" w14:textId="77777777" w:rsidR="00435754" w:rsidRPr="00435754" w:rsidRDefault="00435754" w:rsidP="00435754"/>
    <w:p w14:paraId="4052B43E" w14:textId="1F06EB09" w:rsidR="008A586E" w:rsidRDefault="008A586E" w:rsidP="008A586E">
      <w:pPr>
        <w:pStyle w:val="Heading2"/>
        <w:rPr>
          <w:lang w:eastAsia="en-US"/>
        </w:rPr>
      </w:pPr>
    </w:p>
    <w:p w14:paraId="1C7C6C4C" w14:textId="77777777" w:rsidR="004678A3" w:rsidRDefault="004678A3" w:rsidP="004678A3">
      <w:pPr>
        <w:pStyle w:val="ListParagraph"/>
        <w:tabs>
          <w:tab w:val="left" w:pos="1222"/>
        </w:tabs>
        <w:spacing w:after="0" w:line="0" w:lineRule="atLeast"/>
        <w:ind w:left="0"/>
        <w:jc w:val="both"/>
        <w:rPr>
          <w:rFonts w:ascii="Cambria" w:eastAsia="Arial" w:hAnsi="Cambria"/>
          <w:b/>
        </w:rPr>
      </w:pPr>
    </w:p>
    <w:p w14:paraId="3CF37867" w14:textId="072E8463" w:rsidR="00C04053" w:rsidRDefault="00AD58F0" w:rsidP="00156509">
      <w:pPr>
        <w:pStyle w:val="nivo3demo"/>
      </w:pPr>
      <w:r>
        <w:lastRenderedPageBreak/>
        <w:t>1.8.1.11</w:t>
      </w:r>
      <w:r w:rsidR="00D153D3">
        <w:tab/>
      </w:r>
      <w:r w:rsidR="00D153D3">
        <w:tab/>
      </w:r>
      <w:r w:rsidR="00C04053" w:rsidRPr="00CE611D">
        <w:t>Godišnji statistički izvještaj TV stanica (TV)</w:t>
      </w:r>
    </w:p>
    <w:p w14:paraId="635EC9E1" w14:textId="77777777" w:rsidR="00C04053" w:rsidRPr="00E538D3" w:rsidRDefault="00C04053" w:rsidP="00C04053">
      <w:pPr>
        <w:spacing w:line="200" w:lineRule="exact"/>
        <w:rPr>
          <w:rFonts w:ascii="Cambria" w:eastAsia="Times New Roman" w:hAnsi="Cambria"/>
        </w:rPr>
      </w:pPr>
    </w:p>
    <w:p w14:paraId="46739AFF" w14:textId="41555AB6" w:rsidR="00C04053" w:rsidRDefault="00C04053" w:rsidP="00017AD8">
      <w:pPr>
        <w:spacing w:line="239" w:lineRule="auto"/>
        <w:jc w:val="both"/>
        <w:rPr>
          <w:rFonts w:ascii="Cambria" w:eastAsia="Arial" w:hAnsi="Cambria"/>
        </w:rPr>
      </w:pPr>
      <w:r w:rsidRPr="00DB6872">
        <w:rPr>
          <w:rFonts w:ascii="Cambria" w:eastAsia="Arial" w:hAnsi="Cambria"/>
          <w:b/>
          <w:color w:val="2F5496" w:themeColor="accent5" w:themeShade="BF"/>
        </w:rPr>
        <w:t xml:space="preserve">Nosilac aktivnosti: </w:t>
      </w:r>
      <w:r w:rsidR="007D2735" w:rsidRPr="00DB6872">
        <w:rPr>
          <w:rFonts w:ascii="Cambria" w:eastAsia="Arial" w:hAnsi="Cambria"/>
          <w:b/>
          <w:color w:val="2F5496" w:themeColor="accent5" w:themeShade="BF"/>
        </w:rPr>
        <w:tab/>
      </w:r>
      <w:r w:rsidR="007D2735">
        <w:rPr>
          <w:rFonts w:ascii="Cambria" w:eastAsia="Arial" w:hAnsi="Cambria"/>
          <w:b/>
        </w:rPr>
        <w:tab/>
      </w:r>
      <w:r w:rsidR="007D2735">
        <w:rPr>
          <w:rFonts w:ascii="Cambria" w:eastAsia="Arial" w:hAnsi="Cambria"/>
          <w:b/>
        </w:rPr>
        <w:tab/>
      </w:r>
      <w:r w:rsidR="007D2735">
        <w:rPr>
          <w:rFonts w:ascii="Cambria" w:eastAsia="Arial" w:hAnsi="Cambria"/>
          <w:b/>
        </w:rPr>
        <w:tab/>
      </w:r>
      <w:r w:rsidRPr="00E538D3">
        <w:rPr>
          <w:rFonts w:ascii="Cambria" w:eastAsia="Arial" w:hAnsi="Cambria"/>
        </w:rPr>
        <w:t>Federalni zavod za statistiku</w:t>
      </w:r>
    </w:p>
    <w:p w14:paraId="5E08898C" w14:textId="77777777" w:rsidR="007F5A04" w:rsidRPr="007F5A04" w:rsidRDefault="007F5A04" w:rsidP="007F5A04">
      <w:pPr>
        <w:pStyle w:val="Heading2"/>
        <w:rPr>
          <w:lang w:eastAsia="en-US"/>
        </w:rPr>
      </w:pPr>
    </w:p>
    <w:p w14:paraId="5C0E15CE" w14:textId="77777777" w:rsidR="00C04053" w:rsidRPr="00DB6872" w:rsidRDefault="00C04053" w:rsidP="00017AD8">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a) Podaci o sadržaju i namjeni aktivnosti, te izvorima i načinu prikupljanja podataka:</w:t>
      </w:r>
    </w:p>
    <w:p w14:paraId="52A54874" w14:textId="4C7DC9CF" w:rsidR="00C04053" w:rsidRPr="00E538D3" w:rsidRDefault="00C04053" w:rsidP="00017AD8">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Sadržaj statističke aktivnosti:</w:t>
      </w:r>
      <w:r w:rsidR="007D2735">
        <w:rPr>
          <w:rFonts w:ascii="Cambria" w:eastAsia="Arial" w:hAnsi="Cambria"/>
          <w:b/>
        </w:rPr>
        <w:tab/>
      </w:r>
      <w:r w:rsidRPr="00E538D3">
        <w:rPr>
          <w:rFonts w:ascii="Cambria" w:eastAsia="Arial" w:hAnsi="Cambria"/>
        </w:rPr>
        <w:t>Naziv televizijske stanice, adresni podaci, identifikacioni broj, godina osnivnja, osnivač, vrsta prema aktu o</w:t>
      </w:r>
      <w:bookmarkStart w:id="476" w:name="page44"/>
      <w:bookmarkEnd w:id="476"/>
      <w:r w:rsidRPr="00E538D3">
        <w:rPr>
          <w:rFonts w:ascii="Cambria" w:eastAsia="Arial" w:hAnsi="Cambria"/>
        </w:rPr>
        <w:t xml:space="preserve"> osnivanju, djelatnost (glavna i sporedna), status subjekta, vrsta signala za emitovanje, način emitovanja, geografska pokrivenost, izvori finansiranja, broj kanala, pokrivenost iskazana brojem pretplatnika, snaga televizijskih predajnika, broj televizijskih repetitora, podaci o programu – dnevno trajanje programa, program za ciljnu publiku (sedmično minuta), struktura emitovanih programa TV stanice, emisije prema jeziku i porijeklu programa (u minutama), programski sadržaji i vrste emisija (u minutama), filmovi vlastite produkcije (vrsta, dugometražni, kratkometražni...), serije iz vlastite produkcije, podaci o zaposlenim osobama (broj zaposlenih po vrsti zaposlenja, tipu ugovora, prema starosnoj dobi i spolu, stepenu stručne spreme), podaci o direktoru/ovlaštenoj osobi za zastupanje, ekonomski podaci (prema bilansu uspjeha).</w:t>
      </w:r>
    </w:p>
    <w:p w14:paraId="002145D1" w14:textId="3FDAEB33" w:rsidR="001C62E3" w:rsidRPr="00E538D3" w:rsidRDefault="001C62E3" w:rsidP="00017AD8">
      <w:pPr>
        <w:spacing w:line="239" w:lineRule="auto"/>
        <w:ind w:left="4245" w:hanging="4245"/>
        <w:jc w:val="both"/>
        <w:rPr>
          <w:rFonts w:ascii="Cambria" w:eastAsia="Arial" w:hAnsi="Cambria"/>
        </w:rPr>
      </w:pPr>
      <w:r w:rsidRPr="00DB6872">
        <w:rPr>
          <w:rFonts w:ascii="Cambria" w:eastAsia="Arial" w:hAnsi="Cambria"/>
          <w:b/>
          <w:color w:val="2F5496" w:themeColor="accent5" w:themeShade="BF"/>
        </w:rPr>
        <w:t>Namjena:</w:t>
      </w:r>
      <w:r w:rsidR="007D2735">
        <w:rPr>
          <w:rFonts w:ascii="Cambria" w:eastAsia="Arial" w:hAnsi="Cambria"/>
          <w:b/>
        </w:rPr>
        <w:tab/>
      </w:r>
      <w:r w:rsidRPr="00E538D3">
        <w:rPr>
          <w:rFonts w:ascii="Cambria" w:eastAsia="Arial" w:hAnsi="Cambria"/>
        </w:rPr>
        <w:t>Praćenje kulturnih događanja i kulturnog života za potrebe ministarstava kulture i drugih korisnika.</w:t>
      </w:r>
    </w:p>
    <w:p w14:paraId="26A64D94" w14:textId="06CA2979" w:rsidR="001C62E3" w:rsidRPr="00E538D3" w:rsidRDefault="001C62E3" w:rsidP="00017AD8">
      <w:pPr>
        <w:tabs>
          <w:tab w:val="left" w:pos="3520"/>
        </w:tabs>
        <w:spacing w:line="0" w:lineRule="atLeast"/>
        <w:jc w:val="both"/>
        <w:rPr>
          <w:rFonts w:ascii="Cambria" w:eastAsia="Arial" w:hAnsi="Cambria"/>
          <w:sz w:val="19"/>
        </w:rPr>
      </w:pPr>
      <w:r w:rsidRPr="00DB6872">
        <w:rPr>
          <w:rFonts w:ascii="Cambria" w:eastAsia="Arial" w:hAnsi="Cambria"/>
          <w:b/>
          <w:color w:val="2F5496" w:themeColor="accent5" w:themeShade="BF"/>
        </w:rPr>
        <w:t>Periodika provođenja: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572F4D">
        <w:rPr>
          <w:rFonts w:ascii="Cambria" w:eastAsia="Arial" w:hAnsi="Cambria"/>
        </w:rPr>
        <w:t>Godišnje.</w:t>
      </w:r>
    </w:p>
    <w:p w14:paraId="38D73C20" w14:textId="37D9645F" w:rsidR="001C62E3" w:rsidRPr="00E538D3" w:rsidRDefault="001C62E3" w:rsidP="00017AD8">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Referentni period ili datum:</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31.12.</w:t>
      </w:r>
    </w:p>
    <w:p w14:paraId="57A3BE31" w14:textId="6E0F0C7C" w:rsidR="001C62E3" w:rsidRPr="00572F4D" w:rsidRDefault="001C62E3" w:rsidP="00017AD8">
      <w:pPr>
        <w:tabs>
          <w:tab w:val="left" w:pos="3520"/>
        </w:tabs>
        <w:spacing w:line="0" w:lineRule="atLeast"/>
        <w:jc w:val="both"/>
        <w:rPr>
          <w:rFonts w:ascii="Cambria" w:eastAsia="Arial" w:hAnsi="Cambria"/>
        </w:rPr>
      </w:pPr>
      <w:r w:rsidRPr="00DB6872">
        <w:rPr>
          <w:rFonts w:ascii="Cambria" w:eastAsia="Arial" w:hAnsi="Cambria"/>
          <w:b/>
          <w:color w:val="2F5496" w:themeColor="accent5" w:themeShade="BF"/>
        </w:rPr>
        <w:t>Jedinica posmatranja: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572F4D">
        <w:rPr>
          <w:rFonts w:ascii="Cambria" w:eastAsia="Arial" w:hAnsi="Cambria"/>
        </w:rPr>
        <w:t>TV stanica</w:t>
      </w:r>
    </w:p>
    <w:p w14:paraId="6640F89E" w14:textId="1E010585" w:rsidR="001C62E3" w:rsidRPr="00E538D3" w:rsidRDefault="001C62E3" w:rsidP="00017AD8">
      <w:pPr>
        <w:tabs>
          <w:tab w:val="left" w:pos="3520"/>
        </w:tabs>
        <w:spacing w:line="239" w:lineRule="auto"/>
        <w:jc w:val="both"/>
        <w:rPr>
          <w:rFonts w:ascii="Cambria" w:eastAsia="Arial" w:hAnsi="Cambria"/>
        </w:rPr>
      </w:pPr>
      <w:r w:rsidRPr="00DB6872">
        <w:rPr>
          <w:rFonts w:ascii="Cambria" w:eastAsia="Arial" w:hAnsi="Cambria"/>
          <w:b/>
          <w:color w:val="2F5496" w:themeColor="accent5" w:themeShade="BF"/>
        </w:rPr>
        <w:t>Izvori i način prikupljanja:</w:t>
      </w:r>
      <w:r w:rsidRPr="00E538D3">
        <w:rPr>
          <w:rFonts w:ascii="Cambria" w:eastAsia="Times New Roman" w:hAnsi="Cambria"/>
        </w:rPr>
        <w:tab/>
      </w:r>
      <w:r w:rsidR="007D2735">
        <w:rPr>
          <w:rFonts w:ascii="Cambria" w:eastAsia="Times New Roman" w:hAnsi="Cambria"/>
        </w:rPr>
        <w:tab/>
      </w:r>
      <w:r w:rsidR="007D2735">
        <w:rPr>
          <w:rFonts w:ascii="Cambria" w:eastAsia="Times New Roman" w:hAnsi="Cambria"/>
        </w:rPr>
        <w:tab/>
      </w:r>
      <w:r w:rsidRPr="00E538D3">
        <w:rPr>
          <w:rFonts w:ascii="Cambria" w:eastAsia="Arial" w:hAnsi="Cambria"/>
        </w:rPr>
        <w:t>Istraživanje; obrazac</w:t>
      </w:r>
    </w:p>
    <w:p w14:paraId="2F3CEDC5" w14:textId="77777777" w:rsidR="001C62E3" w:rsidRPr="00DB6872" w:rsidRDefault="001C62E3" w:rsidP="00017AD8">
      <w:pPr>
        <w:spacing w:line="239" w:lineRule="auto"/>
        <w:jc w:val="both"/>
        <w:rPr>
          <w:rFonts w:ascii="Cambria" w:eastAsia="Arial" w:hAnsi="Cambria"/>
          <w:b/>
          <w:color w:val="2F5496" w:themeColor="accent5" w:themeShade="BF"/>
        </w:rPr>
      </w:pPr>
      <w:r w:rsidRPr="00DB6872">
        <w:rPr>
          <w:rFonts w:ascii="Cambria" w:eastAsia="Arial" w:hAnsi="Cambria"/>
          <w:b/>
          <w:color w:val="2F5496" w:themeColor="accent5" w:themeShade="BF"/>
        </w:rPr>
        <w:t>b) Podaci o obavezama i rokovima za nosioce aktivnosti i izvještajne jedinice</w:t>
      </w:r>
    </w:p>
    <w:p w14:paraId="1D6E7D15" w14:textId="58C2C368" w:rsidR="007D2735" w:rsidRPr="007D2735" w:rsidRDefault="007D2735" w:rsidP="00017AD8">
      <w:pPr>
        <w:spacing w:line="200" w:lineRule="exact"/>
        <w:jc w:val="both"/>
        <w:rPr>
          <w:rFonts w:ascii="Cambria" w:eastAsia="Arial" w:hAnsi="Cambria"/>
          <w:b/>
        </w:rPr>
      </w:pPr>
      <w:r w:rsidRPr="000D5207">
        <w:rPr>
          <w:rFonts w:ascii="Cambria" w:eastAsia="Arial" w:hAnsi="Cambria"/>
          <w:b/>
          <w:color w:val="2F5496" w:themeColor="accent5" w:themeShade="BF"/>
        </w:rPr>
        <w:t>Ko je izvještajna jedinica:</w:t>
      </w:r>
      <w:r w:rsidRPr="000D520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7D2735">
        <w:rPr>
          <w:rFonts w:ascii="Cambria" w:eastAsia="Arial" w:hAnsi="Cambria"/>
        </w:rPr>
        <w:t>TV stanica</w:t>
      </w:r>
      <w:r w:rsidRPr="007D2735">
        <w:rPr>
          <w:rFonts w:ascii="Cambria" w:eastAsia="Arial" w:hAnsi="Cambria"/>
          <w:b/>
        </w:rPr>
        <w:tab/>
      </w:r>
      <w:r w:rsidRPr="007D2735">
        <w:rPr>
          <w:rFonts w:ascii="Cambria" w:eastAsia="Arial" w:hAnsi="Cambria"/>
          <w:b/>
        </w:rPr>
        <w:tab/>
      </w:r>
    </w:p>
    <w:p w14:paraId="32C15CDB" w14:textId="42CF5FDF" w:rsidR="007D2735" w:rsidRPr="007D2735" w:rsidRDefault="007D2735" w:rsidP="00017AD8">
      <w:pPr>
        <w:spacing w:line="200" w:lineRule="exact"/>
        <w:jc w:val="both"/>
        <w:rPr>
          <w:rFonts w:ascii="Cambria" w:eastAsia="Arial" w:hAnsi="Cambria"/>
          <w:b/>
        </w:rPr>
      </w:pPr>
      <w:r w:rsidRPr="000D5207">
        <w:rPr>
          <w:rFonts w:ascii="Cambria" w:eastAsia="Arial" w:hAnsi="Cambria"/>
          <w:b/>
          <w:color w:val="2F5496" w:themeColor="accent5" w:themeShade="BF"/>
        </w:rPr>
        <w:t>Rok jedinici za davanje podataka:</w:t>
      </w:r>
      <w:r w:rsidRPr="007D2735">
        <w:rPr>
          <w:rFonts w:ascii="Cambria" w:eastAsia="Arial" w:hAnsi="Cambria"/>
          <w:b/>
        </w:rPr>
        <w:tab/>
      </w:r>
      <w:r>
        <w:rPr>
          <w:rFonts w:ascii="Cambria" w:eastAsia="Arial" w:hAnsi="Cambria"/>
          <w:b/>
        </w:rPr>
        <w:tab/>
      </w:r>
      <w:r w:rsidRPr="007D2735">
        <w:rPr>
          <w:rFonts w:ascii="Cambria" w:eastAsia="Arial" w:hAnsi="Cambria"/>
        </w:rPr>
        <w:t>01.04.</w:t>
      </w:r>
      <w:r w:rsidRPr="007D2735">
        <w:rPr>
          <w:rFonts w:ascii="Cambria" w:eastAsia="Arial" w:hAnsi="Cambria"/>
        </w:rPr>
        <w:tab/>
      </w:r>
      <w:r w:rsidRPr="007D2735">
        <w:rPr>
          <w:rFonts w:ascii="Cambria" w:eastAsia="Arial" w:hAnsi="Cambria"/>
          <w:b/>
        </w:rPr>
        <w:tab/>
      </w:r>
    </w:p>
    <w:p w14:paraId="33B8F679" w14:textId="77777777" w:rsidR="00017AD8" w:rsidRDefault="007D2735" w:rsidP="00017AD8">
      <w:pPr>
        <w:spacing w:after="0" w:line="240" w:lineRule="auto"/>
        <w:jc w:val="both"/>
        <w:rPr>
          <w:rFonts w:ascii="Cambria" w:eastAsia="Arial" w:hAnsi="Cambria"/>
        </w:rPr>
      </w:pPr>
      <w:r w:rsidRPr="000D5207">
        <w:rPr>
          <w:rFonts w:ascii="Cambria" w:eastAsia="Arial" w:hAnsi="Cambria"/>
          <w:b/>
          <w:color w:val="2F5496" w:themeColor="accent5" w:themeShade="BF"/>
        </w:rPr>
        <w:t>Rok nosiocu statističke aktivnosti</w:t>
      </w:r>
      <w:r w:rsidRPr="000D5207">
        <w:rPr>
          <w:rFonts w:ascii="Cambria" w:eastAsia="Arial" w:hAnsi="Cambria"/>
          <w:b/>
          <w:color w:val="2F5496" w:themeColor="accent5" w:themeShade="BF"/>
        </w:rPr>
        <w:tab/>
      </w:r>
      <w:r>
        <w:rPr>
          <w:rFonts w:ascii="Cambria" w:eastAsia="Arial" w:hAnsi="Cambria"/>
          <w:b/>
        </w:rPr>
        <w:tab/>
      </w:r>
      <w:r w:rsidRPr="007D2735">
        <w:rPr>
          <w:rFonts w:ascii="Cambria" w:eastAsia="Arial" w:hAnsi="Cambria"/>
        </w:rPr>
        <w:t>Prvi rezultati:</w:t>
      </w:r>
      <w:r w:rsidRPr="007D2735">
        <w:rPr>
          <w:rFonts w:ascii="Cambria" w:eastAsia="Arial" w:hAnsi="Cambria"/>
        </w:rPr>
        <w:tab/>
      </w:r>
      <w:r w:rsidRPr="007D2735">
        <w:rPr>
          <w:rFonts w:ascii="Cambria" w:eastAsia="Arial" w:hAnsi="Cambria"/>
        </w:rPr>
        <w:tab/>
      </w:r>
      <w:r w:rsidR="00CE611D">
        <w:rPr>
          <w:rFonts w:ascii="Cambria" w:eastAsia="Arial" w:hAnsi="Cambria"/>
        </w:rPr>
        <w:tab/>
      </w:r>
      <w:r w:rsidRPr="007D2735">
        <w:rPr>
          <w:rFonts w:ascii="Cambria" w:eastAsia="Arial" w:hAnsi="Cambria"/>
        </w:rPr>
        <w:t>Konačni rezultati:</w:t>
      </w:r>
    </w:p>
    <w:p w14:paraId="7EB60E09" w14:textId="436CA941" w:rsidR="007D2735" w:rsidRPr="006E28B5" w:rsidRDefault="007D2735" w:rsidP="00017AD8">
      <w:pPr>
        <w:spacing w:after="0" w:line="240" w:lineRule="auto"/>
        <w:jc w:val="both"/>
        <w:rPr>
          <w:rFonts w:ascii="Cambria" w:eastAsia="Arial" w:hAnsi="Cambria"/>
        </w:rPr>
      </w:pPr>
      <w:r w:rsidRPr="000D5207">
        <w:rPr>
          <w:rFonts w:ascii="Cambria" w:eastAsia="Arial" w:hAnsi="Cambria"/>
          <w:b/>
          <w:color w:val="2F5496" w:themeColor="accent5" w:themeShade="BF"/>
        </w:rPr>
        <w:t>za rezultate:</w:t>
      </w:r>
      <w:r w:rsidRPr="000D520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7D2735">
        <w:rPr>
          <w:rFonts w:ascii="Cambria" w:eastAsia="Arial" w:hAnsi="Cambria"/>
        </w:rPr>
        <w:t>15.09.</w:t>
      </w:r>
      <w:r w:rsidRPr="007D2735">
        <w:rPr>
          <w:rFonts w:ascii="Cambria" w:eastAsia="Arial" w:hAnsi="Cambria"/>
        </w:rPr>
        <w:tab/>
      </w:r>
      <w:r w:rsidRPr="007D2735">
        <w:rPr>
          <w:rFonts w:ascii="Cambria" w:eastAsia="Arial" w:hAnsi="Cambria"/>
        </w:rPr>
        <w:tab/>
      </w:r>
      <w:r>
        <w:rPr>
          <w:rFonts w:ascii="Cambria" w:eastAsia="Arial" w:hAnsi="Cambria"/>
        </w:rPr>
        <w:tab/>
      </w:r>
      <w:r w:rsidR="00CE611D">
        <w:rPr>
          <w:rFonts w:ascii="Cambria" w:eastAsia="Arial" w:hAnsi="Cambria"/>
        </w:rPr>
        <w:tab/>
      </w:r>
      <w:r w:rsidRPr="006E28B5">
        <w:rPr>
          <w:rFonts w:ascii="Cambria" w:eastAsia="Arial" w:hAnsi="Cambria"/>
        </w:rPr>
        <w:t>3</w:t>
      </w:r>
      <w:r w:rsidR="0000712F" w:rsidRPr="006E28B5">
        <w:rPr>
          <w:rFonts w:ascii="Cambria" w:eastAsia="Arial" w:hAnsi="Cambria"/>
        </w:rPr>
        <w:t>0</w:t>
      </w:r>
      <w:r w:rsidRPr="006E28B5">
        <w:rPr>
          <w:rFonts w:ascii="Cambria" w:eastAsia="Arial" w:hAnsi="Cambria"/>
        </w:rPr>
        <w:t>.10.</w:t>
      </w:r>
    </w:p>
    <w:p w14:paraId="4435871E" w14:textId="77777777" w:rsidR="00017AD8" w:rsidRPr="007D2735" w:rsidRDefault="00017AD8" w:rsidP="00017AD8">
      <w:pPr>
        <w:spacing w:after="0" w:line="200" w:lineRule="exact"/>
        <w:jc w:val="both"/>
        <w:rPr>
          <w:rFonts w:ascii="Cambria" w:eastAsia="Arial" w:hAnsi="Cambria"/>
          <w:b/>
        </w:rPr>
      </w:pPr>
    </w:p>
    <w:p w14:paraId="4D216F0B" w14:textId="12651894" w:rsidR="001C62E3" w:rsidRDefault="007D2735" w:rsidP="00017AD8">
      <w:pPr>
        <w:spacing w:line="200" w:lineRule="exact"/>
        <w:jc w:val="both"/>
        <w:rPr>
          <w:rFonts w:ascii="Cambria" w:eastAsia="Arial" w:hAnsi="Cambria"/>
        </w:rPr>
      </w:pPr>
      <w:r w:rsidRPr="000D5207">
        <w:rPr>
          <w:rFonts w:ascii="Cambria" w:eastAsia="Arial" w:hAnsi="Cambria"/>
          <w:b/>
          <w:color w:val="2F5496" w:themeColor="accent5" w:themeShade="BF"/>
        </w:rPr>
        <w:t>Nivo za koji se utvrđuju rezultati:</w:t>
      </w:r>
      <w:r w:rsidRPr="007D2735">
        <w:rPr>
          <w:rFonts w:ascii="Cambria" w:eastAsia="Arial" w:hAnsi="Cambria"/>
          <w:b/>
        </w:rPr>
        <w:tab/>
      </w:r>
      <w:r>
        <w:rPr>
          <w:rFonts w:ascii="Cambria" w:eastAsia="Arial" w:hAnsi="Cambria"/>
          <w:b/>
        </w:rPr>
        <w:tab/>
      </w:r>
      <w:r w:rsidRPr="007D2735">
        <w:rPr>
          <w:rFonts w:ascii="Cambria" w:eastAsia="Arial" w:hAnsi="Cambria"/>
        </w:rPr>
        <w:t>Entitet</w:t>
      </w:r>
      <w:r w:rsidRPr="007D2735">
        <w:rPr>
          <w:rFonts w:ascii="Cambria" w:eastAsia="Arial" w:hAnsi="Cambria"/>
        </w:rPr>
        <w:tab/>
        <w:t>Kanton</w:t>
      </w:r>
      <w:r w:rsidRPr="007D2735">
        <w:rPr>
          <w:rFonts w:ascii="Cambria" w:eastAsia="Arial" w:hAnsi="Cambria"/>
        </w:rPr>
        <w:tab/>
        <w:t>Općina</w:t>
      </w:r>
    </w:p>
    <w:p w14:paraId="4B6C9DBD" w14:textId="6D9629E1" w:rsidR="00F674A8" w:rsidRDefault="00F674A8" w:rsidP="00F674A8">
      <w:pPr>
        <w:pStyle w:val="Heading2"/>
        <w:rPr>
          <w:lang w:eastAsia="en-US"/>
        </w:rPr>
      </w:pPr>
    </w:p>
    <w:p w14:paraId="6D62AB17" w14:textId="14C1289F" w:rsidR="003A40BC" w:rsidRDefault="003A40BC" w:rsidP="00156509">
      <w:pPr>
        <w:pStyle w:val="nivo3demo"/>
      </w:pPr>
    </w:p>
    <w:p w14:paraId="51400E43" w14:textId="1BE18D43" w:rsidR="00435754" w:rsidRDefault="00435754" w:rsidP="00156509">
      <w:pPr>
        <w:pStyle w:val="nivo3demo"/>
      </w:pPr>
    </w:p>
    <w:p w14:paraId="36F4F53E" w14:textId="241D7066" w:rsidR="00435754" w:rsidRDefault="00435754" w:rsidP="00156509">
      <w:pPr>
        <w:pStyle w:val="nivo3demo"/>
      </w:pPr>
    </w:p>
    <w:p w14:paraId="186DBA65" w14:textId="468C5969" w:rsidR="00435754" w:rsidRDefault="00435754" w:rsidP="00156509">
      <w:pPr>
        <w:pStyle w:val="nivo3demo"/>
      </w:pPr>
    </w:p>
    <w:p w14:paraId="114EDA6D" w14:textId="130F57A3" w:rsidR="00435754" w:rsidRDefault="00435754" w:rsidP="00156509">
      <w:pPr>
        <w:pStyle w:val="nivo3demo"/>
      </w:pPr>
    </w:p>
    <w:p w14:paraId="4EA1BFD0" w14:textId="21571FF9" w:rsidR="00435754" w:rsidRDefault="00435754" w:rsidP="00156509">
      <w:pPr>
        <w:pStyle w:val="nivo3demo"/>
      </w:pPr>
    </w:p>
    <w:p w14:paraId="267248CF" w14:textId="77777777" w:rsidR="00435754" w:rsidRDefault="00435754" w:rsidP="00156509">
      <w:pPr>
        <w:pStyle w:val="nivo3demo"/>
      </w:pPr>
    </w:p>
    <w:p w14:paraId="23BDC197" w14:textId="6795802A" w:rsidR="00CF72FB" w:rsidRDefault="00AD58F0" w:rsidP="00156509">
      <w:pPr>
        <w:pStyle w:val="nivo3demo"/>
      </w:pPr>
      <w:r>
        <w:lastRenderedPageBreak/>
        <w:t>1.8.1.12</w:t>
      </w:r>
      <w:r w:rsidR="00D153D3">
        <w:tab/>
      </w:r>
      <w:r w:rsidR="00D153D3">
        <w:tab/>
      </w:r>
      <w:r w:rsidR="00CF72FB" w:rsidRPr="00CE611D">
        <w:t>Godišnje statističko izvještavanje radio-stanica (RADIO)</w:t>
      </w:r>
    </w:p>
    <w:p w14:paraId="41B88DF4" w14:textId="77777777" w:rsidR="00CF72FB" w:rsidRPr="00E538D3" w:rsidRDefault="00CF72FB" w:rsidP="00CF72FB">
      <w:pPr>
        <w:spacing w:line="200" w:lineRule="exact"/>
        <w:rPr>
          <w:rFonts w:ascii="Cambria" w:eastAsia="Times New Roman" w:hAnsi="Cambria"/>
          <w:color w:val="2E74B5" w:themeColor="accent1" w:themeShade="BF"/>
        </w:rPr>
      </w:pPr>
    </w:p>
    <w:p w14:paraId="602AAA26" w14:textId="33B65903" w:rsidR="00CF72FB" w:rsidRPr="00E538D3" w:rsidRDefault="00CF72FB" w:rsidP="00017AD8">
      <w:pPr>
        <w:spacing w:line="239" w:lineRule="auto"/>
        <w:jc w:val="both"/>
        <w:rPr>
          <w:rFonts w:ascii="Cambria" w:eastAsia="Arial" w:hAnsi="Cambria"/>
        </w:rPr>
      </w:pPr>
      <w:r w:rsidRPr="000D5207">
        <w:rPr>
          <w:rFonts w:ascii="Cambria" w:eastAsia="Arial" w:hAnsi="Cambria"/>
          <w:b/>
          <w:color w:val="2F5496" w:themeColor="accent5" w:themeShade="BF"/>
        </w:rPr>
        <w:t xml:space="preserve">Nosilac aktivnosti: </w:t>
      </w:r>
      <w:r w:rsidR="00943E9E" w:rsidRPr="000D5207">
        <w:rPr>
          <w:rFonts w:ascii="Cambria" w:eastAsia="Arial" w:hAnsi="Cambria"/>
          <w:b/>
          <w:color w:val="2F5496" w:themeColor="accent5" w:themeShade="BF"/>
        </w:rPr>
        <w:tab/>
      </w:r>
      <w:r w:rsidR="00943E9E">
        <w:rPr>
          <w:rFonts w:ascii="Cambria" w:eastAsia="Arial" w:hAnsi="Cambria"/>
          <w:b/>
        </w:rPr>
        <w:tab/>
      </w:r>
      <w:r w:rsidR="00943E9E">
        <w:rPr>
          <w:rFonts w:ascii="Cambria" w:eastAsia="Arial" w:hAnsi="Cambria"/>
          <w:b/>
        </w:rPr>
        <w:tab/>
      </w:r>
      <w:r w:rsidR="00943E9E">
        <w:rPr>
          <w:rFonts w:ascii="Cambria" w:eastAsia="Arial" w:hAnsi="Cambria"/>
          <w:b/>
        </w:rPr>
        <w:tab/>
      </w:r>
      <w:r w:rsidRPr="00E538D3">
        <w:rPr>
          <w:rFonts w:ascii="Cambria" w:eastAsia="Arial" w:hAnsi="Cambria"/>
        </w:rPr>
        <w:t>Federalni zavod za statistiku</w:t>
      </w:r>
    </w:p>
    <w:p w14:paraId="5FCE4BD8" w14:textId="77777777" w:rsidR="00CF72FB" w:rsidRDefault="00CF72FB" w:rsidP="00017AD8">
      <w:pPr>
        <w:spacing w:line="239" w:lineRule="auto"/>
        <w:jc w:val="both"/>
        <w:rPr>
          <w:rFonts w:ascii="Cambria" w:eastAsia="Arial" w:hAnsi="Cambria"/>
          <w:b/>
          <w:color w:val="2F5496" w:themeColor="accent5" w:themeShade="BF"/>
        </w:rPr>
      </w:pPr>
      <w:r w:rsidRPr="000D5207">
        <w:rPr>
          <w:rFonts w:ascii="Cambria" w:eastAsia="Arial" w:hAnsi="Cambria"/>
          <w:b/>
          <w:color w:val="2F5496" w:themeColor="accent5" w:themeShade="BF"/>
        </w:rPr>
        <w:t>a) Podaci o sadržaju i namjeni aktivnosti, te izvorima i načinu prikupljanja podataka:</w:t>
      </w:r>
    </w:p>
    <w:p w14:paraId="0891B786" w14:textId="77777777" w:rsidR="007F5A04" w:rsidRPr="007F5A04" w:rsidRDefault="007F5A04" w:rsidP="007F5A04">
      <w:pPr>
        <w:pStyle w:val="Heading2"/>
        <w:rPr>
          <w:lang w:eastAsia="en-US"/>
        </w:rPr>
      </w:pPr>
    </w:p>
    <w:p w14:paraId="2EA3670D" w14:textId="37174035" w:rsidR="00CF72FB" w:rsidRPr="00E538D3" w:rsidRDefault="00CF72FB" w:rsidP="00017AD8">
      <w:pPr>
        <w:spacing w:line="239" w:lineRule="auto"/>
        <w:ind w:left="4245" w:hanging="4245"/>
        <w:jc w:val="both"/>
        <w:rPr>
          <w:rFonts w:ascii="Cambria" w:eastAsia="Arial" w:hAnsi="Cambria"/>
          <w:b/>
        </w:rPr>
      </w:pPr>
      <w:r w:rsidRPr="000D5207">
        <w:rPr>
          <w:rFonts w:ascii="Cambria" w:eastAsia="Arial" w:hAnsi="Cambria"/>
          <w:b/>
          <w:color w:val="2F5496" w:themeColor="accent5" w:themeShade="BF"/>
        </w:rPr>
        <w:t>Sadržaj statističke aktivnosti:</w:t>
      </w:r>
      <w:r w:rsidR="00943E9E">
        <w:rPr>
          <w:rFonts w:ascii="Cambria" w:eastAsia="Arial" w:hAnsi="Cambria"/>
          <w:b/>
        </w:rPr>
        <w:tab/>
      </w:r>
      <w:r w:rsidRPr="00E538D3">
        <w:rPr>
          <w:rFonts w:ascii="Cambria" w:eastAsia="Arial" w:hAnsi="Cambria"/>
        </w:rPr>
        <w:t>Naziv radio stanice, adresni podaci, identifikacioni podaci, godina osnivanja, osnivač, vrsta prema aktu o osnivanju, djelatnost (glavna i sporedna/dopunska djelatnost), status subjekta, vrsta signala za emitovanje, način emitovanja, geografska pokrivenost (cijela država, entitet, regionalno, više lokalnih i lokalno), izvori finansiranja (taksa, prihodi iz budžeta, komercijalni prihodi, zakup predajničkih stupova i ostali prihodi), radiopredajnici (srednjetalasni i kratkotalasni), radiorepetitori, podaci o programu-dnevno trajanje programa, program za nacionalne manjine, programski sadržaj i vrste emisija (igrani film, dokumentarni program, dječiji i omladinski program, muzičko-zabavni program, sportski program, informativno-politički program, marketing, kulturno-obrazovni program, religiski program i ostalo), struktura emitovanih programa (vlastita produkcija, koprodukcija i kupljeni/nabavljeni program, reemitovani program, razmijenjeni program), emisije prema jeziku i porijeklu programa, podaci o zaposlenim osobama (broj zaposlenih po vrsti zaposlenja, tipu ugovora, starosnoj dobi, spolu i stučnoj spremi), podaci o direktoru/ovlaštenoj osobi za zastupanje (ime i prezime, spol,</w:t>
      </w:r>
      <w:r w:rsidR="00A61A5A">
        <w:rPr>
          <w:rFonts w:ascii="Cambria" w:eastAsia="Arial" w:hAnsi="Cambria"/>
        </w:rPr>
        <w:t xml:space="preserve"> </w:t>
      </w:r>
      <w:r w:rsidRPr="00E538D3">
        <w:rPr>
          <w:rFonts w:ascii="Cambria" w:eastAsia="Arial" w:hAnsi="Cambria"/>
        </w:rPr>
        <w:t>starosna dob, zvanje, stepen stručne spreme), ekonomski podaci (prema bilansu uspjeha).</w:t>
      </w:r>
    </w:p>
    <w:p w14:paraId="71EEBD00" w14:textId="7C2C8645" w:rsidR="00CF72FB" w:rsidRPr="00E538D3" w:rsidRDefault="00CF72FB" w:rsidP="00017AD8">
      <w:pPr>
        <w:spacing w:line="239" w:lineRule="auto"/>
        <w:ind w:left="4245" w:hanging="4245"/>
        <w:jc w:val="both"/>
        <w:rPr>
          <w:rFonts w:ascii="Cambria" w:eastAsia="Arial" w:hAnsi="Cambria"/>
        </w:rPr>
      </w:pPr>
      <w:r w:rsidRPr="000D5207">
        <w:rPr>
          <w:rFonts w:ascii="Cambria" w:eastAsia="Arial" w:hAnsi="Cambria"/>
          <w:b/>
          <w:color w:val="2F5496" w:themeColor="accent5" w:themeShade="BF"/>
        </w:rPr>
        <w:t>Namjena:</w:t>
      </w:r>
      <w:r w:rsidR="00943E9E">
        <w:rPr>
          <w:rFonts w:ascii="Cambria" w:eastAsia="Arial" w:hAnsi="Cambria"/>
          <w:b/>
        </w:rPr>
        <w:tab/>
      </w:r>
      <w:r w:rsidRPr="00E538D3">
        <w:rPr>
          <w:rFonts w:ascii="Cambria" w:eastAsia="Arial" w:hAnsi="Cambria"/>
        </w:rPr>
        <w:t>Praćenje rada radio-stanica za potrebe ministarstava kulture i drugih korisnika.</w:t>
      </w:r>
    </w:p>
    <w:p w14:paraId="15DA40DD" w14:textId="667C8AEB" w:rsidR="00CF72FB" w:rsidRPr="00E538D3" w:rsidRDefault="00CF72FB" w:rsidP="00017AD8">
      <w:pPr>
        <w:tabs>
          <w:tab w:val="left" w:pos="3520"/>
        </w:tabs>
        <w:spacing w:line="239" w:lineRule="auto"/>
        <w:jc w:val="both"/>
        <w:rPr>
          <w:rFonts w:ascii="Cambria" w:eastAsia="Arial" w:hAnsi="Cambria"/>
        </w:rPr>
      </w:pPr>
      <w:r w:rsidRPr="000D5207">
        <w:rPr>
          <w:rFonts w:ascii="Cambria" w:eastAsia="Arial" w:hAnsi="Cambria"/>
          <w:b/>
          <w:color w:val="2F5496" w:themeColor="accent5" w:themeShade="BF"/>
        </w:rPr>
        <w:t>Periodika provođenja:</w:t>
      </w:r>
      <w:r w:rsidRPr="00E538D3">
        <w:rPr>
          <w:rFonts w:ascii="Cambria" w:eastAsia="Times New Roman" w:hAnsi="Cambria"/>
        </w:rPr>
        <w:tab/>
      </w:r>
      <w:r w:rsidR="00EC3952">
        <w:rPr>
          <w:rFonts w:ascii="Cambria" w:eastAsia="Times New Roman" w:hAnsi="Cambria"/>
        </w:rPr>
        <w:tab/>
      </w:r>
      <w:r w:rsidR="00EC3952">
        <w:rPr>
          <w:rFonts w:ascii="Cambria" w:eastAsia="Times New Roman" w:hAnsi="Cambria"/>
        </w:rPr>
        <w:tab/>
      </w:r>
      <w:r w:rsidRPr="00E538D3">
        <w:rPr>
          <w:rFonts w:ascii="Cambria" w:eastAsia="Arial" w:hAnsi="Cambria"/>
        </w:rPr>
        <w:t>Godišnje</w:t>
      </w:r>
    </w:p>
    <w:p w14:paraId="4D3ED7D0" w14:textId="32FFD50E" w:rsidR="00EC3952" w:rsidRPr="00EC3952" w:rsidRDefault="00EC3952" w:rsidP="00017AD8">
      <w:pPr>
        <w:spacing w:line="200" w:lineRule="exact"/>
        <w:jc w:val="both"/>
        <w:rPr>
          <w:rFonts w:ascii="Cambria" w:eastAsia="Times New Roman" w:hAnsi="Cambria"/>
        </w:rPr>
      </w:pPr>
      <w:bookmarkStart w:id="477" w:name="page45"/>
      <w:bookmarkEnd w:id="477"/>
      <w:r w:rsidRPr="000D5207">
        <w:rPr>
          <w:rFonts w:ascii="Cambria" w:eastAsia="Arial" w:hAnsi="Cambria"/>
          <w:b/>
          <w:color w:val="2F5496" w:themeColor="accent5" w:themeShade="BF"/>
        </w:rPr>
        <w:t>Referentni period ili datum:</w:t>
      </w:r>
      <w:r w:rsidRPr="000D520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C3952">
        <w:rPr>
          <w:rFonts w:ascii="Cambria" w:eastAsia="Times New Roman" w:hAnsi="Cambria"/>
        </w:rPr>
        <w:t>31.12.</w:t>
      </w:r>
      <w:r w:rsidRPr="00EC3952">
        <w:rPr>
          <w:rFonts w:ascii="Cambria" w:eastAsia="Times New Roman" w:hAnsi="Cambria"/>
        </w:rPr>
        <w:tab/>
      </w:r>
      <w:r w:rsidRPr="00EC3952">
        <w:rPr>
          <w:rFonts w:ascii="Cambria" w:eastAsia="Times New Roman" w:hAnsi="Cambria"/>
        </w:rPr>
        <w:tab/>
      </w:r>
    </w:p>
    <w:p w14:paraId="7EEA13A9" w14:textId="7B031B4A" w:rsidR="00EC3952" w:rsidRPr="00EC3952" w:rsidRDefault="00EC3952" w:rsidP="00017AD8">
      <w:pPr>
        <w:spacing w:line="200" w:lineRule="exact"/>
        <w:jc w:val="both"/>
        <w:rPr>
          <w:rFonts w:ascii="Cambria" w:eastAsia="Times New Roman" w:hAnsi="Cambria"/>
        </w:rPr>
      </w:pPr>
      <w:r w:rsidRPr="000D5207">
        <w:rPr>
          <w:rFonts w:ascii="Cambria" w:eastAsia="Arial" w:hAnsi="Cambria"/>
          <w:b/>
          <w:color w:val="2F5496" w:themeColor="accent5" w:themeShade="BF"/>
        </w:rPr>
        <w:t>Jedinica posmatranja:</w:t>
      </w:r>
      <w:r w:rsidRPr="00EC3952">
        <w:rPr>
          <w:rFonts w:ascii="Cambria" w:eastAsia="Times New Roman" w:hAnsi="Cambria"/>
        </w:rPr>
        <w:tab/>
      </w:r>
      <w:r>
        <w:rPr>
          <w:rFonts w:ascii="Cambria" w:eastAsia="Times New Roman" w:hAnsi="Cambria"/>
        </w:rPr>
        <w:tab/>
      </w:r>
      <w:r>
        <w:rPr>
          <w:rFonts w:ascii="Cambria" w:eastAsia="Times New Roman" w:hAnsi="Cambria"/>
        </w:rPr>
        <w:tab/>
      </w:r>
      <w:r w:rsidRPr="00EC3952">
        <w:rPr>
          <w:rFonts w:ascii="Cambria" w:eastAsia="Times New Roman" w:hAnsi="Cambria"/>
        </w:rPr>
        <w:t>Radio-stanica</w:t>
      </w:r>
      <w:r w:rsidRPr="00EC3952">
        <w:rPr>
          <w:rFonts w:ascii="Cambria" w:eastAsia="Times New Roman" w:hAnsi="Cambria"/>
        </w:rPr>
        <w:tab/>
      </w:r>
    </w:p>
    <w:p w14:paraId="75013713" w14:textId="07CE1774" w:rsidR="00EC3952" w:rsidRPr="00EC3952" w:rsidRDefault="00EC3952" w:rsidP="00017AD8">
      <w:pPr>
        <w:spacing w:line="200" w:lineRule="exact"/>
        <w:jc w:val="both"/>
        <w:rPr>
          <w:rFonts w:ascii="Cambria" w:eastAsia="Times New Roman" w:hAnsi="Cambria"/>
        </w:rPr>
      </w:pPr>
      <w:r w:rsidRPr="000D5207">
        <w:rPr>
          <w:rFonts w:ascii="Cambria" w:eastAsia="Arial" w:hAnsi="Cambria"/>
          <w:b/>
          <w:color w:val="2F5496" w:themeColor="accent5" w:themeShade="BF"/>
        </w:rPr>
        <w:t>Izvori i način prikupljanja:</w:t>
      </w:r>
      <w:r w:rsidRPr="000D520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C3952">
        <w:rPr>
          <w:rFonts w:ascii="Cambria" w:eastAsia="Times New Roman" w:hAnsi="Cambria"/>
        </w:rPr>
        <w:t>Istraživanje; obrazac</w:t>
      </w:r>
      <w:r w:rsidRPr="00EC3952">
        <w:rPr>
          <w:rFonts w:ascii="Cambria" w:eastAsia="Times New Roman" w:hAnsi="Cambria"/>
        </w:rPr>
        <w:tab/>
      </w:r>
    </w:p>
    <w:p w14:paraId="4AAAB755" w14:textId="77777777" w:rsidR="00EC3952" w:rsidRPr="000D5207" w:rsidRDefault="00EC3952" w:rsidP="00017AD8">
      <w:pPr>
        <w:spacing w:line="200" w:lineRule="exact"/>
        <w:jc w:val="both"/>
        <w:rPr>
          <w:rFonts w:ascii="Cambria" w:eastAsia="Arial" w:hAnsi="Cambria"/>
          <w:b/>
          <w:color w:val="2F5496" w:themeColor="accent5" w:themeShade="BF"/>
        </w:rPr>
      </w:pPr>
      <w:r w:rsidRPr="000D5207">
        <w:rPr>
          <w:rFonts w:ascii="Cambria" w:eastAsia="Arial" w:hAnsi="Cambria"/>
          <w:b/>
          <w:color w:val="2F5496" w:themeColor="accent5" w:themeShade="BF"/>
        </w:rPr>
        <w:t>b) Podaci o obavezama i rokovima za nosioce aktivnosti i izvještajne jedinice</w:t>
      </w:r>
    </w:p>
    <w:p w14:paraId="12481338" w14:textId="5FBB6F62" w:rsidR="00EC3952" w:rsidRPr="00EC3952" w:rsidRDefault="00EC3952" w:rsidP="00017AD8">
      <w:pPr>
        <w:spacing w:line="200" w:lineRule="exact"/>
        <w:jc w:val="both"/>
        <w:rPr>
          <w:rFonts w:ascii="Cambria" w:eastAsia="Times New Roman" w:hAnsi="Cambria"/>
        </w:rPr>
      </w:pPr>
      <w:r w:rsidRPr="000D5207">
        <w:rPr>
          <w:rFonts w:ascii="Cambria" w:eastAsia="Arial" w:hAnsi="Cambria"/>
          <w:b/>
          <w:color w:val="2F5496" w:themeColor="accent5" w:themeShade="BF"/>
        </w:rPr>
        <w:t>Ko je izvještajna jedinica:</w:t>
      </w:r>
      <w:r w:rsidRPr="000D520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C3952">
        <w:rPr>
          <w:rFonts w:ascii="Cambria" w:eastAsia="Times New Roman" w:hAnsi="Cambria"/>
        </w:rPr>
        <w:t>Radio-stanica</w:t>
      </w:r>
      <w:r w:rsidRPr="00EC3952">
        <w:rPr>
          <w:rFonts w:ascii="Cambria" w:eastAsia="Times New Roman" w:hAnsi="Cambria"/>
        </w:rPr>
        <w:tab/>
      </w:r>
    </w:p>
    <w:p w14:paraId="72160EED" w14:textId="1A18AA88" w:rsidR="00EC3952" w:rsidRPr="00EC3952" w:rsidRDefault="00EC3952" w:rsidP="00017AD8">
      <w:pPr>
        <w:spacing w:line="200" w:lineRule="exact"/>
        <w:jc w:val="both"/>
        <w:rPr>
          <w:rFonts w:ascii="Cambria" w:eastAsia="Times New Roman" w:hAnsi="Cambria"/>
        </w:rPr>
      </w:pPr>
      <w:r w:rsidRPr="000D5207">
        <w:rPr>
          <w:rFonts w:ascii="Cambria" w:eastAsia="Arial" w:hAnsi="Cambria"/>
          <w:b/>
          <w:color w:val="2F5496" w:themeColor="accent5" w:themeShade="BF"/>
        </w:rPr>
        <w:t>Rok jedinici za davanje podataka:</w:t>
      </w:r>
      <w:r w:rsidRPr="000D5207">
        <w:rPr>
          <w:rFonts w:ascii="Cambria" w:eastAsia="Arial" w:hAnsi="Cambria"/>
          <w:b/>
          <w:color w:val="2F5496" w:themeColor="accent5" w:themeShade="BF"/>
        </w:rPr>
        <w:tab/>
      </w:r>
      <w:r>
        <w:rPr>
          <w:rFonts w:ascii="Cambria" w:eastAsia="Times New Roman" w:hAnsi="Cambria"/>
        </w:rPr>
        <w:tab/>
      </w:r>
      <w:r w:rsidRPr="00EC3952">
        <w:rPr>
          <w:rFonts w:ascii="Cambria" w:eastAsia="Times New Roman" w:hAnsi="Cambria"/>
        </w:rPr>
        <w:t>01.04.</w:t>
      </w:r>
      <w:r w:rsidRPr="00EC3952">
        <w:rPr>
          <w:rFonts w:ascii="Cambria" w:eastAsia="Times New Roman" w:hAnsi="Cambria"/>
        </w:rPr>
        <w:tab/>
      </w:r>
      <w:r w:rsidRPr="00EC3952">
        <w:rPr>
          <w:rFonts w:ascii="Cambria" w:eastAsia="Times New Roman" w:hAnsi="Cambria"/>
        </w:rPr>
        <w:tab/>
      </w:r>
    </w:p>
    <w:p w14:paraId="2A216193" w14:textId="087C4516" w:rsidR="00017AD8" w:rsidRDefault="00EC3952" w:rsidP="00017AD8">
      <w:pPr>
        <w:spacing w:after="0" w:line="240" w:lineRule="auto"/>
        <w:jc w:val="both"/>
        <w:rPr>
          <w:rFonts w:ascii="Cambria" w:eastAsia="Times New Roman" w:hAnsi="Cambria"/>
        </w:rPr>
      </w:pPr>
      <w:r w:rsidRPr="000D5207">
        <w:rPr>
          <w:rFonts w:ascii="Cambria" w:eastAsia="Arial" w:hAnsi="Cambria"/>
          <w:b/>
          <w:color w:val="2F5496" w:themeColor="accent5" w:themeShade="BF"/>
        </w:rPr>
        <w:t>Rok nosiocu statističke aktivnosti</w:t>
      </w:r>
      <w:r w:rsidRPr="00EC3952">
        <w:rPr>
          <w:rFonts w:ascii="Cambria" w:eastAsia="Times New Roman" w:hAnsi="Cambria"/>
        </w:rPr>
        <w:tab/>
      </w:r>
      <w:r>
        <w:rPr>
          <w:rFonts w:ascii="Cambria" w:eastAsia="Times New Roman" w:hAnsi="Cambria"/>
        </w:rPr>
        <w:tab/>
      </w:r>
      <w:r w:rsidRPr="00EC3952">
        <w:rPr>
          <w:rFonts w:ascii="Cambria" w:eastAsia="Times New Roman" w:hAnsi="Cambria"/>
        </w:rPr>
        <w:t>Prvi</w:t>
      </w:r>
      <w:r>
        <w:rPr>
          <w:rFonts w:ascii="Cambria" w:eastAsia="Times New Roman" w:hAnsi="Cambria"/>
        </w:rPr>
        <w:t xml:space="preserve"> rezultati:</w:t>
      </w:r>
      <w:r>
        <w:rPr>
          <w:rFonts w:ascii="Cambria" w:eastAsia="Times New Roman" w:hAnsi="Cambria"/>
        </w:rPr>
        <w:tab/>
      </w:r>
      <w:r>
        <w:rPr>
          <w:rFonts w:ascii="Cambria" w:eastAsia="Times New Roman" w:hAnsi="Cambria"/>
        </w:rPr>
        <w:tab/>
      </w:r>
      <w:r w:rsidR="00017AD8">
        <w:rPr>
          <w:rFonts w:ascii="Cambria" w:eastAsia="Times New Roman" w:hAnsi="Cambria"/>
        </w:rPr>
        <w:tab/>
      </w:r>
      <w:r>
        <w:rPr>
          <w:rFonts w:ascii="Cambria" w:eastAsia="Times New Roman" w:hAnsi="Cambria"/>
        </w:rPr>
        <w:t>Konačni rezultati:</w:t>
      </w:r>
    </w:p>
    <w:p w14:paraId="7C0B9852" w14:textId="17DC17A9" w:rsidR="00EC3952" w:rsidRPr="006E28B5" w:rsidRDefault="00EC3952" w:rsidP="00017AD8">
      <w:pPr>
        <w:spacing w:after="0" w:line="240" w:lineRule="auto"/>
        <w:jc w:val="both"/>
        <w:rPr>
          <w:rFonts w:ascii="Cambria" w:eastAsia="Times New Roman" w:hAnsi="Cambria"/>
        </w:rPr>
      </w:pPr>
      <w:r w:rsidRPr="000D5207">
        <w:rPr>
          <w:rFonts w:ascii="Cambria" w:eastAsia="Arial" w:hAnsi="Cambria"/>
          <w:b/>
          <w:color w:val="2F5496" w:themeColor="accent5" w:themeShade="BF"/>
        </w:rPr>
        <w:t>za rezultate:</w:t>
      </w:r>
      <w:r w:rsidRPr="000D5207">
        <w:rPr>
          <w:rFonts w:ascii="Cambria" w:eastAsia="Arial" w:hAnsi="Cambria"/>
          <w:b/>
          <w:color w:val="2F5496" w:themeColor="accent5" w:themeShade="BF"/>
        </w:rPr>
        <w:tab/>
      </w:r>
      <w:r w:rsidRPr="000D5207">
        <w:rPr>
          <w:rFonts w:ascii="Cambria" w:eastAsia="Arial" w:hAnsi="Cambria"/>
          <w:b/>
          <w:color w:val="2F5496" w:themeColor="accent5" w:themeShade="BF"/>
        </w:rPr>
        <w:tab/>
      </w:r>
      <w:r w:rsidRPr="000D5207">
        <w:rPr>
          <w:rFonts w:ascii="Cambria" w:eastAsia="Arial" w:hAnsi="Cambria"/>
          <w:b/>
          <w:color w:val="2F5496" w:themeColor="accent5" w:themeShade="BF"/>
        </w:rPr>
        <w:tab/>
      </w:r>
      <w:r w:rsidRPr="000D5207">
        <w:rPr>
          <w:rFonts w:ascii="Cambria" w:eastAsia="Arial" w:hAnsi="Cambria"/>
          <w:b/>
          <w:color w:val="2F5496" w:themeColor="accent5" w:themeShade="BF"/>
        </w:rPr>
        <w:tab/>
      </w:r>
      <w:r>
        <w:rPr>
          <w:rFonts w:ascii="Cambria" w:eastAsia="Times New Roman" w:hAnsi="Cambria"/>
        </w:rPr>
        <w:tab/>
      </w:r>
      <w:r w:rsidRPr="00EC3952">
        <w:rPr>
          <w:rFonts w:ascii="Cambria" w:eastAsia="Times New Roman" w:hAnsi="Cambria"/>
        </w:rPr>
        <w:t>15.09.</w:t>
      </w:r>
      <w:r w:rsidRPr="00EC3952">
        <w:rPr>
          <w:rFonts w:ascii="Cambria" w:eastAsia="Times New Roman" w:hAnsi="Cambria"/>
        </w:rPr>
        <w:tab/>
      </w:r>
      <w:r w:rsidRPr="00EC3952">
        <w:rPr>
          <w:rFonts w:ascii="Cambria" w:eastAsia="Times New Roman" w:hAnsi="Cambria"/>
        </w:rPr>
        <w:tab/>
      </w:r>
      <w:r>
        <w:rPr>
          <w:rFonts w:ascii="Cambria" w:eastAsia="Times New Roman" w:hAnsi="Cambria"/>
        </w:rPr>
        <w:tab/>
      </w:r>
      <w:r w:rsidR="00017AD8">
        <w:rPr>
          <w:rFonts w:ascii="Cambria" w:eastAsia="Times New Roman" w:hAnsi="Cambria"/>
        </w:rPr>
        <w:tab/>
      </w:r>
      <w:r w:rsidR="0000712F" w:rsidRPr="006E28B5">
        <w:rPr>
          <w:rFonts w:ascii="Cambria" w:eastAsia="Times New Roman" w:hAnsi="Cambria"/>
        </w:rPr>
        <w:t>30</w:t>
      </w:r>
      <w:r w:rsidRPr="006E28B5">
        <w:rPr>
          <w:rFonts w:ascii="Cambria" w:eastAsia="Times New Roman" w:hAnsi="Cambria"/>
        </w:rPr>
        <w:t>.10.</w:t>
      </w:r>
    </w:p>
    <w:p w14:paraId="2B03945B" w14:textId="77777777" w:rsidR="00017AD8" w:rsidRPr="00EC3952" w:rsidRDefault="00017AD8" w:rsidP="00017AD8">
      <w:pPr>
        <w:spacing w:after="0" w:line="200" w:lineRule="exact"/>
        <w:jc w:val="both"/>
        <w:rPr>
          <w:rFonts w:ascii="Cambria" w:eastAsia="Times New Roman" w:hAnsi="Cambria"/>
        </w:rPr>
      </w:pPr>
    </w:p>
    <w:p w14:paraId="37439767" w14:textId="0C2A1F11" w:rsidR="00C04053" w:rsidRPr="00E538D3" w:rsidRDefault="00EC3952" w:rsidP="00017AD8">
      <w:pPr>
        <w:spacing w:line="200" w:lineRule="exact"/>
        <w:jc w:val="both"/>
        <w:rPr>
          <w:rFonts w:ascii="Cambria" w:eastAsia="Times New Roman" w:hAnsi="Cambria"/>
        </w:rPr>
      </w:pPr>
      <w:r w:rsidRPr="000D5207">
        <w:rPr>
          <w:rFonts w:ascii="Cambria" w:eastAsia="Arial" w:hAnsi="Cambria"/>
          <w:b/>
          <w:color w:val="2F5496" w:themeColor="accent5" w:themeShade="BF"/>
        </w:rPr>
        <w:t>Nivo za koji se utvrđuju rezultati:</w:t>
      </w:r>
      <w:r w:rsidRPr="00EC3952">
        <w:rPr>
          <w:rFonts w:ascii="Cambria" w:eastAsia="Times New Roman" w:hAnsi="Cambria"/>
        </w:rPr>
        <w:tab/>
      </w:r>
      <w:r>
        <w:rPr>
          <w:rFonts w:ascii="Cambria" w:eastAsia="Times New Roman" w:hAnsi="Cambria"/>
        </w:rPr>
        <w:tab/>
      </w:r>
      <w:r w:rsidRPr="00EC3952">
        <w:rPr>
          <w:rFonts w:ascii="Cambria" w:eastAsia="Times New Roman" w:hAnsi="Cambria"/>
        </w:rPr>
        <w:t>Entitet</w:t>
      </w:r>
      <w:r w:rsidRPr="00EC3952">
        <w:rPr>
          <w:rFonts w:ascii="Cambria" w:eastAsia="Times New Roman" w:hAnsi="Cambria"/>
        </w:rPr>
        <w:tab/>
        <w:t>Kanton</w:t>
      </w:r>
      <w:r w:rsidRPr="00EC3952">
        <w:rPr>
          <w:rFonts w:ascii="Cambria" w:eastAsia="Times New Roman" w:hAnsi="Cambria"/>
        </w:rPr>
        <w:tab/>
        <w:t>Općina</w:t>
      </w:r>
    </w:p>
    <w:p w14:paraId="37140B15" w14:textId="35BEABE6" w:rsidR="00C04053" w:rsidRDefault="00C04053" w:rsidP="00C04053">
      <w:pPr>
        <w:spacing w:line="200" w:lineRule="exact"/>
        <w:rPr>
          <w:rFonts w:ascii="Cambria" w:eastAsia="Times New Roman" w:hAnsi="Cambria"/>
        </w:rPr>
      </w:pPr>
    </w:p>
    <w:p w14:paraId="16F9F51B" w14:textId="27BB0F58" w:rsidR="00CF72FB" w:rsidRDefault="00AD58F0" w:rsidP="00156509">
      <w:pPr>
        <w:pStyle w:val="nivo3demo"/>
        <w:ind w:left="1416" w:hanging="1416"/>
      </w:pPr>
      <w:r>
        <w:lastRenderedPageBreak/>
        <w:t>1.8.1.13</w:t>
      </w:r>
      <w:r w:rsidR="00D153D3">
        <w:tab/>
      </w:r>
      <w:r w:rsidR="00D153D3">
        <w:tab/>
      </w:r>
      <w:r w:rsidR="00CF72FB" w:rsidRPr="00017AD8">
        <w:t xml:space="preserve">Godišnje statističko izvještavanje aneksa radiostanica i tv stanica </w:t>
      </w:r>
      <w:r w:rsidR="00EC3952" w:rsidRPr="00017AD8">
        <w:br/>
      </w:r>
      <w:r w:rsidR="00CF72FB" w:rsidRPr="00017AD8">
        <w:t>(ANEKS TV/RADIO)</w:t>
      </w:r>
    </w:p>
    <w:p w14:paraId="4A852276" w14:textId="77777777" w:rsidR="003C7BCE" w:rsidRDefault="003C7BCE" w:rsidP="00D153D3">
      <w:pPr>
        <w:pStyle w:val="nivo4demografija"/>
        <w:ind w:left="1418" w:hanging="1418"/>
      </w:pPr>
    </w:p>
    <w:p w14:paraId="5881CA99" w14:textId="3EAF3B3A" w:rsidR="00CF72FB" w:rsidRPr="00E538D3" w:rsidRDefault="00CF72FB" w:rsidP="00017AD8">
      <w:pPr>
        <w:spacing w:line="239" w:lineRule="auto"/>
        <w:ind w:left="2"/>
        <w:jc w:val="both"/>
        <w:rPr>
          <w:rFonts w:ascii="Cambria" w:eastAsia="Arial" w:hAnsi="Cambria"/>
        </w:rPr>
      </w:pPr>
      <w:r w:rsidRPr="0037381F">
        <w:rPr>
          <w:rFonts w:ascii="Cambria" w:eastAsia="Arial" w:hAnsi="Cambria"/>
          <w:b/>
          <w:color w:val="2F5496" w:themeColor="accent5" w:themeShade="BF"/>
        </w:rPr>
        <w:t>Nosilac aktivnosti:</w:t>
      </w:r>
      <w:r w:rsidRPr="00E538D3">
        <w:rPr>
          <w:rFonts w:ascii="Cambria" w:eastAsia="Arial" w:hAnsi="Cambria"/>
          <w:b/>
        </w:rPr>
        <w:t xml:space="preserve"> </w:t>
      </w:r>
      <w:r w:rsidR="00EC3952">
        <w:rPr>
          <w:rFonts w:ascii="Cambria" w:eastAsia="Arial" w:hAnsi="Cambria"/>
          <w:b/>
        </w:rPr>
        <w:tab/>
      </w:r>
      <w:r w:rsidR="00EC3952">
        <w:rPr>
          <w:rFonts w:ascii="Cambria" w:eastAsia="Arial" w:hAnsi="Cambria"/>
          <w:b/>
        </w:rPr>
        <w:tab/>
      </w:r>
      <w:r w:rsidR="00EC3952">
        <w:rPr>
          <w:rFonts w:ascii="Cambria" w:eastAsia="Arial" w:hAnsi="Cambria"/>
          <w:b/>
        </w:rPr>
        <w:tab/>
      </w:r>
      <w:r w:rsidR="00EC3952">
        <w:rPr>
          <w:rFonts w:ascii="Cambria" w:eastAsia="Arial" w:hAnsi="Cambria"/>
          <w:b/>
        </w:rPr>
        <w:tab/>
      </w:r>
      <w:r w:rsidRPr="00E538D3">
        <w:rPr>
          <w:rFonts w:ascii="Cambria" w:eastAsia="Arial" w:hAnsi="Cambria"/>
        </w:rPr>
        <w:t>Federalni zavod za statistiku</w:t>
      </w:r>
    </w:p>
    <w:p w14:paraId="06462D8C" w14:textId="77777777" w:rsidR="00CF72FB" w:rsidRPr="0037381F" w:rsidRDefault="00CF72FB" w:rsidP="00017AD8">
      <w:pPr>
        <w:spacing w:line="239" w:lineRule="auto"/>
        <w:jc w:val="both"/>
        <w:rPr>
          <w:rFonts w:ascii="Cambria" w:eastAsia="Arial" w:hAnsi="Cambria"/>
          <w:b/>
          <w:color w:val="2F5496" w:themeColor="accent5" w:themeShade="BF"/>
        </w:rPr>
      </w:pPr>
      <w:r w:rsidRPr="0037381F">
        <w:rPr>
          <w:rFonts w:ascii="Cambria" w:eastAsia="Arial" w:hAnsi="Cambria"/>
          <w:b/>
          <w:color w:val="2F5496" w:themeColor="accent5" w:themeShade="BF"/>
        </w:rPr>
        <w:t>a) Podaci o sadržaju i namjeni aktivnosti, te izvorima i načinu prikupljanja podataka:</w:t>
      </w:r>
    </w:p>
    <w:p w14:paraId="44348EA8" w14:textId="437860F6" w:rsidR="00CF72FB" w:rsidRPr="00E538D3" w:rsidRDefault="00CF72FB" w:rsidP="00017AD8">
      <w:pPr>
        <w:spacing w:line="239" w:lineRule="auto"/>
        <w:ind w:left="4245" w:hanging="4245"/>
        <w:jc w:val="both"/>
        <w:rPr>
          <w:rFonts w:ascii="Cambria" w:eastAsia="Arial" w:hAnsi="Cambria"/>
        </w:rPr>
      </w:pPr>
      <w:r w:rsidRPr="0037381F">
        <w:rPr>
          <w:rFonts w:ascii="Cambria" w:eastAsia="Arial" w:hAnsi="Cambria"/>
          <w:b/>
          <w:color w:val="2F5496" w:themeColor="accent5" w:themeShade="BF"/>
        </w:rPr>
        <w:t>Sadržaj statističke aktivnosti:</w:t>
      </w:r>
      <w:r w:rsidR="00EC3952">
        <w:rPr>
          <w:rFonts w:ascii="Cambria" w:eastAsia="Arial" w:hAnsi="Cambria"/>
          <w:b/>
        </w:rPr>
        <w:tab/>
      </w:r>
      <w:r w:rsidRPr="00E538D3">
        <w:rPr>
          <w:rFonts w:ascii="Cambria" w:eastAsia="Arial" w:hAnsi="Cambria"/>
        </w:rPr>
        <w:t>Podaci o zaposlenim osobama (broj zaposlenih po vrsti zaposlenja, tipu ugovora, starosnoj dobi, spolu i stručnoj spremi), podaci o direktoru (ime i prezime, spol, starosna dob, zvanje, stručna sprema).</w:t>
      </w:r>
    </w:p>
    <w:p w14:paraId="541BFDD8" w14:textId="3FA1F673" w:rsidR="00CF72FB" w:rsidRPr="00E538D3" w:rsidRDefault="00CF72FB" w:rsidP="00017AD8">
      <w:pPr>
        <w:spacing w:line="239" w:lineRule="auto"/>
        <w:ind w:left="4245" w:hanging="4243"/>
        <w:jc w:val="both"/>
        <w:rPr>
          <w:rFonts w:ascii="Cambria" w:eastAsia="Arial" w:hAnsi="Cambria"/>
          <w:b/>
        </w:rPr>
      </w:pPr>
      <w:r w:rsidRPr="0037381F">
        <w:rPr>
          <w:rFonts w:ascii="Cambria" w:eastAsia="Arial" w:hAnsi="Cambria"/>
          <w:b/>
          <w:color w:val="2F5496" w:themeColor="accent5" w:themeShade="BF"/>
        </w:rPr>
        <w:t>Namjena:</w:t>
      </w:r>
      <w:r w:rsidR="00EC3952">
        <w:rPr>
          <w:rFonts w:ascii="Cambria" w:eastAsia="Arial" w:hAnsi="Cambria"/>
          <w:b/>
        </w:rPr>
        <w:tab/>
      </w:r>
      <w:r w:rsidRPr="00E538D3">
        <w:rPr>
          <w:rFonts w:ascii="Cambria" w:eastAsia="Arial" w:hAnsi="Cambria"/>
        </w:rPr>
        <w:t>Praćenje zajedničkih službi radiostanica i tv za potrebe ministarstava kulture i drugih korisnika.</w:t>
      </w:r>
    </w:p>
    <w:p w14:paraId="337E2538" w14:textId="0EDC0CBC" w:rsidR="00EC3952" w:rsidRP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Periodika provođenja:</w:t>
      </w:r>
      <w:r w:rsidRPr="00EC3952">
        <w:rPr>
          <w:rFonts w:ascii="Cambria" w:eastAsia="Times New Roman" w:hAnsi="Cambria"/>
        </w:rPr>
        <w:tab/>
      </w:r>
      <w:r>
        <w:rPr>
          <w:rFonts w:ascii="Cambria" w:eastAsia="Times New Roman" w:hAnsi="Cambria"/>
        </w:rPr>
        <w:tab/>
      </w:r>
      <w:r>
        <w:rPr>
          <w:rFonts w:ascii="Cambria" w:eastAsia="Times New Roman" w:hAnsi="Cambria"/>
        </w:rPr>
        <w:tab/>
      </w:r>
      <w:r w:rsidR="00017AD8">
        <w:rPr>
          <w:rFonts w:ascii="Cambria" w:eastAsia="Times New Roman" w:hAnsi="Cambria"/>
        </w:rPr>
        <w:t>Godišnje.</w:t>
      </w:r>
    </w:p>
    <w:p w14:paraId="0966B0AF" w14:textId="59B7F132" w:rsidR="00EC3952" w:rsidRP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Referentni period ili datum:</w:t>
      </w:r>
      <w:r w:rsidRPr="0037381F">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00017AD8">
        <w:rPr>
          <w:rFonts w:ascii="Cambria" w:eastAsia="Times New Roman" w:hAnsi="Cambria"/>
        </w:rPr>
        <w:t>31.12.</w:t>
      </w:r>
    </w:p>
    <w:p w14:paraId="4394ED29" w14:textId="03F6E7BF" w:rsidR="00EC3952" w:rsidRP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Jedinica posmatranja:</w:t>
      </w:r>
      <w:r w:rsidRPr="00EC3952">
        <w:rPr>
          <w:rFonts w:ascii="Cambria" w:eastAsia="Times New Roman" w:hAnsi="Cambria"/>
        </w:rPr>
        <w:tab/>
      </w:r>
      <w:r>
        <w:rPr>
          <w:rFonts w:ascii="Cambria" w:eastAsia="Times New Roman" w:hAnsi="Cambria"/>
        </w:rPr>
        <w:tab/>
      </w:r>
      <w:r>
        <w:rPr>
          <w:rFonts w:ascii="Cambria" w:eastAsia="Times New Roman" w:hAnsi="Cambria"/>
        </w:rPr>
        <w:tab/>
      </w:r>
      <w:r w:rsidRPr="00EC3952">
        <w:rPr>
          <w:rFonts w:ascii="Cambria" w:eastAsia="Times New Roman" w:hAnsi="Cambria"/>
        </w:rPr>
        <w:t>Radios</w:t>
      </w:r>
      <w:r w:rsidR="00017AD8">
        <w:rPr>
          <w:rFonts w:ascii="Cambria" w:eastAsia="Times New Roman" w:hAnsi="Cambria"/>
        </w:rPr>
        <w:t>tanica i TV stanica</w:t>
      </w:r>
    </w:p>
    <w:p w14:paraId="435B1197" w14:textId="5944AA25" w:rsid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Izvori i način prikupljanja:</w:t>
      </w:r>
      <w:r w:rsidRPr="00EC3952">
        <w:rPr>
          <w:rFonts w:ascii="Cambria" w:eastAsia="Times New Roman" w:hAnsi="Cambria"/>
        </w:rPr>
        <w:tab/>
      </w:r>
      <w:r>
        <w:rPr>
          <w:rFonts w:ascii="Cambria" w:eastAsia="Times New Roman" w:hAnsi="Cambria"/>
        </w:rPr>
        <w:tab/>
      </w:r>
      <w:r>
        <w:rPr>
          <w:rFonts w:ascii="Cambria" w:eastAsia="Times New Roman" w:hAnsi="Cambria"/>
        </w:rPr>
        <w:tab/>
      </w:r>
      <w:r w:rsidR="00017AD8">
        <w:rPr>
          <w:rFonts w:ascii="Cambria" w:eastAsia="Times New Roman" w:hAnsi="Cambria"/>
        </w:rPr>
        <w:t>Istraživanje; obrazac</w:t>
      </w:r>
    </w:p>
    <w:p w14:paraId="18E64641" w14:textId="77777777" w:rsidR="004136AE" w:rsidRPr="004136AE" w:rsidRDefault="004136AE" w:rsidP="004136AE">
      <w:pPr>
        <w:pStyle w:val="Heading2"/>
        <w:rPr>
          <w:lang w:eastAsia="en-US"/>
        </w:rPr>
      </w:pPr>
    </w:p>
    <w:p w14:paraId="17BEA394" w14:textId="77777777" w:rsidR="00EC3952" w:rsidRPr="0037381F" w:rsidRDefault="00EC3952" w:rsidP="00017AD8">
      <w:pPr>
        <w:spacing w:line="229" w:lineRule="exact"/>
        <w:jc w:val="both"/>
        <w:rPr>
          <w:rFonts w:ascii="Cambria" w:eastAsia="Arial" w:hAnsi="Cambria"/>
          <w:b/>
          <w:color w:val="2F5496" w:themeColor="accent5" w:themeShade="BF"/>
        </w:rPr>
      </w:pPr>
      <w:r w:rsidRPr="0037381F">
        <w:rPr>
          <w:rFonts w:ascii="Cambria" w:eastAsia="Arial" w:hAnsi="Cambria"/>
          <w:b/>
          <w:color w:val="2F5496" w:themeColor="accent5" w:themeShade="BF"/>
        </w:rPr>
        <w:t>b) Podaci o obavezama i rokovima za nosioce aktivnosti i izvještajne jedinice</w:t>
      </w:r>
    </w:p>
    <w:p w14:paraId="07961074" w14:textId="4998DDA8" w:rsidR="00EC3952" w:rsidRP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Ko je izvještajna jedinica:</w:t>
      </w:r>
      <w:r w:rsidRPr="00EC3952">
        <w:rPr>
          <w:rFonts w:ascii="Cambria" w:eastAsia="Times New Roman" w:hAnsi="Cambria"/>
        </w:rPr>
        <w:tab/>
      </w:r>
      <w:r>
        <w:rPr>
          <w:rFonts w:ascii="Cambria" w:eastAsia="Times New Roman" w:hAnsi="Cambria"/>
        </w:rPr>
        <w:tab/>
      </w:r>
      <w:r>
        <w:rPr>
          <w:rFonts w:ascii="Cambria" w:eastAsia="Times New Roman" w:hAnsi="Cambria"/>
        </w:rPr>
        <w:tab/>
      </w:r>
      <w:r w:rsidR="00017AD8">
        <w:rPr>
          <w:rFonts w:ascii="Cambria" w:eastAsia="Times New Roman" w:hAnsi="Cambria"/>
        </w:rPr>
        <w:t>Radiostanica i TV stanica</w:t>
      </w:r>
    </w:p>
    <w:p w14:paraId="2301E1A6" w14:textId="1A300F06" w:rsidR="00EC3952" w:rsidRPr="00EC3952"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Rok jedinici za davanje podataka:</w:t>
      </w:r>
      <w:r w:rsidRPr="0037381F">
        <w:rPr>
          <w:rFonts w:ascii="Cambria" w:eastAsia="Arial" w:hAnsi="Cambria"/>
          <w:b/>
          <w:color w:val="2F5496" w:themeColor="accent5" w:themeShade="BF"/>
        </w:rPr>
        <w:tab/>
      </w:r>
      <w:r>
        <w:rPr>
          <w:rFonts w:ascii="Cambria" w:eastAsia="Times New Roman" w:hAnsi="Cambria"/>
        </w:rPr>
        <w:tab/>
      </w:r>
      <w:r w:rsidRPr="00EC3952">
        <w:rPr>
          <w:rFonts w:ascii="Cambria" w:eastAsia="Times New Roman" w:hAnsi="Cambria"/>
        </w:rPr>
        <w:t>01.04.</w:t>
      </w:r>
      <w:r w:rsidRPr="00EC3952">
        <w:rPr>
          <w:rFonts w:ascii="Cambria" w:eastAsia="Times New Roman" w:hAnsi="Cambria"/>
        </w:rPr>
        <w:tab/>
      </w:r>
      <w:r w:rsidRPr="00EC3952">
        <w:rPr>
          <w:rFonts w:ascii="Cambria" w:eastAsia="Times New Roman" w:hAnsi="Cambria"/>
        </w:rPr>
        <w:tab/>
      </w:r>
    </w:p>
    <w:p w14:paraId="322607ED" w14:textId="77777777" w:rsidR="00017AD8" w:rsidRDefault="00EC3952" w:rsidP="00017AD8">
      <w:pPr>
        <w:spacing w:after="0" w:line="240" w:lineRule="auto"/>
        <w:jc w:val="both"/>
        <w:rPr>
          <w:rFonts w:ascii="Cambria" w:eastAsia="Times New Roman" w:hAnsi="Cambria"/>
        </w:rPr>
      </w:pPr>
      <w:r w:rsidRPr="0037381F">
        <w:rPr>
          <w:rFonts w:ascii="Cambria" w:eastAsia="Arial" w:hAnsi="Cambria"/>
          <w:b/>
          <w:color w:val="2F5496" w:themeColor="accent5" w:themeShade="BF"/>
        </w:rPr>
        <w:t>Rok nosiocu statističke aktivnosti</w:t>
      </w:r>
      <w:r w:rsidRPr="00EC3952">
        <w:rPr>
          <w:rFonts w:ascii="Cambria" w:eastAsia="Times New Roman" w:hAnsi="Cambria"/>
        </w:rPr>
        <w:tab/>
      </w:r>
      <w:r>
        <w:rPr>
          <w:rFonts w:ascii="Cambria" w:eastAsia="Times New Roman" w:hAnsi="Cambria"/>
        </w:rPr>
        <w:tab/>
      </w:r>
      <w:r w:rsidRPr="00EC3952">
        <w:rPr>
          <w:rFonts w:ascii="Cambria" w:eastAsia="Times New Roman" w:hAnsi="Cambria"/>
        </w:rPr>
        <w:t>Prvi</w:t>
      </w:r>
      <w:r>
        <w:rPr>
          <w:rFonts w:ascii="Cambria" w:eastAsia="Times New Roman" w:hAnsi="Cambria"/>
        </w:rPr>
        <w:t xml:space="preserve"> rezultati:</w:t>
      </w:r>
      <w:r>
        <w:rPr>
          <w:rFonts w:ascii="Cambria" w:eastAsia="Times New Roman" w:hAnsi="Cambria"/>
        </w:rPr>
        <w:tab/>
      </w:r>
      <w:r>
        <w:rPr>
          <w:rFonts w:ascii="Cambria" w:eastAsia="Times New Roman" w:hAnsi="Cambria"/>
        </w:rPr>
        <w:tab/>
      </w:r>
      <w:r w:rsidR="00017AD8">
        <w:rPr>
          <w:rFonts w:ascii="Cambria" w:eastAsia="Times New Roman" w:hAnsi="Cambria"/>
        </w:rPr>
        <w:tab/>
      </w:r>
      <w:r>
        <w:rPr>
          <w:rFonts w:ascii="Cambria" w:eastAsia="Times New Roman" w:hAnsi="Cambria"/>
        </w:rPr>
        <w:t>Konačni rezultati:</w:t>
      </w:r>
    </w:p>
    <w:p w14:paraId="4B258FB9" w14:textId="09A7596F" w:rsidR="00EC3952" w:rsidRPr="006E28B5" w:rsidRDefault="00EC3952" w:rsidP="00017AD8">
      <w:pPr>
        <w:spacing w:after="0" w:line="240" w:lineRule="auto"/>
        <w:jc w:val="both"/>
        <w:rPr>
          <w:rFonts w:ascii="Cambria" w:eastAsia="Times New Roman" w:hAnsi="Cambria"/>
        </w:rPr>
      </w:pPr>
      <w:r w:rsidRPr="0037381F">
        <w:rPr>
          <w:rFonts w:ascii="Cambria" w:eastAsia="Arial" w:hAnsi="Cambria"/>
          <w:b/>
          <w:color w:val="2F5496" w:themeColor="accent5" w:themeShade="BF"/>
        </w:rPr>
        <w:t>za rezultate:</w:t>
      </w:r>
      <w:r w:rsidRPr="0037381F">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C3952">
        <w:rPr>
          <w:rFonts w:ascii="Cambria" w:eastAsia="Times New Roman" w:hAnsi="Cambria"/>
        </w:rPr>
        <w:t>15.09.</w:t>
      </w:r>
      <w:r w:rsidRPr="00EC3952">
        <w:rPr>
          <w:rFonts w:ascii="Cambria" w:eastAsia="Times New Roman" w:hAnsi="Cambria"/>
        </w:rPr>
        <w:tab/>
      </w:r>
      <w:r w:rsidRPr="00EC3952">
        <w:rPr>
          <w:rFonts w:ascii="Cambria" w:eastAsia="Times New Roman" w:hAnsi="Cambria"/>
        </w:rPr>
        <w:tab/>
      </w:r>
      <w:r>
        <w:rPr>
          <w:rFonts w:ascii="Cambria" w:eastAsia="Times New Roman" w:hAnsi="Cambria"/>
        </w:rPr>
        <w:tab/>
      </w:r>
      <w:r w:rsidR="00017AD8">
        <w:rPr>
          <w:rFonts w:ascii="Cambria" w:eastAsia="Times New Roman" w:hAnsi="Cambria"/>
        </w:rPr>
        <w:tab/>
      </w:r>
      <w:r w:rsidR="0000712F" w:rsidRPr="006E28B5">
        <w:rPr>
          <w:rFonts w:ascii="Cambria" w:eastAsia="Times New Roman" w:hAnsi="Cambria"/>
        </w:rPr>
        <w:t>30</w:t>
      </w:r>
      <w:r w:rsidRPr="006E28B5">
        <w:rPr>
          <w:rFonts w:ascii="Cambria" w:eastAsia="Times New Roman" w:hAnsi="Cambria"/>
        </w:rPr>
        <w:t>.10.</w:t>
      </w:r>
    </w:p>
    <w:p w14:paraId="736FB81A" w14:textId="77777777" w:rsidR="00017AD8" w:rsidRPr="00EC3952" w:rsidRDefault="00017AD8" w:rsidP="00017AD8">
      <w:pPr>
        <w:spacing w:after="0" w:line="229" w:lineRule="exact"/>
        <w:jc w:val="both"/>
        <w:rPr>
          <w:rFonts w:ascii="Cambria" w:eastAsia="Times New Roman" w:hAnsi="Cambria"/>
        </w:rPr>
      </w:pPr>
    </w:p>
    <w:p w14:paraId="267D9D05" w14:textId="6B3CD0AD" w:rsidR="009D7E4F" w:rsidRDefault="00EC3952" w:rsidP="00017AD8">
      <w:pPr>
        <w:spacing w:line="229" w:lineRule="exact"/>
        <w:jc w:val="both"/>
        <w:rPr>
          <w:rFonts w:ascii="Cambria" w:eastAsia="Times New Roman" w:hAnsi="Cambria"/>
        </w:rPr>
      </w:pPr>
      <w:r w:rsidRPr="0037381F">
        <w:rPr>
          <w:rFonts w:ascii="Cambria" w:eastAsia="Arial" w:hAnsi="Cambria"/>
          <w:b/>
          <w:color w:val="2F5496" w:themeColor="accent5" w:themeShade="BF"/>
        </w:rPr>
        <w:t>Nivo za koji se utvrđuju rezultati:</w:t>
      </w:r>
      <w:r w:rsidRPr="0037381F">
        <w:rPr>
          <w:rFonts w:ascii="Cambria" w:eastAsia="Arial" w:hAnsi="Cambria"/>
          <w:b/>
          <w:color w:val="2F5496" w:themeColor="accent5" w:themeShade="BF"/>
        </w:rPr>
        <w:tab/>
      </w:r>
      <w:r>
        <w:rPr>
          <w:rFonts w:ascii="Cambria" w:eastAsia="Times New Roman" w:hAnsi="Cambria"/>
        </w:rPr>
        <w:tab/>
      </w:r>
      <w:r w:rsidRPr="00EC3952">
        <w:rPr>
          <w:rFonts w:ascii="Cambria" w:eastAsia="Times New Roman" w:hAnsi="Cambria"/>
        </w:rPr>
        <w:t>Entitet</w:t>
      </w:r>
      <w:r w:rsidRPr="00EC3952">
        <w:rPr>
          <w:rFonts w:ascii="Cambria" w:eastAsia="Times New Roman" w:hAnsi="Cambria"/>
        </w:rPr>
        <w:tab/>
        <w:t>Kanton</w:t>
      </w:r>
      <w:r w:rsidRPr="00EC3952">
        <w:rPr>
          <w:rFonts w:ascii="Cambria" w:eastAsia="Times New Roman" w:hAnsi="Cambria"/>
        </w:rPr>
        <w:tab/>
        <w:t>Općina</w:t>
      </w:r>
    </w:p>
    <w:p w14:paraId="171E5E1B" w14:textId="77777777" w:rsidR="00435754" w:rsidRPr="00435754" w:rsidRDefault="00435754" w:rsidP="00435754">
      <w:pPr>
        <w:pStyle w:val="Heading2"/>
        <w:rPr>
          <w:lang w:eastAsia="en-US"/>
        </w:rPr>
      </w:pPr>
    </w:p>
    <w:p w14:paraId="72CD8297" w14:textId="77777777" w:rsidR="00011D50" w:rsidRDefault="00011D50" w:rsidP="00011D50">
      <w:pPr>
        <w:pStyle w:val="Heading2"/>
        <w:rPr>
          <w:lang w:eastAsia="en-US"/>
        </w:rPr>
      </w:pPr>
    </w:p>
    <w:p w14:paraId="3F83D71D" w14:textId="33A82EE8" w:rsidR="00402F80" w:rsidRDefault="00AD58F0" w:rsidP="00156509">
      <w:pPr>
        <w:pStyle w:val="nivo3demo"/>
      </w:pPr>
      <w:r>
        <w:t>1.8.1.14</w:t>
      </w:r>
      <w:r w:rsidR="00D153D3">
        <w:tab/>
      </w:r>
      <w:r w:rsidR="00D153D3">
        <w:tab/>
      </w:r>
      <w:r w:rsidR="00671874" w:rsidRPr="00017AD8">
        <w:t>Godišnji statistički izvještaj kina (KINO 1)</w:t>
      </w:r>
    </w:p>
    <w:p w14:paraId="025C8DAD" w14:textId="77777777" w:rsidR="003C7BCE" w:rsidRDefault="003C7BCE" w:rsidP="004678A3">
      <w:pPr>
        <w:pStyle w:val="nivo4demografija"/>
      </w:pPr>
    </w:p>
    <w:p w14:paraId="00B5CFBE" w14:textId="332A3B06" w:rsidR="00671874" w:rsidRPr="00E538D3" w:rsidRDefault="00671874" w:rsidP="00017AD8">
      <w:pPr>
        <w:spacing w:line="239" w:lineRule="auto"/>
        <w:jc w:val="both"/>
        <w:rPr>
          <w:rFonts w:ascii="Cambria" w:eastAsia="Arial" w:hAnsi="Cambria"/>
        </w:rPr>
      </w:pPr>
      <w:r w:rsidRPr="0037381F">
        <w:rPr>
          <w:rFonts w:ascii="Cambria" w:eastAsia="Arial" w:hAnsi="Cambria"/>
          <w:b/>
          <w:color w:val="2F5496" w:themeColor="accent5" w:themeShade="BF"/>
        </w:rPr>
        <w:t>Nosilac aktivnosti:</w:t>
      </w:r>
      <w:r w:rsidRPr="00E538D3">
        <w:rPr>
          <w:rFonts w:ascii="Cambria" w:eastAsia="Arial" w:hAnsi="Cambria"/>
          <w:b/>
        </w:rPr>
        <w:t xml:space="preserve"> </w:t>
      </w:r>
      <w:r w:rsidR="00EC3952">
        <w:rPr>
          <w:rFonts w:ascii="Cambria" w:eastAsia="Arial" w:hAnsi="Cambria"/>
          <w:b/>
        </w:rPr>
        <w:tab/>
      </w:r>
      <w:r w:rsidR="00EC3952">
        <w:rPr>
          <w:rFonts w:ascii="Cambria" w:eastAsia="Arial" w:hAnsi="Cambria"/>
          <w:b/>
        </w:rPr>
        <w:tab/>
      </w:r>
      <w:r w:rsidR="00EC3952">
        <w:rPr>
          <w:rFonts w:ascii="Cambria" w:eastAsia="Arial" w:hAnsi="Cambria"/>
          <w:b/>
        </w:rPr>
        <w:tab/>
      </w:r>
      <w:r w:rsidR="00EC3952">
        <w:rPr>
          <w:rFonts w:ascii="Cambria" w:eastAsia="Arial" w:hAnsi="Cambria"/>
          <w:b/>
        </w:rPr>
        <w:tab/>
      </w:r>
      <w:r w:rsidRPr="00E538D3">
        <w:rPr>
          <w:rFonts w:ascii="Cambria" w:eastAsia="Arial" w:hAnsi="Cambria"/>
        </w:rPr>
        <w:t>Federalni zavod za statistiku</w:t>
      </w:r>
    </w:p>
    <w:p w14:paraId="59EF6019" w14:textId="77777777" w:rsidR="00671874" w:rsidRPr="0037381F" w:rsidRDefault="00671874" w:rsidP="00017AD8">
      <w:pPr>
        <w:spacing w:line="239" w:lineRule="auto"/>
        <w:jc w:val="both"/>
        <w:rPr>
          <w:rFonts w:ascii="Cambria" w:eastAsia="Arial" w:hAnsi="Cambria"/>
          <w:b/>
          <w:color w:val="2F5496" w:themeColor="accent5" w:themeShade="BF"/>
        </w:rPr>
      </w:pPr>
      <w:r w:rsidRPr="0037381F">
        <w:rPr>
          <w:rFonts w:ascii="Cambria" w:eastAsia="Arial" w:hAnsi="Cambria"/>
          <w:b/>
          <w:color w:val="2F5496" w:themeColor="accent5" w:themeShade="BF"/>
        </w:rPr>
        <w:t>a) Podaci o sadržaju i namjeni aktivnosti, te izvorima i načinu prikupljanja podataka:</w:t>
      </w:r>
    </w:p>
    <w:p w14:paraId="5EFB62F6" w14:textId="3A934A9B" w:rsidR="00671874" w:rsidRPr="00E538D3" w:rsidRDefault="00671874" w:rsidP="00017AD8">
      <w:pPr>
        <w:spacing w:line="239" w:lineRule="auto"/>
        <w:ind w:left="4245" w:hanging="4245"/>
        <w:jc w:val="both"/>
        <w:rPr>
          <w:rFonts w:ascii="Cambria" w:eastAsia="Arial" w:hAnsi="Cambria"/>
        </w:rPr>
      </w:pPr>
      <w:r w:rsidRPr="0037381F">
        <w:rPr>
          <w:rFonts w:ascii="Cambria" w:eastAsia="Arial" w:hAnsi="Cambria"/>
          <w:b/>
          <w:color w:val="2F5496" w:themeColor="accent5" w:themeShade="BF"/>
        </w:rPr>
        <w:t>Sadržaj statističke aktivnosti:</w:t>
      </w:r>
      <w:r w:rsidR="00EC3952">
        <w:rPr>
          <w:rFonts w:ascii="Cambria" w:eastAsia="Arial" w:hAnsi="Cambria"/>
          <w:b/>
        </w:rPr>
        <w:tab/>
      </w:r>
      <w:r w:rsidRPr="00E538D3">
        <w:rPr>
          <w:rFonts w:ascii="Cambria" w:eastAsia="Arial" w:hAnsi="Cambria"/>
        </w:rPr>
        <w:t xml:space="preserve">Naziv kina, adresni podaci, identifikacioni broj, godina osnivanja, osnivač, vrsta prema aktu o osnivanju, djelatnost, vrsta kina (stalno, pokretno/putujuće, ljetna bašta/kino na otvorenom, polivalentne/višenamjenske dvorane), koliko (dana u godini/dana u sedmici) kino radi, broj predstava u sedmici, broj dvorana i sjedišta, kinoprojektori, opcija kina (više od 3 dimenzije, IMAX), prikazani dugometražni i kratkometražni filmovi, vrste prikazanih dugometražnih i kratkometražni filmova, rad pokretnog (putujućeg) bioskopa (izvan mjesta sjedišta), podaci o zaposlenim osobama (broj zaposlenih po vrsti zaposlenja, po tipu ugovora, dobi i spolu, stepenu stručne spreme), podaci o direktoru/ovlaštenoj osobi za zastupanje (ime i prezime, spol, starosna dob, zvanje, stepen stručne </w:t>
      </w:r>
      <w:r w:rsidRPr="00E538D3">
        <w:rPr>
          <w:rFonts w:ascii="Cambria" w:eastAsia="Arial" w:hAnsi="Cambria"/>
        </w:rPr>
        <w:lastRenderedPageBreak/>
        <w:t>spreme), ekonomski podaci (prema bilansu uspjeha).</w:t>
      </w:r>
    </w:p>
    <w:p w14:paraId="5E121470" w14:textId="68CA7910" w:rsidR="00671874" w:rsidRPr="00EC3952" w:rsidRDefault="00671874" w:rsidP="00017AD8">
      <w:pPr>
        <w:spacing w:line="239" w:lineRule="auto"/>
        <w:ind w:left="4245" w:hanging="4245"/>
        <w:jc w:val="both"/>
        <w:rPr>
          <w:rFonts w:ascii="Cambria" w:eastAsia="Arial" w:hAnsi="Cambria"/>
        </w:rPr>
      </w:pPr>
      <w:r w:rsidRPr="0037381F">
        <w:rPr>
          <w:rFonts w:ascii="Cambria" w:eastAsia="Arial" w:hAnsi="Cambria"/>
          <w:b/>
          <w:color w:val="2F5496" w:themeColor="accent5" w:themeShade="BF"/>
        </w:rPr>
        <w:t>Namjena:</w:t>
      </w:r>
      <w:r w:rsidR="00EC3952">
        <w:rPr>
          <w:rFonts w:ascii="Cambria" w:eastAsia="Arial" w:hAnsi="Cambria"/>
          <w:b/>
        </w:rPr>
        <w:tab/>
      </w:r>
      <w:r w:rsidRPr="00E538D3">
        <w:rPr>
          <w:rFonts w:ascii="Cambria" w:eastAsia="Arial" w:hAnsi="Cambria"/>
        </w:rPr>
        <w:t>Praćenje rada kinematografa za potrebe ministarstava kulture i drugih korisnika.</w:t>
      </w:r>
    </w:p>
    <w:p w14:paraId="6BC38AAF" w14:textId="1CE9885E" w:rsidR="00EC3952" w:rsidRPr="00EC3952" w:rsidRDefault="00671874"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 xml:space="preserve"> </w:t>
      </w:r>
      <w:r w:rsidR="00EC3952" w:rsidRPr="0037381F">
        <w:rPr>
          <w:rFonts w:ascii="Cambria" w:eastAsia="Arial" w:hAnsi="Cambria"/>
          <w:b/>
          <w:color w:val="2F5496" w:themeColor="accent5" w:themeShade="BF"/>
        </w:rPr>
        <w:t>Periodika provođenja:</w:t>
      </w:r>
      <w:r w:rsidR="00EC3952" w:rsidRPr="00EC3952">
        <w:rPr>
          <w:rFonts w:ascii="Cambria" w:eastAsia="Arial" w:hAnsi="Cambria"/>
          <w:b/>
        </w:rPr>
        <w:tab/>
      </w:r>
      <w:r w:rsidR="00EC3952">
        <w:rPr>
          <w:rFonts w:ascii="Cambria" w:eastAsia="Arial" w:hAnsi="Cambria"/>
          <w:b/>
        </w:rPr>
        <w:tab/>
      </w:r>
      <w:r w:rsidR="00EC3952">
        <w:rPr>
          <w:rFonts w:ascii="Cambria" w:eastAsia="Arial" w:hAnsi="Cambria"/>
          <w:b/>
        </w:rPr>
        <w:tab/>
      </w:r>
      <w:r w:rsidR="00EC3952" w:rsidRPr="00EC3952">
        <w:rPr>
          <w:rFonts w:ascii="Cambria" w:eastAsia="Arial" w:hAnsi="Cambria"/>
        </w:rPr>
        <w:t>Godišnje.</w:t>
      </w:r>
      <w:r w:rsidR="00EC3952" w:rsidRPr="00EC3952">
        <w:rPr>
          <w:rFonts w:ascii="Cambria" w:eastAsia="Arial" w:hAnsi="Cambria"/>
          <w:b/>
        </w:rPr>
        <w:tab/>
      </w:r>
      <w:r w:rsidR="00EC3952" w:rsidRPr="00EC3952">
        <w:rPr>
          <w:rFonts w:ascii="Cambria" w:eastAsia="Arial" w:hAnsi="Cambria"/>
          <w:b/>
        </w:rPr>
        <w:tab/>
      </w:r>
    </w:p>
    <w:p w14:paraId="47AC3C28" w14:textId="0708A44B" w:rsidR="00EC3952" w:rsidRPr="00EC3952" w:rsidRDefault="00EC3952"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Referentni period ili datum:</w:t>
      </w:r>
      <w:r w:rsidRPr="0037381F">
        <w:rPr>
          <w:rFonts w:ascii="Cambria" w:eastAsia="Arial" w:hAnsi="Cambria"/>
          <w:b/>
          <w:color w:val="2F5496" w:themeColor="accent5" w:themeShade="BF"/>
        </w:rPr>
        <w:tab/>
      </w:r>
      <w:r>
        <w:rPr>
          <w:rFonts w:ascii="Cambria" w:eastAsia="Arial" w:hAnsi="Cambria"/>
        </w:rPr>
        <w:tab/>
      </w:r>
      <w:r>
        <w:rPr>
          <w:rFonts w:ascii="Cambria" w:eastAsia="Arial" w:hAnsi="Cambria"/>
        </w:rPr>
        <w:tab/>
      </w:r>
      <w:r w:rsidRPr="00EC3952">
        <w:rPr>
          <w:rFonts w:ascii="Cambria" w:eastAsia="Arial" w:hAnsi="Cambria"/>
        </w:rPr>
        <w:t>31.12.</w:t>
      </w:r>
      <w:r w:rsidRPr="00EC3952">
        <w:rPr>
          <w:rFonts w:ascii="Cambria" w:eastAsia="Arial" w:hAnsi="Cambria"/>
        </w:rPr>
        <w:tab/>
      </w:r>
      <w:r w:rsidRPr="00EC3952">
        <w:rPr>
          <w:rFonts w:ascii="Cambria" w:eastAsia="Arial" w:hAnsi="Cambria"/>
          <w:b/>
        </w:rPr>
        <w:tab/>
      </w:r>
    </w:p>
    <w:p w14:paraId="358CA99E" w14:textId="457F660C" w:rsidR="00EC3952" w:rsidRPr="00EC3952" w:rsidRDefault="00EC3952"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Jedinica posmatranja:</w:t>
      </w:r>
      <w:r w:rsidRPr="00EC3952">
        <w:rPr>
          <w:rFonts w:ascii="Cambria" w:eastAsia="Arial" w:hAnsi="Cambria"/>
          <w:b/>
        </w:rPr>
        <w:tab/>
      </w:r>
      <w:r>
        <w:rPr>
          <w:rFonts w:ascii="Cambria" w:eastAsia="Arial" w:hAnsi="Cambria"/>
          <w:b/>
        </w:rPr>
        <w:tab/>
      </w:r>
      <w:r>
        <w:rPr>
          <w:rFonts w:ascii="Cambria" w:eastAsia="Arial" w:hAnsi="Cambria"/>
          <w:b/>
        </w:rPr>
        <w:tab/>
      </w:r>
      <w:r w:rsidRPr="00EC3952">
        <w:rPr>
          <w:rFonts w:ascii="Cambria" w:eastAsia="Arial" w:hAnsi="Cambria"/>
        </w:rPr>
        <w:t>Kino.</w:t>
      </w:r>
      <w:r w:rsidRPr="00EC3952">
        <w:rPr>
          <w:rFonts w:ascii="Cambria" w:eastAsia="Arial" w:hAnsi="Cambria"/>
        </w:rPr>
        <w:tab/>
      </w:r>
      <w:r w:rsidRPr="00EC3952">
        <w:rPr>
          <w:rFonts w:ascii="Cambria" w:eastAsia="Arial" w:hAnsi="Cambria"/>
        </w:rPr>
        <w:tab/>
      </w:r>
    </w:p>
    <w:p w14:paraId="7053D921" w14:textId="577C41E3" w:rsidR="00EC3952" w:rsidRPr="00EC3952" w:rsidRDefault="00EC3952" w:rsidP="00017AD8">
      <w:pPr>
        <w:tabs>
          <w:tab w:val="left" w:pos="1202"/>
        </w:tabs>
        <w:spacing w:line="239" w:lineRule="auto"/>
        <w:jc w:val="both"/>
        <w:rPr>
          <w:rFonts w:ascii="Cambria" w:eastAsia="Arial" w:hAnsi="Cambria"/>
        </w:rPr>
      </w:pPr>
      <w:r w:rsidRPr="0037381F">
        <w:rPr>
          <w:rFonts w:ascii="Cambria" w:eastAsia="Arial" w:hAnsi="Cambria"/>
          <w:b/>
          <w:color w:val="2F5496" w:themeColor="accent5" w:themeShade="BF"/>
        </w:rPr>
        <w:t>Izvori i način prikupljanja:</w:t>
      </w:r>
      <w:r w:rsidRPr="0037381F">
        <w:rPr>
          <w:rFonts w:ascii="Cambria" w:eastAsia="Arial" w:hAnsi="Cambria"/>
          <w:b/>
          <w:color w:val="2F5496" w:themeColor="accent5" w:themeShade="BF"/>
        </w:rPr>
        <w:tab/>
      </w:r>
      <w:r>
        <w:rPr>
          <w:rFonts w:ascii="Cambria" w:eastAsia="Arial" w:hAnsi="Cambria"/>
        </w:rPr>
        <w:tab/>
      </w:r>
      <w:r>
        <w:rPr>
          <w:rFonts w:ascii="Cambria" w:eastAsia="Arial" w:hAnsi="Cambria"/>
        </w:rPr>
        <w:tab/>
      </w:r>
      <w:r w:rsidRPr="00EC3952">
        <w:rPr>
          <w:rFonts w:ascii="Cambria" w:eastAsia="Arial" w:hAnsi="Cambria"/>
        </w:rPr>
        <w:t>Istraživanje; obrazac</w:t>
      </w:r>
      <w:r w:rsidRPr="00EC3952">
        <w:rPr>
          <w:rFonts w:ascii="Cambria" w:eastAsia="Arial" w:hAnsi="Cambria"/>
        </w:rPr>
        <w:tab/>
      </w:r>
    </w:p>
    <w:p w14:paraId="5BBDB2CF" w14:textId="77777777" w:rsidR="00EC3952" w:rsidRPr="0037381F" w:rsidRDefault="00EC3952" w:rsidP="00017AD8">
      <w:pPr>
        <w:tabs>
          <w:tab w:val="left" w:pos="1202"/>
        </w:tabs>
        <w:spacing w:line="239" w:lineRule="auto"/>
        <w:jc w:val="both"/>
        <w:rPr>
          <w:rFonts w:ascii="Cambria" w:eastAsia="Arial" w:hAnsi="Cambria"/>
          <w:b/>
          <w:color w:val="2F5496" w:themeColor="accent5" w:themeShade="BF"/>
        </w:rPr>
      </w:pPr>
      <w:r w:rsidRPr="0037381F">
        <w:rPr>
          <w:rFonts w:ascii="Cambria" w:eastAsia="Arial" w:hAnsi="Cambria"/>
          <w:b/>
          <w:color w:val="2F5496" w:themeColor="accent5" w:themeShade="BF"/>
        </w:rPr>
        <w:t>b) Podaci o obavezama i rokovima za nosioce aktivnosti i izvještajne jedinice</w:t>
      </w:r>
    </w:p>
    <w:p w14:paraId="178197BA" w14:textId="5A6E7EB7" w:rsidR="00EC3952" w:rsidRPr="00EC3952" w:rsidRDefault="00EC3952"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Ko je izvještajna jedinica:</w:t>
      </w:r>
      <w:r w:rsidRPr="0037381F">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EC3952">
        <w:rPr>
          <w:rFonts w:ascii="Cambria" w:eastAsia="Arial" w:hAnsi="Cambria"/>
        </w:rPr>
        <w:t>Kino.</w:t>
      </w:r>
      <w:r w:rsidRPr="00EC3952">
        <w:rPr>
          <w:rFonts w:ascii="Cambria" w:eastAsia="Arial" w:hAnsi="Cambria"/>
        </w:rPr>
        <w:tab/>
      </w:r>
      <w:r w:rsidRPr="00EC3952">
        <w:rPr>
          <w:rFonts w:ascii="Cambria" w:eastAsia="Arial" w:hAnsi="Cambria"/>
          <w:b/>
        </w:rPr>
        <w:tab/>
      </w:r>
    </w:p>
    <w:p w14:paraId="61A67CF4" w14:textId="5C001AB4" w:rsidR="00EC3952" w:rsidRPr="00EC3952" w:rsidRDefault="00EC3952"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Rok jedinici za davanje podataka:</w:t>
      </w:r>
      <w:r w:rsidRPr="0037381F">
        <w:rPr>
          <w:rFonts w:ascii="Cambria" w:eastAsia="Arial" w:hAnsi="Cambria"/>
          <w:b/>
          <w:color w:val="2F5496" w:themeColor="accent5" w:themeShade="BF"/>
        </w:rPr>
        <w:tab/>
      </w:r>
      <w:r>
        <w:rPr>
          <w:rFonts w:ascii="Cambria" w:eastAsia="Arial" w:hAnsi="Cambria"/>
          <w:b/>
        </w:rPr>
        <w:tab/>
      </w:r>
      <w:r w:rsidRPr="00EC3952">
        <w:rPr>
          <w:rFonts w:ascii="Cambria" w:eastAsia="Arial" w:hAnsi="Cambria"/>
        </w:rPr>
        <w:t>01.04.</w:t>
      </w:r>
      <w:r w:rsidRPr="00EC3952">
        <w:rPr>
          <w:rFonts w:ascii="Cambria" w:eastAsia="Arial" w:hAnsi="Cambria"/>
        </w:rPr>
        <w:tab/>
      </w:r>
      <w:r w:rsidRPr="00EC3952">
        <w:rPr>
          <w:rFonts w:ascii="Cambria" w:eastAsia="Arial" w:hAnsi="Cambria"/>
          <w:b/>
        </w:rPr>
        <w:tab/>
      </w:r>
    </w:p>
    <w:p w14:paraId="37ED9C3B" w14:textId="77777777" w:rsidR="00017AD8" w:rsidRDefault="00EC3952" w:rsidP="00017AD8">
      <w:pPr>
        <w:tabs>
          <w:tab w:val="left" w:pos="1202"/>
        </w:tabs>
        <w:spacing w:after="0" w:line="240" w:lineRule="auto"/>
        <w:jc w:val="both"/>
        <w:rPr>
          <w:rFonts w:ascii="Cambria" w:eastAsia="Arial" w:hAnsi="Cambria"/>
        </w:rPr>
      </w:pPr>
      <w:r w:rsidRPr="0037381F">
        <w:rPr>
          <w:rFonts w:ascii="Cambria" w:eastAsia="Arial" w:hAnsi="Cambria"/>
          <w:b/>
          <w:color w:val="2F5496" w:themeColor="accent5" w:themeShade="BF"/>
        </w:rPr>
        <w:t>Rok nosiocu statističke aktivnosti</w:t>
      </w:r>
      <w:r w:rsidRPr="0037381F">
        <w:rPr>
          <w:rFonts w:ascii="Cambria" w:eastAsia="Arial" w:hAnsi="Cambria"/>
          <w:b/>
          <w:color w:val="2F5496" w:themeColor="accent5" w:themeShade="BF"/>
        </w:rPr>
        <w:tab/>
      </w:r>
      <w:r>
        <w:rPr>
          <w:rFonts w:ascii="Cambria" w:eastAsia="Arial" w:hAnsi="Cambria"/>
          <w:b/>
        </w:rPr>
        <w:tab/>
      </w:r>
      <w:r w:rsidRPr="00EC3952">
        <w:rPr>
          <w:rFonts w:ascii="Cambria" w:eastAsia="Arial" w:hAnsi="Cambria"/>
        </w:rPr>
        <w:t>Prvi rezultati:</w:t>
      </w:r>
      <w:r w:rsidRPr="00EC3952">
        <w:rPr>
          <w:rFonts w:ascii="Cambria" w:eastAsia="Arial" w:hAnsi="Cambria"/>
        </w:rPr>
        <w:tab/>
      </w:r>
      <w:r w:rsidRPr="00EC3952">
        <w:rPr>
          <w:rFonts w:ascii="Cambria" w:eastAsia="Arial" w:hAnsi="Cambria"/>
        </w:rPr>
        <w:tab/>
        <w:t>Konačni rezultati:</w:t>
      </w:r>
    </w:p>
    <w:p w14:paraId="70702089" w14:textId="1BA9AD2D" w:rsidR="00EC3952" w:rsidRPr="006E28B5" w:rsidRDefault="00EC3952" w:rsidP="00017AD8">
      <w:pPr>
        <w:tabs>
          <w:tab w:val="left" w:pos="1202"/>
        </w:tabs>
        <w:spacing w:after="0" w:line="240" w:lineRule="auto"/>
        <w:jc w:val="both"/>
        <w:rPr>
          <w:rFonts w:ascii="Cambria" w:eastAsia="Arial" w:hAnsi="Cambria"/>
        </w:rPr>
      </w:pPr>
      <w:r w:rsidRPr="0037381F">
        <w:rPr>
          <w:rFonts w:ascii="Cambria" w:eastAsia="Arial" w:hAnsi="Cambria"/>
          <w:b/>
          <w:color w:val="2F5496" w:themeColor="accent5" w:themeShade="BF"/>
        </w:rPr>
        <w:t>za rezultate:</w:t>
      </w:r>
      <w:r w:rsidRPr="00EC3952">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0000712F">
        <w:rPr>
          <w:rFonts w:ascii="Cambria" w:eastAsia="Arial" w:hAnsi="Cambria"/>
        </w:rPr>
        <w:t>15.09.</w:t>
      </w:r>
      <w:r w:rsidR="0000712F">
        <w:rPr>
          <w:rFonts w:ascii="Cambria" w:eastAsia="Arial" w:hAnsi="Cambria"/>
        </w:rPr>
        <w:tab/>
      </w:r>
      <w:r w:rsidR="0000712F">
        <w:rPr>
          <w:rFonts w:ascii="Cambria" w:eastAsia="Arial" w:hAnsi="Cambria"/>
        </w:rPr>
        <w:tab/>
      </w:r>
      <w:r w:rsidR="0000712F">
        <w:rPr>
          <w:rFonts w:ascii="Cambria" w:eastAsia="Arial" w:hAnsi="Cambria"/>
        </w:rPr>
        <w:tab/>
      </w:r>
      <w:r w:rsidR="0000712F" w:rsidRPr="006E28B5">
        <w:rPr>
          <w:rFonts w:ascii="Cambria" w:eastAsia="Arial" w:hAnsi="Cambria"/>
        </w:rPr>
        <w:t>30</w:t>
      </w:r>
      <w:r w:rsidRPr="006E28B5">
        <w:rPr>
          <w:rFonts w:ascii="Cambria" w:eastAsia="Arial" w:hAnsi="Cambria"/>
        </w:rPr>
        <w:t>.10.</w:t>
      </w:r>
    </w:p>
    <w:p w14:paraId="22D05143" w14:textId="77777777" w:rsidR="00017AD8" w:rsidRPr="00EC3952" w:rsidRDefault="00017AD8" w:rsidP="00017AD8">
      <w:pPr>
        <w:tabs>
          <w:tab w:val="left" w:pos="1202"/>
        </w:tabs>
        <w:spacing w:after="0" w:line="239" w:lineRule="auto"/>
        <w:jc w:val="both"/>
        <w:rPr>
          <w:rFonts w:ascii="Cambria" w:eastAsia="Arial" w:hAnsi="Cambria"/>
          <w:b/>
        </w:rPr>
      </w:pPr>
    </w:p>
    <w:p w14:paraId="169AEFF7" w14:textId="42CAB13C" w:rsidR="00671874" w:rsidRDefault="00EC3952" w:rsidP="00017AD8">
      <w:pPr>
        <w:tabs>
          <w:tab w:val="left" w:pos="1202"/>
        </w:tabs>
        <w:spacing w:line="239" w:lineRule="auto"/>
        <w:jc w:val="both"/>
        <w:rPr>
          <w:rFonts w:ascii="Cambria" w:eastAsia="Arial" w:hAnsi="Cambria"/>
          <w:b/>
        </w:rPr>
      </w:pPr>
      <w:r w:rsidRPr="0037381F">
        <w:rPr>
          <w:rFonts w:ascii="Cambria" w:eastAsia="Arial" w:hAnsi="Cambria"/>
          <w:b/>
          <w:color w:val="2F5496" w:themeColor="accent5" w:themeShade="BF"/>
        </w:rPr>
        <w:t>Nivo za koji se utvrđuju rezultati:</w:t>
      </w:r>
      <w:r w:rsidRPr="00EC3952">
        <w:rPr>
          <w:rFonts w:ascii="Cambria" w:eastAsia="Arial" w:hAnsi="Cambria"/>
          <w:b/>
        </w:rPr>
        <w:tab/>
      </w:r>
      <w:r>
        <w:rPr>
          <w:rFonts w:ascii="Cambria" w:eastAsia="Arial" w:hAnsi="Cambria"/>
          <w:b/>
        </w:rPr>
        <w:tab/>
      </w:r>
      <w:r w:rsidRPr="00EC3952">
        <w:rPr>
          <w:rFonts w:ascii="Cambria" w:eastAsia="Arial" w:hAnsi="Cambria"/>
        </w:rPr>
        <w:t>Entitet</w:t>
      </w:r>
      <w:r w:rsidRPr="00EC3952">
        <w:rPr>
          <w:rFonts w:ascii="Cambria" w:eastAsia="Arial" w:hAnsi="Cambria"/>
        </w:rPr>
        <w:tab/>
        <w:t>Kanton</w:t>
      </w:r>
      <w:r w:rsidRPr="00EC3952">
        <w:rPr>
          <w:rFonts w:ascii="Cambria" w:eastAsia="Arial" w:hAnsi="Cambria"/>
        </w:rPr>
        <w:tab/>
        <w:t>Općina</w:t>
      </w:r>
      <w:r w:rsidR="00671874" w:rsidRPr="00EC3952">
        <w:rPr>
          <w:rFonts w:ascii="Cambria" w:eastAsia="Arial" w:hAnsi="Cambria"/>
          <w:b/>
        </w:rPr>
        <w:t xml:space="preserve"> </w:t>
      </w:r>
    </w:p>
    <w:p w14:paraId="74FE20A9" w14:textId="77777777" w:rsidR="00435754" w:rsidRPr="00435754" w:rsidRDefault="00435754" w:rsidP="00435754">
      <w:pPr>
        <w:pStyle w:val="Heading2"/>
        <w:rPr>
          <w:lang w:eastAsia="en-US"/>
        </w:rPr>
      </w:pPr>
    </w:p>
    <w:p w14:paraId="0E6C80A7" w14:textId="77777777" w:rsidR="00AC039F" w:rsidRPr="00AC039F" w:rsidRDefault="00AC039F" w:rsidP="00AC039F">
      <w:pPr>
        <w:pStyle w:val="Heading2"/>
        <w:rPr>
          <w:lang w:eastAsia="en-US"/>
        </w:rPr>
      </w:pPr>
    </w:p>
    <w:p w14:paraId="0BE69847" w14:textId="50709EA8" w:rsidR="00A858E9" w:rsidRDefault="00AD58F0" w:rsidP="00156509">
      <w:pPr>
        <w:pStyle w:val="nivo3demo"/>
        <w:ind w:left="1416" w:hanging="1416"/>
      </w:pPr>
      <w:r>
        <w:t>1.8.1.15</w:t>
      </w:r>
      <w:r w:rsidR="00D153D3">
        <w:tab/>
      </w:r>
      <w:r w:rsidR="00D153D3">
        <w:tab/>
      </w:r>
      <w:r w:rsidR="00671874" w:rsidRPr="00017AD8">
        <w:t xml:space="preserve">Godišnji statistički izvještaj o proizvodnji, uvozu/izvozu i prometu filmova </w:t>
      </w:r>
      <w:r w:rsidR="00191CEF" w:rsidRPr="00017AD8">
        <w:t>(KINO 2)</w:t>
      </w:r>
    </w:p>
    <w:p w14:paraId="15EA13BA" w14:textId="77777777" w:rsidR="003C7BCE" w:rsidRDefault="003C7BCE" w:rsidP="00017AD8">
      <w:pPr>
        <w:pStyle w:val="ListParagraph"/>
        <w:tabs>
          <w:tab w:val="left" w:pos="1222"/>
        </w:tabs>
        <w:spacing w:after="0" w:line="0" w:lineRule="atLeast"/>
        <w:ind w:left="0"/>
        <w:jc w:val="both"/>
      </w:pPr>
    </w:p>
    <w:p w14:paraId="6C51FFF5" w14:textId="0AC37270" w:rsidR="00671874" w:rsidRPr="00E538D3" w:rsidRDefault="00671874" w:rsidP="00017AD8">
      <w:pPr>
        <w:spacing w:line="239" w:lineRule="auto"/>
        <w:jc w:val="both"/>
        <w:rPr>
          <w:rFonts w:ascii="Cambria" w:eastAsia="Arial" w:hAnsi="Cambria"/>
        </w:rPr>
      </w:pPr>
      <w:r w:rsidRPr="0037381F">
        <w:rPr>
          <w:rFonts w:ascii="Cambria" w:eastAsia="Arial" w:hAnsi="Cambria"/>
          <w:b/>
          <w:color w:val="2F5496" w:themeColor="accent5" w:themeShade="BF"/>
        </w:rPr>
        <w:t xml:space="preserve">Nosilac aktivnosti: </w:t>
      </w:r>
      <w:r w:rsidR="009E35D8" w:rsidRPr="0037381F">
        <w:rPr>
          <w:rFonts w:ascii="Cambria" w:eastAsia="Arial" w:hAnsi="Cambria"/>
          <w:b/>
          <w:color w:val="2F5496" w:themeColor="accent5" w:themeShade="BF"/>
        </w:rPr>
        <w:tab/>
      </w:r>
      <w:r w:rsidR="009E35D8">
        <w:rPr>
          <w:rFonts w:ascii="Cambria" w:eastAsia="Arial" w:hAnsi="Cambria"/>
          <w:b/>
        </w:rPr>
        <w:tab/>
      </w:r>
      <w:r w:rsidR="009E35D8">
        <w:rPr>
          <w:rFonts w:ascii="Cambria" w:eastAsia="Arial" w:hAnsi="Cambria"/>
          <w:b/>
        </w:rPr>
        <w:tab/>
      </w:r>
      <w:r w:rsidR="009E35D8">
        <w:rPr>
          <w:rFonts w:ascii="Cambria" w:eastAsia="Arial" w:hAnsi="Cambria"/>
          <w:b/>
        </w:rPr>
        <w:tab/>
      </w:r>
      <w:r w:rsidRPr="00E538D3">
        <w:rPr>
          <w:rFonts w:ascii="Cambria" w:eastAsia="Arial" w:hAnsi="Cambria"/>
        </w:rPr>
        <w:t>Federalni zavod za statistiku</w:t>
      </w:r>
    </w:p>
    <w:p w14:paraId="20D548D3" w14:textId="77777777" w:rsidR="00671874" w:rsidRPr="0037381F" w:rsidRDefault="00671874" w:rsidP="00017AD8">
      <w:pPr>
        <w:spacing w:line="239" w:lineRule="auto"/>
        <w:jc w:val="both"/>
        <w:rPr>
          <w:rFonts w:ascii="Cambria" w:eastAsia="Arial" w:hAnsi="Cambria"/>
          <w:b/>
          <w:color w:val="2F5496" w:themeColor="accent5" w:themeShade="BF"/>
        </w:rPr>
      </w:pPr>
      <w:r w:rsidRPr="0037381F">
        <w:rPr>
          <w:rFonts w:ascii="Cambria" w:eastAsia="Arial" w:hAnsi="Cambria"/>
          <w:b/>
          <w:color w:val="2F5496" w:themeColor="accent5" w:themeShade="BF"/>
        </w:rPr>
        <w:t>a) Podaci o sadržaju i namjeni aktivnosti, te izvorima i načinu prikupljanja podataka:</w:t>
      </w:r>
    </w:p>
    <w:p w14:paraId="6F9E217B" w14:textId="3CE2EDD2" w:rsidR="00671874" w:rsidRPr="00E538D3" w:rsidRDefault="00671874" w:rsidP="00017AD8">
      <w:pPr>
        <w:spacing w:line="239" w:lineRule="auto"/>
        <w:ind w:left="4245" w:hanging="4245"/>
        <w:jc w:val="both"/>
        <w:rPr>
          <w:rFonts w:ascii="Cambria" w:eastAsia="Arial" w:hAnsi="Cambria"/>
        </w:rPr>
      </w:pPr>
      <w:r w:rsidRPr="0037381F">
        <w:rPr>
          <w:rFonts w:ascii="Cambria" w:eastAsia="Arial" w:hAnsi="Cambria"/>
          <w:b/>
          <w:color w:val="2F5496" w:themeColor="accent5" w:themeShade="BF"/>
        </w:rPr>
        <w:t>Sadržaj statističke aktivnosti:</w:t>
      </w:r>
      <w:r w:rsidR="009E35D8">
        <w:rPr>
          <w:rFonts w:ascii="Cambria" w:eastAsia="Arial" w:hAnsi="Cambria"/>
          <w:b/>
        </w:rPr>
        <w:tab/>
      </w:r>
      <w:r w:rsidRPr="00E538D3">
        <w:rPr>
          <w:rFonts w:ascii="Cambria" w:eastAsia="Arial" w:hAnsi="Cambria"/>
        </w:rPr>
        <w:t>Naziv i vrsta poslovnog subjekta, adresni podaci, identifikacioni broj, godina osnivanja, osnivač, vrsta prema aktu o osnivanju, djelatnost (glavna i sporedna), podaci o zaposlenim osobama (po vrsti zaposlenja, spolu, tipu ugovora, starosnoj dobi, prema stepenu stručne spreme), podaci o direktoru/osobi ovlaštenoj za zastupanje, ekonomski podaci (prema bilansu uspjeha), proizvedeni dugometražni filmovi prema vrsti, jeziku, formatu, načinu proizvodnje i trajanju, prema budžetu i izvorima finansiranja; proizvedeni filmovi prema vrsti, jeziku, formatu, načinu proizvodnje i trajanju; proizvedeni kratkometražni filmovi prema budžetu i izvorima</w:t>
      </w:r>
      <w:bookmarkStart w:id="478" w:name="page47"/>
      <w:bookmarkEnd w:id="478"/>
      <w:r w:rsidR="009E35D8">
        <w:rPr>
          <w:rFonts w:ascii="Cambria" w:eastAsia="Arial" w:hAnsi="Cambria"/>
        </w:rPr>
        <w:t xml:space="preserve"> </w:t>
      </w:r>
      <w:r w:rsidRPr="00E538D3">
        <w:rPr>
          <w:rFonts w:ascii="Cambria" w:eastAsia="Arial" w:hAnsi="Cambria"/>
        </w:rPr>
        <w:t>finansiranja; uvezeni i izvezeni dugometražni i kratkometražni filmovi, broj festivala na kojima su privremeno prikazani filmovi; promet (distribucija) filmova u Bosni i Hercegovini.</w:t>
      </w:r>
    </w:p>
    <w:p w14:paraId="20199926" w14:textId="2710719A" w:rsidR="00671874" w:rsidRPr="00E538D3" w:rsidRDefault="00671874" w:rsidP="00017AD8">
      <w:pPr>
        <w:spacing w:line="239" w:lineRule="auto"/>
        <w:ind w:left="4245" w:hanging="4243"/>
        <w:jc w:val="both"/>
        <w:rPr>
          <w:rFonts w:ascii="Cambria" w:eastAsia="Arial" w:hAnsi="Cambria"/>
        </w:rPr>
      </w:pPr>
      <w:r w:rsidRPr="0037381F">
        <w:rPr>
          <w:rFonts w:ascii="Cambria" w:eastAsia="Arial" w:hAnsi="Cambria"/>
          <w:b/>
          <w:color w:val="2F5496" w:themeColor="accent5" w:themeShade="BF"/>
        </w:rPr>
        <w:t>Namjena:</w:t>
      </w:r>
      <w:r w:rsidR="009E35D8">
        <w:rPr>
          <w:rFonts w:ascii="Cambria" w:eastAsia="Arial" w:hAnsi="Cambria"/>
          <w:b/>
        </w:rPr>
        <w:tab/>
      </w:r>
      <w:r w:rsidRPr="00E538D3">
        <w:rPr>
          <w:rFonts w:ascii="Cambria" w:eastAsia="Arial" w:hAnsi="Cambria"/>
        </w:rPr>
        <w:t>Praćenje kulturnih događanja i kulturnog života za potrebe ministarstava kulture i drugih korisnika.</w:t>
      </w:r>
    </w:p>
    <w:p w14:paraId="6EA6F8BF" w14:textId="59E302E5" w:rsidR="00671874" w:rsidRPr="00E538D3" w:rsidRDefault="00671874" w:rsidP="00017AD8">
      <w:pPr>
        <w:tabs>
          <w:tab w:val="left" w:pos="3522"/>
        </w:tabs>
        <w:spacing w:line="0" w:lineRule="atLeast"/>
        <w:ind w:left="2"/>
        <w:jc w:val="both"/>
        <w:rPr>
          <w:rFonts w:ascii="Cambria" w:eastAsia="Arial" w:hAnsi="Cambria"/>
          <w:sz w:val="19"/>
        </w:rPr>
      </w:pPr>
      <w:r w:rsidRPr="0037381F">
        <w:rPr>
          <w:rFonts w:ascii="Cambria" w:eastAsia="Arial" w:hAnsi="Cambria"/>
          <w:b/>
          <w:color w:val="2F5496" w:themeColor="accent5" w:themeShade="BF"/>
        </w:rPr>
        <w:t>Periodika provođenja:</w:t>
      </w:r>
      <w:r w:rsidRPr="00E538D3">
        <w:rPr>
          <w:rFonts w:ascii="Cambria" w:eastAsia="Times New Roman" w:hAnsi="Cambria"/>
        </w:rPr>
        <w:tab/>
      </w:r>
      <w:r w:rsidR="009E35D8">
        <w:rPr>
          <w:rFonts w:ascii="Cambria" w:eastAsia="Times New Roman" w:hAnsi="Cambria"/>
        </w:rPr>
        <w:tab/>
      </w:r>
      <w:r w:rsidR="009E35D8">
        <w:rPr>
          <w:rFonts w:ascii="Cambria" w:eastAsia="Times New Roman" w:hAnsi="Cambria"/>
        </w:rPr>
        <w:tab/>
      </w:r>
      <w:r w:rsidRPr="009E35D8">
        <w:rPr>
          <w:rFonts w:ascii="Cambria" w:eastAsia="Arial" w:hAnsi="Cambria"/>
        </w:rPr>
        <w:t>Godišnje.</w:t>
      </w:r>
    </w:p>
    <w:p w14:paraId="520D700E" w14:textId="1EAB2919" w:rsidR="00671874" w:rsidRPr="00E538D3" w:rsidRDefault="00671874" w:rsidP="00017AD8">
      <w:pPr>
        <w:tabs>
          <w:tab w:val="left" w:pos="3522"/>
        </w:tabs>
        <w:spacing w:line="239" w:lineRule="auto"/>
        <w:ind w:left="2"/>
        <w:jc w:val="both"/>
        <w:rPr>
          <w:rFonts w:ascii="Cambria" w:eastAsia="Arial" w:hAnsi="Cambria"/>
        </w:rPr>
      </w:pPr>
      <w:r w:rsidRPr="0037381F">
        <w:rPr>
          <w:rFonts w:ascii="Cambria" w:eastAsia="Arial" w:hAnsi="Cambria"/>
          <w:b/>
          <w:color w:val="2F5496" w:themeColor="accent5" w:themeShade="BF"/>
        </w:rPr>
        <w:t>Referentni period ili datum:</w:t>
      </w:r>
      <w:r w:rsidRPr="00E538D3">
        <w:rPr>
          <w:rFonts w:ascii="Cambria" w:eastAsia="Times New Roman" w:hAnsi="Cambria"/>
        </w:rPr>
        <w:tab/>
      </w:r>
      <w:r w:rsidR="009E35D8">
        <w:rPr>
          <w:rFonts w:ascii="Cambria" w:eastAsia="Times New Roman" w:hAnsi="Cambria"/>
        </w:rPr>
        <w:tab/>
      </w:r>
      <w:r w:rsidR="009E35D8">
        <w:rPr>
          <w:rFonts w:ascii="Cambria" w:eastAsia="Times New Roman" w:hAnsi="Cambria"/>
        </w:rPr>
        <w:tab/>
      </w:r>
      <w:r w:rsidRPr="00E538D3">
        <w:rPr>
          <w:rFonts w:ascii="Cambria" w:eastAsia="Arial" w:hAnsi="Cambria"/>
        </w:rPr>
        <w:t>31.12.</w:t>
      </w:r>
    </w:p>
    <w:p w14:paraId="30E007C7" w14:textId="6A5A58E0" w:rsidR="00671874" w:rsidRPr="00E538D3" w:rsidRDefault="00671874" w:rsidP="00017AD8">
      <w:pPr>
        <w:tabs>
          <w:tab w:val="left" w:pos="3542"/>
        </w:tabs>
        <w:spacing w:line="239" w:lineRule="auto"/>
        <w:ind w:left="4247" w:hanging="4245"/>
        <w:jc w:val="both"/>
        <w:rPr>
          <w:rFonts w:ascii="Cambria" w:eastAsia="Arial" w:hAnsi="Cambria"/>
        </w:rPr>
      </w:pPr>
      <w:r w:rsidRPr="0037381F">
        <w:rPr>
          <w:rFonts w:ascii="Cambria" w:eastAsia="Arial" w:hAnsi="Cambria"/>
          <w:b/>
          <w:color w:val="2F5496" w:themeColor="accent5" w:themeShade="BF"/>
        </w:rPr>
        <w:lastRenderedPageBreak/>
        <w:t>Jedinica posmatranja:</w:t>
      </w:r>
      <w:r w:rsidRPr="00E538D3">
        <w:rPr>
          <w:rFonts w:ascii="Cambria" w:eastAsia="Times New Roman" w:hAnsi="Cambria"/>
        </w:rPr>
        <w:tab/>
      </w:r>
      <w:r w:rsidR="009E35D8">
        <w:rPr>
          <w:rFonts w:ascii="Cambria" w:eastAsia="Times New Roman" w:hAnsi="Cambria"/>
        </w:rPr>
        <w:tab/>
      </w:r>
      <w:r w:rsidRPr="00E538D3">
        <w:rPr>
          <w:rFonts w:ascii="Cambria" w:eastAsia="Arial" w:hAnsi="Cambria"/>
        </w:rPr>
        <w:t>Subjekti koji se bave proizvodnjom, uvozom/izvozom filmova i/ili</w:t>
      </w:r>
      <w:r w:rsidR="009E35D8">
        <w:rPr>
          <w:rFonts w:ascii="Cambria" w:eastAsia="Arial" w:hAnsi="Cambria"/>
        </w:rPr>
        <w:t xml:space="preserve"> </w:t>
      </w:r>
      <w:r w:rsidRPr="00E538D3">
        <w:rPr>
          <w:rFonts w:ascii="Cambria" w:eastAsia="Arial" w:hAnsi="Cambria"/>
        </w:rPr>
        <w:t>prometom filmova.</w:t>
      </w:r>
    </w:p>
    <w:p w14:paraId="5041F65E" w14:textId="7F702D81" w:rsidR="00671874" w:rsidRPr="00E538D3" w:rsidRDefault="00671874" w:rsidP="00017AD8">
      <w:pPr>
        <w:tabs>
          <w:tab w:val="left" w:pos="3522"/>
        </w:tabs>
        <w:spacing w:line="239" w:lineRule="auto"/>
        <w:ind w:left="2"/>
        <w:jc w:val="both"/>
        <w:rPr>
          <w:rFonts w:ascii="Cambria" w:eastAsia="Arial" w:hAnsi="Cambria"/>
        </w:rPr>
      </w:pPr>
      <w:r w:rsidRPr="0037381F">
        <w:rPr>
          <w:rFonts w:ascii="Cambria" w:eastAsia="Arial" w:hAnsi="Cambria"/>
          <w:b/>
          <w:color w:val="2F5496" w:themeColor="accent5" w:themeShade="BF"/>
        </w:rPr>
        <w:t>Izvori i način prikupljanja:</w:t>
      </w:r>
      <w:r w:rsidRPr="00E538D3">
        <w:rPr>
          <w:rFonts w:ascii="Cambria" w:eastAsia="Times New Roman" w:hAnsi="Cambria"/>
        </w:rPr>
        <w:tab/>
      </w:r>
      <w:r w:rsidR="009E35D8">
        <w:rPr>
          <w:rFonts w:ascii="Cambria" w:eastAsia="Times New Roman" w:hAnsi="Cambria"/>
        </w:rPr>
        <w:tab/>
      </w:r>
      <w:r w:rsidR="009E35D8">
        <w:rPr>
          <w:rFonts w:ascii="Cambria" w:eastAsia="Times New Roman" w:hAnsi="Cambria"/>
        </w:rPr>
        <w:tab/>
      </w:r>
      <w:r w:rsidRPr="00E538D3">
        <w:rPr>
          <w:rFonts w:ascii="Cambria" w:eastAsia="Arial" w:hAnsi="Cambria"/>
        </w:rPr>
        <w:t>Istraživanje; obrazac</w:t>
      </w:r>
    </w:p>
    <w:p w14:paraId="1FE89177" w14:textId="77777777" w:rsidR="00671874" w:rsidRPr="0037381F" w:rsidRDefault="00671874" w:rsidP="00017AD8">
      <w:pPr>
        <w:spacing w:line="239" w:lineRule="auto"/>
        <w:ind w:left="2"/>
        <w:jc w:val="both"/>
        <w:rPr>
          <w:rFonts w:ascii="Cambria" w:eastAsia="Arial" w:hAnsi="Cambria"/>
          <w:b/>
          <w:color w:val="2F5496" w:themeColor="accent5" w:themeShade="BF"/>
        </w:rPr>
      </w:pPr>
      <w:r w:rsidRPr="0037381F">
        <w:rPr>
          <w:rFonts w:ascii="Cambria" w:eastAsia="Arial" w:hAnsi="Cambria"/>
          <w:b/>
          <w:color w:val="2F5496" w:themeColor="accent5" w:themeShade="BF"/>
        </w:rPr>
        <w:t>b) Podaci o obavezama i rokovima za nosioce aktivnosti i izvještajne jedinice</w:t>
      </w:r>
    </w:p>
    <w:p w14:paraId="0CB273A6" w14:textId="360EA19A" w:rsidR="00671874" w:rsidRPr="009E35D8" w:rsidRDefault="00671874" w:rsidP="00017AD8">
      <w:pPr>
        <w:spacing w:line="236" w:lineRule="auto"/>
        <w:ind w:left="4243" w:right="-19" w:hanging="4245"/>
        <w:jc w:val="both"/>
        <w:rPr>
          <w:rFonts w:ascii="Cambria" w:eastAsia="Arial" w:hAnsi="Cambria"/>
        </w:rPr>
      </w:pPr>
      <w:r w:rsidRPr="0037381F">
        <w:rPr>
          <w:rFonts w:ascii="Cambria" w:eastAsia="Arial" w:hAnsi="Cambria"/>
          <w:b/>
          <w:color w:val="2F5496" w:themeColor="accent5" w:themeShade="BF"/>
        </w:rPr>
        <w:t>Ko je izvještajna jedinica:</w:t>
      </w:r>
      <w:r w:rsidRPr="00E538D3">
        <w:rPr>
          <w:rFonts w:ascii="Cambria" w:eastAsia="Arial" w:hAnsi="Cambria"/>
          <w:b/>
        </w:rPr>
        <w:t xml:space="preserve"> </w:t>
      </w:r>
      <w:r w:rsidR="009E35D8">
        <w:rPr>
          <w:rFonts w:ascii="Cambria" w:eastAsia="Arial" w:hAnsi="Cambria"/>
          <w:b/>
        </w:rPr>
        <w:tab/>
      </w:r>
      <w:r w:rsidRPr="00E538D3">
        <w:rPr>
          <w:rFonts w:ascii="Cambria" w:eastAsia="Arial" w:hAnsi="Cambria"/>
        </w:rPr>
        <w:t>Subjekti koji se bave proizvodnjom, uvozom/izvozom filmova i/ili</w:t>
      </w:r>
      <w:r w:rsidRPr="00E538D3">
        <w:rPr>
          <w:rFonts w:ascii="Cambria" w:eastAsia="Arial" w:hAnsi="Cambria"/>
          <w:b/>
        </w:rPr>
        <w:t xml:space="preserve"> </w:t>
      </w:r>
      <w:r w:rsidRPr="00E538D3">
        <w:rPr>
          <w:rFonts w:ascii="Cambria" w:eastAsia="Arial" w:hAnsi="Cambria"/>
        </w:rPr>
        <w:t>prometom filmova.</w:t>
      </w:r>
    </w:p>
    <w:p w14:paraId="633272FD" w14:textId="162C0E54" w:rsidR="009E35D8" w:rsidRPr="009E35D8" w:rsidRDefault="009E35D8" w:rsidP="00017AD8">
      <w:pPr>
        <w:tabs>
          <w:tab w:val="left" w:pos="1042"/>
        </w:tabs>
        <w:spacing w:line="0" w:lineRule="atLeast"/>
        <w:jc w:val="both"/>
        <w:rPr>
          <w:rFonts w:ascii="Cambria" w:eastAsia="Arial" w:hAnsi="Cambria"/>
          <w:b/>
        </w:rPr>
      </w:pPr>
      <w:r w:rsidRPr="0037381F">
        <w:rPr>
          <w:rFonts w:ascii="Cambria" w:eastAsia="Arial" w:hAnsi="Cambria"/>
          <w:b/>
          <w:color w:val="2F5496" w:themeColor="accent5" w:themeShade="BF"/>
        </w:rPr>
        <w:t>Rok jedinici za davanje podataka:</w:t>
      </w:r>
      <w:r w:rsidRPr="0037381F">
        <w:rPr>
          <w:rFonts w:ascii="Cambria" w:eastAsia="Arial" w:hAnsi="Cambria"/>
          <w:b/>
          <w:color w:val="2F5496" w:themeColor="accent5" w:themeShade="BF"/>
        </w:rPr>
        <w:tab/>
      </w:r>
      <w:r>
        <w:rPr>
          <w:rFonts w:ascii="Cambria" w:eastAsia="Arial" w:hAnsi="Cambria"/>
          <w:b/>
        </w:rPr>
        <w:tab/>
      </w:r>
      <w:r w:rsidRPr="009E35D8">
        <w:rPr>
          <w:rFonts w:ascii="Cambria" w:eastAsia="Arial" w:hAnsi="Cambria"/>
        </w:rPr>
        <w:t>01.04.</w:t>
      </w:r>
      <w:r w:rsidRPr="009E35D8">
        <w:rPr>
          <w:rFonts w:ascii="Cambria" w:eastAsia="Arial" w:hAnsi="Cambria"/>
          <w:b/>
        </w:rPr>
        <w:tab/>
      </w:r>
      <w:r w:rsidRPr="009E35D8">
        <w:rPr>
          <w:rFonts w:ascii="Cambria" w:eastAsia="Arial" w:hAnsi="Cambria"/>
          <w:b/>
        </w:rPr>
        <w:tab/>
      </w:r>
    </w:p>
    <w:p w14:paraId="2B07F523" w14:textId="77777777" w:rsidR="00017AD8" w:rsidRDefault="009E35D8" w:rsidP="00017AD8">
      <w:pPr>
        <w:tabs>
          <w:tab w:val="left" w:pos="1042"/>
        </w:tabs>
        <w:spacing w:after="0" w:line="240" w:lineRule="auto"/>
        <w:jc w:val="both"/>
        <w:rPr>
          <w:rFonts w:ascii="Cambria" w:eastAsia="Arial" w:hAnsi="Cambria"/>
        </w:rPr>
      </w:pPr>
      <w:r w:rsidRPr="0037381F">
        <w:rPr>
          <w:rFonts w:ascii="Cambria" w:eastAsia="Arial" w:hAnsi="Cambria"/>
          <w:b/>
          <w:color w:val="2F5496" w:themeColor="accent5" w:themeShade="BF"/>
        </w:rPr>
        <w:t>Rok nosiocu statističke aktivnosti</w:t>
      </w:r>
      <w:r>
        <w:rPr>
          <w:rFonts w:ascii="Cambria" w:eastAsia="Arial" w:hAnsi="Cambria"/>
          <w:b/>
        </w:rPr>
        <w:tab/>
      </w:r>
      <w:r w:rsidRPr="009E35D8">
        <w:rPr>
          <w:rFonts w:ascii="Cambria" w:eastAsia="Arial" w:hAnsi="Cambria"/>
          <w:b/>
        </w:rPr>
        <w:tab/>
      </w:r>
      <w:r w:rsidR="00017AD8">
        <w:rPr>
          <w:rFonts w:ascii="Cambria" w:eastAsia="Arial" w:hAnsi="Cambria"/>
        </w:rPr>
        <w:t>Prvi rezultati:</w:t>
      </w:r>
      <w:r w:rsidR="00017AD8">
        <w:rPr>
          <w:rFonts w:ascii="Cambria" w:eastAsia="Arial" w:hAnsi="Cambria"/>
        </w:rPr>
        <w:tab/>
      </w:r>
      <w:r w:rsidR="00017AD8">
        <w:rPr>
          <w:rFonts w:ascii="Cambria" w:eastAsia="Arial" w:hAnsi="Cambria"/>
        </w:rPr>
        <w:tab/>
      </w:r>
      <w:r w:rsidR="00017AD8">
        <w:rPr>
          <w:rFonts w:ascii="Cambria" w:eastAsia="Arial" w:hAnsi="Cambria"/>
        </w:rPr>
        <w:tab/>
        <w:t xml:space="preserve">Konačni </w:t>
      </w:r>
      <w:r w:rsidRPr="009E35D8">
        <w:rPr>
          <w:rFonts w:ascii="Cambria" w:eastAsia="Arial" w:hAnsi="Cambria"/>
        </w:rPr>
        <w:t>rezultati:</w:t>
      </w:r>
    </w:p>
    <w:p w14:paraId="380F255B" w14:textId="19417B18" w:rsidR="009E35D8" w:rsidRPr="00AA3BBC" w:rsidRDefault="009E35D8" w:rsidP="00017AD8">
      <w:pPr>
        <w:tabs>
          <w:tab w:val="left" w:pos="1042"/>
        </w:tabs>
        <w:spacing w:after="0" w:line="240" w:lineRule="auto"/>
        <w:jc w:val="both"/>
        <w:rPr>
          <w:rFonts w:ascii="Cambria" w:eastAsia="Arial" w:hAnsi="Cambria"/>
        </w:rPr>
      </w:pPr>
      <w:r w:rsidRPr="0037381F">
        <w:rPr>
          <w:rFonts w:ascii="Cambria" w:eastAsia="Arial" w:hAnsi="Cambria"/>
          <w:b/>
          <w:color w:val="2F5496" w:themeColor="accent5" w:themeShade="BF"/>
        </w:rPr>
        <w:t>za rezultate:</w:t>
      </w:r>
      <w:r w:rsidRPr="0037381F">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0000712F">
        <w:rPr>
          <w:rFonts w:ascii="Cambria" w:eastAsia="Arial" w:hAnsi="Cambria"/>
        </w:rPr>
        <w:t>15.09.</w:t>
      </w:r>
      <w:r w:rsidR="0000712F">
        <w:rPr>
          <w:rFonts w:ascii="Cambria" w:eastAsia="Arial" w:hAnsi="Cambria"/>
        </w:rPr>
        <w:tab/>
      </w:r>
      <w:r w:rsidR="0000712F">
        <w:rPr>
          <w:rFonts w:ascii="Cambria" w:eastAsia="Arial" w:hAnsi="Cambria"/>
        </w:rPr>
        <w:tab/>
      </w:r>
      <w:r w:rsidR="0000712F">
        <w:rPr>
          <w:rFonts w:ascii="Cambria" w:eastAsia="Arial" w:hAnsi="Cambria"/>
        </w:rPr>
        <w:tab/>
      </w:r>
      <w:r w:rsidR="0000712F">
        <w:rPr>
          <w:rFonts w:ascii="Cambria" w:eastAsia="Arial" w:hAnsi="Cambria"/>
        </w:rPr>
        <w:tab/>
      </w:r>
      <w:r w:rsidR="0000712F" w:rsidRPr="00AA3BBC">
        <w:rPr>
          <w:rFonts w:ascii="Cambria" w:eastAsia="Arial" w:hAnsi="Cambria"/>
        </w:rPr>
        <w:t>30</w:t>
      </w:r>
      <w:r w:rsidRPr="00AA3BBC">
        <w:rPr>
          <w:rFonts w:ascii="Cambria" w:eastAsia="Arial" w:hAnsi="Cambria"/>
        </w:rPr>
        <w:t>.10.</w:t>
      </w:r>
    </w:p>
    <w:p w14:paraId="3578E1DD" w14:textId="77777777" w:rsidR="00017AD8" w:rsidRPr="009E35D8" w:rsidRDefault="00017AD8" w:rsidP="00017AD8">
      <w:pPr>
        <w:tabs>
          <w:tab w:val="left" w:pos="1042"/>
        </w:tabs>
        <w:spacing w:after="0" w:line="0" w:lineRule="atLeast"/>
        <w:jc w:val="both"/>
        <w:rPr>
          <w:rFonts w:ascii="Cambria" w:eastAsia="Arial" w:hAnsi="Cambria"/>
          <w:b/>
        </w:rPr>
      </w:pPr>
    </w:p>
    <w:p w14:paraId="1566D5C5" w14:textId="4EF2200E" w:rsidR="00126CBA" w:rsidRDefault="009E35D8" w:rsidP="00017AD8">
      <w:pPr>
        <w:tabs>
          <w:tab w:val="left" w:pos="1042"/>
        </w:tabs>
        <w:spacing w:line="0" w:lineRule="atLeast"/>
        <w:jc w:val="both"/>
        <w:rPr>
          <w:rFonts w:ascii="Cambria" w:eastAsia="Arial" w:hAnsi="Cambria"/>
        </w:rPr>
      </w:pPr>
      <w:r w:rsidRPr="0037381F">
        <w:rPr>
          <w:rFonts w:ascii="Cambria" w:eastAsia="Arial" w:hAnsi="Cambria"/>
          <w:b/>
          <w:color w:val="2F5496" w:themeColor="accent5" w:themeShade="BF"/>
        </w:rPr>
        <w:t>Nivo za koji se utvrđuju rezultati:</w:t>
      </w:r>
      <w:r w:rsidRPr="009E35D8">
        <w:rPr>
          <w:rFonts w:ascii="Cambria" w:eastAsia="Arial" w:hAnsi="Cambria"/>
          <w:b/>
        </w:rPr>
        <w:tab/>
      </w:r>
      <w:r>
        <w:rPr>
          <w:rFonts w:ascii="Cambria" w:eastAsia="Arial" w:hAnsi="Cambria"/>
          <w:b/>
        </w:rPr>
        <w:tab/>
      </w:r>
      <w:r w:rsidRPr="009E35D8">
        <w:rPr>
          <w:rFonts w:ascii="Cambria" w:eastAsia="Arial" w:hAnsi="Cambria"/>
        </w:rPr>
        <w:t xml:space="preserve">Entitet </w:t>
      </w:r>
      <w:r w:rsidRPr="009E35D8">
        <w:rPr>
          <w:rFonts w:ascii="Cambria" w:eastAsia="Arial" w:hAnsi="Cambria"/>
        </w:rPr>
        <w:tab/>
        <w:t>Kanton</w:t>
      </w:r>
      <w:r w:rsidRPr="009E35D8">
        <w:rPr>
          <w:rFonts w:ascii="Cambria" w:eastAsia="Arial" w:hAnsi="Cambria"/>
        </w:rPr>
        <w:tab/>
        <w:t>Općina</w:t>
      </w:r>
    </w:p>
    <w:p w14:paraId="0D748C2F" w14:textId="77777777" w:rsidR="004B2677" w:rsidRPr="004B2677" w:rsidRDefault="004B2677" w:rsidP="004B2677"/>
    <w:p w14:paraId="443749C5" w14:textId="77777777" w:rsidR="00022F1D" w:rsidRPr="00022F1D" w:rsidRDefault="00022F1D" w:rsidP="00022F1D">
      <w:pPr>
        <w:tabs>
          <w:tab w:val="left" w:pos="1202"/>
        </w:tabs>
        <w:spacing w:after="0" w:line="240" w:lineRule="auto"/>
        <w:ind w:left="1418" w:hanging="1418"/>
        <w:contextualSpacing/>
        <w:jc w:val="both"/>
        <w:rPr>
          <w:rFonts w:ascii="Cambria" w:eastAsia="Arial" w:hAnsi="Cambria"/>
          <w:b/>
          <w:color w:val="9F5FCF"/>
          <w:sz w:val="24"/>
          <w:szCs w:val="24"/>
        </w:rPr>
      </w:pPr>
      <w:r w:rsidRPr="00022F1D">
        <w:rPr>
          <w:rFonts w:ascii="Cambria" w:eastAsia="Arial" w:hAnsi="Cambria"/>
          <w:b/>
          <w:color w:val="9F5FCF"/>
          <w:sz w:val="24"/>
          <w:szCs w:val="24"/>
        </w:rPr>
        <w:t>1.8.1.16</w:t>
      </w:r>
      <w:r w:rsidRPr="00022F1D">
        <w:rPr>
          <w:rFonts w:ascii="Cambria" w:eastAsia="Arial" w:hAnsi="Cambria"/>
          <w:b/>
          <w:color w:val="9F5FCF"/>
          <w:sz w:val="24"/>
          <w:szCs w:val="24"/>
        </w:rPr>
        <w:tab/>
      </w:r>
      <w:r w:rsidRPr="00022F1D">
        <w:rPr>
          <w:rFonts w:ascii="Cambria" w:eastAsia="Arial" w:hAnsi="Cambria"/>
          <w:b/>
          <w:color w:val="9F5FCF"/>
          <w:sz w:val="24"/>
          <w:szCs w:val="24"/>
        </w:rPr>
        <w:tab/>
        <w:t>Godišnji statistički izvještaj muzeja i muzejskih zbirki (MUZEJ)</w:t>
      </w:r>
    </w:p>
    <w:p w14:paraId="1815E083" w14:textId="77777777" w:rsidR="00022F1D" w:rsidRPr="009912F4" w:rsidRDefault="00022F1D" w:rsidP="00022F1D">
      <w:pPr>
        <w:pStyle w:val="CommentText"/>
        <w:rPr>
          <w:rFonts w:ascii="Cambria" w:eastAsia="Arial" w:hAnsi="Cambria" w:cstheme="minorBidi"/>
          <w:b/>
          <w:color w:val="2F5496" w:themeColor="accent5" w:themeShade="BF"/>
          <w:sz w:val="22"/>
          <w:szCs w:val="22"/>
          <w:lang w:eastAsia="en-US"/>
        </w:rPr>
      </w:pPr>
    </w:p>
    <w:p w14:paraId="1A52C22E" w14:textId="77777777" w:rsidR="00022F1D" w:rsidRPr="00022F1D" w:rsidRDefault="00022F1D" w:rsidP="00022F1D">
      <w:pPr>
        <w:spacing w:line="239" w:lineRule="auto"/>
        <w:jc w:val="both"/>
        <w:rPr>
          <w:rFonts w:ascii="Cambria" w:eastAsia="Arial" w:hAnsi="Cambria"/>
        </w:rPr>
      </w:pPr>
      <w:r w:rsidRPr="009912F4">
        <w:rPr>
          <w:rFonts w:ascii="Cambria" w:eastAsia="Arial" w:hAnsi="Cambria"/>
          <w:b/>
          <w:color w:val="2F5496" w:themeColor="accent5" w:themeShade="BF"/>
        </w:rPr>
        <w:t>Nosilac aktivnosti:</w:t>
      </w:r>
      <w:r w:rsidRPr="00022F1D">
        <w:rPr>
          <w:rFonts w:ascii="Cambria" w:eastAsia="Arial" w:hAnsi="Cambria"/>
          <w:b/>
        </w:rPr>
        <w:t xml:space="preserve"> </w:t>
      </w:r>
      <w:r w:rsidRPr="00022F1D">
        <w:rPr>
          <w:rFonts w:ascii="Cambria" w:eastAsia="Arial" w:hAnsi="Cambria"/>
          <w:b/>
        </w:rPr>
        <w:tab/>
      </w:r>
      <w:r w:rsidRPr="00022F1D">
        <w:rPr>
          <w:rFonts w:ascii="Cambria" w:eastAsia="Arial" w:hAnsi="Cambria"/>
          <w:b/>
        </w:rPr>
        <w:tab/>
      </w:r>
      <w:r w:rsidRPr="00022F1D">
        <w:rPr>
          <w:rFonts w:ascii="Cambria" w:eastAsia="Arial" w:hAnsi="Cambria"/>
          <w:b/>
        </w:rPr>
        <w:tab/>
      </w:r>
      <w:r w:rsidRPr="00022F1D">
        <w:rPr>
          <w:rFonts w:ascii="Cambria" w:eastAsia="Arial" w:hAnsi="Cambria"/>
          <w:b/>
        </w:rPr>
        <w:tab/>
      </w:r>
      <w:r w:rsidRPr="00022F1D">
        <w:rPr>
          <w:rFonts w:ascii="Cambria" w:eastAsia="Arial" w:hAnsi="Cambria"/>
        </w:rPr>
        <w:t>Federalni zavod za statistiku</w:t>
      </w:r>
    </w:p>
    <w:p w14:paraId="73F02836" w14:textId="1E5D7EE0" w:rsidR="00022F1D" w:rsidRDefault="00022F1D" w:rsidP="009912F4">
      <w:pPr>
        <w:pStyle w:val="CommentText"/>
        <w:rPr>
          <w:rFonts w:ascii="Cambria" w:eastAsia="Arial" w:hAnsi="Cambria" w:cstheme="minorBidi"/>
          <w:b/>
          <w:color w:val="2F5496" w:themeColor="accent5" w:themeShade="BF"/>
          <w:sz w:val="22"/>
          <w:szCs w:val="22"/>
          <w:lang w:eastAsia="en-US"/>
        </w:rPr>
      </w:pPr>
      <w:r w:rsidRPr="009912F4">
        <w:rPr>
          <w:rFonts w:ascii="Cambria" w:eastAsia="Arial" w:hAnsi="Cambria" w:cstheme="minorBidi"/>
          <w:b/>
          <w:color w:val="2F5496" w:themeColor="accent5" w:themeShade="BF"/>
          <w:sz w:val="22"/>
          <w:szCs w:val="22"/>
          <w:lang w:eastAsia="en-US"/>
        </w:rPr>
        <w:t>a) Podaci o sadržaju i namjeni aktivnosti, te izvorima i načinu prikupljanja podataka:</w:t>
      </w:r>
    </w:p>
    <w:p w14:paraId="03D9196E" w14:textId="77777777" w:rsidR="009912F4" w:rsidRPr="009912F4" w:rsidRDefault="009912F4" w:rsidP="009912F4">
      <w:pPr>
        <w:pStyle w:val="CommentText"/>
        <w:rPr>
          <w:rFonts w:ascii="Cambria" w:eastAsia="Arial" w:hAnsi="Cambria" w:cstheme="minorBidi"/>
          <w:b/>
          <w:color w:val="2F5496" w:themeColor="accent5" w:themeShade="BF"/>
          <w:sz w:val="22"/>
          <w:szCs w:val="22"/>
          <w:lang w:eastAsia="en-US"/>
        </w:rPr>
      </w:pPr>
    </w:p>
    <w:p w14:paraId="5F43A716" w14:textId="54BBCB6E" w:rsidR="00022F1D" w:rsidRPr="00022F1D" w:rsidRDefault="00022F1D" w:rsidP="00022F1D">
      <w:pPr>
        <w:spacing w:line="239" w:lineRule="auto"/>
        <w:ind w:left="4245" w:hanging="4245"/>
        <w:jc w:val="both"/>
        <w:rPr>
          <w:rFonts w:ascii="Cambria" w:eastAsia="Arial" w:hAnsi="Cambria"/>
        </w:rPr>
      </w:pPr>
      <w:r w:rsidRPr="009912F4">
        <w:rPr>
          <w:rFonts w:ascii="Cambria" w:eastAsia="Arial" w:hAnsi="Cambria"/>
          <w:b/>
          <w:color w:val="2F5496" w:themeColor="accent5" w:themeShade="BF"/>
        </w:rPr>
        <w:t>Sadržaj statističke aktivnosti:</w:t>
      </w:r>
      <w:r w:rsidRPr="00022F1D">
        <w:rPr>
          <w:rFonts w:ascii="Cambria" w:eastAsia="Arial" w:hAnsi="Cambria"/>
          <w:b/>
        </w:rPr>
        <w:tab/>
      </w:r>
      <w:r w:rsidRPr="00022F1D">
        <w:rPr>
          <w:rFonts w:ascii="Cambria" w:eastAsia="Arial" w:hAnsi="Cambria"/>
        </w:rPr>
        <w:t>Naziv muzeja, godina osnivanja, osnivač, područne jedinice (ukoliko postoje), vrta muzeja prema aktu o osnivanju, vrsta prema djelatnosti, djelatnost (glavna i sporedne), područne jedinice u sastavu muzeja; muzejske zbirke prema vrsti muzejske građe, obrađeni muzejski predmeti, digitalizacija muzejske i galerijske građe; konzerviranje, restauriranje i prepariranje muzejskih predmeta; izložbe, izdavačka djelatnost muzeja, broj zaposlenih (po vrsti zaposlenja, spolu, tipu ugovora, starosnoj dobi, prema stepenu stručne spreme),</w:t>
      </w:r>
      <w:r w:rsidR="00C15D6F">
        <w:rPr>
          <w:rFonts w:ascii="Cambria" w:eastAsia="Arial" w:hAnsi="Cambria"/>
        </w:rPr>
        <w:t xml:space="preserve"> </w:t>
      </w:r>
      <w:r w:rsidRPr="00022F1D">
        <w:rPr>
          <w:rFonts w:ascii="Cambria" w:eastAsia="Arial" w:hAnsi="Cambria"/>
        </w:rPr>
        <w:t>podaci o direktoru; dostupnost muzeja za javnost, prostorije, ulaznice, broj posjetilaca; ekonomski podaci (prema bilansu uspjeha). Izrada izvještaja o kvalitetu Kultura i umjetnost.</w:t>
      </w:r>
    </w:p>
    <w:p w14:paraId="416DE06B" w14:textId="77777777" w:rsidR="00022F1D" w:rsidRPr="00022F1D" w:rsidRDefault="00022F1D" w:rsidP="00022F1D">
      <w:pPr>
        <w:spacing w:line="239" w:lineRule="auto"/>
        <w:ind w:left="4245" w:hanging="4243"/>
        <w:jc w:val="both"/>
        <w:rPr>
          <w:rFonts w:ascii="Cambria" w:eastAsia="Arial" w:hAnsi="Cambria"/>
        </w:rPr>
      </w:pPr>
      <w:r w:rsidRPr="009912F4">
        <w:rPr>
          <w:rFonts w:ascii="Cambria" w:eastAsia="Arial" w:hAnsi="Cambria"/>
          <w:b/>
          <w:color w:val="2F5496" w:themeColor="accent5" w:themeShade="BF"/>
        </w:rPr>
        <w:t>Namjena:</w:t>
      </w:r>
      <w:r w:rsidRPr="00022F1D">
        <w:rPr>
          <w:rFonts w:ascii="Cambria" w:eastAsia="Arial" w:hAnsi="Cambria"/>
          <w:b/>
        </w:rPr>
        <w:tab/>
      </w:r>
      <w:r w:rsidRPr="00022F1D">
        <w:rPr>
          <w:rFonts w:ascii="Cambria" w:eastAsia="Arial" w:hAnsi="Cambria"/>
        </w:rPr>
        <w:t>Praćenje rada muzeja za potrebe ministarstava kulture i drugih korisnika; publikacije i studije UNESCO-a.</w:t>
      </w:r>
    </w:p>
    <w:p w14:paraId="2F473227" w14:textId="77777777" w:rsidR="00022F1D" w:rsidRPr="00022F1D" w:rsidRDefault="00022F1D" w:rsidP="00022F1D">
      <w:pPr>
        <w:tabs>
          <w:tab w:val="left" w:pos="3522"/>
        </w:tabs>
        <w:spacing w:line="0" w:lineRule="atLeast"/>
        <w:ind w:left="2"/>
        <w:jc w:val="both"/>
        <w:rPr>
          <w:rFonts w:ascii="Cambria" w:eastAsia="Arial" w:hAnsi="Cambria"/>
          <w:color w:val="1F4E79" w:themeColor="accent1" w:themeShade="80"/>
          <w:sz w:val="19"/>
        </w:rPr>
      </w:pPr>
      <w:r w:rsidRPr="00022F1D">
        <w:rPr>
          <w:rFonts w:ascii="Cambria" w:eastAsia="Arial" w:hAnsi="Cambria"/>
          <w:b/>
          <w:color w:val="1F4E79" w:themeColor="accent1" w:themeShade="80"/>
        </w:rPr>
        <w:t>Periodika provođenja:</w:t>
      </w:r>
      <w:r w:rsidRPr="00022F1D">
        <w:rPr>
          <w:rFonts w:ascii="Cambria" w:eastAsia="Times New Roman" w:hAnsi="Cambria"/>
          <w:color w:val="1F4E79" w:themeColor="accent1" w:themeShade="80"/>
        </w:rPr>
        <w:tab/>
      </w:r>
      <w:r w:rsidRPr="00022F1D">
        <w:rPr>
          <w:rFonts w:ascii="Cambria" w:eastAsia="Times New Roman" w:hAnsi="Cambria"/>
          <w:color w:val="1F4E79" w:themeColor="accent1" w:themeShade="80"/>
        </w:rPr>
        <w:tab/>
      </w:r>
      <w:r w:rsidRPr="00022F1D">
        <w:rPr>
          <w:rFonts w:ascii="Cambria" w:eastAsia="Times New Roman" w:hAnsi="Cambria"/>
          <w:color w:val="1F4E79" w:themeColor="accent1" w:themeShade="80"/>
        </w:rPr>
        <w:tab/>
      </w:r>
      <w:r w:rsidRPr="00022F1D">
        <w:rPr>
          <w:rFonts w:ascii="Cambria" w:eastAsia="Arial" w:hAnsi="Cambria"/>
        </w:rPr>
        <w:t>Godišnje.</w:t>
      </w:r>
    </w:p>
    <w:p w14:paraId="595BCE5E" w14:textId="53D9E196" w:rsidR="00022F1D" w:rsidRPr="00022F1D" w:rsidRDefault="00022F1D" w:rsidP="00022F1D">
      <w:pPr>
        <w:tabs>
          <w:tab w:val="left" w:pos="3545"/>
          <w:tab w:val="left" w:pos="4254"/>
          <w:tab w:val="left" w:pos="4963"/>
          <w:tab w:val="left" w:pos="5910"/>
        </w:tabs>
        <w:spacing w:line="239" w:lineRule="auto"/>
        <w:ind w:left="2"/>
        <w:jc w:val="both"/>
        <w:rPr>
          <w:rFonts w:ascii="Cambria" w:eastAsia="Arial" w:hAnsi="Cambria"/>
          <w:color w:val="1F4E79" w:themeColor="accent1" w:themeShade="80"/>
        </w:rPr>
      </w:pPr>
      <w:r w:rsidRPr="00022F1D">
        <w:rPr>
          <w:rFonts w:ascii="Cambria" w:eastAsia="Arial" w:hAnsi="Cambria"/>
          <w:b/>
          <w:color w:val="1F4E79" w:themeColor="accent1" w:themeShade="80"/>
        </w:rPr>
        <w:t>Referentni period ili datum:</w:t>
      </w:r>
      <w:r w:rsidR="005724EC">
        <w:rPr>
          <w:rFonts w:ascii="Cambria" w:eastAsia="Times New Roman" w:hAnsi="Cambria"/>
          <w:color w:val="1F4E79" w:themeColor="accent1" w:themeShade="80"/>
        </w:rPr>
        <w:tab/>
      </w:r>
      <w:r w:rsidR="005724EC">
        <w:rPr>
          <w:rFonts w:ascii="Cambria" w:eastAsia="Times New Roman" w:hAnsi="Cambria"/>
          <w:color w:val="1F4E79" w:themeColor="accent1" w:themeShade="80"/>
        </w:rPr>
        <w:tab/>
      </w:r>
      <w:r w:rsidRPr="00022F1D">
        <w:rPr>
          <w:rFonts w:ascii="Cambria" w:eastAsia="Arial" w:hAnsi="Cambria"/>
        </w:rPr>
        <w:t>31.12.</w:t>
      </w:r>
      <w:r w:rsidRPr="00022F1D">
        <w:rPr>
          <w:rFonts w:ascii="Cambria" w:eastAsia="Arial" w:hAnsi="Cambria"/>
        </w:rPr>
        <w:tab/>
      </w:r>
    </w:p>
    <w:p w14:paraId="3208E1F0" w14:textId="77777777" w:rsidR="00022F1D" w:rsidRPr="00022F1D" w:rsidRDefault="00022F1D" w:rsidP="00022F1D">
      <w:pPr>
        <w:tabs>
          <w:tab w:val="left" w:pos="3542"/>
        </w:tabs>
        <w:spacing w:line="239" w:lineRule="auto"/>
        <w:ind w:left="4247" w:hanging="4245"/>
        <w:jc w:val="both"/>
        <w:rPr>
          <w:rFonts w:ascii="Cambria" w:eastAsia="Arial" w:hAnsi="Cambria"/>
          <w:color w:val="00B050"/>
        </w:rPr>
      </w:pPr>
      <w:r w:rsidRPr="00022F1D">
        <w:rPr>
          <w:rFonts w:ascii="Cambria" w:eastAsia="Arial" w:hAnsi="Cambria"/>
          <w:b/>
          <w:color w:val="1F4E79" w:themeColor="accent1" w:themeShade="80"/>
        </w:rPr>
        <w:t>Jedinica posmatranja:</w:t>
      </w:r>
      <w:r w:rsidRPr="00022F1D">
        <w:rPr>
          <w:rFonts w:ascii="Cambria" w:eastAsia="Times New Roman" w:hAnsi="Cambria"/>
        </w:rPr>
        <w:tab/>
      </w:r>
      <w:r w:rsidRPr="00022F1D">
        <w:rPr>
          <w:rFonts w:ascii="Cambria" w:eastAsia="Times New Roman" w:hAnsi="Cambria"/>
        </w:rPr>
        <w:tab/>
      </w:r>
      <w:r w:rsidRPr="00022F1D">
        <w:rPr>
          <w:rFonts w:ascii="Cambria" w:eastAsia="Arial" w:hAnsi="Cambria"/>
        </w:rPr>
        <w:t>Subjekti koji se bave proizvodnjom, uvozom/izvozom filmova i/ili prometom filmova</w:t>
      </w:r>
      <w:r w:rsidRPr="00022F1D">
        <w:rPr>
          <w:rFonts w:ascii="Cambria" w:eastAsia="Arial" w:hAnsi="Cambria"/>
          <w:color w:val="00B050"/>
        </w:rPr>
        <w:t>.</w:t>
      </w:r>
    </w:p>
    <w:p w14:paraId="19D07C59" w14:textId="77777777" w:rsidR="00022F1D" w:rsidRPr="00022F1D" w:rsidRDefault="00022F1D" w:rsidP="00022F1D">
      <w:pPr>
        <w:tabs>
          <w:tab w:val="left" w:pos="3522"/>
        </w:tabs>
        <w:spacing w:line="239" w:lineRule="auto"/>
        <w:ind w:left="2"/>
        <w:jc w:val="both"/>
        <w:rPr>
          <w:rFonts w:ascii="Cambria" w:eastAsia="Arial" w:hAnsi="Cambria"/>
          <w:color w:val="1F4E79" w:themeColor="accent1" w:themeShade="80"/>
        </w:rPr>
      </w:pPr>
      <w:r w:rsidRPr="00022F1D">
        <w:rPr>
          <w:rFonts w:ascii="Cambria" w:eastAsia="Arial" w:hAnsi="Cambria"/>
          <w:b/>
          <w:color w:val="1F4E79" w:themeColor="accent1" w:themeShade="80"/>
        </w:rPr>
        <w:t>Izvori i način prikupljanja:</w:t>
      </w:r>
      <w:r w:rsidRPr="00022F1D">
        <w:rPr>
          <w:rFonts w:ascii="Cambria" w:eastAsia="Times New Roman" w:hAnsi="Cambria"/>
          <w:color w:val="1F4E79" w:themeColor="accent1" w:themeShade="80"/>
        </w:rPr>
        <w:tab/>
      </w:r>
      <w:r w:rsidRPr="00022F1D">
        <w:rPr>
          <w:rFonts w:ascii="Cambria" w:eastAsia="Times New Roman" w:hAnsi="Cambria"/>
          <w:color w:val="1F4E79" w:themeColor="accent1" w:themeShade="80"/>
        </w:rPr>
        <w:tab/>
      </w:r>
      <w:r w:rsidRPr="00022F1D">
        <w:rPr>
          <w:rFonts w:ascii="Cambria" w:eastAsia="Times New Roman" w:hAnsi="Cambria"/>
          <w:color w:val="1F4E79" w:themeColor="accent1" w:themeShade="80"/>
        </w:rPr>
        <w:tab/>
      </w:r>
      <w:r w:rsidRPr="00022F1D">
        <w:rPr>
          <w:rFonts w:ascii="Cambria" w:eastAsia="Arial" w:hAnsi="Cambria"/>
        </w:rPr>
        <w:t>Istraživanje; obrazac</w:t>
      </w:r>
    </w:p>
    <w:p w14:paraId="6E3F12BC" w14:textId="77777777" w:rsidR="00022F1D" w:rsidRPr="00022F1D" w:rsidRDefault="00022F1D" w:rsidP="00022F1D">
      <w:pPr>
        <w:spacing w:line="239" w:lineRule="auto"/>
        <w:ind w:left="2"/>
        <w:jc w:val="both"/>
        <w:rPr>
          <w:rFonts w:ascii="Cambria" w:eastAsia="Arial" w:hAnsi="Cambria"/>
          <w:b/>
          <w:color w:val="1F4E79" w:themeColor="accent1" w:themeShade="80"/>
        </w:rPr>
      </w:pPr>
      <w:r w:rsidRPr="00022F1D">
        <w:rPr>
          <w:rFonts w:ascii="Cambria" w:eastAsia="Arial" w:hAnsi="Cambria"/>
          <w:b/>
          <w:color w:val="1F4E79" w:themeColor="accent1" w:themeShade="80"/>
        </w:rPr>
        <w:t>b) Podaci o obavezama i rokovima za nosioce aktivnosti i izvještajne jedinice</w:t>
      </w:r>
    </w:p>
    <w:p w14:paraId="04BE9D2D" w14:textId="77777777" w:rsidR="00022F1D" w:rsidRPr="00022F1D" w:rsidRDefault="00022F1D" w:rsidP="00022F1D">
      <w:pPr>
        <w:spacing w:line="236" w:lineRule="auto"/>
        <w:ind w:left="4243" w:right="-19" w:hanging="4245"/>
        <w:jc w:val="both"/>
        <w:rPr>
          <w:rFonts w:ascii="Cambria" w:eastAsia="Arial" w:hAnsi="Cambria"/>
          <w:color w:val="1F4E79" w:themeColor="accent1" w:themeShade="80"/>
        </w:rPr>
      </w:pPr>
      <w:r w:rsidRPr="00022F1D">
        <w:rPr>
          <w:rFonts w:ascii="Cambria" w:eastAsia="Arial" w:hAnsi="Cambria"/>
          <w:b/>
          <w:color w:val="1F4E79" w:themeColor="accent1" w:themeShade="80"/>
        </w:rPr>
        <w:t xml:space="preserve">Ko je izvještajna jedinica: </w:t>
      </w:r>
      <w:r w:rsidRPr="00022F1D">
        <w:rPr>
          <w:rFonts w:ascii="Cambria" w:eastAsia="Arial" w:hAnsi="Cambria"/>
          <w:b/>
          <w:color w:val="1F4E79" w:themeColor="accent1" w:themeShade="80"/>
        </w:rPr>
        <w:tab/>
      </w:r>
      <w:r w:rsidRPr="00022F1D">
        <w:rPr>
          <w:rFonts w:ascii="Cambria" w:eastAsia="Arial" w:hAnsi="Cambria"/>
        </w:rPr>
        <w:t>Muzeji.</w:t>
      </w:r>
    </w:p>
    <w:p w14:paraId="1FA089F6" w14:textId="77777777" w:rsidR="00022F1D" w:rsidRPr="00022F1D" w:rsidRDefault="00022F1D" w:rsidP="00022F1D">
      <w:pPr>
        <w:tabs>
          <w:tab w:val="left" w:pos="1042"/>
        </w:tabs>
        <w:spacing w:line="0" w:lineRule="atLeast"/>
        <w:jc w:val="both"/>
        <w:rPr>
          <w:rFonts w:ascii="Cambria" w:eastAsia="Arial" w:hAnsi="Cambria"/>
          <w:b/>
          <w:color w:val="1F4E79" w:themeColor="accent1" w:themeShade="80"/>
        </w:rPr>
      </w:pPr>
      <w:r w:rsidRPr="00022F1D">
        <w:rPr>
          <w:rFonts w:ascii="Cambria" w:eastAsia="Arial" w:hAnsi="Cambria"/>
          <w:b/>
          <w:color w:val="1F4E79" w:themeColor="accent1" w:themeShade="80"/>
        </w:rPr>
        <w:t>Rok jedinici za davanje podataka:</w:t>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rPr>
        <w:t>01.04.</w:t>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p>
    <w:p w14:paraId="6CD96833" w14:textId="77777777" w:rsidR="00022F1D" w:rsidRPr="00022F1D" w:rsidRDefault="00022F1D" w:rsidP="00022F1D">
      <w:pPr>
        <w:tabs>
          <w:tab w:val="left" w:pos="1042"/>
        </w:tabs>
        <w:spacing w:after="0" w:line="240" w:lineRule="auto"/>
        <w:jc w:val="both"/>
        <w:rPr>
          <w:rFonts w:ascii="Cambria" w:eastAsia="Arial" w:hAnsi="Cambria"/>
          <w:color w:val="1F4E79" w:themeColor="accent1" w:themeShade="80"/>
        </w:rPr>
      </w:pPr>
      <w:r w:rsidRPr="00022F1D">
        <w:rPr>
          <w:rFonts w:ascii="Cambria" w:eastAsia="Arial" w:hAnsi="Cambria"/>
          <w:b/>
          <w:color w:val="1F4E79" w:themeColor="accent1" w:themeShade="80"/>
        </w:rPr>
        <w:lastRenderedPageBreak/>
        <w:t>Rok nosiocu statističke aktivnosti</w:t>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rPr>
        <w:t>Prvi rezultati:</w:t>
      </w:r>
      <w:r w:rsidRPr="00022F1D">
        <w:rPr>
          <w:rFonts w:ascii="Cambria" w:eastAsia="Arial" w:hAnsi="Cambria"/>
        </w:rPr>
        <w:tab/>
      </w:r>
      <w:r w:rsidRPr="00022F1D">
        <w:rPr>
          <w:rFonts w:ascii="Cambria" w:eastAsia="Arial" w:hAnsi="Cambria"/>
          <w:color w:val="1F4E79" w:themeColor="accent1" w:themeShade="80"/>
        </w:rPr>
        <w:tab/>
      </w:r>
      <w:r w:rsidRPr="00022F1D">
        <w:rPr>
          <w:rFonts w:ascii="Cambria" w:eastAsia="Arial" w:hAnsi="Cambria"/>
          <w:color w:val="1F4E79" w:themeColor="accent1" w:themeShade="80"/>
        </w:rPr>
        <w:tab/>
      </w:r>
      <w:r w:rsidRPr="00022F1D">
        <w:rPr>
          <w:rFonts w:ascii="Cambria" w:eastAsia="Arial" w:hAnsi="Cambria"/>
        </w:rPr>
        <w:t>Konačni rezultati:</w:t>
      </w:r>
    </w:p>
    <w:p w14:paraId="6B7F5174" w14:textId="77777777" w:rsidR="00022F1D" w:rsidRPr="00022F1D" w:rsidRDefault="00022F1D" w:rsidP="00022F1D">
      <w:pPr>
        <w:tabs>
          <w:tab w:val="left" w:pos="1042"/>
        </w:tabs>
        <w:spacing w:after="0" w:line="240" w:lineRule="auto"/>
        <w:jc w:val="both"/>
        <w:rPr>
          <w:rFonts w:ascii="Cambria" w:eastAsia="Arial" w:hAnsi="Cambria"/>
          <w:color w:val="1F4E79" w:themeColor="accent1" w:themeShade="80"/>
        </w:rPr>
      </w:pPr>
      <w:r w:rsidRPr="00022F1D">
        <w:rPr>
          <w:rFonts w:ascii="Cambria" w:eastAsia="Arial" w:hAnsi="Cambria"/>
          <w:b/>
          <w:color w:val="1F4E79" w:themeColor="accent1" w:themeShade="80"/>
        </w:rPr>
        <w:t>za rezultate:</w:t>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b/>
          <w:color w:val="1F4E79" w:themeColor="accent1" w:themeShade="80"/>
        </w:rPr>
        <w:tab/>
      </w:r>
      <w:r w:rsidRPr="00022F1D">
        <w:rPr>
          <w:rFonts w:ascii="Cambria" w:eastAsia="Arial" w:hAnsi="Cambria"/>
          <w:b/>
        </w:rPr>
        <w:t xml:space="preserve">    </w:t>
      </w:r>
      <w:r w:rsidRPr="00022F1D">
        <w:rPr>
          <w:rFonts w:ascii="Cambria" w:eastAsia="Arial" w:hAnsi="Cambria"/>
        </w:rPr>
        <w:t>15.09.</w:t>
      </w:r>
      <w:r w:rsidRPr="00022F1D">
        <w:rPr>
          <w:rFonts w:ascii="Cambria" w:eastAsia="Arial" w:hAnsi="Cambria"/>
          <w:color w:val="1F4E79" w:themeColor="accent1" w:themeShade="80"/>
        </w:rPr>
        <w:tab/>
      </w:r>
      <w:r w:rsidRPr="00022F1D">
        <w:rPr>
          <w:rFonts w:ascii="Cambria" w:eastAsia="Arial" w:hAnsi="Cambria"/>
          <w:color w:val="1F4E79" w:themeColor="accent1" w:themeShade="80"/>
        </w:rPr>
        <w:tab/>
      </w:r>
      <w:r w:rsidRPr="00022F1D">
        <w:rPr>
          <w:rFonts w:ascii="Cambria" w:eastAsia="Arial" w:hAnsi="Cambria"/>
          <w:color w:val="1F4E79" w:themeColor="accent1" w:themeShade="80"/>
        </w:rPr>
        <w:tab/>
        <w:t xml:space="preserve">          </w:t>
      </w:r>
      <w:r w:rsidRPr="00022F1D">
        <w:rPr>
          <w:rFonts w:ascii="Cambria" w:eastAsia="Arial" w:hAnsi="Cambria"/>
        </w:rPr>
        <w:t>30.10.</w:t>
      </w:r>
    </w:p>
    <w:p w14:paraId="0E64C2C2" w14:textId="77777777" w:rsidR="00022F1D" w:rsidRPr="00022F1D" w:rsidRDefault="00022F1D" w:rsidP="00022F1D">
      <w:pPr>
        <w:tabs>
          <w:tab w:val="left" w:pos="1042"/>
        </w:tabs>
        <w:spacing w:after="0" w:line="0" w:lineRule="atLeast"/>
        <w:jc w:val="both"/>
        <w:rPr>
          <w:rFonts w:ascii="Cambria" w:eastAsia="Arial" w:hAnsi="Cambria"/>
          <w:b/>
          <w:color w:val="1F4E79" w:themeColor="accent1" w:themeShade="80"/>
        </w:rPr>
      </w:pPr>
    </w:p>
    <w:p w14:paraId="4A904A71" w14:textId="21689A23" w:rsidR="00022F1D" w:rsidRDefault="00022F1D" w:rsidP="00022F1D">
      <w:pPr>
        <w:tabs>
          <w:tab w:val="left" w:pos="1042"/>
        </w:tabs>
        <w:spacing w:line="0" w:lineRule="atLeast"/>
        <w:jc w:val="both"/>
        <w:rPr>
          <w:rFonts w:ascii="Cambria" w:eastAsia="Arial" w:hAnsi="Cambria"/>
        </w:rPr>
      </w:pPr>
      <w:r w:rsidRPr="005724EC">
        <w:rPr>
          <w:rFonts w:ascii="Cambria" w:eastAsia="Arial" w:hAnsi="Cambria"/>
          <w:b/>
          <w:color w:val="1F4E79" w:themeColor="accent1" w:themeShade="80"/>
        </w:rPr>
        <w:t>Nivo za koji se utvrđuju rezultati:</w:t>
      </w:r>
      <w:r w:rsidRPr="005724EC">
        <w:rPr>
          <w:rFonts w:ascii="Cambria" w:eastAsia="Arial" w:hAnsi="Cambria"/>
          <w:b/>
          <w:color w:val="1F4E79" w:themeColor="accent1" w:themeShade="80"/>
        </w:rPr>
        <w:tab/>
      </w:r>
      <w:r w:rsidRPr="005724EC">
        <w:rPr>
          <w:rFonts w:ascii="Cambria" w:eastAsia="Arial" w:hAnsi="Cambria"/>
          <w:b/>
        </w:rPr>
        <w:tab/>
      </w:r>
      <w:r w:rsidRPr="005724EC">
        <w:rPr>
          <w:rFonts w:ascii="Cambria" w:eastAsia="Arial" w:hAnsi="Cambria"/>
        </w:rPr>
        <w:t xml:space="preserve">Entitet </w:t>
      </w:r>
      <w:r w:rsidRPr="005724EC">
        <w:rPr>
          <w:rFonts w:ascii="Cambria" w:eastAsia="Arial" w:hAnsi="Cambria"/>
        </w:rPr>
        <w:tab/>
        <w:t>Kanton</w:t>
      </w:r>
      <w:r w:rsidRPr="005724EC">
        <w:rPr>
          <w:rFonts w:ascii="Cambria" w:eastAsia="Arial" w:hAnsi="Cambria"/>
        </w:rPr>
        <w:tab/>
        <w:t>Općina</w:t>
      </w:r>
    </w:p>
    <w:p w14:paraId="44EDE551" w14:textId="230F0FE8" w:rsidR="00BF432A" w:rsidRDefault="00BF432A" w:rsidP="00BF432A">
      <w:pPr>
        <w:pStyle w:val="Heading2"/>
        <w:rPr>
          <w:lang w:eastAsia="en-US"/>
        </w:rPr>
      </w:pPr>
    </w:p>
    <w:p w14:paraId="369106C9" w14:textId="77777777" w:rsidR="00961B46" w:rsidRPr="00961B46" w:rsidRDefault="00961B46" w:rsidP="00961B46">
      <w:pPr>
        <w:pStyle w:val="Heading2"/>
        <w:rPr>
          <w:lang w:eastAsia="en-US"/>
        </w:rPr>
      </w:pPr>
    </w:p>
    <w:p w14:paraId="6351DD69" w14:textId="77777777" w:rsidR="00BF432A" w:rsidRPr="0026272F" w:rsidRDefault="00BF432A" w:rsidP="0026272F">
      <w:pPr>
        <w:tabs>
          <w:tab w:val="left" w:pos="1202"/>
        </w:tabs>
        <w:spacing w:after="0" w:line="240" w:lineRule="auto"/>
        <w:ind w:left="1418" w:hanging="1418"/>
        <w:contextualSpacing/>
        <w:jc w:val="both"/>
        <w:rPr>
          <w:rFonts w:ascii="Cambria" w:eastAsia="Arial" w:hAnsi="Cambria"/>
          <w:b/>
          <w:color w:val="9F5FCF"/>
          <w:sz w:val="24"/>
          <w:szCs w:val="24"/>
        </w:rPr>
      </w:pPr>
      <w:r w:rsidRPr="0026272F">
        <w:rPr>
          <w:rFonts w:ascii="Cambria" w:eastAsia="Arial" w:hAnsi="Cambria"/>
          <w:b/>
          <w:color w:val="9F5FCF"/>
          <w:sz w:val="24"/>
          <w:szCs w:val="24"/>
        </w:rPr>
        <w:t>1.8.1.17</w:t>
      </w:r>
      <w:r w:rsidRPr="0026272F">
        <w:rPr>
          <w:rFonts w:ascii="Cambria" w:eastAsia="Arial" w:hAnsi="Cambria"/>
          <w:b/>
          <w:color w:val="9F5FCF"/>
          <w:sz w:val="24"/>
          <w:szCs w:val="24"/>
        </w:rPr>
        <w:tab/>
      </w:r>
      <w:r w:rsidRPr="0026272F">
        <w:rPr>
          <w:rFonts w:ascii="Cambria" w:eastAsia="Arial" w:hAnsi="Cambria"/>
          <w:b/>
          <w:color w:val="9F5FCF"/>
          <w:sz w:val="24"/>
          <w:szCs w:val="24"/>
        </w:rPr>
        <w:tab/>
        <w:t>Godišnji statistički izvještaj arhiva (ARH)</w:t>
      </w:r>
    </w:p>
    <w:p w14:paraId="56A80113" w14:textId="77777777" w:rsidR="00BF432A" w:rsidRPr="004619BF" w:rsidRDefault="00BF432A" w:rsidP="00BF432A">
      <w:pPr>
        <w:pStyle w:val="Heading2"/>
        <w:rPr>
          <w:color w:val="FF0000"/>
          <w:highlight w:val="yellow"/>
          <w:lang w:eastAsia="en-US"/>
        </w:rPr>
      </w:pPr>
    </w:p>
    <w:p w14:paraId="063E2061" w14:textId="77777777" w:rsidR="00BF432A" w:rsidRPr="00762608" w:rsidRDefault="00BF432A" w:rsidP="00BF432A">
      <w:pPr>
        <w:spacing w:line="239" w:lineRule="auto"/>
        <w:jc w:val="both"/>
        <w:rPr>
          <w:rFonts w:ascii="Cambria" w:eastAsia="Arial" w:hAnsi="Cambria"/>
        </w:rPr>
      </w:pPr>
      <w:r w:rsidRPr="00F804A3">
        <w:rPr>
          <w:rFonts w:ascii="Cambria" w:eastAsia="Arial" w:hAnsi="Cambria"/>
          <w:b/>
          <w:color w:val="44546A" w:themeColor="text2"/>
        </w:rPr>
        <w:t xml:space="preserve">Nosilac aktivnosti: </w:t>
      </w:r>
      <w:r w:rsidRPr="002D5C5A">
        <w:rPr>
          <w:rFonts w:ascii="Cambria" w:eastAsia="Arial" w:hAnsi="Cambria"/>
          <w:b/>
          <w:color w:val="2F5496" w:themeColor="accent5" w:themeShade="BF"/>
        </w:rPr>
        <w:tab/>
      </w:r>
      <w:r w:rsidRPr="00762608">
        <w:rPr>
          <w:rFonts w:ascii="Cambria" w:eastAsia="Arial" w:hAnsi="Cambria"/>
          <w:b/>
        </w:rPr>
        <w:tab/>
      </w:r>
      <w:r>
        <w:rPr>
          <w:rFonts w:ascii="Cambria" w:eastAsia="Arial" w:hAnsi="Cambria"/>
          <w:b/>
        </w:rPr>
        <w:tab/>
      </w:r>
      <w:r>
        <w:rPr>
          <w:rFonts w:ascii="Cambria" w:eastAsia="Arial" w:hAnsi="Cambria"/>
          <w:b/>
        </w:rPr>
        <w:tab/>
      </w:r>
      <w:r w:rsidRPr="00762608">
        <w:rPr>
          <w:rFonts w:ascii="Cambria" w:eastAsia="Arial" w:hAnsi="Cambria"/>
        </w:rPr>
        <w:t>Federalni zavod za statistiku</w:t>
      </w:r>
    </w:p>
    <w:p w14:paraId="186CE0FD" w14:textId="77777777" w:rsidR="00BF432A" w:rsidRPr="001D3A03" w:rsidRDefault="00BF432A" w:rsidP="00BF432A">
      <w:pPr>
        <w:spacing w:line="239" w:lineRule="auto"/>
        <w:jc w:val="both"/>
        <w:rPr>
          <w:rFonts w:ascii="Cambria" w:eastAsia="Arial" w:hAnsi="Cambria"/>
          <w:b/>
          <w:color w:val="44546A" w:themeColor="text2"/>
        </w:rPr>
      </w:pPr>
      <w:r w:rsidRPr="001D3A03">
        <w:rPr>
          <w:rFonts w:ascii="Cambria" w:eastAsia="Arial" w:hAnsi="Cambria"/>
          <w:b/>
          <w:color w:val="44546A" w:themeColor="text2"/>
        </w:rPr>
        <w:t>a) Podaci o sadržaju i namjeni aktivnosti, te izvorima i načinu prikupljanja podataka:</w:t>
      </w:r>
    </w:p>
    <w:p w14:paraId="240002C8" w14:textId="77777777" w:rsidR="00BF432A" w:rsidRPr="004619BF" w:rsidRDefault="00BF432A" w:rsidP="00BF432A">
      <w:pPr>
        <w:tabs>
          <w:tab w:val="left" w:pos="2835"/>
        </w:tabs>
        <w:spacing w:line="239" w:lineRule="auto"/>
        <w:ind w:left="4254" w:hanging="4813"/>
        <w:jc w:val="both"/>
        <w:rPr>
          <w:rFonts w:ascii="Cambria" w:eastAsia="Arial" w:hAnsi="Cambria"/>
        </w:rPr>
      </w:pPr>
      <w:r w:rsidRPr="001D3A03">
        <w:rPr>
          <w:rFonts w:ascii="Cambria" w:eastAsia="Arial" w:hAnsi="Cambria"/>
          <w:b/>
          <w:color w:val="44546A" w:themeColor="text2"/>
        </w:rPr>
        <w:t xml:space="preserve">            Sadržaj statističke aktivnosti:       </w:t>
      </w:r>
      <w:r>
        <w:rPr>
          <w:rFonts w:ascii="Cambria" w:eastAsia="Arial" w:hAnsi="Cambria"/>
          <w:b/>
          <w:color w:val="2F5496" w:themeColor="accent5" w:themeShade="BF"/>
        </w:rPr>
        <w:tab/>
      </w:r>
      <w:r w:rsidRPr="004619BF">
        <w:rPr>
          <w:rFonts w:ascii="Cambria" w:eastAsia="Arial" w:hAnsi="Cambria"/>
        </w:rPr>
        <w:t>Naziv arhiva,</w:t>
      </w:r>
      <w:r>
        <w:rPr>
          <w:rFonts w:ascii="Cambria" w:eastAsia="Arial" w:hAnsi="Cambria"/>
        </w:rPr>
        <w:t xml:space="preserve"> </w:t>
      </w:r>
      <w:r w:rsidRPr="004619BF">
        <w:rPr>
          <w:rFonts w:ascii="Cambria" w:eastAsia="Arial" w:hAnsi="Cambria"/>
        </w:rPr>
        <w:t>godina osnivanja,</w:t>
      </w:r>
      <w:r>
        <w:rPr>
          <w:rFonts w:ascii="Cambria" w:eastAsia="Arial" w:hAnsi="Cambria"/>
        </w:rPr>
        <w:t xml:space="preserve"> </w:t>
      </w:r>
      <w:r w:rsidRPr="004619BF">
        <w:rPr>
          <w:rFonts w:ascii="Cambria" w:eastAsia="Arial" w:hAnsi="Cambria"/>
        </w:rPr>
        <w:t>osnivač,</w:t>
      </w:r>
      <w:r>
        <w:rPr>
          <w:rFonts w:ascii="Cambria" w:eastAsia="Arial" w:hAnsi="Cambria"/>
        </w:rPr>
        <w:t xml:space="preserve"> </w:t>
      </w:r>
      <w:r w:rsidRPr="004619BF">
        <w:rPr>
          <w:rFonts w:ascii="Cambria" w:eastAsia="Arial" w:hAnsi="Cambria"/>
        </w:rPr>
        <w:t>adresni podaci,</w:t>
      </w:r>
      <w:r>
        <w:rPr>
          <w:rFonts w:ascii="Cambria" w:eastAsia="Arial" w:hAnsi="Cambria"/>
        </w:rPr>
        <w:t xml:space="preserve"> </w:t>
      </w:r>
      <w:r w:rsidRPr="004619BF">
        <w:rPr>
          <w:rFonts w:ascii="Cambria" w:eastAsia="Arial" w:hAnsi="Cambria"/>
        </w:rPr>
        <w:t>identifikacijski broj,</w:t>
      </w:r>
      <w:r>
        <w:rPr>
          <w:rFonts w:ascii="Cambria" w:eastAsia="Arial" w:hAnsi="Cambria"/>
        </w:rPr>
        <w:t xml:space="preserve"> </w:t>
      </w:r>
      <w:r w:rsidRPr="004619BF">
        <w:rPr>
          <w:rFonts w:ascii="Cambria" w:eastAsia="Arial" w:hAnsi="Cambria"/>
        </w:rPr>
        <w:t>vrsta arhiva (prema aktu osnivanja,prema teritorijalnoj nadležnosti,</w:t>
      </w:r>
      <w:r>
        <w:rPr>
          <w:rFonts w:ascii="Cambria" w:eastAsia="Arial" w:hAnsi="Cambria"/>
        </w:rPr>
        <w:t xml:space="preserve"> </w:t>
      </w:r>
      <w:r w:rsidRPr="004619BF">
        <w:rPr>
          <w:rFonts w:ascii="Cambria" w:eastAsia="Arial" w:hAnsi="Cambria"/>
        </w:rPr>
        <w:t>prema djelatnosti,organizaciji),</w:t>
      </w:r>
      <w:r>
        <w:rPr>
          <w:rFonts w:ascii="Cambria" w:eastAsia="Arial" w:hAnsi="Cambria"/>
        </w:rPr>
        <w:t xml:space="preserve"> </w:t>
      </w:r>
      <w:r w:rsidRPr="004619BF">
        <w:rPr>
          <w:rFonts w:ascii="Cambria" w:eastAsia="Arial" w:hAnsi="Cambria"/>
        </w:rPr>
        <w:t>arhivski fondovi i zbirke,</w:t>
      </w:r>
      <w:r>
        <w:rPr>
          <w:rFonts w:ascii="Cambria" w:eastAsia="Arial" w:hAnsi="Cambria"/>
        </w:rPr>
        <w:t xml:space="preserve"> </w:t>
      </w:r>
      <w:r w:rsidRPr="004619BF">
        <w:rPr>
          <w:rFonts w:ascii="Cambria" w:eastAsia="Arial" w:hAnsi="Cambria"/>
        </w:rPr>
        <w:t>arhivska građa,</w:t>
      </w:r>
      <w:r>
        <w:rPr>
          <w:rFonts w:ascii="Cambria" w:eastAsia="Arial" w:hAnsi="Cambria"/>
        </w:rPr>
        <w:t xml:space="preserve"> </w:t>
      </w:r>
      <w:r w:rsidRPr="004619BF">
        <w:rPr>
          <w:rFonts w:ascii="Cambria" w:eastAsia="Arial" w:hAnsi="Cambria"/>
        </w:rPr>
        <w:t>mikrofilmiranje/digitalizacija arhivske građe,knjižna građa,</w:t>
      </w:r>
      <w:r>
        <w:rPr>
          <w:rFonts w:ascii="Cambria" w:eastAsia="Arial" w:hAnsi="Cambria"/>
        </w:rPr>
        <w:t xml:space="preserve"> </w:t>
      </w:r>
      <w:r w:rsidRPr="004619BF">
        <w:rPr>
          <w:rFonts w:ascii="Cambria" w:eastAsia="Arial" w:hAnsi="Cambria"/>
        </w:rPr>
        <w:t>aktivnosti arhiva,</w:t>
      </w:r>
      <w:r>
        <w:rPr>
          <w:rFonts w:ascii="Cambria" w:eastAsia="Arial" w:hAnsi="Cambria"/>
        </w:rPr>
        <w:t xml:space="preserve"> </w:t>
      </w:r>
      <w:r w:rsidRPr="004619BF">
        <w:rPr>
          <w:rFonts w:ascii="Cambria" w:eastAsia="Arial" w:hAnsi="Cambria"/>
        </w:rPr>
        <w:t>korisnici arhiva,</w:t>
      </w:r>
      <w:r>
        <w:rPr>
          <w:rFonts w:ascii="Cambria" w:eastAsia="Arial" w:hAnsi="Cambria"/>
        </w:rPr>
        <w:t xml:space="preserve"> </w:t>
      </w:r>
      <w:r w:rsidRPr="004619BF">
        <w:rPr>
          <w:rFonts w:ascii="Cambria" w:eastAsia="Arial" w:hAnsi="Cambria"/>
        </w:rPr>
        <w:t>podaci o zaposlenima</w:t>
      </w:r>
      <w:r>
        <w:rPr>
          <w:rFonts w:ascii="Cambria" w:eastAsia="Arial" w:hAnsi="Cambria"/>
        </w:rPr>
        <w:t xml:space="preserve"> </w:t>
      </w:r>
      <w:r w:rsidRPr="004619BF">
        <w:rPr>
          <w:rFonts w:ascii="Cambria" w:eastAsia="Arial" w:hAnsi="Cambria"/>
        </w:rPr>
        <w:t>(broj zaposlenih  po vrsti zaposlenja,</w:t>
      </w:r>
      <w:r>
        <w:rPr>
          <w:rFonts w:ascii="Cambria" w:eastAsia="Arial" w:hAnsi="Cambria"/>
        </w:rPr>
        <w:t xml:space="preserve"> </w:t>
      </w:r>
      <w:r w:rsidRPr="004619BF">
        <w:rPr>
          <w:rFonts w:ascii="Cambria" w:eastAsia="Arial" w:hAnsi="Cambria"/>
        </w:rPr>
        <w:t>po tipu ugovora,</w:t>
      </w:r>
      <w:r>
        <w:rPr>
          <w:rFonts w:ascii="Cambria" w:eastAsia="Arial" w:hAnsi="Cambria"/>
        </w:rPr>
        <w:t xml:space="preserve"> </w:t>
      </w:r>
      <w:r w:rsidRPr="004619BF">
        <w:rPr>
          <w:rFonts w:ascii="Cambria" w:eastAsia="Arial" w:hAnsi="Cambria"/>
        </w:rPr>
        <w:t>prema starosnoj dobi i spolu,</w:t>
      </w:r>
      <w:r>
        <w:rPr>
          <w:rFonts w:ascii="Cambria" w:eastAsia="Arial" w:hAnsi="Cambria"/>
        </w:rPr>
        <w:t xml:space="preserve"> </w:t>
      </w:r>
      <w:r w:rsidRPr="004619BF">
        <w:rPr>
          <w:rFonts w:ascii="Cambria" w:eastAsia="Arial" w:hAnsi="Cambria"/>
        </w:rPr>
        <w:t>prema stepenu stručne spreme),</w:t>
      </w:r>
      <w:r>
        <w:rPr>
          <w:rFonts w:ascii="Cambria" w:eastAsia="Arial" w:hAnsi="Cambria"/>
        </w:rPr>
        <w:t xml:space="preserve"> </w:t>
      </w:r>
      <w:r w:rsidRPr="004619BF">
        <w:rPr>
          <w:rFonts w:ascii="Cambria" w:eastAsia="Arial" w:hAnsi="Cambria"/>
        </w:rPr>
        <w:t>dostupnost arhiva,</w:t>
      </w:r>
      <w:r>
        <w:rPr>
          <w:rFonts w:ascii="Cambria" w:eastAsia="Arial" w:hAnsi="Cambria"/>
        </w:rPr>
        <w:t xml:space="preserve"> </w:t>
      </w:r>
      <w:r w:rsidRPr="004619BF">
        <w:rPr>
          <w:rFonts w:ascii="Cambria" w:eastAsia="Arial" w:hAnsi="Cambria"/>
        </w:rPr>
        <w:t>podaci o zgradi i prostorijama,</w:t>
      </w:r>
      <w:r>
        <w:rPr>
          <w:rFonts w:ascii="Cambria" w:eastAsia="Arial" w:hAnsi="Cambria"/>
        </w:rPr>
        <w:t xml:space="preserve"> </w:t>
      </w:r>
      <w:r w:rsidRPr="004619BF">
        <w:rPr>
          <w:rFonts w:ascii="Cambria" w:eastAsia="Arial" w:hAnsi="Cambria"/>
        </w:rPr>
        <w:t>ekonomski podaci</w:t>
      </w:r>
      <w:r>
        <w:rPr>
          <w:rFonts w:ascii="Cambria" w:eastAsia="Arial" w:hAnsi="Cambria"/>
        </w:rPr>
        <w:t xml:space="preserve"> </w:t>
      </w:r>
      <w:r w:rsidRPr="004619BF">
        <w:rPr>
          <w:rFonts w:ascii="Cambria" w:eastAsia="Arial" w:hAnsi="Cambria"/>
        </w:rPr>
        <w:t>(prema bilansu uspjeha</w:t>
      </w:r>
      <w:r>
        <w:rPr>
          <w:rFonts w:ascii="Cambria" w:eastAsia="Arial" w:hAnsi="Cambria"/>
        </w:rPr>
        <w:t>).</w:t>
      </w:r>
      <w:r w:rsidRPr="004619BF">
        <w:rPr>
          <w:rFonts w:ascii="Cambria" w:eastAsia="Arial" w:hAnsi="Cambria"/>
        </w:rPr>
        <w:t xml:space="preserve">                                                                    </w:t>
      </w:r>
    </w:p>
    <w:p w14:paraId="2F778754" w14:textId="77777777" w:rsidR="00BF432A" w:rsidRPr="004619BF" w:rsidRDefault="00BF432A" w:rsidP="00BF432A">
      <w:pPr>
        <w:spacing w:line="239" w:lineRule="auto"/>
        <w:ind w:left="4254" w:hanging="4254"/>
        <w:jc w:val="both"/>
        <w:rPr>
          <w:rFonts w:ascii="Cambria" w:eastAsia="Arial" w:hAnsi="Cambria"/>
        </w:rPr>
      </w:pPr>
      <w:r w:rsidRPr="00491F4F">
        <w:rPr>
          <w:rFonts w:ascii="Cambria" w:eastAsia="Arial" w:hAnsi="Cambria"/>
          <w:b/>
          <w:color w:val="2F5496" w:themeColor="accent5" w:themeShade="BF"/>
        </w:rPr>
        <w:t xml:space="preserve"> </w:t>
      </w:r>
      <w:r w:rsidRPr="001D3A03">
        <w:rPr>
          <w:rFonts w:ascii="Cambria" w:eastAsia="Arial" w:hAnsi="Cambria"/>
          <w:b/>
          <w:color w:val="44546A" w:themeColor="text2"/>
        </w:rPr>
        <w:t>Namjena:</w:t>
      </w:r>
      <w:r w:rsidRPr="004619BF">
        <w:rPr>
          <w:rFonts w:ascii="Cambria" w:eastAsia="Arial" w:hAnsi="Cambria"/>
          <w:b/>
        </w:rPr>
        <w:tab/>
      </w:r>
      <w:r w:rsidRPr="004619BF">
        <w:rPr>
          <w:rFonts w:ascii="Cambria" w:eastAsia="Arial" w:hAnsi="Cambria"/>
        </w:rPr>
        <w:t>Praćenje rada arhiva za potrebe ministarstava kulture i drugih korisnika</w:t>
      </w:r>
      <w:r>
        <w:rPr>
          <w:rFonts w:ascii="Cambria" w:eastAsia="Arial" w:hAnsi="Cambria"/>
        </w:rPr>
        <w:t>.</w:t>
      </w:r>
    </w:p>
    <w:p w14:paraId="178F5EBC" w14:textId="77777777" w:rsidR="00BF432A" w:rsidRPr="00006753" w:rsidRDefault="00BF432A" w:rsidP="00BF432A">
      <w:pPr>
        <w:tabs>
          <w:tab w:val="left" w:pos="3522"/>
        </w:tabs>
        <w:spacing w:line="0" w:lineRule="atLeast"/>
        <w:ind w:left="2"/>
        <w:jc w:val="both"/>
        <w:rPr>
          <w:rFonts w:ascii="Cambria" w:eastAsia="Arial" w:hAnsi="Cambria"/>
          <w:color w:val="00B050"/>
          <w:sz w:val="19"/>
        </w:rPr>
      </w:pPr>
      <w:r>
        <w:rPr>
          <w:rFonts w:ascii="Cambria" w:eastAsia="Arial" w:hAnsi="Cambria"/>
          <w:b/>
          <w:color w:val="2F5496" w:themeColor="accent5" w:themeShade="BF"/>
        </w:rPr>
        <w:t xml:space="preserve"> </w:t>
      </w:r>
      <w:r w:rsidRPr="001D3A03">
        <w:rPr>
          <w:rFonts w:ascii="Cambria" w:eastAsia="Arial" w:hAnsi="Cambria"/>
          <w:b/>
          <w:color w:val="44546A" w:themeColor="text2"/>
        </w:rPr>
        <w:t>Periodika provođenja:</w:t>
      </w:r>
      <w:r w:rsidRPr="00762608">
        <w:rPr>
          <w:rFonts w:ascii="Cambria" w:eastAsia="Times New Roman" w:hAnsi="Cambria"/>
        </w:rPr>
        <w:tab/>
      </w:r>
      <w:r w:rsidRPr="00762608">
        <w:rPr>
          <w:rFonts w:ascii="Cambria" w:eastAsia="Times New Roman" w:hAnsi="Cambria"/>
        </w:rPr>
        <w:tab/>
      </w:r>
      <w:r w:rsidRPr="00762608">
        <w:rPr>
          <w:rFonts w:ascii="Cambria" w:eastAsia="Times New Roman" w:hAnsi="Cambria"/>
        </w:rPr>
        <w:tab/>
      </w:r>
      <w:r>
        <w:rPr>
          <w:rFonts w:ascii="Cambria" w:eastAsia="Arial" w:hAnsi="Cambria"/>
        </w:rPr>
        <w:t>Godišnje</w:t>
      </w:r>
    </w:p>
    <w:p w14:paraId="72321521" w14:textId="77777777" w:rsidR="00BF432A" w:rsidRPr="00762608" w:rsidRDefault="00BF432A" w:rsidP="00BF432A">
      <w:pPr>
        <w:tabs>
          <w:tab w:val="left" w:pos="3522"/>
        </w:tabs>
        <w:spacing w:line="239" w:lineRule="auto"/>
        <w:ind w:left="2"/>
        <w:jc w:val="both"/>
        <w:rPr>
          <w:rFonts w:ascii="Cambria" w:eastAsia="Arial" w:hAnsi="Cambria"/>
        </w:rPr>
      </w:pPr>
      <w:r>
        <w:rPr>
          <w:rFonts w:ascii="Cambria" w:eastAsia="Arial" w:hAnsi="Cambria"/>
          <w:b/>
          <w:color w:val="2F5496" w:themeColor="accent5" w:themeShade="BF"/>
        </w:rPr>
        <w:t xml:space="preserve"> </w:t>
      </w:r>
      <w:r w:rsidRPr="001D3A03">
        <w:rPr>
          <w:rFonts w:ascii="Cambria" w:eastAsia="Arial" w:hAnsi="Cambria"/>
          <w:b/>
          <w:color w:val="44546A" w:themeColor="text2"/>
        </w:rPr>
        <w:t>Referentni period ili datum:</w:t>
      </w:r>
      <w:r w:rsidRPr="00762608">
        <w:rPr>
          <w:rFonts w:ascii="Cambria" w:eastAsia="Times New Roman" w:hAnsi="Cambria"/>
        </w:rPr>
        <w:tab/>
      </w:r>
      <w:r w:rsidRPr="00762608">
        <w:rPr>
          <w:rFonts w:ascii="Cambria" w:eastAsia="Times New Roman" w:hAnsi="Cambria"/>
        </w:rPr>
        <w:tab/>
      </w:r>
      <w:r w:rsidRPr="00762608">
        <w:rPr>
          <w:rFonts w:ascii="Cambria" w:eastAsia="Times New Roman" w:hAnsi="Cambria"/>
        </w:rPr>
        <w:tab/>
      </w:r>
      <w:r w:rsidRPr="00204FE3">
        <w:rPr>
          <w:rFonts w:ascii="Cambria" w:eastAsia="Arial" w:hAnsi="Cambria"/>
        </w:rPr>
        <w:t>31.12.</w:t>
      </w:r>
    </w:p>
    <w:p w14:paraId="06619418" w14:textId="77777777" w:rsidR="00BF432A" w:rsidRPr="00204FE3" w:rsidRDefault="00BF432A" w:rsidP="00BF432A">
      <w:pPr>
        <w:tabs>
          <w:tab w:val="left" w:pos="3542"/>
        </w:tabs>
        <w:spacing w:line="239" w:lineRule="auto"/>
        <w:ind w:left="4247" w:hanging="4245"/>
        <w:jc w:val="both"/>
        <w:rPr>
          <w:rFonts w:ascii="Cambria" w:eastAsia="Arial" w:hAnsi="Cambria"/>
        </w:rPr>
      </w:pPr>
      <w:r>
        <w:rPr>
          <w:rFonts w:ascii="Cambria" w:eastAsia="Arial" w:hAnsi="Cambria"/>
          <w:b/>
          <w:color w:val="2F5496" w:themeColor="accent5" w:themeShade="BF"/>
        </w:rPr>
        <w:t xml:space="preserve"> </w:t>
      </w:r>
      <w:r w:rsidRPr="001D3A03">
        <w:rPr>
          <w:rFonts w:ascii="Cambria" w:eastAsia="Arial" w:hAnsi="Cambria"/>
          <w:b/>
          <w:color w:val="44546A" w:themeColor="text2"/>
        </w:rPr>
        <w:t>Jedinica posmatranja:</w:t>
      </w:r>
      <w:r w:rsidRPr="00762608">
        <w:rPr>
          <w:rFonts w:ascii="Cambria" w:eastAsia="Times New Roman" w:hAnsi="Cambria"/>
        </w:rPr>
        <w:tab/>
      </w:r>
      <w:r w:rsidRPr="00762608">
        <w:rPr>
          <w:rFonts w:ascii="Cambria" w:eastAsia="Times New Roman" w:hAnsi="Cambria"/>
        </w:rPr>
        <w:tab/>
      </w:r>
      <w:r>
        <w:rPr>
          <w:rFonts w:ascii="Cambria" w:eastAsia="Arial" w:hAnsi="Cambria"/>
        </w:rPr>
        <w:t>Arhivi</w:t>
      </w:r>
      <w:r w:rsidRPr="00204FE3">
        <w:rPr>
          <w:rFonts w:ascii="Cambria" w:eastAsia="Arial" w:hAnsi="Cambria"/>
        </w:rPr>
        <w:t>.</w:t>
      </w:r>
    </w:p>
    <w:p w14:paraId="687B0EFE" w14:textId="77777777" w:rsidR="00BF432A" w:rsidRDefault="00BF432A" w:rsidP="00BF432A">
      <w:pPr>
        <w:tabs>
          <w:tab w:val="left" w:pos="3522"/>
        </w:tabs>
        <w:spacing w:line="239" w:lineRule="auto"/>
        <w:ind w:left="2"/>
        <w:jc w:val="both"/>
        <w:rPr>
          <w:rFonts w:ascii="Cambria" w:eastAsia="Arial" w:hAnsi="Cambria"/>
        </w:rPr>
      </w:pPr>
      <w:r w:rsidRPr="001D3A03">
        <w:rPr>
          <w:rFonts w:ascii="Cambria" w:eastAsia="Arial" w:hAnsi="Cambria"/>
          <w:b/>
          <w:color w:val="44546A" w:themeColor="text2"/>
        </w:rPr>
        <w:t xml:space="preserve"> Izvori i način prikupljanja:</w:t>
      </w:r>
      <w:r w:rsidRPr="00762608">
        <w:rPr>
          <w:rFonts w:ascii="Cambria" w:eastAsia="Times New Roman" w:hAnsi="Cambria"/>
        </w:rPr>
        <w:tab/>
      </w:r>
      <w:r w:rsidRPr="00762608">
        <w:rPr>
          <w:rFonts w:ascii="Cambria" w:eastAsia="Times New Roman" w:hAnsi="Cambria"/>
        </w:rPr>
        <w:tab/>
      </w:r>
      <w:r w:rsidRPr="00762608">
        <w:rPr>
          <w:rFonts w:ascii="Cambria" w:eastAsia="Times New Roman" w:hAnsi="Cambria"/>
        </w:rPr>
        <w:tab/>
      </w:r>
      <w:r w:rsidRPr="00204FE3">
        <w:rPr>
          <w:rFonts w:ascii="Cambria" w:eastAsia="Arial" w:hAnsi="Cambria"/>
        </w:rPr>
        <w:t>Istraživanje; obrazac</w:t>
      </w:r>
    </w:p>
    <w:p w14:paraId="53FB21E7" w14:textId="77777777" w:rsidR="00BF432A" w:rsidRPr="00491F4F" w:rsidRDefault="00BF432A" w:rsidP="00BF432A">
      <w:pPr>
        <w:pStyle w:val="Heading2"/>
        <w:rPr>
          <w:lang w:eastAsia="en-US"/>
        </w:rPr>
      </w:pPr>
    </w:p>
    <w:p w14:paraId="64508FE1" w14:textId="77777777" w:rsidR="00BF432A" w:rsidRPr="00F804A3" w:rsidRDefault="00BF432A" w:rsidP="00BF432A">
      <w:pPr>
        <w:spacing w:line="239" w:lineRule="auto"/>
        <w:ind w:left="2"/>
        <w:jc w:val="both"/>
        <w:rPr>
          <w:rFonts w:ascii="Cambria" w:eastAsia="Arial" w:hAnsi="Cambria"/>
          <w:b/>
          <w:color w:val="44546A" w:themeColor="text2"/>
        </w:rPr>
      </w:pPr>
      <w:r w:rsidRPr="00F804A3">
        <w:rPr>
          <w:rFonts w:ascii="Cambria" w:eastAsia="Arial" w:hAnsi="Cambria"/>
          <w:b/>
          <w:color w:val="44546A" w:themeColor="text2"/>
        </w:rPr>
        <w:t xml:space="preserve"> b) Podaci o obavezama i rokovima za nosioce aktivnosti i izvještajne jedinice</w:t>
      </w:r>
    </w:p>
    <w:p w14:paraId="01AC9956" w14:textId="77777777" w:rsidR="00BF432A" w:rsidRPr="00006753" w:rsidRDefault="00BF432A" w:rsidP="00BF432A">
      <w:pPr>
        <w:spacing w:line="236" w:lineRule="auto"/>
        <w:ind w:left="4243" w:right="-19" w:hanging="4245"/>
        <w:jc w:val="both"/>
        <w:rPr>
          <w:rFonts w:ascii="Cambria" w:eastAsia="Arial" w:hAnsi="Cambria"/>
          <w:color w:val="00B050"/>
        </w:rPr>
      </w:pPr>
      <w:r w:rsidRPr="00F804A3">
        <w:rPr>
          <w:rFonts w:ascii="Cambria" w:eastAsia="Arial" w:hAnsi="Cambria"/>
          <w:b/>
          <w:color w:val="44546A" w:themeColor="text2"/>
        </w:rPr>
        <w:t xml:space="preserve"> Ko je izvještajna jedinica: </w:t>
      </w:r>
      <w:r w:rsidRPr="00762608">
        <w:rPr>
          <w:rFonts w:ascii="Cambria" w:eastAsia="Arial" w:hAnsi="Cambria"/>
          <w:b/>
        </w:rPr>
        <w:tab/>
      </w:r>
      <w:r>
        <w:rPr>
          <w:rFonts w:ascii="Cambria" w:eastAsia="Arial" w:hAnsi="Cambria"/>
        </w:rPr>
        <w:t>Arhivi</w:t>
      </w:r>
    </w:p>
    <w:p w14:paraId="55832F9D" w14:textId="77777777" w:rsidR="00BF432A" w:rsidRPr="00762608" w:rsidRDefault="00BF432A" w:rsidP="00BF432A">
      <w:pPr>
        <w:tabs>
          <w:tab w:val="left" w:pos="1042"/>
        </w:tabs>
        <w:spacing w:line="0" w:lineRule="atLeast"/>
        <w:jc w:val="both"/>
        <w:rPr>
          <w:rFonts w:ascii="Cambria" w:eastAsia="Arial" w:hAnsi="Cambria"/>
          <w:b/>
        </w:rPr>
      </w:pPr>
      <w:r w:rsidRPr="00F804A3">
        <w:rPr>
          <w:rFonts w:ascii="Cambria" w:eastAsia="Arial" w:hAnsi="Cambria"/>
          <w:b/>
          <w:color w:val="44546A" w:themeColor="text2"/>
        </w:rPr>
        <w:t xml:space="preserve"> Rok jedinici za davanje podataka:</w:t>
      </w:r>
      <w:r w:rsidRPr="002D5C5A">
        <w:rPr>
          <w:rFonts w:ascii="Cambria" w:eastAsia="Arial" w:hAnsi="Cambria"/>
          <w:b/>
          <w:color w:val="2F5496" w:themeColor="accent5" w:themeShade="BF"/>
        </w:rPr>
        <w:tab/>
      </w:r>
      <w:r w:rsidRPr="00762608">
        <w:rPr>
          <w:rFonts w:ascii="Cambria" w:eastAsia="Arial" w:hAnsi="Cambria"/>
          <w:b/>
        </w:rPr>
        <w:tab/>
      </w:r>
      <w:r w:rsidRPr="00204FE3">
        <w:rPr>
          <w:rFonts w:ascii="Cambria" w:eastAsia="Arial" w:hAnsi="Cambria"/>
        </w:rPr>
        <w:t>01.04.</w:t>
      </w:r>
      <w:r w:rsidRPr="00204FE3">
        <w:rPr>
          <w:rFonts w:ascii="Cambria" w:eastAsia="Arial" w:hAnsi="Cambria"/>
          <w:b/>
        </w:rPr>
        <w:tab/>
      </w:r>
      <w:r w:rsidRPr="00762608">
        <w:rPr>
          <w:rFonts w:ascii="Cambria" w:eastAsia="Arial" w:hAnsi="Cambria"/>
          <w:b/>
        </w:rPr>
        <w:tab/>
      </w:r>
    </w:p>
    <w:p w14:paraId="24C67CCC" w14:textId="77777777" w:rsidR="00BF432A" w:rsidRPr="00006753" w:rsidRDefault="00BF432A" w:rsidP="00BF432A">
      <w:pPr>
        <w:tabs>
          <w:tab w:val="left" w:pos="1042"/>
        </w:tabs>
        <w:spacing w:after="0" w:line="240" w:lineRule="auto"/>
        <w:jc w:val="both"/>
        <w:rPr>
          <w:rFonts w:ascii="Cambria" w:eastAsia="Arial" w:hAnsi="Cambria"/>
          <w:color w:val="00B050"/>
        </w:rPr>
      </w:pPr>
      <w:r>
        <w:rPr>
          <w:rFonts w:ascii="Cambria" w:eastAsia="Arial" w:hAnsi="Cambria"/>
          <w:b/>
          <w:color w:val="2F5496" w:themeColor="accent5" w:themeShade="BF"/>
        </w:rPr>
        <w:t xml:space="preserve"> </w:t>
      </w:r>
      <w:r w:rsidRPr="00F804A3">
        <w:rPr>
          <w:rFonts w:ascii="Cambria" w:eastAsia="Arial" w:hAnsi="Cambria"/>
          <w:b/>
          <w:color w:val="44546A" w:themeColor="text2"/>
        </w:rPr>
        <w:t>Rok nosiocu statističke aktivnosti</w:t>
      </w:r>
      <w:r w:rsidRPr="002D5C5A">
        <w:rPr>
          <w:rFonts w:ascii="Cambria" w:eastAsia="Arial" w:hAnsi="Cambria"/>
          <w:b/>
          <w:color w:val="2F5496" w:themeColor="accent5" w:themeShade="BF"/>
        </w:rPr>
        <w:tab/>
      </w:r>
      <w:r w:rsidRPr="00762608">
        <w:rPr>
          <w:rFonts w:ascii="Cambria" w:eastAsia="Arial" w:hAnsi="Cambria"/>
          <w:b/>
        </w:rPr>
        <w:tab/>
      </w:r>
      <w:r w:rsidRPr="00204FE3">
        <w:rPr>
          <w:rFonts w:ascii="Cambria" w:eastAsia="Arial" w:hAnsi="Cambria"/>
        </w:rPr>
        <w:t>Prvi rezultati:</w:t>
      </w:r>
      <w:r w:rsidRPr="00204FE3">
        <w:rPr>
          <w:rFonts w:ascii="Cambria" w:eastAsia="Arial" w:hAnsi="Cambria"/>
        </w:rPr>
        <w:tab/>
      </w:r>
      <w:r w:rsidRPr="00204FE3">
        <w:rPr>
          <w:rFonts w:ascii="Cambria" w:eastAsia="Arial" w:hAnsi="Cambria"/>
        </w:rPr>
        <w:tab/>
      </w:r>
      <w:r w:rsidRPr="00204FE3">
        <w:rPr>
          <w:rFonts w:ascii="Cambria" w:eastAsia="Arial" w:hAnsi="Cambria"/>
        </w:rPr>
        <w:tab/>
        <w:t>Konačni rezultati:</w:t>
      </w:r>
    </w:p>
    <w:p w14:paraId="6DAE51A8" w14:textId="77777777" w:rsidR="00BF432A" w:rsidRPr="00006753" w:rsidRDefault="00BF432A" w:rsidP="00BF432A">
      <w:pPr>
        <w:tabs>
          <w:tab w:val="left" w:pos="1042"/>
        </w:tabs>
        <w:spacing w:after="0" w:line="240" w:lineRule="auto"/>
        <w:jc w:val="both"/>
        <w:rPr>
          <w:rFonts w:ascii="Cambria" w:eastAsia="Arial" w:hAnsi="Cambria"/>
          <w:color w:val="00B050"/>
        </w:rPr>
      </w:pPr>
      <w:r>
        <w:rPr>
          <w:rFonts w:ascii="Cambria" w:eastAsia="Arial" w:hAnsi="Cambria"/>
          <w:b/>
          <w:color w:val="2F5496" w:themeColor="accent5" w:themeShade="BF"/>
        </w:rPr>
        <w:t xml:space="preserve"> </w:t>
      </w:r>
      <w:r w:rsidRPr="00F804A3">
        <w:rPr>
          <w:rFonts w:ascii="Cambria" w:eastAsia="Arial" w:hAnsi="Cambria"/>
          <w:b/>
          <w:color w:val="44546A" w:themeColor="text2"/>
        </w:rPr>
        <w:t>za rezultate:</w:t>
      </w:r>
      <w:r w:rsidRPr="002D5C5A">
        <w:rPr>
          <w:rFonts w:ascii="Cambria" w:eastAsia="Arial" w:hAnsi="Cambria"/>
          <w:b/>
          <w:color w:val="2F5496" w:themeColor="accent5" w:themeShade="BF"/>
        </w:rPr>
        <w:tab/>
      </w:r>
      <w:r w:rsidRPr="00762608">
        <w:rPr>
          <w:rFonts w:ascii="Cambria" w:eastAsia="Arial" w:hAnsi="Cambria"/>
          <w:b/>
        </w:rPr>
        <w:tab/>
      </w:r>
      <w:r w:rsidRPr="00762608">
        <w:rPr>
          <w:rFonts w:ascii="Cambria" w:eastAsia="Arial" w:hAnsi="Cambria"/>
          <w:b/>
        </w:rPr>
        <w:tab/>
      </w:r>
      <w:r w:rsidRPr="00762608">
        <w:rPr>
          <w:rFonts w:ascii="Cambria" w:eastAsia="Arial" w:hAnsi="Cambria"/>
          <w:b/>
        </w:rPr>
        <w:tab/>
      </w:r>
      <w:r w:rsidRPr="00762608">
        <w:rPr>
          <w:rFonts w:ascii="Cambria" w:eastAsia="Arial" w:hAnsi="Cambria"/>
          <w:b/>
        </w:rPr>
        <w:tab/>
      </w:r>
      <w:r>
        <w:rPr>
          <w:rFonts w:ascii="Cambria" w:eastAsia="Arial" w:hAnsi="Cambria"/>
          <w:b/>
        </w:rPr>
        <w:t xml:space="preserve">    </w:t>
      </w:r>
      <w:r w:rsidRPr="00204FE3">
        <w:rPr>
          <w:rFonts w:ascii="Cambria" w:eastAsia="Arial" w:hAnsi="Cambria"/>
        </w:rPr>
        <w:t>15.09.</w:t>
      </w:r>
      <w:r w:rsidRPr="00204FE3">
        <w:rPr>
          <w:rFonts w:ascii="Cambria" w:eastAsia="Arial" w:hAnsi="Cambria"/>
        </w:rPr>
        <w:tab/>
      </w:r>
      <w:r w:rsidRPr="00204FE3">
        <w:rPr>
          <w:rFonts w:ascii="Cambria" w:eastAsia="Arial" w:hAnsi="Cambria"/>
        </w:rPr>
        <w:tab/>
      </w:r>
      <w:r w:rsidRPr="00204FE3">
        <w:rPr>
          <w:rFonts w:ascii="Cambria" w:eastAsia="Arial" w:hAnsi="Cambria"/>
        </w:rPr>
        <w:tab/>
        <w:t xml:space="preserve">          30.10.</w:t>
      </w:r>
    </w:p>
    <w:p w14:paraId="537F9909" w14:textId="77777777" w:rsidR="00BF432A" w:rsidRPr="00006753" w:rsidRDefault="00BF432A" w:rsidP="00BF432A">
      <w:pPr>
        <w:tabs>
          <w:tab w:val="left" w:pos="1042"/>
        </w:tabs>
        <w:spacing w:after="0" w:line="0" w:lineRule="atLeast"/>
        <w:jc w:val="both"/>
        <w:rPr>
          <w:rFonts w:ascii="Cambria" w:eastAsia="Arial" w:hAnsi="Cambria"/>
          <w:b/>
          <w:color w:val="00B050"/>
        </w:rPr>
      </w:pPr>
    </w:p>
    <w:p w14:paraId="611EC39C" w14:textId="25176ECA" w:rsidR="00BF432A" w:rsidRDefault="00BF432A" w:rsidP="00BF432A">
      <w:pPr>
        <w:rPr>
          <w:rFonts w:ascii="Cambria" w:eastAsia="Arial" w:hAnsi="Cambria"/>
        </w:rPr>
      </w:pPr>
      <w:r>
        <w:rPr>
          <w:rFonts w:ascii="Cambria" w:eastAsia="Arial" w:hAnsi="Cambria"/>
          <w:b/>
          <w:color w:val="2F5496" w:themeColor="accent5" w:themeShade="BF"/>
        </w:rPr>
        <w:t xml:space="preserve"> </w:t>
      </w:r>
      <w:r w:rsidRPr="00F804A3">
        <w:rPr>
          <w:rFonts w:ascii="Cambria" w:eastAsia="Arial" w:hAnsi="Cambria"/>
          <w:b/>
          <w:color w:val="44546A" w:themeColor="text2"/>
        </w:rPr>
        <w:t>Nivo za koji se utvrđuju rezultati:</w:t>
      </w:r>
      <w:r w:rsidRPr="00762608">
        <w:rPr>
          <w:rFonts w:ascii="Cambria" w:eastAsia="Arial" w:hAnsi="Cambria"/>
          <w:b/>
        </w:rPr>
        <w:tab/>
      </w:r>
      <w:r w:rsidRPr="00762608">
        <w:rPr>
          <w:rFonts w:ascii="Cambria" w:eastAsia="Arial" w:hAnsi="Cambria"/>
          <w:b/>
        </w:rPr>
        <w:tab/>
      </w:r>
      <w:r w:rsidRPr="00204FE3">
        <w:rPr>
          <w:rFonts w:ascii="Cambria" w:eastAsia="Arial" w:hAnsi="Cambria"/>
        </w:rPr>
        <w:t xml:space="preserve">Entitet </w:t>
      </w:r>
      <w:r w:rsidRPr="00204FE3">
        <w:rPr>
          <w:rFonts w:ascii="Cambria" w:eastAsia="Arial" w:hAnsi="Cambria"/>
        </w:rPr>
        <w:tab/>
        <w:t>Kanton</w:t>
      </w:r>
      <w:r w:rsidRPr="00204FE3">
        <w:rPr>
          <w:rFonts w:ascii="Cambria" w:eastAsia="Arial" w:hAnsi="Cambria"/>
        </w:rPr>
        <w:tab/>
        <w:t>Općina</w:t>
      </w:r>
    </w:p>
    <w:p w14:paraId="0F02062A" w14:textId="372A276E" w:rsidR="00B905F8" w:rsidRDefault="00B905F8" w:rsidP="00B905F8">
      <w:pPr>
        <w:pStyle w:val="Heading2"/>
        <w:rPr>
          <w:lang w:eastAsia="en-US"/>
        </w:rPr>
      </w:pPr>
    </w:p>
    <w:p w14:paraId="1F9D5E15" w14:textId="06C1B35B" w:rsidR="00181BB4" w:rsidRDefault="00181BB4" w:rsidP="00181BB4"/>
    <w:p w14:paraId="500A6879" w14:textId="2643C8F3" w:rsidR="00435754" w:rsidRDefault="00435754" w:rsidP="00435754">
      <w:pPr>
        <w:pStyle w:val="Heading2"/>
        <w:rPr>
          <w:lang w:eastAsia="en-US"/>
        </w:rPr>
      </w:pPr>
    </w:p>
    <w:p w14:paraId="1180E394" w14:textId="49AD30D7" w:rsidR="00435754" w:rsidRDefault="00435754" w:rsidP="00435754"/>
    <w:p w14:paraId="1437932E" w14:textId="3FD90434" w:rsidR="00435754" w:rsidRDefault="00435754" w:rsidP="00435754">
      <w:pPr>
        <w:pStyle w:val="Heading2"/>
        <w:rPr>
          <w:lang w:eastAsia="en-US"/>
        </w:rPr>
      </w:pPr>
    </w:p>
    <w:p w14:paraId="0383124A" w14:textId="77777777" w:rsidR="00435754" w:rsidRPr="00435754" w:rsidRDefault="00435754" w:rsidP="00435754"/>
    <w:p w14:paraId="732F0CF7" w14:textId="77777777" w:rsidR="00181BB4" w:rsidRPr="00181BB4" w:rsidRDefault="00181BB4" w:rsidP="00181BB4">
      <w:pPr>
        <w:pStyle w:val="Heading2"/>
        <w:rPr>
          <w:lang w:eastAsia="en-US"/>
        </w:rPr>
      </w:pPr>
    </w:p>
    <w:p w14:paraId="19F041A4" w14:textId="77777777" w:rsidR="00B01857" w:rsidRPr="0076447B" w:rsidRDefault="00B01857" w:rsidP="00B01857">
      <w:pPr>
        <w:tabs>
          <w:tab w:val="left" w:pos="1042"/>
        </w:tabs>
        <w:spacing w:after="0" w:line="240" w:lineRule="auto"/>
        <w:ind w:left="420" w:hanging="420"/>
        <w:jc w:val="both"/>
        <w:rPr>
          <w:rFonts w:ascii="Cambria" w:eastAsia="Arial" w:hAnsi="Cambria"/>
          <w:b/>
          <w:color w:val="9F5FCF"/>
          <w:sz w:val="24"/>
          <w:szCs w:val="24"/>
        </w:rPr>
      </w:pPr>
      <w:r w:rsidRPr="0076447B">
        <w:rPr>
          <w:rFonts w:ascii="Cambria" w:eastAsia="Arial" w:hAnsi="Cambria"/>
          <w:b/>
          <w:color w:val="9F5FCF"/>
          <w:sz w:val="24"/>
          <w:szCs w:val="24"/>
        </w:rPr>
        <w:t xml:space="preserve">1.9              </w:t>
      </w:r>
      <w:r w:rsidRPr="0076447B">
        <w:rPr>
          <w:rFonts w:ascii="Cambria" w:eastAsia="Arial" w:hAnsi="Cambria"/>
          <w:b/>
          <w:color w:val="9F5FCF"/>
          <w:sz w:val="24"/>
          <w:szCs w:val="24"/>
        </w:rPr>
        <w:tab/>
        <w:t>Ostali poslovi unutar polja demografskih i socijalnih statistika</w:t>
      </w:r>
    </w:p>
    <w:p w14:paraId="311300AD" w14:textId="298B1A55" w:rsidR="00B01857" w:rsidRPr="0076447B" w:rsidRDefault="004A5AC6" w:rsidP="00B01857">
      <w:pPr>
        <w:tabs>
          <w:tab w:val="left" w:pos="1042"/>
        </w:tabs>
        <w:spacing w:after="0" w:line="240" w:lineRule="auto"/>
        <w:ind w:left="420" w:hanging="420"/>
        <w:jc w:val="both"/>
        <w:rPr>
          <w:rFonts w:ascii="Cambria" w:eastAsia="Arial" w:hAnsi="Cambria"/>
          <w:b/>
          <w:color w:val="9F5FCF"/>
          <w:sz w:val="24"/>
          <w:szCs w:val="24"/>
        </w:rPr>
      </w:pPr>
      <w:r>
        <w:rPr>
          <w:rFonts w:ascii="Cambria" w:eastAsia="Arial" w:hAnsi="Cambria"/>
          <w:b/>
          <w:color w:val="9F5FCF"/>
          <w:sz w:val="24"/>
          <w:szCs w:val="24"/>
        </w:rPr>
        <w:t>1.9.1</w:t>
      </w:r>
      <w:r w:rsidR="00B01857" w:rsidRPr="0076447B">
        <w:rPr>
          <w:rFonts w:ascii="Cambria" w:eastAsia="Arial" w:hAnsi="Cambria"/>
          <w:b/>
          <w:color w:val="9F5FCF"/>
          <w:sz w:val="24"/>
          <w:szCs w:val="24"/>
        </w:rPr>
        <w:tab/>
        <w:t xml:space="preserve">  </w:t>
      </w:r>
      <w:r w:rsidR="00B01857" w:rsidRPr="0076447B">
        <w:rPr>
          <w:rFonts w:ascii="Cambria" w:eastAsia="Arial" w:hAnsi="Cambria"/>
          <w:b/>
          <w:color w:val="9F5FCF"/>
          <w:sz w:val="24"/>
          <w:szCs w:val="24"/>
        </w:rPr>
        <w:tab/>
      </w:r>
      <w:r>
        <w:rPr>
          <w:rFonts w:ascii="Cambria" w:eastAsia="Arial" w:hAnsi="Cambria"/>
          <w:b/>
          <w:color w:val="9F5FCF"/>
          <w:sz w:val="24"/>
          <w:szCs w:val="24"/>
        </w:rPr>
        <w:t>Gender</w:t>
      </w:r>
    </w:p>
    <w:p w14:paraId="410DCD5B" w14:textId="0BDAF1EA" w:rsidR="00B01857" w:rsidRPr="00AF7E23" w:rsidRDefault="004A5AC6" w:rsidP="004650DA">
      <w:pPr>
        <w:spacing w:after="0" w:line="240" w:lineRule="auto"/>
        <w:ind w:left="1418" w:hanging="1418"/>
        <w:rPr>
          <w:rFonts w:ascii="Cambria" w:eastAsia="Arial" w:hAnsi="Cambria"/>
          <w:b/>
          <w:color w:val="9F5FCF"/>
          <w:sz w:val="24"/>
          <w:szCs w:val="24"/>
        </w:rPr>
      </w:pPr>
      <w:r>
        <w:rPr>
          <w:rFonts w:ascii="Cambria" w:eastAsia="Arial" w:hAnsi="Cambria"/>
          <w:b/>
          <w:color w:val="9F5FCF"/>
          <w:sz w:val="24"/>
          <w:szCs w:val="24"/>
        </w:rPr>
        <w:t>1.9.1</w:t>
      </w:r>
      <w:r w:rsidR="00B01857" w:rsidRPr="0076447B">
        <w:rPr>
          <w:rFonts w:ascii="Cambria" w:eastAsia="Arial" w:hAnsi="Cambria"/>
          <w:b/>
          <w:color w:val="9F5FCF"/>
          <w:sz w:val="24"/>
          <w:szCs w:val="24"/>
        </w:rPr>
        <w:t>.01</w:t>
      </w:r>
      <w:r w:rsidR="00B01857" w:rsidRPr="0076447B">
        <w:rPr>
          <w:rFonts w:ascii="Cambria" w:eastAsia="Arial" w:hAnsi="Cambria"/>
          <w:b/>
          <w:sz w:val="24"/>
          <w:szCs w:val="24"/>
        </w:rPr>
        <w:tab/>
      </w:r>
      <w:r>
        <w:rPr>
          <w:rFonts w:ascii="Cambria" w:eastAsia="Arial" w:hAnsi="Cambria"/>
          <w:b/>
          <w:color w:val="9F5FCF"/>
          <w:sz w:val="24"/>
          <w:szCs w:val="24"/>
        </w:rPr>
        <w:t>Statistika spolova (gender statistika)</w:t>
      </w:r>
    </w:p>
    <w:p w14:paraId="498BF419" w14:textId="77777777" w:rsidR="00B01857" w:rsidRPr="004650DA" w:rsidRDefault="00B01857" w:rsidP="00B01857">
      <w:pPr>
        <w:widowControl w:val="0"/>
        <w:tabs>
          <w:tab w:val="left" w:pos="915"/>
          <w:tab w:val="left" w:pos="3090"/>
          <w:tab w:val="left" w:pos="3225"/>
        </w:tabs>
        <w:autoSpaceDE w:val="0"/>
        <w:autoSpaceDN w:val="0"/>
        <w:adjustRightInd w:val="0"/>
        <w:spacing w:before="120"/>
        <w:jc w:val="both"/>
        <w:rPr>
          <w:rFonts w:ascii="Cambria" w:eastAsia="Arial" w:hAnsi="Cambria"/>
          <w:b/>
          <w:color w:val="9F5FCF"/>
          <w:sz w:val="24"/>
          <w:szCs w:val="24"/>
        </w:rPr>
      </w:pPr>
    </w:p>
    <w:p w14:paraId="01BDE002" w14:textId="77777777" w:rsidR="008A5CC5" w:rsidRPr="00E7733E" w:rsidRDefault="008A5CC5" w:rsidP="008A5CC5">
      <w:pPr>
        <w:widowControl w:val="0"/>
        <w:tabs>
          <w:tab w:val="left" w:pos="915"/>
          <w:tab w:val="left" w:pos="3090"/>
          <w:tab w:val="left" w:pos="3225"/>
        </w:tabs>
        <w:autoSpaceDE w:val="0"/>
        <w:autoSpaceDN w:val="0"/>
        <w:adjustRightInd w:val="0"/>
        <w:spacing w:before="120"/>
        <w:jc w:val="both"/>
        <w:rPr>
          <w:rFonts w:ascii="Cambria" w:eastAsia="Times New Roman" w:hAnsi="Cambria"/>
          <w:lang w:val="hr-HR"/>
        </w:rPr>
      </w:pPr>
      <w:r w:rsidRPr="00961B46">
        <w:rPr>
          <w:rFonts w:ascii="Cambria" w:eastAsia="Arial" w:hAnsi="Cambria"/>
          <w:b/>
          <w:color w:val="2F5496" w:themeColor="accent5" w:themeShade="BF"/>
        </w:rPr>
        <w:t>Nosilac aktivnosti:</w:t>
      </w:r>
      <w:r w:rsidRPr="00F804A3">
        <w:rPr>
          <w:rFonts w:ascii="Cambria" w:eastAsia="Times New Roman" w:hAnsi="Cambria"/>
          <w:color w:val="44546A" w:themeColor="text2"/>
          <w:lang w:val="hr-HR"/>
        </w:rPr>
        <w:t xml:space="preserve">  </w:t>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E7733E">
        <w:rPr>
          <w:rFonts w:ascii="Cambria" w:eastAsia="Times New Roman" w:hAnsi="Cambria"/>
          <w:lang w:val="hr-HR"/>
        </w:rPr>
        <w:t>Federalni zavod za statistiku</w:t>
      </w:r>
    </w:p>
    <w:p w14:paraId="6C47696B" w14:textId="77777777" w:rsidR="008A5CC5" w:rsidRPr="00961B46" w:rsidRDefault="008A5CC5" w:rsidP="008A5CC5">
      <w:pPr>
        <w:widowControl w:val="0"/>
        <w:tabs>
          <w:tab w:val="left" w:pos="225"/>
        </w:tabs>
        <w:autoSpaceDE w:val="0"/>
        <w:autoSpaceDN w:val="0"/>
        <w:adjustRightInd w:val="0"/>
        <w:spacing w:before="120"/>
        <w:jc w:val="both"/>
        <w:rPr>
          <w:rFonts w:ascii="Cambria" w:eastAsia="Arial" w:hAnsi="Cambria"/>
          <w:b/>
          <w:color w:val="2F5496" w:themeColor="accent5" w:themeShade="BF"/>
        </w:rPr>
      </w:pPr>
      <w:r w:rsidRPr="00961B46">
        <w:rPr>
          <w:rFonts w:ascii="Cambria" w:eastAsia="Arial" w:hAnsi="Cambria"/>
          <w:b/>
          <w:color w:val="2F5496" w:themeColor="accent5" w:themeShade="BF"/>
        </w:rPr>
        <w:t>a) Podaci o sadržaju i namjeni aktivnosti, te izvorima i načinu prikupljanja podataka:</w:t>
      </w:r>
    </w:p>
    <w:p w14:paraId="0AA41828" w14:textId="6EA304C1" w:rsidR="008A5CC5" w:rsidRPr="00A06F99" w:rsidRDefault="008A5CC5" w:rsidP="008A5CC5">
      <w:pPr>
        <w:widowControl w:val="0"/>
        <w:tabs>
          <w:tab w:val="left" w:pos="90"/>
          <w:tab w:val="left" w:pos="3225"/>
        </w:tabs>
        <w:autoSpaceDE w:val="0"/>
        <w:autoSpaceDN w:val="0"/>
        <w:adjustRightInd w:val="0"/>
        <w:spacing w:before="120"/>
        <w:ind w:left="4245" w:hanging="4245"/>
        <w:jc w:val="both"/>
        <w:rPr>
          <w:rFonts w:ascii="Cambria" w:eastAsia="Times New Roman" w:hAnsi="Cambria"/>
          <w:bCs/>
          <w:lang w:val="hr-HR"/>
        </w:rPr>
      </w:pPr>
      <w:r w:rsidRPr="00961B46">
        <w:rPr>
          <w:rFonts w:ascii="Cambria" w:eastAsia="Arial" w:hAnsi="Cambria"/>
          <w:b/>
          <w:color w:val="2F5496" w:themeColor="accent5" w:themeShade="BF"/>
        </w:rPr>
        <w:t>Sadržaj statističke aktivnosti:</w:t>
      </w:r>
      <w:r>
        <w:rPr>
          <w:rFonts w:ascii="Cambria" w:eastAsia="Times New Roman" w:hAnsi="Cambria"/>
          <w:lang w:val="hr-HR"/>
        </w:rPr>
        <w:tab/>
      </w:r>
      <w:r>
        <w:rPr>
          <w:rFonts w:ascii="Cambria" w:eastAsia="Times New Roman" w:hAnsi="Cambria"/>
          <w:lang w:val="hr-HR"/>
        </w:rPr>
        <w:tab/>
      </w:r>
      <w:r w:rsidRPr="00EF630C">
        <w:rPr>
          <w:rFonts w:ascii="Cambria" w:eastAsia="Times New Roman" w:hAnsi="Cambria"/>
          <w:lang w:val="hr-HR"/>
        </w:rPr>
        <w:t>Statistika spolova (gender statistika) je integralni dio statističkih istraživanja. U razvoju svih statističkih oblasti gender komponenta će biti uzeta u obzir gdje god je to moguće.  U okviru statistike spolova (gender statistike) planirano je nastavak rada na proizvodnji podataka potrebnih za izračun Indeksa rodne ravnopravnosti. Indeks omogućava sveobuhvatno mjerenje rodne ravnopravnosti, te je dobar instrument za utvrđivanje neravnopravnosti među spolovima u šest glavnih domena koje mjeri: rad, finansije, znanje, vrijeme, moć, zdravlje i dvije pod oblasti: nasilje i međuresorne nejednakosti.</w:t>
      </w:r>
      <w:r>
        <w:rPr>
          <w:rFonts w:ascii="Cambria" w:eastAsia="Times New Roman" w:hAnsi="Cambria"/>
          <w:lang w:val="hr-HR"/>
        </w:rPr>
        <w:tab/>
      </w:r>
      <w:r w:rsidRPr="00A06F99">
        <w:rPr>
          <w:rFonts w:ascii="Cambria" w:eastAsia="Times New Roman" w:hAnsi="Cambria"/>
          <w:lang w:val="hr-HR"/>
        </w:rPr>
        <w:tab/>
      </w:r>
    </w:p>
    <w:p w14:paraId="543F7F70" w14:textId="77777777" w:rsidR="008A5CC5" w:rsidRPr="00E7733E" w:rsidRDefault="008A5CC5" w:rsidP="008A5CC5">
      <w:pPr>
        <w:widowControl w:val="0"/>
        <w:tabs>
          <w:tab w:val="left" w:pos="90"/>
          <w:tab w:val="left" w:pos="3402"/>
          <w:tab w:val="left" w:pos="3544"/>
          <w:tab w:val="left" w:pos="3828"/>
          <w:tab w:val="left" w:pos="4111"/>
        </w:tabs>
        <w:autoSpaceDE w:val="0"/>
        <w:autoSpaceDN w:val="0"/>
        <w:adjustRightInd w:val="0"/>
        <w:spacing w:before="120"/>
        <w:jc w:val="both"/>
        <w:rPr>
          <w:rFonts w:ascii="Cambria" w:eastAsia="Times New Roman" w:hAnsi="Cambria"/>
          <w:lang w:val="hr-HR"/>
        </w:rPr>
      </w:pPr>
      <w:r w:rsidRPr="00961B46">
        <w:rPr>
          <w:rFonts w:ascii="Cambria" w:eastAsia="Arial" w:hAnsi="Cambria"/>
          <w:b/>
          <w:color w:val="2F5496" w:themeColor="accent5" w:themeShade="BF"/>
        </w:rPr>
        <w:t>Periodika provođenja:</w:t>
      </w:r>
      <w:r>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r w:rsidRPr="00EF630C">
        <w:rPr>
          <w:rFonts w:ascii="Cambria" w:eastAsia="Times New Roman" w:hAnsi="Cambria"/>
          <w:lang w:val="hr-HR"/>
        </w:rPr>
        <w:t>Višegodišnje</w:t>
      </w:r>
      <w:r w:rsidRPr="00EF630C">
        <w:rPr>
          <w:rFonts w:ascii="Cambria" w:eastAsia="Times New Roman" w:hAnsi="Cambria"/>
          <w:bCs/>
          <w:sz w:val="20"/>
          <w:lang w:val="hr-HR"/>
        </w:rPr>
        <w:tab/>
      </w:r>
      <w:r>
        <w:rPr>
          <w:rFonts w:ascii="Cambria" w:eastAsia="Times New Roman" w:hAnsi="Cambria"/>
          <w:b/>
          <w:bCs/>
          <w:lang w:val="hr-HR"/>
        </w:rPr>
        <w:tab/>
      </w:r>
      <w:r>
        <w:rPr>
          <w:rFonts w:ascii="Cambria" w:eastAsia="Times New Roman" w:hAnsi="Cambria"/>
          <w:b/>
          <w:bCs/>
          <w:lang w:val="hr-HR"/>
        </w:rPr>
        <w:tab/>
      </w:r>
    </w:p>
    <w:p w14:paraId="2308BB6A" w14:textId="77777777" w:rsidR="008A5CC5" w:rsidRPr="00E7733E" w:rsidRDefault="008A5CC5" w:rsidP="008A5CC5">
      <w:pPr>
        <w:widowControl w:val="0"/>
        <w:tabs>
          <w:tab w:val="left" w:pos="90"/>
          <w:tab w:val="left" w:pos="3544"/>
        </w:tabs>
        <w:autoSpaceDE w:val="0"/>
        <w:autoSpaceDN w:val="0"/>
        <w:adjustRightInd w:val="0"/>
        <w:spacing w:before="120"/>
        <w:jc w:val="both"/>
        <w:rPr>
          <w:rFonts w:ascii="Cambria" w:eastAsia="Times New Roman" w:hAnsi="Cambria"/>
          <w:b/>
          <w:bCs/>
          <w:lang w:val="hr-HR"/>
        </w:rPr>
      </w:pPr>
      <w:r w:rsidRPr="00961B46">
        <w:rPr>
          <w:rFonts w:ascii="Cambria" w:eastAsia="Arial" w:hAnsi="Cambria"/>
          <w:b/>
          <w:color w:val="2F5496" w:themeColor="accent5" w:themeShade="BF"/>
        </w:rPr>
        <w:t>Referentni period ili datum:</w:t>
      </w:r>
      <w:r w:rsidRPr="00E7733E">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p>
    <w:p w14:paraId="210A8F2D" w14:textId="77777777" w:rsidR="008A5CC5" w:rsidRPr="00C569E9" w:rsidRDefault="008A5CC5" w:rsidP="008A5CC5">
      <w:pPr>
        <w:widowControl w:val="0"/>
        <w:tabs>
          <w:tab w:val="left" w:pos="90"/>
          <w:tab w:val="left" w:pos="3544"/>
        </w:tabs>
        <w:autoSpaceDE w:val="0"/>
        <w:autoSpaceDN w:val="0"/>
        <w:adjustRightInd w:val="0"/>
        <w:spacing w:before="120"/>
        <w:jc w:val="both"/>
        <w:rPr>
          <w:rFonts w:ascii="Cambria" w:eastAsia="Times New Roman" w:hAnsi="Cambria"/>
          <w:lang w:val="hr-HR"/>
        </w:rPr>
      </w:pPr>
      <w:r w:rsidRPr="00961B46">
        <w:rPr>
          <w:rFonts w:ascii="Cambria" w:eastAsia="Arial" w:hAnsi="Cambria"/>
          <w:b/>
          <w:color w:val="2F5496" w:themeColor="accent5" w:themeShade="BF"/>
        </w:rPr>
        <w:t>Jedinica posmatranja:</w:t>
      </w:r>
      <w:r w:rsidRPr="00E7733E">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p>
    <w:p w14:paraId="2D2377A2" w14:textId="77777777" w:rsidR="008A5CC5" w:rsidRPr="00E7733E" w:rsidRDefault="008A5CC5" w:rsidP="008A5CC5">
      <w:pPr>
        <w:widowControl w:val="0"/>
        <w:tabs>
          <w:tab w:val="left" w:pos="90"/>
          <w:tab w:val="left" w:pos="3402"/>
        </w:tabs>
        <w:autoSpaceDE w:val="0"/>
        <w:autoSpaceDN w:val="0"/>
        <w:adjustRightInd w:val="0"/>
        <w:spacing w:before="120"/>
        <w:jc w:val="both"/>
        <w:rPr>
          <w:rFonts w:ascii="Cambria" w:eastAsia="Times New Roman" w:hAnsi="Cambria"/>
          <w:bCs/>
          <w:lang w:val="hr-HR"/>
        </w:rPr>
      </w:pPr>
      <w:r w:rsidRPr="00961B46">
        <w:rPr>
          <w:rFonts w:ascii="Cambria" w:eastAsia="Arial" w:hAnsi="Cambria"/>
          <w:b/>
          <w:color w:val="2F5496" w:themeColor="accent5" w:themeShade="BF"/>
        </w:rPr>
        <w:t>Izvori i način prikupljanja:</w:t>
      </w:r>
      <w:r w:rsidRPr="00F804A3">
        <w:rPr>
          <w:rFonts w:ascii="Cambria" w:eastAsia="Times New Roman" w:hAnsi="Cambria"/>
          <w:b/>
          <w:bCs/>
          <w:color w:val="44546A" w:themeColor="text2"/>
          <w:lang w:val="hr-HR"/>
        </w:rPr>
        <w:t xml:space="preserve"> </w:t>
      </w:r>
      <w:r w:rsidRPr="00C569E9">
        <w:rPr>
          <w:rFonts w:ascii="Cambria" w:eastAsia="Times New Roman" w:hAnsi="Cambria"/>
          <w:lang w:val="hr-HR"/>
        </w:rPr>
        <w:tab/>
      </w:r>
      <w:r>
        <w:rPr>
          <w:rFonts w:ascii="Cambria" w:eastAsia="Times New Roman" w:hAnsi="Cambria"/>
          <w:bCs/>
          <w:lang w:val="hr-HR"/>
        </w:rPr>
        <w:t xml:space="preserve">   </w:t>
      </w:r>
      <w:r>
        <w:rPr>
          <w:rFonts w:ascii="Cambria" w:eastAsia="Times New Roman" w:hAnsi="Cambria"/>
          <w:bCs/>
          <w:lang w:val="hr-HR"/>
        </w:rPr>
        <w:tab/>
      </w:r>
      <w:r w:rsidRPr="00E7733E">
        <w:rPr>
          <w:rFonts w:ascii="Cambria" w:eastAsia="Times New Roman" w:hAnsi="Cambria"/>
          <w:bCs/>
          <w:lang w:val="hr-HR"/>
        </w:rPr>
        <w:t xml:space="preserve"> </w:t>
      </w:r>
    </w:p>
    <w:p w14:paraId="44B143DD" w14:textId="77777777" w:rsidR="008A5CC5" w:rsidRPr="00961B46" w:rsidRDefault="008A5CC5" w:rsidP="008A5CC5">
      <w:pPr>
        <w:widowControl w:val="0"/>
        <w:tabs>
          <w:tab w:val="left" w:pos="225"/>
        </w:tabs>
        <w:autoSpaceDE w:val="0"/>
        <w:autoSpaceDN w:val="0"/>
        <w:adjustRightInd w:val="0"/>
        <w:spacing w:before="120"/>
        <w:jc w:val="both"/>
        <w:rPr>
          <w:rFonts w:ascii="Cambria" w:eastAsia="Arial" w:hAnsi="Cambria"/>
          <w:b/>
          <w:color w:val="2F5496" w:themeColor="accent5" w:themeShade="BF"/>
        </w:rPr>
      </w:pPr>
      <w:r w:rsidRPr="00961B46">
        <w:rPr>
          <w:rFonts w:ascii="Cambria" w:eastAsia="Arial" w:hAnsi="Cambria"/>
          <w:b/>
          <w:color w:val="2F5496" w:themeColor="accent5" w:themeShade="BF"/>
        </w:rPr>
        <w:t>b) Podaci o obavezama i rokovima za nosioce aktivnosti i izvještajne jedinice</w:t>
      </w:r>
    </w:p>
    <w:p w14:paraId="5F855019" w14:textId="77777777" w:rsidR="008A5CC5" w:rsidRPr="00E7733E" w:rsidRDefault="008A5CC5" w:rsidP="008A5CC5">
      <w:pPr>
        <w:widowControl w:val="0"/>
        <w:tabs>
          <w:tab w:val="left" w:pos="90"/>
          <w:tab w:val="left" w:pos="3544"/>
        </w:tabs>
        <w:autoSpaceDE w:val="0"/>
        <w:autoSpaceDN w:val="0"/>
        <w:adjustRightInd w:val="0"/>
        <w:spacing w:before="120"/>
        <w:jc w:val="both"/>
        <w:rPr>
          <w:rFonts w:ascii="Cambria" w:eastAsia="Times New Roman" w:hAnsi="Cambria"/>
          <w:b/>
          <w:bCs/>
          <w:lang w:val="hr-HR"/>
        </w:rPr>
      </w:pPr>
      <w:r w:rsidRPr="00961B46">
        <w:rPr>
          <w:rFonts w:ascii="Cambria" w:eastAsia="Arial" w:hAnsi="Cambria"/>
          <w:b/>
          <w:color w:val="2F5496" w:themeColor="accent5" w:themeShade="BF"/>
        </w:rPr>
        <w:t>Ko je izvještajna jedinica:</w:t>
      </w:r>
      <w:r w:rsidRPr="00E7733E">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p>
    <w:p w14:paraId="185EAE9E" w14:textId="77777777" w:rsidR="008A5CC5" w:rsidRPr="00E7733E" w:rsidRDefault="008A5CC5" w:rsidP="008A5CC5">
      <w:pPr>
        <w:widowControl w:val="0"/>
        <w:tabs>
          <w:tab w:val="left" w:pos="90"/>
          <w:tab w:val="left" w:pos="3240"/>
        </w:tabs>
        <w:autoSpaceDE w:val="0"/>
        <w:autoSpaceDN w:val="0"/>
        <w:adjustRightInd w:val="0"/>
        <w:spacing w:before="120"/>
        <w:jc w:val="both"/>
        <w:rPr>
          <w:rFonts w:ascii="Cambria" w:eastAsia="Times New Roman" w:hAnsi="Cambria"/>
          <w:bCs/>
          <w:lang w:val="hr-HR"/>
        </w:rPr>
      </w:pPr>
      <w:r w:rsidRPr="00961B46">
        <w:rPr>
          <w:rFonts w:ascii="Cambria" w:eastAsia="Arial" w:hAnsi="Cambria"/>
          <w:b/>
          <w:color w:val="2F5496" w:themeColor="accent5" w:themeShade="BF"/>
        </w:rPr>
        <w:t>Rok jedinici za davanje podataka:</w:t>
      </w:r>
      <w:r>
        <w:rPr>
          <w:rFonts w:ascii="Cambria" w:eastAsia="Arial" w:hAnsi="Cambria"/>
          <w:b/>
          <w:color w:val="2F5496" w:themeColor="accent5" w:themeShade="BF"/>
        </w:rPr>
        <w:tab/>
      </w:r>
      <w:r w:rsidRPr="00E7733E">
        <w:rPr>
          <w:rFonts w:ascii="Cambria" w:eastAsia="Times New Roman" w:hAnsi="Cambria"/>
          <w:bCs/>
          <w:lang w:val="hr-HR"/>
        </w:rPr>
        <w:t xml:space="preserve"> </w:t>
      </w:r>
      <w:r>
        <w:rPr>
          <w:rFonts w:ascii="Cambria" w:eastAsia="Times New Roman" w:hAnsi="Cambria"/>
          <w:bCs/>
          <w:lang w:val="hr-HR"/>
        </w:rPr>
        <w:tab/>
      </w:r>
    </w:p>
    <w:p w14:paraId="035DAD95" w14:textId="77777777" w:rsidR="008A5CC5" w:rsidRDefault="008A5CC5" w:rsidP="008A5CC5">
      <w:pPr>
        <w:widowControl w:val="0"/>
        <w:tabs>
          <w:tab w:val="left" w:pos="90"/>
          <w:tab w:val="left" w:pos="4253"/>
          <w:tab w:val="left" w:pos="6975"/>
        </w:tabs>
        <w:autoSpaceDE w:val="0"/>
        <w:autoSpaceDN w:val="0"/>
        <w:adjustRightInd w:val="0"/>
        <w:spacing w:before="120" w:after="0" w:line="240" w:lineRule="auto"/>
        <w:jc w:val="both"/>
        <w:rPr>
          <w:rFonts w:ascii="Cambria" w:eastAsia="Times New Roman" w:hAnsi="Cambria"/>
          <w:lang w:val="hr-HR"/>
        </w:rPr>
      </w:pPr>
      <w:r w:rsidRPr="00961B46">
        <w:rPr>
          <w:rFonts w:ascii="Cambria" w:eastAsia="Arial" w:hAnsi="Cambria"/>
          <w:b/>
          <w:color w:val="2F5496" w:themeColor="accent5" w:themeShade="BF"/>
        </w:rPr>
        <w:t>Rok nosiocu statističke aktivnosti</w:t>
      </w:r>
      <w:r w:rsidRPr="00E7733E">
        <w:rPr>
          <w:rFonts w:ascii="Cambria" w:eastAsia="Times New Roman" w:hAnsi="Cambria"/>
          <w:lang w:val="hr-HR"/>
        </w:rPr>
        <w:tab/>
      </w:r>
      <w:r>
        <w:rPr>
          <w:rFonts w:ascii="Cambria" w:eastAsia="Times New Roman" w:hAnsi="Cambria"/>
          <w:lang w:val="hr-HR"/>
        </w:rPr>
        <w:t xml:space="preserve">Prvi rezultati: </w:t>
      </w:r>
      <w:r>
        <w:rPr>
          <w:rFonts w:ascii="Cambria" w:eastAsia="Times New Roman" w:hAnsi="Cambria"/>
          <w:lang w:val="hr-HR"/>
        </w:rPr>
        <w:tab/>
      </w:r>
      <w:r>
        <w:rPr>
          <w:rFonts w:ascii="Cambria" w:eastAsia="Times New Roman" w:hAnsi="Cambria"/>
          <w:lang w:val="hr-HR"/>
        </w:rPr>
        <w:tab/>
      </w:r>
      <w:r w:rsidRPr="00E7733E">
        <w:rPr>
          <w:rFonts w:ascii="Cambria" w:eastAsia="Times New Roman" w:hAnsi="Cambria"/>
          <w:lang w:val="hr-HR"/>
        </w:rPr>
        <w:t>Konačni rezultati:</w:t>
      </w:r>
    </w:p>
    <w:p w14:paraId="3BD8D9DD" w14:textId="3E5A14FB" w:rsidR="008A5CC5" w:rsidRPr="00255756" w:rsidRDefault="008A5CC5" w:rsidP="008A5CC5">
      <w:pPr>
        <w:widowControl w:val="0"/>
        <w:tabs>
          <w:tab w:val="left" w:pos="90"/>
          <w:tab w:val="left" w:pos="4253"/>
          <w:tab w:val="left" w:pos="6975"/>
        </w:tabs>
        <w:autoSpaceDE w:val="0"/>
        <w:autoSpaceDN w:val="0"/>
        <w:adjustRightInd w:val="0"/>
        <w:spacing w:before="120" w:after="0" w:line="240" w:lineRule="auto"/>
        <w:jc w:val="both"/>
        <w:rPr>
          <w:rFonts w:ascii="Cambria" w:eastAsia="Times New Roman" w:hAnsi="Cambria"/>
          <w:lang w:val="hr-HR"/>
        </w:rPr>
      </w:pPr>
      <w:r w:rsidRPr="00961B46">
        <w:rPr>
          <w:rFonts w:ascii="Cambria" w:eastAsia="Arial" w:hAnsi="Cambria"/>
          <w:b/>
          <w:color w:val="2F5496" w:themeColor="accent5" w:themeShade="BF"/>
        </w:rPr>
        <w:t>za rezultate:</w:t>
      </w:r>
      <w:r>
        <w:rPr>
          <w:rFonts w:ascii="Cambria" w:eastAsia="Times New Roman" w:hAnsi="Cambria"/>
          <w:b/>
          <w:bCs/>
          <w:lang w:val="hr-HR"/>
        </w:rPr>
        <w:tab/>
      </w:r>
      <w:r>
        <w:rPr>
          <w:rFonts w:ascii="Cambria" w:eastAsia="Times New Roman" w:hAnsi="Cambria"/>
          <w:b/>
          <w:bCs/>
          <w:lang w:val="hr-HR"/>
        </w:rPr>
        <w:tab/>
      </w:r>
      <w:r w:rsidRPr="00D812E2">
        <w:rPr>
          <w:rFonts w:ascii="Cambria" w:eastAsia="Times New Roman" w:hAnsi="Cambria"/>
          <w:bCs/>
          <w:lang w:val="hr-HR"/>
        </w:rPr>
        <w:t xml:space="preserve">    </w:t>
      </w:r>
      <w:r w:rsidR="005E13BD">
        <w:rPr>
          <w:rFonts w:ascii="Cambria" w:eastAsia="Times New Roman" w:hAnsi="Cambria"/>
          <w:bCs/>
          <w:lang w:val="hr-HR"/>
        </w:rPr>
        <w:t xml:space="preserve">   </w:t>
      </w:r>
      <w:r w:rsidR="005E13BD" w:rsidRPr="00EF630C">
        <w:rPr>
          <w:rFonts w:ascii="Cambria" w:eastAsia="Times New Roman" w:hAnsi="Cambria"/>
          <w:bCs/>
          <w:lang w:val="hr-HR"/>
        </w:rPr>
        <w:t xml:space="preserve"> </w:t>
      </w:r>
      <w:r w:rsidRPr="00EF630C">
        <w:rPr>
          <w:rFonts w:ascii="Cambria" w:eastAsia="Times New Roman" w:hAnsi="Cambria"/>
          <w:bCs/>
          <w:lang w:val="hr-HR"/>
        </w:rPr>
        <w:t>Decembar</w:t>
      </w:r>
    </w:p>
    <w:p w14:paraId="092AB7A0" w14:textId="77777777" w:rsidR="008A5CC5" w:rsidRDefault="008A5CC5" w:rsidP="008A5CC5">
      <w:pPr>
        <w:widowControl w:val="0"/>
        <w:tabs>
          <w:tab w:val="left" w:pos="90"/>
          <w:tab w:val="left" w:pos="3514"/>
          <w:tab w:val="left" w:pos="4253"/>
          <w:tab w:val="left" w:pos="5103"/>
          <w:tab w:val="left" w:pos="7490"/>
        </w:tabs>
        <w:autoSpaceDE w:val="0"/>
        <w:autoSpaceDN w:val="0"/>
        <w:adjustRightInd w:val="0"/>
        <w:spacing w:before="120"/>
        <w:jc w:val="both"/>
        <w:rPr>
          <w:rFonts w:ascii="Cambria" w:eastAsia="Times New Roman" w:hAnsi="Cambria"/>
          <w:lang w:val="hr-HR"/>
        </w:rPr>
      </w:pPr>
      <w:r w:rsidRPr="00961B46">
        <w:rPr>
          <w:rFonts w:ascii="Cambria" w:eastAsia="Arial" w:hAnsi="Cambria"/>
          <w:b/>
          <w:color w:val="2F5496" w:themeColor="accent5" w:themeShade="BF"/>
        </w:rPr>
        <w:t>Nivo za koji se utvrđuju rezultati:</w:t>
      </w:r>
      <w:r w:rsidRPr="00181F92">
        <w:rPr>
          <w:rFonts w:ascii="Cambria" w:eastAsia="Arial" w:hAnsi="Cambria"/>
          <w:b/>
          <w:color w:val="2F5496" w:themeColor="accent5" w:themeShade="BF"/>
        </w:rPr>
        <w:tab/>
      </w:r>
      <w:r>
        <w:rPr>
          <w:rFonts w:ascii="Cambria" w:eastAsia="Times New Roman" w:hAnsi="Cambria"/>
          <w:lang w:val="hr-HR"/>
        </w:rPr>
        <w:tab/>
        <w:t>Entitet</w:t>
      </w:r>
    </w:p>
    <w:p w14:paraId="645B5072" w14:textId="00A980C6" w:rsidR="00B01857" w:rsidRDefault="00B01857" w:rsidP="00B01857">
      <w:pPr>
        <w:widowControl w:val="0"/>
        <w:tabs>
          <w:tab w:val="left" w:pos="90"/>
          <w:tab w:val="left" w:pos="3514"/>
          <w:tab w:val="left" w:pos="4253"/>
          <w:tab w:val="left" w:pos="5103"/>
          <w:tab w:val="left" w:pos="7490"/>
        </w:tabs>
        <w:autoSpaceDE w:val="0"/>
        <w:autoSpaceDN w:val="0"/>
        <w:adjustRightInd w:val="0"/>
        <w:spacing w:before="120"/>
        <w:jc w:val="both"/>
        <w:rPr>
          <w:rFonts w:ascii="Cambria" w:eastAsia="Times New Roman" w:hAnsi="Cambria"/>
          <w:lang w:val="hr-HR"/>
        </w:rPr>
      </w:pPr>
      <w:r>
        <w:rPr>
          <w:rFonts w:ascii="Cambria" w:eastAsia="Times New Roman" w:hAnsi="Cambria"/>
          <w:lang w:val="hr-HR"/>
        </w:rPr>
        <w:tab/>
      </w:r>
    </w:p>
    <w:p w14:paraId="1171A25B" w14:textId="7F4B5512" w:rsidR="003A40BC" w:rsidRDefault="003A40BC" w:rsidP="003A40BC">
      <w:pPr>
        <w:pStyle w:val="Heading2"/>
        <w:rPr>
          <w:lang w:val="hr-HR" w:eastAsia="en-US"/>
        </w:rPr>
      </w:pPr>
    </w:p>
    <w:p w14:paraId="080B928C" w14:textId="77777777" w:rsidR="003A40BC" w:rsidRPr="003A40BC" w:rsidRDefault="003A40BC" w:rsidP="003A40BC">
      <w:pPr>
        <w:rPr>
          <w:lang w:val="hr-HR"/>
        </w:rPr>
      </w:pPr>
    </w:p>
    <w:p w14:paraId="1A2B922B" w14:textId="1D84E227" w:rsidR="00110ECB" w:rsidRDefault="00110ECB" w:rsidP="00110ECB">
      <w:pPr>
        <w:pStyle w:val="Heading2"/>
        <w:rPr>
          <w:lang w:val="hr-HR" w:eastAsia="en-US"/>
        </w:rPr>
      </w:pPr>
    </w:p>
    <w:p w14:paraId="529A3458" w14:textId="7DF9941C" w:rsidR="0087749E" w:rsidRDefault="0087749E" w:rsidP="0087749E">
      <w:pPr>
        <w:rPr>
          <w:lang w:val="hr-HR"/>
        </w:rPr>
      </w:pPr>
    </w:p>
    <w:p w14:paraId="6D3A8755" w14:textId="77777777" w:rsidR="003A40BC" w:rsidRPr="003A40BC" w:rsidRDefault="003A40BC" w:rsidP="003A40BC">
      <w:pPr>
        <w:rPr>
          <w:lang w:val="hr-HR"/>
        </w:rPr>
      </w:pPr>
    </w:p>
    <w:p w14:paraId="5CC7A61A" w14:textId="51B47FBC" w:rsidR="0087749E" w:rsidRDefault="0087749E" w:rsidP="0087749E">
      <w:pPr>
        <w:rPr>
          <w:lang w:val="hr-HR"/>
        </w:rPr>
      </w:pPr>
    </w:p>
    <w:tbl>
      <w:tblPr>
        <w:tblW w:w="10045" w:type="dxa"/>
        <w:jc w:val="center"/>
        <w:shd w:val="clear" w:color="auto" w:fill="9F5FCF"/>
        <w:tblLook w:val="04A0" w:firstRow="1" w:lastRow="0" w:firstColumn="1" w:lastColumn="0" w:noHBand="0" w:noVBand="1"/>
      </w:tblPr>
      <w:tblGrid>
        <w:gridCol w:w="10045"/>
      </w:tblGrid>
      <w:tr w:rsidR="00DF76C2" w:rsidRPr="00163050" w14:paraId="770F062C" w14:textId="77777777" w:rsidTr="00735B7D">
        <w:trPr>
          <w:trHeight w:val="1019"/>
          <w:jc w:val="center"/>
        </w:trPr>
        <w:tc>
          <w:tcPr>
            <w:tcW w:w="10045" w:type="dxa"/>
            <w:shd w:val="clear" w:color="auto" w:fill="FFC000" w:themeFill="accent4"/>
            <w:vAlign w:val="center"/>
          </w:tcPr>
          <w:p w14:paraId="37208EB2" w14:textId="2FE48CEC" w:rsidR="00513A24" w:rsidRPr="00617A83" w:rsidRDefault="005A6B98" w:rsidP="00773AF1">
            <w:pPr>
              <w:spacing w:after="0" w:line="240" w:lineRule="auto"/>
              <w:jc w:val="center"/>
              <w:rPr>
                <w:rFonts w:ascii="Cambria" w:eastAsia="Arial" w:hAnsi="Cambria"/>
                <w:b/>
                <w:sz w:val="24"/>
                <w:szCs w:val="24"/>
              </w:rPr>
            </w:pPr>
            <w:r>
              <w:rPr>
                <w:rFonts w:ascii="Cambria" w:eastAsia="Arial" w:hAnsi="Cambria"/>
                <w:b/>
                <w:sz w:val="24"/>
                <w:szCs w:val="24"/>
              </w:rPr>
              <w:lastRenderedPageBreak/>
              <w:t>Poglavlje 2</w:t>
            </w:r>
            <w:r w:rsidR="0068400F">
              <w:rPr>
                <w:rFonts w:ascii="Cambria" w:eastAsia="Arial" w:hAnsi="Cambria"/>
                <w:b/>
                <w:sz w:val="24"/>
                <w:szCs w:val="24"/>
              </w:rPr>
              <w:t xml:space="preserve"> – </w:t>
            </w:r>
            <w:r w:rsidR="00DF76C2" w:rsidRPr="00DD59B5">
              <w:rPr>
                <w:rFonts w:ascii="Cambria" w:eastAsia="Arial" w:hAnsi="Cambria"/>
                <w:b/>
                <w:sz w:val="24"/>
                <w:szCs w:val="24"/>
              </w:rPr>
              <w:t>EKONOMSKE STATISTIKE</w:t>
            </w:r>
          </w:p>
        </w:tc>
      </w:tr>
    </w:tbl>
    <w:p w14:paraId="48F9F0FD" w14:textId="77777777" w:rsidR="005A5764" w:rsidRDefault="005A5764" w:rsidP="00773AF1">
      <w:pPr>
        <w:pStyle w:val="Heading2"/>
        <w:rPr>
          <w:lang w:eastAsia="en-US"/>
        </w:rPr>
      </w:pPr>
    </w:p>
    <w:p w14:paraId="4BDEE31E" w14:textId="36E55725" w:rsidR="00773AF1" w:rsidRPr="0007769E" w:rsidRDefault="00156509" w:rsidP="002D5D36">
      <w:pPr>
        <w:pStyle w:val="nivo2demo"/>
        <w:rPr>
          <w:color w:val="BF8F00" w:themeColor="accent4" w:themeShade="BF"/>
        </w:rPr>
      </w:pPr>
      <w:bookmarkStart w:id="479" w:name="_Toc148009268"/>
      <w:r w:rsidRPr="0007769E">
        <w:rPr>
          <w:color w:val="BF8F00" w:themeColor="accent4" w:themeShade="BF"/>
        </w:rPr>
        <w:t>2.</w:t>
      </w:r>
      <w:r w:rsidRPr="0007769E">
        <w:rPr>
          <w:color w:val="BF8F00" w:themeColor="accent4" w:themeShade="BF"/>
        </w:rPr>
        <w:tab/>
      </w:r>
      <w:r w:rsidRPr="0007769E">
        <w:rPr>
          <w:color w:val="BF8F00" w:themeColor="accent4" w:themeShade="BF"/>
        </w:rPr>
        <w:tab/>
      </w:r>
      <w:r w:rsidR="002D5D36" w:rsidRPr="0007769E">
        <w:rPr>
          <w:color w:val="BF8F00" w:themeColor="accent4" w:themeShade="BF"/>
        </w:rPr>
        <w:tab/>
      </w:r>
      <w:r w:rsidRPr="0007769E">
        <w:rPr>
          <w:color w:val="BF8F00" w:themeColor="accent4" w:themeShade="BF"/>
        </w:rPr>
        <w:t>EKONOMSKE STATISTIKE</w:t>
      </w:r>
      <w:bookmarkEnd w:id="479"/>
    </w:p>
    <w:p w14:paraId="49F29AA0" w14:textId="747E30B5" w:rsidR="00684F09" w:rsidRPr="00B941DC" w:rsidRDefault="0068400F" w:rsidP="00B941DC">
      <w:pPr>
        <w:pStyle w:val="nivo2demo"/>
        <w:rPr>
          <w:b w:val="0"/>
          <w:color w:val="BF8F00" w:themeColor="accent4" w:themeShade="BF"/>
        </w:rPr>
      </w:pPr>
      <w:bookmarkStart w:id="480" w:name="_Toc468276675"/>
      <w:bookmarkStart w:id="481" w:name="_Toc468277837"/>
      <w:bookmarkStart w:id="482" w:name="_Toc468278583"/>
      <w:bookmarkStart w:id="483" w:name="_Toc468278817"/>
      <w:bookmarkStart w:id="484" w:name="_Toc498084209"/>
      <w:bookmarkStart w:id="485" w:name="_Toc498084526"/>
      <w:bookmarkStart w:id="486" w:name="_Toc498517289"/>
      <w:bookmarkStart w:id="487" w:name="_Toc49250967"/>
      <w:bookmarkStart w:id="488" w:name="_Toc148009269"/>
      <w:r w:rsidRPr="00B941DC">
        <w:rPr>
          <w:color w:val="BF8F00" w:themeColor="accent4" w:themeShade="BF"/>
        </w:rPr>
        <w:t>2.</w:t>
      </w:r>
      <w:r w:rsidR="00EC4A6A" w:rsidRPr="00B941DC">
        <w:rPr>
          <w:color w:val="BF8F00" w:themeColor="accent4" w:themeShade="BF"/>
        </w:rPr>
        <w:t>1</w:t>
      </w:r>
      <w:r w:rsidR="00EC4A6A" w:rsidRPr="00B941DC">
        <w:rPr>
          <w:color w:val="BF8F00" w:themeColor="accent4" w:themeShade="BF"/>
        </w:rPr>
        <w:tab/>
      </w:r>
      <w:r w:rsidR="00EC4A6A" w:rsidRPr="00B941DC">
        <w:rPr>
          <w:b w:val="0"/>
          <w:color w:val="BF8F00" w:themeColor="accent4" w:themeShade="BF"/>
        </w:rPr>
        <w:tab/>
      </w:r>
      <w:bookmarkEnd w:id="480"/>
      <w:bookmarkEnd w:id="481"/>
      <w:bookmarkEnd w:id="482"/>
      <w:bookmarkEnd w:id="483"/>
      <w:bookmarkEnd w:id="484"/>
      <w:bookmarkEnd w:id="485"/>
      <w:bookmarkEnd w:id="486"/>
      <w:r w:rsidR="002D5D36" w:rsidRPr="00B941DC">
        <w:rPr>
          <w:b w:val="0"/>
          <w:color w:val="BF8F00" w:themeColor="accent4" w:themeShade="BF"/>
        </w:rPr>
        <w:tab/>
      </w:r>
      <w:r w:rsidRPr="00B941DC">
        <w:rPr>
          <w:rStyle w:val="nivo2demoChar"/>
          <w:b/>
          <w:color w:val="BF8F00" w:themeColor="accent4" w:themeShade="BF"/>
        </w:rPr>
        <w:t>Makroekonomske statistike</w:t>
      </w:r>
      <w:bookmarkEnd w:id="487"/>
      <w:bookmarkEnd w:id="488"/>
    </w:p>
    <w:p w14:paraId="6A1C3574" w14:textId="56AFF57D" w:rsidR="005E0546" w:rsidRPr="0007769E" w:rsidRDefault="0068400F" w:rsidP="002D5D36">
      <w:pPr>
        <w:pStyle w:val="nivo3demo"/>
        <w:rPr>
          <w:color w:val="BF8F00" w:themeColor="accent4" w:themeShade="BF"/>
        </w:rPr>
      </w:pPr>
      <w:bookmarkStart w:id="489" w:name="_Toc468276676"/>
      <w:bookmarkStart w:id="490" w:name="_Toc468277838"/>
      <w:bookmarkStart w:id="491" w:name="_Toc468278584"/>
      <w:bookmarkStart w:id="492" w:name="_Toc468278818"/>
      <w:bookmarkStart w:id="493" w:name="_Toc498084210"/>
      <w:bookmarkStart w:id="494" w:name="_Toc498084527"/>
      <w:bookmarkStart w:id="495" w:name="_Toc498517290"/>
      <w:bookmarkStart w:id="496" w:name="_Toc49250968"/>
      <w:r w:rsidRPr="0007769E">
        <w:rPr>
          <w:color w:val="BF8F00" w:themeColor="accent4" w:themeShade="BF"/>
        </w:rPr>
        <w:t>2.</w:t>
      </w:r>
      <w:r w:rsidR="00EC4A6A" w:rsidRPr="0007769E">
        <w:rPr>
          <w:color w:val="BF8F00" w:themeColor="accent4" w:themeShade="BF"/>
        </w:rPr>
        <w:t>1.</w:t>
      </w:r>
      <w:r w:rsidR="000A0292" w:rsidRPr="0007769E">
        <w:rPr>
          <w:color w:val="BF8F00" w:themeColor="accent4" w:themeShade="BF"/>
        </w:rPr>
        <w:t>3</w:t>
      </w:r>
      <w:r w:rsidRPr="0007769E">
        <w:rPr>
          <w:color w:val="BF8F00" w:themeColor="accent4" w:themeShade="BF"/>
        </w:rPr>
        <w:t>.</w:t>
      </w:r>
      <w:r w:rsidR="00EC4A6A" w:rsidRPr="0007769E">
        <w:rPr>
          <w:color w:val="BF8F00" w:themeColor="accent4" w:themeShade="BF"/>
        </w:rPr>
        <w:tab/>
      </w:r>
      <w:r w:rsidR="005E0546" w:rsidRPr="0007769E">
        <w:rPr>
          <w:color w:val="BF8F00" w:themeColor="accent4" w:themeShade="BF"/>
        </w:rPr>
        <w:tab/>
        <w:t xml:space="preserve">Evropski sistem računa </w:t>
      </w:r>
    </w:p>
    <w:p w14:paraId="7F81C78C" w14:textId="682BED21" w:rsidR="00513A24" w:rsidRPr="0007769E" w:rsidRDefault="000A0292" w:rsidP="002D5D36">
      <w:pPr>
        <w:pStyle w:val="nivo3demo"/>
        <w:rPr>
          <w:color w:val="BF8F00" w:themeColor="accent4" w:themeShade="BF"/>
        </w:rPr>
      </w:pPr>
      <w:r w:rsidRPr="0007769E">
        <w:rPr>
          <w:color w:val="BF8F00" w:themeColor="accent4" w:themeShade="BF"/>
        </w:rPr>
        <w:t>2.1.3</w:t>
      </w:r>
      <w:r w:rsidR="005E0546" w:rsidRPr="0007769E">
        <w:rPr>
          <w:color w:val="BF8F00" w:themeColor="accent4" w:themeShade="BF"/>
        </w:rPr>
        <w:t>.01</w:t>
      </w:r>
      <w:r w:rsidR="005E0546" w:rsidRPr="0007769E">
        <w:rPr>
          <w:color w:val="BF8F00" w:themeColor="accent4" w:themeShade="BF"/>
        </w:rPr>
        <w:tab/>
      </w:r>
      <w:bookmarkEnd w:id="489"/>
      <w:bookmarkEnd w:id="490"/>
      <w:bookmarkEnd w:id="491"/>
      <w:bookmarkEnd w:id="492"/>
      <w:bookmarkEnd w:id="493"/>
      <w:bookmarkEnd w:id="494"/>
      <w:bookmarkEnd w:id="495"/>
      <w:bookmarkEnd w:id="496"/>
      <w:r w:rsidR="005E0546" w:rsidRPr="0007769E">
        <w:rPr>
          <w:color w:val="BF8F00" w:themeColor="accent4" w:themeShade="BF"/>
        </w:rPr>
        <w:tab/>
        <w:t>Primjena Evropskog sistema nacionalnih računa (ESA) u BiH</w:t>
      </w:r>
    </w:p>
    <w:p w14:paraId="7CEE4132" w14:textId="77777777" w:rsidR="00735B7D" w:rsidRDefault="00735B7D" w:rsidP="00735B7D">
      <w:pPr>
        <w:spacing w:line="240" w:lineRule="auto"/>
        <w:jc w:val="both"/>
        <w:rPr>
          <w:rFonts w:ascii="Cambria" w:eastAsia="Arial" w:hAnsi="Cambria"/>
          <w:b/>
          <w:color w:val="2F5496" w:themeColor="accent5" w:themeShade="BF"/>
        </w:rPr>
      </w:pPr>
    </w:p>
    <w:p w14:paraId="11384687" w14:textId="7204CDD5" w:rsidR="00684F09" w:rsidRPr="00E7733E" w:rsidRDefault="00684F09" w:rsidP="00F8663A">
      <w:pPr>
        <w:spacing w:line="239" w:lineRule="auto"/>
        <w:jc w:val="both"/>
        <w:rPr>
          <w:rFonts w:ascii="Cambria" w:eastAsia="Arial" w:hAnsi="Cambria"/>
        </w:rPr>
      </w:pPr>
      <w:r w:rsidRPr="00181F92">
        <w:rPr>
          <w:rFonts w:ascii="Cambria" w:eastAsia="Arial" w:hAnsi="Cambria"/>
          <w:b/>
          <w:color w:val="2F5496" w:themeColor="accent5" w:themeShade="BF"/>
        </w:rPr>
        <w:t xml:space="preserve">Nosilac aktivnosti: </w:t>
      </w:r>
      <w:r w:rsidR="00846BEF" w:rsidRPr="00181F92">
        <w:rPr>
          <w:rFonts w:ascii="Cambria" w:eastAsia="Arial" w:hAnsi="Cambria"/>
          <w:b/>
          <w:color w:val="2F5496" w:themeColor="accent5" w:themeShade="BF"/>
        </w:rPr>
        <w:tab/>
      </w:r>
      <w:r w:rsidR="00846BEF">
        <w:rPr>
          <w:rFonts w:ascii="Cambria" w:eastAsia="Arial" w:hAnsi="Cambria"/>
          <w:b/>
        </w:rPr>
        <w:tab/>
      </w:r>
      <w:r w:rsidR="00846BEF">
        <w:rPr>
          <w:rFonts w:ascii="Cambria" w:eastAsia="Arial" w:hAnsi="Cambria"/>
          <w:b/>
        </w:rPr>
        <w:tab/>
      </w:r>
      <w:r w:rsidR="00846BEF">
        <w:rPr>
          <w:rFonts w:ascii="Cambria" w:eastAsia="Arial" w:hAnsi="Cambria"/>
          <w:b/>
        </w:rPr>
        <w:tab/>
      </w:r>
      <w:r w:rsidRPr="00E7733E">
        <w:rPr>
          <w:rFonts w:ascii="Cambria" w:eastAsia="Arial" w:hAnsi="Cambria"/>
        </w:rPr>
        <w:t>Statističke institucije u BiH</w:t>
      </w:r>
    </w:p>
    <w:p w14:paraId="266493AD" w14:textId="34C9CC70" w:rsidR="00684F09" w:rsidRPr="006E4E5F" w:rsidRDefault="00142CA8" w:rsidP="006E4E5F">
      <w:pPr>
        <w:spacing w:line="239" w:lineRule="auto"/>
        <w:jc w:val="both"/>
        <w:rPr>
          <w:rFonts w:ascii="Cambria" w:eastAsia="Arial" w:hAnsi="Cambria"/>
          <w:b/>
          <w:color w:val="2F5496" w:themeColor="accent5" w:themeShade="BF"/>
        </w:rPr>
      </w:pPr>
      <w:r>
        <w:rPr>
          <w:rFonts w:ascii="Cambria" w:eastAsia="Arial" w:hAnsi="Cambria"/>
          <w:b/>
          <w:color w:val="2F5496" w:themeColor="accent5" w:themeShade="BF"/>
        </w:rPr>
        <w:t xml:space="preserve">a) </w:t>
      </w:r>
      <w:r w:rsidR="00684F09" w:rsidRPr="006E4E5F">
        <w:rPr>
          <w:rFonts w:ascii="Cambria" w:eastAsia="Arial" w:hAnsi="Cambria"/>
          <w:b/>
          <w:color w:val="2F5496" w:themeColor="accent5" w:themeShade="BF"/>
        </w:rPr>
        <w:t>Podaci o sadržaju i namjeni aktivnosti, te izvorima i načinu prikupljanja podataka:</w:t>
      </w:r>
    </w:p>
    <w:p w14:paraId="4AEED851" w14:textId="20CA3C28" w:rsidR="00684F09" w:rsidRPr="00220DDC" w:rsidRDefault="00684F09" w:rsidP="00F8663A">
      <w:pPr>
        <w:spacing w:line="239" w:lineRule="auto"/>
        <w:ind w:left="4245" w:hanging="4245"/>
        <w:jc w:val="both"/>
        <w:rPr>
          <w:rFonts w:ascii="Cambria" w:eastAsia="Arial" w:hAnsi="Cambria"/>
        </w:rPr>
      </w:pPr>
      <w:r w:rsidRPr="00181F92">
        <w:rPr>
          <w:rFonts w:ascii="Cambria" w:eastAsia="Arial" w:hAnsi="Cambria"/>
          <w:b/>
          <w:color w:val="2F5496" w:themeColor="accent5" w:themeShade="BF"/>
        </w:rPr>
        <w:t>Sadržaj statističke aktivnosti:</w:t>
      </w:r>
      <w:r w:rsidR="00846BEF">
        <w:rPr>
          <w:rFonts w:ascii="Cambria" w:eastAsia="Arial" w:hAnsi="Cambria"/>
          <w:b/>
        </w:rPr>
        <w:tab/>
      </w:r>
      <w:r w:rsidR="00513A24" w:rsidRPr="00220DDC">
        <w:rPr>
          <w:rFonts w:ascii="Cambria" w:eastAsia="Arial" w:hAnsi="Cambria"/>
        </w:rPr>
        <w:t xml:space="preserve">Kontinuirani rad </w:t>
      </w:r>
      <w:r w:rsidRPr="00220DDC">
        <w:rPr>
          <w:rFonts w:ascii="Cambria" w:eastAsia="Arial" w:hAnsi="Cambria"/>
        </w:rPr>
        <w:t xml:space="preserve">na uspostavljanju pouzdanih i uporedivih godišnjih nacionalnih računa, stalno mjerenje dostignutog napretka u odnosu na primjenu </w:t>
      </w:r>
      <w:r w:rsidR="00513A24" w:rsidRPr="00220DDC">
        <w:rPr>
          <w:rFonts w:ascii="Cambria" w:hAnsi="Cambria"/>
        </w:rPr>
        <w:t>ESA2010</w:t>
      </w:r>
      <w:r w:rsidR="00513A24" w:rsidRPr="00220DDC">
        <w:t xml:space="preserve"> </w:t>
      </w:r>
      <w:r w:rsidRPr="00220DDC">
        <w:rPr>
          <w:rFonts w:ascii="Cambria" w:eastAsia="Arial" w:hAnsi="Cambria"/>
        </w:rPr>
        <w:t>koncepta i metodologije</w:t>
      </w:r>
      <w:r w:rsidR="00FD3CC8">
        <w:rPr>
          <w:rFonts w:ascii="Cambria" w:eastAsia="Arial" w:hAnsi="Cambria"/>
        </w:rPr>
        <w:t xml:space="preserve">. </w:t>
      </w:r>
      <w:r w:rsidR="00FD3CC8" w:rsidRPr="00A02A4E">
        <w:rPr>
          <w:rFonts w:ascii="Cambria" w:eastAsia="Arial" w:hAnsi="Cambria"/>
        </w:rPr>
        <w:t>Uredbom  (EU)  br. 549/2013 Evropskog parlamenta i Vijeća od 21. maja 2013. o Evropskom sistemu nacionalnih i regionalnih računa u Evropskoj uniji  uspostavlja se Evropski sistem računa 2010. (ESA 2010)</w:t>
      </w:r>
      <w:r w:rsidRPr="00A02A4E">
        <w:rPr>
          <w:rFonts w:ascii="Cambria" w:eastAsia="Arial" w:hAnsi="Cambria"/>
        </w:rPr>
        <w:t xml:space="preserve">. </w:t>
      </w:r>
      <w:r w:rsidRPr="00220DDC">
        <w:rPr>
          <w:rFonts w:ascii="Cambria" w:eastAsia="Arial" w:hAnsi="Cambria"/>
        </w:rPr>
        <w:t>Razvoj nacionalnih računa primjenom metodologije Evropskog sistema računa je postepen i dugotrajan proces koji pretpostavlja visok stepen razvijenosti i međusobne usaglašenosti kako statističkih, tako i administrativnih izvora podataka, a u skladu sa zahtjevima i potrebama Nacionalnih računa.</w:t>
      </w:r>
    </w:p>
    <w:p w14:paraId="11B5CCF0" w14:textId="08CAD9BC" w:rsidR="00684F09" w:rsidRPr="00846BEF" w:rsidRDefault="00684F09" w:rsidP="00F8663A">
      <w:pPr>
        <w:spacing w:line="239" w:lineRule="auto"/>
        <w:ind w:left="4245" w:hanging="4243"/>
        <w:jc w:val="both"/>
        <w:rPr>
          <w:rFonts w:ascii="Cambria" w:eastAsia="Arial" w:hAnsi="Cambria"/>
          <w:b/>
        </w:rPr>
      </w:pPr>
      <w:r w:rsidRPr="00181F92">
        <w:rPr>
          <w:rFonts w:ascii="Cambria" w:eastAsia="Arial" w:hAnsi="Cambria"/>
          <w:b/>
          <w:color w:val="2F5496" w:themeColor="accent5" w:themeShade="BF"/>
        </w:rPr>
        <w:t>Namjena:</w:t>
      </w:r>
      <w:r w:rsidR="00846BEF">
        <w:rPr>
          <w:rFonts w:ascii="Cambria" w:eastAsia="Arial" w:hAnsi="Cambria"/>
          <w:b/>
        </w:rPr>
        <w:tab/>
      </w:r>
      <w:r w:rsidR="00846BEF">
        <w:rPr>
          <w:rFonts w:ascii="Cambria" w:eastAsia="Arial" w:hAnsi="Cambria"/>
          <w:b/>
        </w:rPr>
        <w:tab/>
      </w:r>
      <w:r w:rsidRPr="00E7733E">
        <w:rPr>
          <w:rFonts w:ascii="Cambria" w:eastAsia="Arial" w:hAnsi="Cambria"/>
        </w:rPr>
        <w:t>Povećanje nivoa konzistentnosti i uporedivosti statistike Nacionalnih računa Bosne i Hercegovine i Federacije</w:t>
      </w:r>
      <w:r w:rsidR="00846BEF">
        <w:rPr>
          <w:rFonts w:ascii="Cambria" w:eastAsia="Arial" w:hAnsi="Cambria"/>
          <w:b/>
        </w:rPr>
        <w:t xml:space="preserve"> </w:t>
      </w:r>
      <w:r w:rsidRPr="00E7733E">
        <w:rPr>
          <w:rFonts w:ascii="Cambria" w:eastAsia="Arial" w:hAnsi="Cambria"/>
        </w:rPr>
        <w:t>BiH u skladu sa zahtjevima i preporukama E</w:t>
      </w:r>
      <w:r w:rsidR="000C3A73" w:rsidRPr="00E7733E">
        <w:rPr>
          <w:rFonts w:ascii="Cambria" w:eastAsia="Arial" w:hAnsi="Cambria"/>
        </w:rPr>
        <w:t>urostat</w:t>
      </w:r>
      <w:r w:rsidRPr="00E7733E">
        <w:rPr>
          <w:rFonts w:ascii="Cambria" w:eastAsia="Arial" w:hAnsi="Cambria"/>
        </w:rPr>
        <w:t>-a, a za potrebe vlada, ekonomskih analitičara i drugih korisnika.</w:t>
      </w:r>
    </w:p>
    <w:p w14:paraId="5997745D" w14:textId="23053688" w:rsidR="00846BEF" w:rsidRPr="00846BEF" w:rsidRDefault="00846BEF" w:rsidP="00F8663A">
      <w:pPr>
        <w:spacing w:line="200" w:lineRule="exact"/>
        <w:jc w:val="both"/>
        <w:rPr>
          <w:rFonts w:ascii="Cambria" w:eastAsia="Times New Roman" w:hAnsi="Cambria"/>
        </w:rPr>
      </w:pPr>
      <w:r w:rsidRPr="00181F92">
        <w:rPr>
          <w:rFonts w:ascii="Cambria" w:eastAsia="Arial" w:hAnsi="Cambria"/>
          <w:b/>
          <w:color w:val="2F5496" w:themeColor="accent5" w:themeShade="BF"/>
        </w:rPr>
        <w:t>Periodika provođenja:</w:t>
      </w:r>
      <w:r w:rsidRPr="00846BEF">
        <w:rPr>
          <w:rFonts w:ascii="Cambria" w:eastAsia="Times New Roman" w:hAnsi="Cambria"/>
        </w:rPr>
        <w:tab/>
      </w:r>
      <w:r>
        <w:rPr>
          <w:rFonts w:ascii="Cambria" w:eastAsia="Times New Roman" w:hAnsi="Cambria"/>
        </w:rPr>
        <w:tab/>
      </w:r>
      <w:r>
        <w:rPr>
          <w:rFonts w:ascii="Cambria" w:eastAsia="Times New Roman" w:hAnsi="Cambria"/>
        </w:rPr>
        <w:tab/>
      </w:r>
      <w:r w:rsidRPr="00846BEF">
        <w:rPr>
          <w:rFonts w:ascii="Cambria" w:eastAsia="Times New Roman" w:hAnsi="Cambria"/>
        </w:rPr>
        <w:t>Ostalo.</w:t>
      </w:r>
      <w:r w:rsidRPr="00846BEF">
        <w:rPr>
          <w:rFonts w:ascii="Cambria" w:eastAsia="Times New Roman" w:hAnsi="Cambria"/>
        </w:rPr>
        <w:tab/>
      </w:r>
      <w:r w:rsidRPr="00846BEF">
        <w:rPr>
          <w:rFonts w:ascii="Cambria" w:eastAsia="Times New Roman" w:hAnsi="Cambria"/>
        </w:rPr>
        <w:tab/>
      </w:r>
    </w:p>
    <w:p w14:paraId="225803E1" w14:textId="03428135" w:rsidR="00846BEF" w:rsidRPr="00846BEF" w:rsidRDefault="00846BEF" w:rsidP="00F8663A">
      <w:pPr>
        <w:spacing w:line="200" w:lineRule="exact"/>
        <w:jc w:val="both"/>
        <w:rPr>
          <w:rFonts w:ascii="Cambria" w:eastAsia="Times New Roman" w:hAnsi="Cambria"/>
        </w:rPr>
      </w:pPr>
      <w:r w:rsidRPr="00181F92">
        <w:rPr>
          <w:rFonts w:ascii="Cambria" w:eastAsia="Arial" w:hAnsi="Cambria"/>
          <w:b/>
          <w:color w:val="2F5496" w:themeColor="accent5" w:themeShade="BF"/>
        </w:rPr>
        <w:t>Referentni period ili datum:</w:t>
      </w:r>
      <w:r w:rsidRPr="00181F9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846BEF">
        <w:rPr>
          <w:rFonts w:ascii="Cambria" w:eastAsia="Times New Roman" w:hAnsi="Cambria"/>
        </w:rPr>
        <w:t>-</w:t>
      </w:r>
      <w:r w:rsidRPr="00846BEF">
        <w:rPr>
          <w:rFonts w:ascii="Cambria" w:eastAsia="Times New Roman" w:hAnsi="Cambria"/>
        </w:rPr>
        <w:tab/>
      </w:r>
      <w:r w:rsidRPr="00846BEF">
        <w:rPr>
          <w:rFonts w:ascii="Cambria" w:eastAsia="Times New Roman" w:hAnsi="Cambria"/>
        </w:rPr>
        <w:tab/>
      </w:r>
    </w:p>
    <w:p w14:paraId="77B27974" w14:textId="7BE6DF68" w:rsidR="00846BEF" w:rsidRDefault="00846BEF" w:rsidP="007638A5">
      <w:pPr>
        <w:spacing w:line="240" w:lineRule="auto"/>
        <w:ind w:left="4245" w:hanging="4245"/>
        <w:jc w:val="both"/>
        <w:rPr>
          <w:rFonts w:ascii="Cambria" w:eastAsia="Times New Roman" w:hAnsi="Cambria"/>
        </w:rPr>
      </w:pPr>
      <w:r w:rsidRPr="00181F92">
        <w:rPr>
          <w:rFonts w:ascii="Cambria" w:eastAsia="Arial" w:hAnsi="Cambria"/>
          <w:b/>
          <w:color w:val="2F5496" w:themeColor="accent5" w:themeShade="BF"/>
        </w:rPr>
        <w:t>Jedinica posmatranja:</w:t>
      </w:r>
      <w:r w:rsidRPr="00846BEF">
        <w:rPr>
          <w:rFonts w:ascii="Cambria" w:eastAsia="Times New Roman" w:hAnsi="Cambria"/>
        </w:rPr>
        <w:tab/>
      </w:r>
      <w:r>
        <w:rPr>
          <w:rFonts w:ascii="Cambria" w:eastAsia="Times New Roman" w:hAnsi="Cambria"/>
        </w:rPr>
        <w:tab/>
      </w:r>
      <w:r w:rsidRPr="00846BEF">
        <w:rPr>
          <w:rFonts w:ascii="Cambria" w:eastAsia="Times New Roman" w:hAnsi="Cambria"/>
        </w:rPr>
        <w:t>Institucionalne jedinice iz svih institucionalnih sektora (nefinansijski,</w:t>
      </w:r>
      <w:r>
        <w:rPr>
          <w:rFonts w:ascii="Cambria" w:eastAsia="Times New Roman" w:hAnsi="Cambria"/>
        </w:rPr>
        <w:t xml:space="preserve"> </w:t>
      </w:r>
      <w:r w:rsidRPr="00846BEF">
        <w:rPr>
          <w:rFonts w:ascii="Cambria" w:eastAsia="Times New Roman" w:hAnsi="Cambria"/>
        </w:rPr>
        <w:tab/>
        <w:t>f</w:t>
      </w:r>
      <w:r w:rsidR="003C6D8F">
        <w:rPr>
          <w:rFonts w:ascii="Cambria" w:eastAsia="Times New Roman" w:hAnsi="Cambria"/>
        </w:rPr>
        <w:t xml:space="preserve">inansijski, sektor </w:t>
      </w:r>
      <w:r>
        <w:rPr>
          <w:rFonts w:ascii="Cambria" w:eastAsia="Times New Roman" w:hAnsi="Cambria"/>
        </w:rPr>
        <w:t xml:space="preserve">države, neprofitne institucije koje </w:t>
      </w:r>
      <w:r w:rsidRPr="00846BEF">
        <w:rPr>
          <w:rFonts w:ascii="Cambria" w:eastAsia="Times New Roman" w:hAnsi="Cambria"/>
        </w:rPr>
        <w:t>služe</w:t>
      </w:r>
      <w:r>
        <w:rPr>
          <w:rFonts w:ascii="Cambria" w:eastAsia="Times New Roman" w:hAnsi="Cambria"/>
        </w:rPr>
        <w:t xml:space="preserve"> domaćinstvima,  </w:t>
      </w:r>
      <w:r w:rsidR="003C6D8F">
        <w:rPr>
          <w:rFonts w:ascii="Cambria" w:eastAsia="Times New Roman" w:hAnsi="Cambria"/>
        </w:rPr>
        <w:t xml:space="preserve">sektor </w:t>
      </w:r>
      <w:r w:rsidRPr="00846BEF">
        <w:rPr>
          <w:rFonts w:ascii="Cambria" w:eastAsia="Times New Roman" w:hAnsi="Cambria"/>
        </w:rPr>
        <w:t>domaćinstva).</w:t>
      </w:r>
      <w:r w:rsidRPr="00846BEF">
        <w:rPr>
          <w:rFonts w:ascii="Cambria" w:eastAsia="Times New Roman" w:hAnsi="Cambria"/>
        </w:rPr>
        <w:tab/>
        <w:t>Podaci   obuhvataju</w:t>
      </w:r>
      <w:r w:rsidRPr="00846BEF">
        <w:rPr>
          <w:rFonts w:ascii="Cambria" w:eastAsia="Times New Roman" w:hAnsi="Cambria"/>
        </w:rPr>
        <w:tab/>
        <w:t>sve</w:t>
      </w:r>
      <w:r>
        <w:rPr>
          <w:rFonts w:ascii="Cambria" w:eastAsia="Times New Roman" w:hAnsi="Cambria"/>
        </w:rPr>
        <w:t xml:space="preserve"> ekonomske aktivnosti.</w:t>
      </w:r>
    </w:p>
    <w:p w14:paraId="2DAF8C84" w14:textId="14EA61FC" w:rsidR="00684F09" w:rsidRPr="00E7733E" w:rsidRDefault="00846BEF" w:rsidP="00F8663A">
      <w:pPr>
        <w:spacing w:line="200" w:lineRule="exact"/>
        <w:ind w:left="4245" w:hanging="4245"/>
        <w:jc w:val="both"/>
        <w:rPr>
          <w:rFonts w:ascii="Cambria" w:eastAsia="Times New Roman" w:hAnsi="Cambria"/>
        </w:rPr>
      </w:pPr>
      <w:r w:rsidRPr="00181F92">
        <w:rPr>
          <w:rFonts w:ascii="Cambria" w:eastAsia="Arial" w:hAnsi="Cambria"/>
          <w:b/>
          <w:color w:val="2F5496" w:themeColor="accent5" w:themeShade="BF"/>
        </w:rPr>
        <w:t>Izvori i način prikupljanja:</w:t>
      </w:r>
      <w:r w:rsidRPr="00846BEF">
        <w:rPr>
          <w:rFonts w:ascii="Cambria" w:eastAsia="Times New Roman" w:hAnsi="Cambria"/>
        </w:rPr>
        <w:tab/>
        <w:t>-</w:t>
      </w:r>
      <w:r w:rsidRPr="00846BEF">
        <w:rPr>
          <w:rFonts w:ascii="Cambria" w:eastAsia="Times New Roman" w:hAnsi="Cambria"/>
        </w:rPr>
        <w:tab/>
      </w:r>
      <w:r w:rsidRPr="00846BEF">
        <w:rPr>
          <w:rFonts w:ascii="Cambria" w:eastAsia="Times New Roman" w:hAnsi="Cambria"/>
        </w:rPr>
        <w:tab/>
      </w:r>
    </w:p>
    <w:p w14:paraId="42AE6A16" w14:textId="77777777" w:rsidR="00684F09" w:rsidRPr="00181F92" w:rsidRDefault="00684F09" w:rsidP="00F8663A">
      <w:pPr>
        <w:spacing w:line="239" w:lineRule="auto"/>
        <w:jc w:val="both"/>
        <w:rPr>
          <w:rFonts w:ascii="Cambria" w:eastAsia="Arial" w:hAnsi="Cambria"/>
          <w:b/>
          <w:color w:val="2F5496" w:themeColor="accent5" w:themeShade="BF"/>
        </w:rPr>
      </w:pPr>
      <w:r w:rsidRPr="00181F92">
        <w:rPr>
          <w:rFonts w:ascii="Cambria" w:eastAsia="Arial" w:hAnsi="Cambria"/>
          <w:b/>
          <w:color w:val="2F5496" w:themeColor="accent5" w:themeShade="BF"/>
        </w:rPr>
        <w:t>b) Podaci o obavezama i rokovima za nosioce aktivnosti i izvještajne jedinice</w:t>
      </w:r>
    </w:p>
    <w:p w14:paraId="15FB9E19" w14:textId="7083EEE0" w:rsidR="00954B08" w:rsidRPr="00954B08" w:rsidRDefault="00954B08" w:rsidP="00F8663A">
      <w:pPr>
        <w:tabs>
          <w:tab w:val="left" w:pos="1042"/>
        </w:tabs>
        <w:spacing w:line="239" w:lineRule="auto"/>
        <w:jc w:val="both"/>
        <w:rPr>
          <w:rFonts w:ascii="Cambria" w:eastAsia="Times New Roman" w:hAnsi="Cambria"/>
        </w:rPr>
      </w:pPr>
      <w:r w:rsidRPr="00181F92">
        <w:rPr>
          <w:rFonts w:ascii="Cambria" w:eastAsia="Arial" w:hAnsi="Cambria"/>
          <w:b/>
          <w:color w:val="2F5496" w:themeColor="accent5" w:themeShade="BF"/>
        </w:rPr>
        <w:t>Ko je izvještajna jedinica:</w:t>
      </w:r>
      <w:r w:rsidRPr="00181F9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954B08">
        <w:rPr>
          <w:rFonts w:ascii="Cambria" w:eastAsia="Times New Roman" w:hAnsi="Cambria"/>
        </w:rPr>
        <w:t>-</w:t>
      </w:r>
      <w:r w:rsidRPr="00954B08">
        <w:rPr>
          <w:rFonts w:ascii="Cambria" w:eastAsia="Times New Roman" w:hAnsi="Cambria"/>
        </w:rPr>
        <w:tab/>
      </w:r>
    </w:p>
    <w:p w14:paraId="70ECEC30" w14:textId="1117CAA5" w:rsidR="00954B08" w:rsidRPr="00954B08" w:rsidRDefault="00954B08" w:rsidP="00F8663A">
      <w:pPr>
        <w:tabs>
          <w:tab w:val="left" w:pos="1042"/>
        </w:tabs>
        <w:spacing w:line="239" w:lineRule="auto"/>
        <w:jc w:val="both"/>
        <w:rPr>
          <w:rFonts w:ascii="Cambria" w:eastAsia="Times New Roman" w:hAnsi="Cambria"/>
        </w:rPr>
      </w:pPr>
      <w:r w:rsidRPr="00181F92">
        <w:rPr>
          <w:rFonts w:ascii="Cambria" w:eastAsia="Arial" w:hAnsi="Cambria"/>
          <w:b/>
          <w:color w:val="2F5496" w:themeColor="accent5" w:themeShade="BF"/>
        </w:rPr>
        <w:t>Rok jedinici za davanje podataka:</w:t>
      </w:r>
      <w:r w:rsidRPr="00954B08">
        <w:rPr>
          <w:rFonts w:ascii="Cambria" w:eastAsia="Times New Roman" w:hAnsi="Cambria"/>
        </w:rPr>
        <w:tab/>
      </w:r>
      <w:r>
        <w:rPr>
          <w:rFonts w:ascii="Cambria" w:eastAsia="Times New Roman" w:hAnsi="Cambria"/>
        </w:rPr>
        <w:tab/>
      </w:r>
      <w:r w:rsidR="00513A24">
        <w:rPr>
          <w:rFonts w:ascii="Cambria" w:eastAsia="Times New Roman" w:hAnsi="Cambria"/>
        </w:rPr>
        <w:t>-</w:t>
      </w:r>
      <w:r w:rsidRPr="00954B08">
        <w:rPr>
          <w:rFonts w:ascii="Cambria" w:eastAsia="Times New Roman" w:hAnsi="Cambria"/>
        </w:rPr>
        <w:tab/>
      </w:r>
    </w:p>
    <w:p w14:paraId="18DCEB4C" w14:textId="77777777" w:rsidR="00F8663A" w:rsidRDefault="00954B08" w:rsidP="00F8663A">
      <w:pPr>
        <w:tabs>
          <w:tab w:val="left" w:pos="1042"/>
        </w:tabs>
        <w:spacing w:after="0" w:line="240" w:lineRule="auto"/>
        <w:jc w:val="both"/>
        <w:rPr>
          <w:rFonts w:ascii="Cambria" w:eastAsia="Times New Roman" w:hAnsi="Cambria"/>
        </w:rPr>
      </w:pPr>
      <w:r w:rsidRPr="00181F92">
        <w:rPr>
          <w:rFonts w:ascii="Cambria" w:eastAsia="Arial" w:hAnsi="Cambria"/>
          <w:b/>
          <w:color w:val="2F5496" w:themeColor="accent5" w:themeShade="BF"/>
        </w:rPr>
        <w:t>Rok nosiocu statističke aktivnosti</w:t>
      </w:r>
      <w:r w:rsidRPr="00181F92">
        <w:rPr>
          <w:rFonts w:ascii="Cambria" w:eastAsia="Arial" w:hAnsi="Cambria"/>
          <w:b/>
          <w:color w:val="2F5496" w:themeColor="accent5" w:themeShade="BF"/>
        </w:rPr>
        <w:tab/>
      </w:r>
      <w:r>
        <w:rPr>
          <w:rFonts w:ascii="Cambria" w:eastAsia="Times New Roman" w:hAnsi="Cambria"/>
          <w:b/>
        </w:rPr>
        <w:tab/>
      </w:r>
      <w:r w:rsidRPr="00954B08">
        <w:rPr>
          <w:rFonts w:ascii="Cambria" w:eastAsia="Times New Roman" w:hAnsi="Cambria"/>
        </w:rPr>
        <w:t>Prv</w:t>
      </w:r>
      <w:r>
        <w:rPr>
          <w:rFonts w:ascii="Cambria" w:eastAsia="Times New Roman" w:hAnsi="Cambria"/>
        </w:rPr>
        <w:t>i rezultati:</w:t>
      </w:r>
      <w:r>
        <w:rPr>
          <w:rFonts w:ascii="Cambria" w:eastAsia="Times New Roman" w:hAnsi="Cambria"/>
        </w:rPr>
        <w:tab/>
      </w:r>
      <w:r w:rsidR="00F8663A">
        <w:rPr>
          <w:rFonts w:ascii="Cambria" w:eastAsia="Times New Roman" w:hAnsi="Cambria"/>
        </w:rPr>
        <w:tab/>
      </w:r>
      <w:r w:rsidR="00F8663A">
        <w:rPr>
          <w:rFonts w:ascii="Cambria" w:eastAsia="Times New Roman" w:hAnsi="Cambria"/>
        </w:rPr>
        <w:tab/>
      </w:r>
      <w:r>
        <w:rPr>
          <w:rFonts w:ascii="Cambria" w:eastAsia="Times New Roman" w:hAnsi="Cambria"/>
        </w:rPr>
        <w:t>Konačni rezultati:</w:t>
      </w:r>
    </w:p>
    <w:p w14:paraId="156D8782" w14:textId="17774E53" w:rsidR="00954B08" w:rsidRDefault="00954B08" w:rsidP="000E6CFD">
      <w:pPr>
        <w:tabs>
          <w:tab w:val="left" w:pos="1042"/>
          <w:tab w:val="left" w:pos="1418"/>
          <w:tab w:val="left" w:pos="2127"/>
          <w:tab w:val="left" w:pos="2836"/>
          <w:tab w:val="left" w:pos="3545"/>
          <w:tab w:val="left" w:pos="4254"/>
          <w:tab w:val="left" w:pos="4963"/>
          <w:tab w:val="left" w:pos="7137"/>
        </w:tabs>
        <w:spacing w:after="0" w:line="240" w:lineRule="auto"/>
        <w:jc w:val="both"/>
        <w:rPr>
          <w:rFonts w:ascii="Cambria" w:eastAsia="Times New Roman" w:hAnsi="Cambria"/>
        </w:rPr>
      </w:pPr>
      <w:r w:rsidRPr="00181F92">
        <w:rPr>
          <w:rFonts w:ascii="Cambria" w:eastAsia="Arial" w:hAnsi="Cambria"/>
          <w:b/>
          <w:color w:val="2F5496" w:themeColor="accent5" w:themeShade="BF"/>
        </w:rPr>
        <w:t>za rezultate:</w:t>
      </w:r>
      <w:r w:rsidRPr="00181F9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Times New Roman" w:hAnsi="Cambria"/>
        </w:rPr>
        <w:t>-</w:t>
      </w:r>
      <w:r w:rsidRPr="00954B08">
        <w:rPr>
          <w:rFonts w:ascii="Cambria" w:eastAsia="Times New Roman" w:hAnsi="Cambria"/>
        </w:rPr>
        <w:tab/>
      </w:r>
      <w:r w:rsidR="000E6CFD">
        <w:rPr>
          <w:rFonts w:ascii="Cambria" w:eastAsia="Times New Roman" w:hAnsi="Cambria"/>
        </w:rPr>
        <w:tab/>
        <w:t>-</w:t>
      </w:r>
    </w:p>
    <w:p w14:paraId="11D56CF3" w14:textId="77777777" w:rsidR="00F8663A" w:rsidRPr="00954B08" w:rsidRDefault="00F8663A" w:rsidP="00F8663A">
      <w:pPr>
        <w:tabs>
          <w:tab w:val="left" w:pos="1042"/>
        </w:tabs>
        <w:spacing w:after="0" w:line="239" w:lineRule="auto"/>
        <w:jc w:val="both"/>
        <w:rPr>
          <w:rFonts w:ascii="Cambria" w:eastAsia="Times New Roman" w:hAnsi="Cambria"/>
        </w:rPr>
      </w:pPr>
    </w:p>
    <w:p w14:paraId="379D4772" w14:textId="303D46D4" w:rsidR="00684F09" w:rsidRPr="00E7733E" w:rsidRDefault="00954B08" w:rsidP="00F8663A">
      <w:pPr>
        <w:tabs>
          <w:tab w:val="left" w:pos="1042"/>
        </w:tabs>
        <w:spacing w:line="239" w:lineRule="auto"/>
        <w:jc w:val="both"/>
        <w:rPr>
          <w:rFonts w:ascii="Cambria" w:eastAsia="Times New Roman" w:hAnsi="Cambria"/>
        </w:rPr>
      </w:pPr>
      <w:r w:rsidRPr="00181F92">
        <w:rPr>
          <w:rFonts w:ascii="Cambria" w:eastAsia="Arial" w:hAnsi="Cambria"/>
          <w:b/>
          <w:color w:val="2F5496" w:themeColor="accent5" w:themeShade="BF"/>
        </w:rPr>
        <w:t>Nivo za koji se utvrđuju rezultati:</w:t>
      </w:r>
      <w:r w:rsidRPr="00954B08">
        <w:rPr>
          <w:rFonts w:ascii="Cambria" w:eastAsia="Times New Roman" w:hAnsi="Cambria"/>
        </w:rPr>
        <w:tab/>
      </w:r>
      <w:r>
        <w:rPr>
          <w:rFonts w:ascii="Cambria" w:eastAsia="Times New Roman" w:hAnsi="Cambria"/>
        </w:rPr>
        <w:tab/>
      </w:r>
      <w:r w:rsidRPr="00954B08">
        <w:rPr>
          <w:rFonts w:ascii="Cambria" w:eastAsia="Times New Roman" w:hAnsi="Cambria"/>
        </w:rPr>
        <w:t>-</w:t>
      </w:r>
      <w:r w:rsidRPr="00954B08">
        <w:rPr>
          <w:rFonts w:ascii="Cambria" w:eastAsia="Times New Roman" w:hAnsi="Cambria"/>
        </w:rPr>
        <w:tab/>
      </w:r>
    </w:p>
    <w:p w14:paraId="29DE3486" w14:textId="238BFD49" w:rsidR="00267073" w:rsidRPr="00267073" w:rsidRDefault="00267073" w:rsidP="00267073">
      <w:pPr>
        <w:pStyle w:val="nivo3demo"/>
        <w:rPr>
          <w:color w:val="BF8F00" w:themeColor="accent4" w:themeShade="BF"/>
        </w:rPr>
      </w:pPr>
      <w:bookmarkStart w:id="497" w:name="_Toc468276677"/>
      <w:bookmarkStart w:id="498" w:name="_Toc468277839"/>
      <w:bookmarkStart w:id="499" w:name="_Toc468278585"/>
      <w:bookmarkStart w:id="500" w:name="_Toc468278819"/>
      <w:bookmarkStart w:id="501" w:name="_Toc498084211"/>
      <w:bookmarkStart w:id="502" w:name="_Toc498084528"/>
      <w:r w:rsidRPr="00267073">
        <w:rPr>
          <w:color w:val="BF8F00" w:themeColor="accent4" w:themeShade="BF"/>
        </w:rPr>
        <w:lastRenderedPageBreak/>
        <w:t>2.1.4.</w:t>
      </w:r>
      <w:r w:rsidRPr="00267073">
        <w:rPr>
          <w:color w:val="BF8F00" w:themeColor="accent4" w:themeShade="BF"/>
        </w:rPr>
        <w:tab/>
      </w:r>
      <w:r w:rsidRPr="00267073">
        <w:rPr>
          <w:color w:val="BF8F00" w:themeColor="accent4" w:themeShade="BF"/>
        </w:rPr>
        <w:tab/>
        <w:t xml:space="preserve">Godišnji sektorski računi </w:t>
      </w:r>
    </w:p>
    <w:p w14:paraId="4C91D212" w14:textId="77777777" w:rsidR="00267073" w:rsidRPr="00267073" w:rsidRDefault="00267073" w:rsidP="00267073">
      <w:pPr>
        <w:pStyle w:val="nivo3demo"/>
        <w:rPr>
          <w:color w:val="BF8F00" w:themeColor="accent4" w:themeShade="BF"/>
        </w:rPr>
      </w:pPr>
      <w:r w:rsidRPr="00267073">
        <w:rPr>
          <w:color w:val="BF8F00" w:themeColor="accent4" w:themeShade="BF"/>
        </w:rPr>
        <w:t>2.1.4.01</w:t>
      </w:r>
      <w:r w:rsidRPr="00267073">
        <w:rPr>
          <w:color w:val="BF8F00" w:themeColor="accent4" w:themeShade="BF"/>
        </w:rPr>
        <w:tab/>
      </w:r>
      <w:r w:rsidRPr="00267073">
        <w:rPr>
          <w:color w:val="BF8F00" w:themeColor="accent4" w:themeShade="BF"/>
        </w:rPr>
        <w:tab/>
        <w:t>Godišnji Sektorski računi - nefinansijski</w:t>
      </w:r>
    </w:p>
    <w:p w14:paraId="1134D927" w14:textId="77777777" w:rsidR="00267073" w:rsidRPr="00703C60" w:rsidRDefault="00267073" w:rsidP="00267073">
      <w:pPr>
        <w:spacing w:line="240" w:lineRule="auto"/>
        <w:jc w:val="both"/>
        <w:rPr>
          <w:rFonts w:ascii="Cambria" w:eastAsia="Arial" w:hAnsi="Cambria"/>
          <w:b/>
          <w:color w:val="2F5496" w:themeColor="accent5" w:themeShade="BF"/>
          <w:highlight w:val="yellow"/>
        </w:rPr>
      </w:pPr>
    </w:p>
    <w:p w14:paraId="337B7420" w14:textId="77777777" w:rsidR="00267073" w:rsidRPr="00267073" w:rsidRDefault="00267073" w:rsidP="00267073">
      <w:pPr>
        <w:spacing w:line="239" w:lineRule="auto"/>
        <w:jc w:val="both"/>
        <w:rPr>
          <w:rFonts w:ascii="Cambria" w:eastAsia="Arial" w:hAnsi="Cambria"/>
        </w:rPr>
      </w:pPr>
      <w:r w:rsidRPr="00267073">
        <w:rPr>
          <w:rFonts w:ascii="Cambria" w:eastAsia="Arial" w:hAnsi="Cambria"/>
          <w:b/>
          <w:color w:val="2F5496" w:themeColor="accent5" w:themeShade="BF"/>
        </w:rPr>
        <w:t xml:space="preserve">Nosilac aktivnosti: </w:t>
      </w:r>
      <w:r w:rsidRPr="00267073">
        <w:rPr>
          <w:rFonts w:ascii="Cambria" w:eastAsia="Arial" w:hAnsi="Cambria"/>
          <w:b/>
          <w:color w:val="2F5496" w:themeColor="accent5" w:themeShade="BF"/>
        </w:rPr>
        <w:tab/>
      </w:r>
      <w:r w:rsidRPr="00267073">
        <w:rPr>
          <w:rFonts w:ascii="Cambria" w:eastAsia="Arial" w:hAnsi="Cambria"/>
          <w:b/>
        </w:rPr>
        <w:tab/>
      </w:r>
      <w:r w:rsidRPr="00267073">
        <w:rPr>
          <w:rFonts w:ascii="Cambria" w:eastAsia="Arial" w:hAnsi="Cambria"/>
          <w:b/>
        </w:rPr>
        <w:tab/>
      </w:r>
      <w:r w:rsidRPr="00267073">
        <w:rPr>
          <w:rFonts w:ascii="Cambria" w:eastAsia="Arial" w:hAnsi="Cambria"/>
          <w:b/>
        </w:rPr>
        <w:tab/>
      </w:r>
      <w:r w:rsidRPr="00267073">
        <w:rPr>
          <w:rFonts w:ascii="Cambria" w:eastAsia="Arial" w:hAnsi="Cambria"/>
        </w:rPr>
        <w:t>Federalni zavod za statistiku</w:t>
      </w:r>
    </w:p>
    <w:p w14:paraId="2222C9FE" w14:textId="77777777" w:rsidR="00267073" w:rsidRPr="00267073" w:rsidRDefault="00267073" w:rsidP="00267073">
      <w:pPr>
        <w:spacing w:line="239" w:lineRule="auto"/>
        <w:jc w:val="both"/>
        <w:rPr>
          <w:rFonts w:ascii="Cambria" w:eastAsia="Arial" w:hAnsi="Cambria"/>
          <w:b/>
          <w:color w:val="2F5496" w:themeColor="accent5" w:themeShade="BF"/>
        </w:rPr>
      </w:pPr>
      <w:r w:rsidRPr="00267073">
        <w:rPr>
          <w:rFonts w:ascii="Cambria" w:eastAsia="Arial" w:hAnsi="Cambria"/>
          <w:b/>
          <w:color w:val="2F5496" w:themeColor="accent5" w:themeShade="BF"/>
        </w:rPr>
        <w:t>a) Podaci o sadržaju i namjeni aktivnosti, te izvorima i načinu prikupljanja podataka:</w:t>
      </w:r>
    </w:p>
    <w:p w14:paraId="53F5C722" w14:textId="77777777" w:rsidR="00A02D34" w:rsidRPr="00323DF1" w:rsidRDefault="00267073" w:rsidP="00A02D34">
      <w:pPr>
        <w:spacing w:line="239" w:lineRule="auto"/>
        <w:ind w:left="4245" w:hanging="4245"/>
        <w:jc w:val="both"/>
        <w:rPr>
          <w:rFonts w:ascii="Cambria" w:eastAsia="Arial" w:hAnsi="Cambria"/>
        </w:rPr>
      </w:pPr>
      <w:r w:rsidRPr="00267073">
        <w:rPr>
          <w:rFonts w:ascii="Cambria" w:eastAsia="Arial" w:hAnsi="Cambria"/>
          <w:b/>
          <w:color w:val="2F5496" w:themeColor="accent5" w:themeShade="BF"/>
        </w:rPr>
        <w:t>Sadržaj statističke aktivnosti:</w:t>
      </w:r>
      <w:r w:rsidRPr="00267073">
        <w:rPr>
          <w:rFonts w:ascii="Cambria" w:eastAsia="Arial" w:hAnsi="Cambria"/>
          <w:b/>
        </w:rPr>
        <w:tab/>
      </w:r>
      <w:r w:rsidR="00A02D34" w:rsidRPr="00A02A4E">
        <w:rPr>
          <w:rFonts w:ascii="Cambria" w:eastAsia="Arial" w:hAnsi="Cambria"/>
        </w:rPr>
        <w:t xml:space="preserve">Godišnji nefinansijski sektorski računi pružaju informacije o različitim fazama ekonomskih procesa, kao što su proizvodnja, stvaranje dohotka, raspodjela i preraspodjela dohotka i njegova upotreba. Godišnji nefinansijski sektorski računi bilježe ekonomske tokove institucionalnih sektora da bi se pokazalo njihovo ekonomsko ponašanje i međusobni odnosi. </w:t>
      </w:r>
      <w:r w:rsidR="00A02D34" w:rsidRPr="001302AE">
        <w:rPr>
          <w:rFonts w:ascii="Cambria" w:eastAsia="Arial" w:hAnsi="Cambria"/>
        </w:rPr>
        <w:t xml:space="preserve">Aktivnosti u 2024. će se, prvenstveno, usmjeriti na dodjelu šifre sektora i  analizu  tekućeg procesa implementacije sektorske klasifikacije. </w:t>
      </w:r>
    </w:p>
    <w:p w14:paraId="78977B8A" w14:textId="5BC5F285" w:rsidR="00267073" w:rsidRPr="005D7C44" w:rsidRDefault="00267073" w:rsidP="00BA1B69">
      <w:pPr>
        <w:spacing w:line="239" w:lineRule="auto"/>
        <w:ind w:left="4245" w:hanging="4245"/>
        <w:jc w:val="both"/>
        <w:rPr>
          <w:rFonts w:ascii="Cambria" w:eastAsia="Arial" w:hAnsi="Cambria"/>
          <w:color w:val="00B050"/>
        </w:rPr>
      </w:pPr>
      <w:r w:rsidRPr="00267073">
        <w:rPr>
          <w:rFonts w:ascii="Cambria" w:eastAsia="Arial" w:hAnsi="Cambria"/>
          <w:b/>
          <w:color w:val="2F5496" w:themeColor="accent5" w:themeShade="BF"/>
        </w:rPr>
        <w:t>Namjena:</w:t>
      </w:r>
      <w:r w:rsidRPr="00267073">
        <w:rPr>
          <w:rFonts w:ascii="Cambria" w:eastAsia="Arial" w:hAnsi="Cambria"/>
          <w:b/>
        </w:rPr>
        <w:tab/>
      </w:r>
      <w:r w:rsidRPr="005D7C44">
        <w:rPr>
          <w:rFonts w:ascii="Cambria" w:eastAsia="Arial" w:hAnsi="Cambria"/>
          <w:b/>
          <w:color w:val="00B050"/>
        </w:rPr>
        <w:tab/>
      </w:r>
      <w:r w:rsidRPr="00A02A4E">
        <w:rPr>
          <w:rFonts w:ascii="Cambria" w:eastAsia="Arial" w:hAnsi="Cambria"/>
        </w:rPr>
        <w:t xml:space="preserve">Aktivnosti usmjerene na razvoju godišnjih sektorskih računa (račun proizvodnje) u FBiH, u skladu sa zahtjevima EU će se realizirati i u narednim godinama. </w:t>
      </w:r>
    </w:p>
    <w:p w14:paraId="666B5457" w14:textId="77777777" w:rsidR="00267073" w:rsidRPr="00267073" w:rsidRDefault="00267073" w:rsidP="00267073">
      <w:pPr>
        <w:spacing w:line="239" w:lineRule="auto"/>
        <w:ind w:left="4245" w:hanging="4243"/>
        <w:jc w:val="both"/>
        <w:rPr>
          <w:rFonts w:ascii="Cambria" w:eastAsia="Arial" w:hAnsi="Cambria"/>
          <w:b/>
        </w:rPr>
      </w:pPr>
    </w:p>
    <w:p w14:paraId="3E8F8D82" w14:textId="77777777" w:rsidR="00267073" w:rsidRPr="00267073" w:rsidRDefault="00267073" w:rsidP="00267073">
      <w:pPr>
        <w:spacing w:line="200" w:lineRule="exact"/>
        <w:jc w:val="both"/>
        <w:rPr>
          <w:rFonts w:ascii="Cambria" w:eastAsia="Times New Roman" w:hAnsi="Cambria"/>
        </w:rPr>
      </w:pPr>
      <w:r w:rsidRPr="00267073">
        <w:rPr>
          <w:rFonts w:ascii="Cambria" w:eastAsia="Arial" w:hAnsi="Cambria"/>
          <w:b/>
          <w:color w:val="2F5496" w:themeColor="accent5" w:themeShade="BF"/>
        </w:rPr>
        <w:t>Periodika provođenja:</w:t>
      </w:r>
      <w:r w:rsidRPr="00267073">
        <w:rPr>
          <w:rFonts w:ascii="Cambria" w:eastAsia="Times New Roman" w:hAnsi="Cambria"/>
        </w:rPr>
        <w:tab/>
      </w:r>
      <w:r w:rsidRPr="00267073">
        <w:rPr>
          <w:rFonts w:ascii="Cambria" w:eastAsia="Times New Roman" w:hAnsi="Cambria"/>
        </w:rPr>
        <w:tab/>
      </w:r>
      <w:r w:rsidRPr="00267073">
        <w:rPr>
          <w:rFonts w:ascii="Cambria" w:eastAsia="Times New Roman" w:hAnsi="Cambria"/>
        </w:rPr>
        <w:tab/>
        <w:t>-</w:t>
      </w:r>
    </w:p>
    <w:p w14:paraId="24349064" w14:textId="77777777" w:rsidR="00267073" w:rsidRPr="00267073" w:rsidRDefault="00267073" w:rsidP="00267073">
      <w:pPr>
        <w:spacing w:line="200" w:lineRule="exact"/>
        <w:jc w:val="both"/>
        <w:rPr>
          <w:rFonts w:ascii="Cambria" w:eastAsia="Times New Roman" w:hAnsi="Cambria"/>
        </w:rPr>
      </w:pPr>
      <w:r w:rsidRPr="00267073">
        <w:rPr>
          <w:rFonts w:ascii="Cambria" w:eastAsia="Arial" w:hAnsi="Cambria"/>
          <w:b/>
          <w:color w:val="2F5496" w:themeColor="accent5" w:themeShade="BF"/>
        </w:rPr>
        <w:t>Referentni period ili datum:</w:t>
      </w:r>
      <w:r w:rsidRPr="00267073">
        <w:rPr>
          <w:rFonts w:ascii="Cambria" w:eastAsia="Arial" w:hAnsi="Cambria"/>
          <w:b/>
          <w:color w:val="2F5496" w:themeColor="accent5" w:themeShade="BF"/>
        </w:rPr>
        <w:tab/>
      </w:r>
      <w:r w:rsidRPr="00267073">
        <w:rPr>
          <w:rFonts w:ascii="Cambria" w:eastAsia="Times New Roman" w:hAnsi="Cambria"/>
        </w:rPr>
        <w:tab/>
      </w:r>
      <w:r w:rsidRPr="00267073">
        <w:rPr>
          <w:rFonts w:ascii="Cambria" w:eastAsia="Times New Roman" w:hAnsi="Cambria"/>
        </w:rPr>
        <w:tab/>
        <w:t>-</w:t>
      </w:r>
      <w:r w:rsidRPr="00267073">
        <w:rPr>
          <w:rFonts w:ascii="Cambria" w:eastAsia="Times New Roman" w:hAnsi="Cambria"/>
        </w:rPr>
        <w:tab/>
      </w:r>
      <w:r w:rsidRPr="00267073">
        <w:rPr>
          <w:rFonts w:ascii="Cambria" w:eastAsia="Times New Roman" w:hAnsi="Cambria"/>
        </w:rPr>
        <w:tab/>
      </w:r>
    </w:p>
    <w:p w14:paraId="0F940FD8" w14:textId="77777777" w:rsidR="00267073" w:rsidRPr="00267073" w:rsidRDefault="00267073" w:rsidP="00267073">
      <w:pPr>
        <w:spacing w:line="240" w:lineRule="auto"/>
        <w:ind w:left="4245" w:hanging="4245"/>
        <w:jc w:val="both"/>
        <w:rPr>
          <w:rFonts w:ascii="Cambria" w:eastAsia="Times New Roman" w:hAnsi="Cambria"/>
        </w:rPr>
      </w:pPr>
      <w:r w:rsidRPr="00267073">
        <w:rPr>
          <w:rFonts w:ascii="Cambria" w:eastAsia="Arial" w:hAnsi="Cambria"/>
          <w:b/>
          <w:color w:val="2F5496" w:themeColor="accent5" w:themeShade="BF"/>
        </w:rPr>
        <w:t>Jedinica posmatranja:</w:t>
      </w:r>
      <w:r w:rsidRPr="00267073">
        <w:rPr>
          <w:rFonts w:ascii="Cambria" w:eastAsia="Times New Roman" w:hAnsi="Cambria"/>
        </w:rPr>
        <w:tab/>
      </w:r>
      <w:r w:rsidRPr="00267073">
        <w:rPr>
          <w:rFonts w:ascii="Cambria" w:eastAsia="Times New Roman" w:hAnsi="Cambria"/>
        </w:rPr>
        <w:tab/>
      </w:r>
    </w:p>
    <w:p w14:paraId="3E3077D5" w14:textId="77777777" w:rsidR="00267073" w:rsidRPr="00267073" w:rsidRDefault="00267073" w:rsidP="00267073">
      <w:pPr>
        <w:spacing w:line="200" w:lineRule="exact"/>
        <w:ind w:left="4245" w:hanging="4245"/>
        <w:jc w:val="both"/>
        <w:rPr>
          <w:rFonts w:ascii="Cambria" w:eastAsia="Times New Roman" w:hAnsi="Cambria"/>
        </w:rPr>
      </w:pPr>
      <w:r w:rsidRPr="00267073">
        <w:rPr>
          <w:rFonts w:ascii="Cambria" w:eastAsia="Arial" w:hAnsi="Cambria"/>
          <w:b/>
          <w:color w:val="2F5496" w:themeColor="accent5" w:themeShade="BF"/>
        </w:rPr>
        <w:t>Izvori i način prikupljanja:</w:t>
      </w:r>
      <w:r w:rsidRPr="00267073">
        <w:rPr>
          <w:rFonts w:ascii="Cambria" w:eastAsia="Times New Roman" w:hAnsi="Cambria"/>
        </w:rPr>
        <w:tab/>
        <w:t>-</w:t>
      </w:r>
      <w:r w:rsidRPr="00267073">
        <w:rPr>
          <w:rFonts w:ascii="Cambria" w:eastAsia="Times New Roman" w:hAnsi="Cambria"/>
        </w:rPr>
        <w:tab/>
      </w:r>
      <w:r w:rsidRPr="00267073">
        <w:rPr>
          <w:rFonts w:ascii="Cambria" w:eastAsia="Times New Roman" w:hAnsi="Cambria"/>
        </w:rPr>
        <w:tab/>
      </w:r>
    </w:p>
    <w:p w14:paraId="64720037" w14:textId="77777777" w:rsidR="00267073" w:rsidRPr="00267073" w:rsidRDefault="00267073" w:rsidP="00267073">
      <w:pPr>
        <w:spacing w:line="239" w:lineRule="auto"/>
        <w:jc w:val="both"/>
        <w:rPr>
          <w:rFonts w:ascii="Cambria" w:eastAsia="Arial" w:hAnsi="Cambria"/>
          <w:b/>
          <w:color w:val="2F5496" w:themeColor="accent5" w:themeShade="BF"/>
        </w:rPr>
      </w:pPr>
      <w:r w:rsidRPr="00267073">
        <w:rPr>
          <w:rFonts w:ascii="Cambria" w:eastAsia="Arial" w:hAnsi="Cambria"/>
          <w:b/>
          <w:color w:val="2F5496" w:themeColor="accent5" w:themeShade="BF"/>
        </w:rPr>
        <w:t>b) Podaci o obavezama i rokovima za nosioce aktivnosti i izvještajne jedinice</w:t>
      </w:r>
    </w:p>
    <w:p w14:paraId="047F3605" w14:textId="77777777" w:rsidR="00267073" w:rsidRPr="00267073" w:rsidRDefault="00267073" w:rsidP="00267073">
      <w:pPr>
        <w:tabs>
          <w:tab w:val="left" w:pos="1042"/>
        </w:tabs>
        <w:spacing w:line="239" w:lineRule="auto"/>
        <w:jc w:val="both"/>
        <w:rPr>
          <w:rFonts w:ascii="Cambria" w:eastAsia="Times New Roman" w:hAnsi="Cambria"/>
        </w:rPr>
      </w:pPr>
      <w:r w:rsidRPr="00267073">
        <w:rPr>
          <w:rFonts w:ascii="Cambria" w:eastAsia="Arial" w:hAnsi="Cambria"/>
          <w:b/>
          <w:color w:val="2F5496" w:themeColor="accent5" w:themeShade="BF"/>
        </w:rPr>
        <w:t>Ko je izvještajna jedinica:</w:t>
      </w:r>
      <w:r w:rsidRPr="00267073">
        <w:rPr>
          <w:rFonts w:ascii="Cambria" w:eastAsia="Arial" w:hAnsi="Cambria"/>
          <w:b/>
          <w:color w:val="2F5496" w:themeColor="accent5" w:themeShade="BF"/>
        </w:rPr>
        <w:tab/>
      </w:r>
      <w:r w:rsidRPr="00267073">
        <w:rPr>
          <w:rFonts w:ascii="Cambria" w:eastAsia="Times New Roman" w:hAnsi="Cambria"/>
        </w:rPr>
        <w:tab/>
      </w:r>
      <w:r w:rsidRPr="00267073">
        <w:rPr>
          <w:rFonts w:ascii="Cambria" w:eastAsia="Times New Roman" w:hAnsi="Cambria"/>
        </w:rPr>
        <w:tab/>
        <w:t>-</w:t>
      </w:r>
      <w:r w:rsidRPr="00267073">
        <w:rPr>
          <w:rFonts w:ascii="Cambria" w:eastAsia="Times New Roman" w:hAnsi="Cambria"/>
        </w:rPr>
        <w:tab/>
      </w:r>
    </w:p>
    <w:p w14:paraId="1F4810D8" w14:textId="77777777" w:rsidR="00267073" w:rsidRPr="00267073" w:rsidRDefault="00267073" w:rsidP="00267073">
      <w:pPr>
        <w:tabs>
          <w:tab w:val="left" w:pos="1042"/>
        </w:tabs>
        <w:spacing w:line="239" w:lineRule="auto"/>
        <w:jc w:val="both"/>
        <w:rPr>
          <w:rFonts w:ascii="Cambria" w:eastAsia="Times New Roman" w:hAnsi="Cambria"/>
        </w:rPr>
      </w:pPr>
      <w:r w:rsidRPr="00267073">
        <w:rPr>
          <w:rFonts w:ascii="Cambria" w:eastAsia="Arial" w:hAnsi="Cambria"/>
          <w:b/>
          <w:color w:val="2F5496" w:themeColor="accent5" w:themeShade="BF"/>
        </w:rPr>
        <w:t>Rok jedinici za davanje podataka:</w:t>
      </w:r>
      <w:r w:rsidRPr="00267073">
        <w:rPr>
          <w:rFonts w:ascii="Cambria" w:eastAsia="Times New Roman" w:hAnsi="Cambria"/>
        </w:rPr>
        <w:tab/>
      </w:r>
      <w:r w:rsidRPr="00267073">
        <w:rPr>
          <w:rFonts w:ascii="Cambria" w:eastAsia="Times New Roman" w:hAnsi="Cambria"/>
        </w:rPr>
        <w:tab/>
        <w:t>-</w:t>
      </w:r>
      <w:r w:rsidRPr="00267073">
        <w:rPr>
          <w:rFonts w:ascii="Cambria" w:eastAsia="Times New Roman" w:hAnsi="Cambria"/>
        </w:rPr>
        <w:tab/>
      </w:r>
    </w:p>
    <w:p w14:paraId="2ABAFCB2" w14:textId="77777777" w:rsidR="00267073" w:rsidRPr="00267073" w:rsidRDefault="00267073" w:rsidP="00267073">
      <w:pPr>
        <w:tabs>
          <w:tab w:val="left" w:pos="1042"/>
        </w:tabs>
        <w:spacing w:after="0" w:line="240" w:lineRule="auto"/>
        <w:jc w:val="both"/>
        <w:rPr>
          <w:rFonts w:ascii="Cambria" w:eastAsia="Times New Roman" w:hAnsi="Cambria"/>
        </w:rPr>
      </w:pPr>
      <w:r w:rsidRPr="00267073">
        <w:rPr>
          <w:rFonts w:ascii="Cambria" w:eastAsia="Arial" w:hAnsi="Cambria"/>
          <w:b/>
          <w:color w:val="2F5496" w:themeColor="accent5" w:themeShade="BF"/>
        </w:rPr>
        <w:t>Rok nosiocu statističke aktivnosti</w:t>
      </w:r>
      <w:r w:rsidRPr="00267073">
        <w:rPr>
          <w:rFonts w:ascii="Cambria" w:eastAsia="Arial" w:hAnsi="Cambria"/>
          <w:b/>
          <w:color w:val="2F5496" w:themeColor="accent5" w:themeShade="BF"/>
        </w:rPr>
        <w:tab/>
      </w:r>
      <w:r w:rsidRPr="00267073">
        <w:rPr>
          <w:rFonts w:ascii="Cambria" w:eastAsia="Times New Roman" w:hAnsi="Cambria"/>
          <w:b/>
        </w:rPr>
        <w:tab/>
      </w:r>
      <w:r w:rsidRPr="00267073">
        <w:rPr>
          <w:rFonts w:ascii="Cambria" w:eastAsia="Times New Roman" w:hAnsi="Cambria"/>
        </w:rPr>
        <w:t>Prvi rezultati:</w:t>
      </w:r>
      <w:r w:rsidRPr="00267073">
        <w:rPr>
          <w:rFonts w:ascii="Cambria" w:eastAsia="Times New Roman" w:hAnsi="Cambria"/>
        </w:rPr>
        <w:tab/>
      </w:r>
      <w:r w:rsidRPr="00267073">
        <w:rPr>
          <w:rFonts w:ascii="Cambria" w:eastAsia="Times New Roman" w:hAnsi="Cambria"/>
        </w:rPr>
        <w:tab/>
      </w:r>
      <w:r w:rsidRPr="00267073">
        <w:rPr>
          <w:rFonts w:ascii="Cambria" w:eastAsia="Times New Roman" w:hAnsi="Cambria"/>
        </w:rPr>
        <w:tab/>
        <w:t>Konačni rezultati:</w:t>
      </w:r>
    </w:p>
    <w:p w14:paraId="627D046A" w14:textId="77777777" w:rsidR="00267073" w:rsidRPr="00267073" w:rsidRDefault="00267073" w:rsidP="00267073">
      <w:pPr>
        <w:tabs>
          <w:tab w:val="left" w:pos="1042"/>
          <w:tab w:val="left" w:pos="1418"/>
          <w:tab w:val="left" w:pos="2127"/>
          <w:tab w:val="left" w:pos="2836"/>
          <w:tab w:val="left" w:pos="3545"/>
          <w:tab w:val="left" w:pos="4254"/>
          <w:tab w:val="left" w:pos="4963"/>
          <w:tab w:val="left" w:pos="7137"/>
        </w:tabs>
        <w:spacing w:after="0" w:line="240" w:lineRule="auto"/>
        <w:jc w:val="both"/>
        <w:rPr>
          <w:rFonts w:ascii="Cambria" w:eastAsia="Times New Roman" w:hAnsi="Cambria"/>
        </w:rPr>
      </w:pPr>
      <w:r w:rsidRPr="00267073">
        <w:rPr>
          <w:rFonts w:ascii="Cambria" w:eastAsia="Arial" w:hAnsi="Cambria"/>
          <w:b/>
          <w:color w:val="2F5496" w:themeColor="accent5" w:themeShade="BF"/>
        </w:rPr>
        <w:t>za rezultate:</w:t>
      </w:r>
      <w:r w:rsidRPr="00267073">
        <w:rPr>
          <w:rFonts w:ascii="Cambria" w:eastAsia="Arial" w:hAnsi="Cambria"/>
          <w:b/>
          <w:color w:val="2F5496" w:themeColor="accent5" w:themeShade="BF"/>
        </w:rPr>
        <w:tab/>
      </w:r>
      <w:r w:rsidRPr="00267073">
        <w:rPr>
          <w:rFonts w:ascii="Cambria" w:eastAsia="Times New Roman" w:hAnsi="Cambria"/>
        </w:rPr>
        <w:tab/>
      </w:r>
      <w:r w:rsidRPr="00267073">
        <w:rPr>
          <w:rFonts w:ascii="Cambria" w:eastAsia="Times New Roman" w:hAnsi="Cambria"/>
        </w:rPr>
        <w:tab/>
      </w:r>
      <w:r w:rsidRPr="00267073">
        <w:rPr>
          <w:rFonts w:ascii="Cambria" w:eastAsia="Times New Roman" w:hAnsi="Cambria"/>
        </w:rPr>
        <w:tab/>
      </w:r>
      <w:r w:rsidRPr="00267073">
        <w:rPr>
          <w:rFonts w:ascii="Cambria" w:eastAsia="Times New Roman" w:hAnsi="Cambria"/>
        </w:rPr>
        <w:tab/>
        <w:t>-</w:t>
      </w:r>
      <w:r w:rsidRPr="00267073">
        <w:rPr>
          <w:rFonts w:ascii="Cambria" w:eastAsia="Times New Roman" w:hAnsi="Cambria"/>
        </w:rPr>
        <w:tab/>
      </w:r>
      <w:r w:rsidRPr="00267073">
        <w:rPr>
          <w:rFonts w:ascii="Cambria" w:eastAsia="Times New Roman" w:hAnsi="Cambria"/>
        </w:rPr>
        <w:tab/>
        <w:t>-</w:t>
      </w:r>
    </w:p>
    <w:p w14:paraId="711F48D9" w14:textId="77777777" w:rsidR="00267073" w:rsidRPr="00267073" w:rsidRDefault="00267073" w:rsidP="00267073">
      <w:pPr>
        <w:tabs>
          <w:tab w:val="left" w:pos="1042"/>
        </w:tabs>
        <w:spacing w:after="0" w:line="239" w:lineRule="auto"/>
        <w:jc w:val="both"/>
        <w:rPr>
          <w:rFonts w:ascii="Cambria" w:eastAsia="Times New Roman" w:hAnsi="Cambria"/>
        </w:rPr>
      </w:pPr>
    </w:p>
    <w:p w14:paraId="3B1C546A" w14:textId="583A8DB7" w:rsidR="001B6725" w:rsidRDefault="00267073" w:rsidP="00267073">
      <w:pPr>
        <w:pStyle w:val="nivo13makroekonomske"/>
        <w:spacing w:after="0"/>
        <w:rPr>
          <w:color w:val="BF8F00" w:themeColor="accent4" w:themeShade="BF"/>
        </w:rPr>
      </w:pPr>
      <w:r w:rsidRPr="00267073">
        <w:rPr>
          <w:color w:val="2F5496" w:themeColor="accent5" w:themeShade="BF"/>
        </w:rPr>
        <w:t>Nivo za koji se utvrđuju rezultati:</w:t>
      </w:r>
      <w:r w:rsidRPr="00267073">
        <w:rPr>
          <w:rFonts w:eastAsia="Times New Roman"/>
        </w:rPr>
        <w:tab/>
      </w:r>
      <w:r w:rsidRPr="00267073">
        <w:rPr>
          <w:rFonts w:eastAsia="Times New Roman"/>
        </w:rPr>
        <w:tab/>
        <w:t>-</w:t>
      </w:r>
      <w:r w:rsidRPr="00954B08">
        <w:rPr>
          <w:rFonts w:eastAsia="Times New Roman"/>
        </w:rPr>
        <w:tab/>
      </w:r>
    </w:p>
    <w:p w14:paraId="70BBF8C3" w14:textId="394DBC02" w:rsidR="00552DFD" w:rsidRDefault="00552DFD" w:rsidP="00F2103F">
      <w:pPr>
        <w:pStyle w:val="nivo13makroekonomske"/>
        <w:spacing w:after="0"/>
        <w:rPr>
          <w:color w:val="BF8F00" w:themeColor="accent4" w:themeShade="BF"/>
        </w:rPr>
      </w:pPr>
    </w:p>
    <w:p w14:paraId="7632799B" w14:textId="77777777" w:rsidR="00FC1444" w:rsidRDefault="00FC1444" w:rsidP="00F2103F">
      <w:pPr>
        <w:pStyle w:val="nivo13makroekonomske"/>
        <w:spacing w:after="0"/>
        <w:rPr>
          <w:color w:val="BF8F00" w:themeColor="accent4" w:themeShade="BF"/>
        </w:rPr>
      </w:pPr>
    </w:p>
    <w:p w14:paraId="0507E6D7" w14:textId="77777777" w:rsidR="009211F5" w:rsidRDefault="009211F5" w:rsidP="00F2103F">
      <w:pPr>
        <w:pStyle w:val="nivo13makroekonomske"/>
        <w:spacing w:after="0"/>
        <w:rPr>
          <w:color w:val="BF8F00" w:themeColor="accent4" w:themeShade="BF"/>
        </w:rPr>
      </w:pPr>
    </w:p>
    <w:p w14:paraId="63837F58" w14:textId="4758F929" w:rsidR="00181F92" w:rsidRPr="00FC1444" w:rsidRDefault="00EC4A6A" w:rsidP="00FC1444">
      <w:pPr>
        <w:pStyle w:val="nivo3demo"/>
        <w:rPr>
          <w:color w:val="BF8F00" w:themeColor="accent4" w:themeShade="BF"/>
        </w:rPr>
      </w:pPr>
      <w:bookmarkStart w:id="503" w:name="_Toc498517291"/>
      <w:bookmarkStart w:id="504" w:name="_Toc49250969"/>
      <w:r w:rsidRPr="00617A83">
        <w:rPr>
          <w:color w:val="BF8F00" w:themeColor="accent4" w:themeShade="BF"/>
        </w:rPr>
        <w:t>2</w:t>
      </w:r>
      <w:r w:rsidRPr="00FC1444">
        <w:rPr>
          <w:color w:val="BF8F00" w:themeColor="accent4" w:themeShade="BF"/>
        </w:rPr>
        <w:t>.</w:t>
      </w:r>
      <w:r w:rsidR="00B171E5" w:rsidRPr="00FC1444">
        <w:rPr>
          <w:color w:val="BF8F00" w:themeColor="accent4" w:themeShade="BF"/>
        </w:rPr>
        <w:t>1.6</w:t>
      </w:r>
      <w:r w:rsidRPr="00FC1444">
        <w:rPr>
          <w:color w:val="BF8F00" w:themeColor="accent4" w:themeShade="BF"/>
        </w:rPr>
        <w:tab/>
      </w:r>
      <w:r w:rsidRPr="00FC1444">
        <w:rPr>
          <w:color w:val="BF8F00" w:themeColor="accent4" w:themeShade="BF"/>
        </w:rPr>
        <w:tab/>
      </w:r>
      <w:bookmarkEnd w:id="497"/>
      <w:bookmarkEnd w:id="498"/>
      <w:bookmarkEnd w:id="499"/>
      <w:bookmarkEnd w:id="500"/>
      <w:bookmarkEnd w:id="501"/>
      <w:bookmarkEnd w:id="502"/>
      <w:bookmarkEnd w:id="503"/>
      <w:r w:rsidR="000703BE" w:rsidRPr="00FC1444">
        <w:rPr>
          <w:color w:val="BF8F00" w:themeColor="accent4" w:themeShade="BF"/>
        </w:rPr>
        <w:t>Kvartalni i godišnji nacionalni računi: glavni agregati</w:t>
      </w:r>
      <w:bookmarkEnd w:id="504"/>
    </w:p>
    <w:p w14:paraId="5AF90CB7" w14:textId="13E6B4D6" w:rsidR="008A38C3" w:rsidRPr="00FC1444" w:rsidRDefault="008A38C3" w:rsidP="00FC1444">
      <w:pPr>
        <w:pStyle w:val="nivo3demo"/>
        <w:rPr>
          <w:color w:val="BF8F00" w:themeColor="accent4" w:themeShade="BF"/>
        </w:rPr>
      </w:pPr>
      <w:r w:rsidRPr="00FC1444">
        <w:rPr>
          <w:color w:val="BF8F00" w:themeColor="accent4" w:themeShade="BF"/>
        </w:rPr>
        <w:t>2.1.6.1</w:t>
      </w:r>
      <w:r w:rsidRPr="00FC1444">
        <w:rPr>
          <w:color w:val="BF8F00" w:themeColor="accent4" w:themeShade="BF"/>
        </w:rPr>
        <w:tab/>
      </w:r>
      <w:r w:rsidRPr="00FC1444">
        <w:rPr>
          <w:color w:val="BF8F00" w:themeColor="accent4" w:themeShade="BF"/>
        </w:rPr>
        <w:tab/>
        <w:t>Godišnji nacionalni računi: glavni agregati</w:t>
      </w:r>
    </w:p>
    <w:p w14:paraId="4C4262D0" w14:textId="2DF83043" w:rsidR="00684F09" w:rsidRPr="00FC1444" w:rsidRDefault="004B0DBB" w:rsidP="00FC1444">
      <w:pPr>
        <w:pStyle w:val="nivo3demo"/>
        <w:ind w:left="1416" w:hanging="1416"/>
        <w:rPr>
          <w:color w:val="BF8F00" w:themeColor="accent4" w:themeShade="BF"/>
        </w:rPr>
      </w:pPr>
      <w:r w:rsidRPr="00FC1444">
        <w:rPr>
          <w:color w:val="BF8F00" w:themeColor="accent4" w:themeShade="BF"/>
        </w:rPr>
        <w:t>2.</w:t>
      </w:r>
      <w:r w:rsidR="00B171E5" w:rsidRPr="00FC1444">
        <w:rPr>
          <w:color w:val="BF8F00" w:themeColor="accent4" w:themeShade="BF"/>
        </w:rPr>
        <w:t>1.6</w:t>
      </w:r>
      <w:r w:rsidRPr="00FC1444">
        <w:rPr>
          <w:color w:val="BF8F00" w:themeColor="accent4" w:themeShade="BF"/>
        </w:rPr>
        <w:t>.1</w:t>
      </w:r>
      <w:r w:rsidR="00896BD0" w:rsidRPr="00FC1444">
        <w:rPr>
          <w:color w:val="BF8F00" w:themeColor="accent4" w:themeShade="BF"/>
        </w:rPr>
        <w:t>.01</w:t>
      </w:r>
      <w:r w:rsidR="00F2103F" w:rsidRPr="00FC1444">
        <w:rPr>
          <w:color w:val="BF8F00" w:themeColor="accent4" w:themeShade="BF"/>
        </w:rPr>
        <w:tab/>
      </w:r>
      <w:r w:rsidR="00684F09" w:rsidRPr="00FC1444">
        <w:rPr>
          <w:color w:val="BF8F00" w:themeColor="accent4" w:themeShade="BF"/>
        </w:rPr>
        <w:t>Godišnji Bruto domaći proizvod po proizvodnom pristupu, tekuće cijene</w:t>
      </w:r>
      <w:r w:rsidR="00D27DB8">
        <w:rPr>
          <w:color w:val="BF8F00" w:themeColor="accent4" w:themeShade="BF"/>
        </w:rPr>
        <w:t xml:space="preserve"> </w:t>
      </w:r>
      <w:r w:rsidR="00D27DB8" w:rsidRPr="00D27DB8">
        <w:rPr>
          <w:color w:val="BF8F00" w:themeColor="accent4" w:themeShade="BF"/>
        </w:rPr>
        <w:t>– ESA 2010</w:t>
      </w:r>
    </w:p>
    <w:p w14:paraId="12EF603A" w14:textId="77777777" w:rsidR="00F2103F" w:rsidRPr="00896BD0" w:rsidRDefault="00F2103F" w:rsidP="00F2103F">
      <w:pPr>
        <w:pStyle w:val="NIVO4MAKRO0"/>
        <w:tabs>
          <w:tab w:val="clear" w:pos="1202"/>
          <w:tab w:val="left" w:pos="1418"/>
        </w:tabs>
        <w:spacing w:after="0"/>
        <w:ind w:left="2127" w:hanging="2127"/>
        <w:rPr>
          <w:color w:val="BF8F00" w:themeColor="accent4" w:themeShade="BF"/>
        </w:rPr>
      </w:pPr>
    </w:p>
    <w:p w14:paraId="0602E50E" w14:textId="6E0A59F8" w:rsidR="00684F09" w:rsidRPr="00E7733E" w:rsidRDefault="00684F09" w:rsidP="00684F09">
      <w:pPr>
        <w:spacing w:line="239" w:lineRule="auto"/>
        <w:ind w:left="2"/>
        <w:rPr>
          <w:rFonts w:ascii="Cambria" w:eastAsia="Arial" w:hAnsi="Cambria"/>
        </w:rPr>
      </w:pPr>
      <w:r w:rsidRPr="00181F92">
        <w:rPr>
          <w:rFonts w:ascii="Cambria" w:eastAsia="Arial" w:hAnsi="Cambria"/>
          <w:b/>
          <w:color w:val="2F5496" w:themeColor="accent5" w:themeShade="BF"/>
        </w:rPr>
        <w:t xml:space="preserve">Nosilac aktivnosti: </w:t>
      </w:r>
      <w:r w:rsidR="00954B08" w:rsidRPr="00181F92">
        <w:rPr>
          <w:rFonts w:ascii="Cambria" w:eastAsia="Arial" w:hAnsi="Cambria"/>
          <w:b/>
          <w:color w:val="2F5496" w:themeColor="accent5" w:themeShade="BF"/>
        </w:rPr>
        <w:tab/>
      </w:r>
      <w:r w:rsidR="00954B08">
        <w:rPr>
          <w:rFonts w:ascii="Cambria" w:eastAsia="Arial" w:hAnsi="Cambria"/>
          <w:b/>
        </w:rPr>
        <w:tab/>
      </w:r>
      <w:r w:rsidR="00954B08">
        <w:rPr>
          <w:rFonts w:ascii="Cambria" w:eastAsia="Arial" w:hAnsi="Cambria"/>
          <w:b/>
        </w:rPr>
        <w:tab/>
      </w:r>
      <w:r w:rsidR="00954B08">
        <w:rPr>
          <w:rFonts w:ascii="Cambria" w:eastAsia="Arial" w:hAnsi="Cambria"/>
          <w:b/>
        </w:rPr>
        <w:tab/>
      </w:r>
      <w:r w:rsidRPr="00E7733E">
        <w:rPr>
          <w:rFonts w:ascii="Cambria" w:eastAsia="Arial" w:hAnsi="Cambria"/>
        </w:rPr>
        <w:t>Federalni zavod za statistiku</w:t>
      </w:r>
    </w:p>
    <w:p w14:paraId="381A0581" w14:textId="77777777" w:rsidR="00684F09" w:rsidRPr="00181F92" w:rsidRDefault="00684F09" w:rsidP="00684F09">
      <w:pPr>
        <w:spacing w:line="239" w:lineRule="auto"/>
        <w:rPr>
          <w:rFonts w:ascii="Cambria" w:eastAsia="Arial" w:hAnsi="Cambria"/>
          <w:b/>
          <w:color w:val="2F5496" w:themeColor="accent5" w:themeShade="BF"/>
        </w:rPr>
      </w:pPr>
      <w:r w:rsidRPr="00181F92">
        <w:rPr>
          <w:rFonts w:ascii="Cambria" w:eastAsia="Arial" w:hAnsi="Cambria"/>
          <w:b/>
          <w:color w:val="2F5496" w:themeColor="accent5" w:themeShade="BF"/>
        </w:rPr>
        <w:t>a) Podaci o sadržaju i namjeni aktivnosti, te izvorima i načinu prikupljanja podataka:</w:t>
      </w:r>
    </w:p>
    <w:p w14:paraId="30CDCA5C" w14:textId="46320CC2" w:rsidR="0002515C" w:rsidRPr="00220DDC" w:rsidRDefault="00684F09" w:rsidP="0002515C">
      <w:pPr>
        <w:spacing w:line="239" w:lineRule="auto"/>
        <w:ind w:left="4290" w:hanging="4290"/>
        <w:jc w:val="both"/>
        <w:rPr>
          <w:rFonts w:ascii="Cambria" w:eastAsia="Arial" w:hAnsi="Cambria"/>
          <w:b/>
          <w:strike/>
        </w:rPr>
      </w:pPr>
      <w:r w:rsidRPr="00181F92">
        <w:rPr>
          <w:rFonts w:ascii="Cambria" w:eastAsia="Arial" w:hAnsi="Cambria"/>
          <w:b/>
          <w:color w:val="2F5496" w:themeColor="accent5" w:themeShade="BF"/>
        </w:rPr>
        <w:t>Sadržaj statističke aktivnosti:</w:t>
      </w:r>
      <w:r w:rsidR="0002515C">
        <w:rPr>
          <w:rFonts w:ascii="Cambria" w:eastAsia="Arial" w:hAnsi="Cambria"/>
          <w:b/>
        </w:rPr>
        <w:tab/>
      </w:r>
      <w:r w:rsidR="0032729D" w:rsidRPr="00A26289">
        <w:rPr>
          <w:rFonts w:ascii="Cambria" w:eastAsia="Arial" w:hAnsi="Cambria"/>
        </w:rPr>
        <w:t xml:space="preserve">Analiza podataka o dodanoj vrijednosti po djelatnostima i drugih ekonomskih kategorija, uključujući korektivne stavke za obračun Bruto </w:t>
      </w:r>
      <w:r w:rsidR="0032729D" w:rsidRPr="00A26289">
        <w:rPr>
          <w:rFonts w:ascii="Cambria" w:eastAsia="Arial" w:hAnsi="Cambria"/>
        </w:rPr>
        <w:lastRenderedPageBreak/>
        <w:t xml:space="preserve">domaćeg proizvoda (BDP-a). </w:t>
      </w:r>
      <w:r w:rsidRPr="009112EF">
        <w:rPr>
          <w:rFonts w:ascii="Cambria" w:eastAsia="Arial" w:hAnsi="Cambria"/>
        </w:rPr>
        <w:t xml:space="preserve">Kompilacija BDP-a po proizvodnoj metodi; izrada računa proizvodnje (bruto vrijednost proizvodnje, međufazna potrošnja i dodana vrijednost). Aktivnost obuhvata i procjene neobuhvaćenih ekonomskih aktivnosti (NOE) koje prema </w:t>
      </w:r>
      <w:r w:rsidR="00A2528A" w:rsidRPr="009112EF">
        <w:rPr>
          <w:rFonts w:ascii="Cambria" w:hAnsi="Cambria"/>
        </w:rPr>
        <w:t>ESA2010</w:t>
      </w:r>
      <w:r w:rsidR="00A2528A" w:rsidRPr="009112EF">
        <w:t xml:space="preserve"> </w:t>
      </w:r>
      <w:r w:rsidR="009919CF" w:rsidRPr="00A26289">
        <w:rPr>
          <w:rFonts w:ascii="Cambria" w:eastAsia="Arial" w:hAnsi="Cambria"/>
        </w:rPr>
        <w:t>metodologiji</w:t>
      </w:r>
      <w:r w:rsidRPr="009112EF">
        <w:rPr>
          <w:rFonts w:ascii="Cambria" w:eastAsia="Arial" w:hAnsi="Cambria"/>
        </w:rPr>
        <w:t xml:space="preserve"> </w:t>
      </w:r>
      <w:r w:rsidRPr="00220DDC">
        <w:rPr>
          <w:rFonts w:ascii="Cambria" w:eastAsia="Arial" w:hAnsi="Cambria"/>
        </w:rPr>
        <w:t>ulaze u granicu proizvodnje.</w:t>
      </w:r>
    </w:p>
    <w:p w14:paraId="1A0CACC3" w14:textId="77777777" w:rsidR="00915696" w:rsidRPr="009112EF" w:rsidRDefault="007F0B17" w:rsidP="00915696">
      <w:pPr>
        <w:spacing w:line="239" w:lineRule="auto"/>
        <w:ind w:left="4245" w:hanging="4243"/>
        <w:jc w:val="both"/>
        <w:rPr>
          <w:rFonts w:ascii="Cambria" w:eastAsia="Arial" w:hAnsi="Cambria"/>
          <w:b/>
        </w:rPr>
      </w:pPr>
      <w:r w:rsidRPr="00181F92">
        <w:rPr>
          <w:rFonts w:ascii="Cambria" w:eastAsia="Arial" w:hAnsi="Cambria"/>
          <w:b/>
          <w:color w:val="2F5496" w:themeColor="accent5" w:themeShade="BF"/>
        </w:rPr>
        <w:t>Namjena:</w:t>
      </w:r>
      <w:r>
        <w:rPr>
          <w:rFonts w:ascii="Cambria" w:eastAsia="Arial" w:hAnsi="Cambria"/>
          <w:b/>
        </w:rPr>
        <w:tab/>
      </w:r>
      <w:r w:rsidR="00915696" w:rsidRPr="001302AE">
        <w:rPr>
          <w:rFonts w:ascii="Cambria" w:hAnsi="Cambria"/>
          <w:lang w:val="hr-HR"/>
        </w:rPr>
        <w:t>Obračun Bruto domaćeg proizvoda u tekućim cijenama, ukupnog i BDP-a po glavi stanovnika, u KM, EUR i USD.</w:t>
      </w:r>
    </w:p>
    <w:p w14:paraId="437AAA03" w14:textId="0EA170AA" w:rsidR="007F0B17" w:rsidRPr="00846BEF" w:rsidRDefault="007F0B17" w:rsidP="00915696">
      <w:pPr>
        <w:spacing w:line="239" w:lineRule="auto"/>
        <w:ind w:left="4245" w:hanging="4243"/>
        <w:jc w:val="both"/>
        <w:rPr>
          <w:rFonts w:ascii="Cambria" w:eastAsia="Times New Roman" w:hAnsi="Cambria"/>
        </w:rPr>
      </w:pPr>
      <w:r w:rsidRPr="00181F92">
        <w:rPr>
          <w:rFonts w:ascii="Cambria" w:eastAsia="Arial" w:hAnsi="Cambria"/>
          <w:b/>
          <w:color w:val="2F5496" w:themeColor="accent5" w:themeShade="BF"/>
        </w:rPr>
        <w:t>Periodika provođenja:</w:t>
      </w:r>
      <w:r w:rsidRPr="00846BEF">
        <w:rPr>
          <w:rFonts w:ascii="Cambria" w:eastAsia="Times New Roman" w:hAnsi="Cambria"/>
        </w:rPr>
        <w:tab/>
      </w:r>
      <w:r w:rsidR="00915696">
        <w:rPr>
          <w:rFonts w:ascii="Cambria" w:eastAsia="Times New Roman" w:hAnsi="Cambria"/>
        </w:rPr>
        <w:tab/>
      </w:r>
      <w:r>
        <w:rPr>
          <w:rFonts w:ascii="Cambria" w:eastAsia="Times New Roman" w:hAnsi="Cambria"/>
        </w:rPr>
        <w:t>Godišnje</w:t>
      </w:r>
      <w:r w:rsidRPr="00846BEF">
        <w:rPr>
          <w:rFonts w:ascii="Cambria" w:eastAsia="Times New Roman" w:hAnsi="Cambria"/>
        </w:rPr>
        <w:t>.</w:t>
      </w:r>
      <w:r w:rsidRPr="00846BEF">
        <w:rPr>
          <w:rFonts w:ascii="Cambria" w:eastAsia="Times New Roman" w:hAnsi="Cambria"/>
        </w:rPr>
        <w:tab/>
      </w:r>
      <w:r w:rsidRPr="00846BEF">
        <w:rPr>
          <w:rFonts w:ascii="Cambria" w:eastAsia="Times New Roman" w:hAnsi="Cambria"/>
        </w:rPr>
        <w:tab/>
      </w:r>
    </w:p>
    <w:p w14:paraId="53D9075C" w14:textId="13D5B53D" w:rsidR="007F0B17" w:rsidRPr="00846BEF" w:rsidRDefault="007F0B17" w:rsidP="007F0B17">
      <w:pPr>
        <w:spacing w:line="200" w:lineRule="exact"/>
        <w:jc w:val="both"/>
        <w:rPr>
          <w:rFonts w:ascii="Cambria" w:eastAsia="Times New Roman" w:hAnsi="Cambria"/>
        </w:rPr>
      </w:pPr>
      <w:r w:rsidRPr="00181F92">
        <w:rPr>
          <w:rFonts w:ascii="Cambria" w:eastAsia="Arial" w:hAnsi="Cambria"/>
          <w:b/>
          <w:color w:val="2F5496" w:themeColor="accent5" w:themeShade="BF"/>
        </w:rPr>
        <w:t>Referentni period ili datum:</w:t>
      </w:r>
      <w:r w:rsidRPr="00181F9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t>Prethodna godina.</w:t>
      </w:r>
      <w:r w:rsidRPr="00846BEF">
        <w:rPr>
          <w:rFonts w:ascii="Cambria" w:eastAsia="Times New Roman" w:hAnsi="Cambria"/>
        </w:rPr>
        <w:tab/>
      </w:r>
      <w:r w:rsidRPr="00846BEF">
        <w:rPr>
          <w:rFonts w:ascii="Cambria" w:eastAsia="Times New Roman" w:hAnsi="Cambria"/>
        </w:rPr>
        <w:tab/>
      </w:r>
    </w:p>
    <w:p w14:paraId="47FC3F32" w14:textId="5614136F" w:rsidR="007F0B17" w:rsidRDefault="007F0B17" w:rsidP="00A30657">
      <w:pPr>
        <w:spacing w:line="240" w:lineRule="auto"/>
        <w:ind w:left="4245" w:hanging="4245"/>
        <w:jc w:val="both"/>
        <w:rPr>
          <w:rFonts w:ascii="Cambria" w:eastAsia="Times New Roman" w:hAnsi="Cambria"/>
        </w:rPr>
      </w:pPr>
      <w:r w:rsidRPr="00181F92">
        <w:rPr>
          <w:rFonts w:ascii="Cambria" w:eastAsia="Arial" w:hAnsi="Cambria"/>
          <w:b/>
          <w:color w:val="2F5496" w:themeColor="accent5" w:themeShade="BF"/>
        </w:rPr>
        <w:t>Jedinica posmatranja:</w:t>
      </w:r>
      <w:r w:rsidRPr="00846BEF">
        <w:rPr>
          <w:rFonts w:ascii="Cambria" w:eastAsia="Times New Roman" w:hAnsi="Cambria"/>
        </w:rPr>
        <w:tab/>
        <w:t>Institucionalne jedinice iz svih institucionalnih sektora (nefinansijski,</w:t>
      </w:r>
      <w:r>
        <w:rPr>
          <w:rFonts w:ascii="Cambria" w:eastAsia="Times New Roman" w:hAnsi="Cambria"/>
        </w:rPr>
        <w:t xml:space="preserve"> </w:t>
      </w:r>
      <w:r w:rsidRPr="00846BEF">
        <w:rPr>
          <w:rFonts w:ascii="Cambria" w:eastAsia="Times New Roman" w:hAnsi="Cambria"/>
        </w:rPr>
        <w:tab/>
        <w:t>f</w:t>
      </w:r>
      <w:r>
        <w:rPr>
          <w:rFonts w:ascii="Cambria" w:eastAsia="Times New Roman" w:hAnsi="Cambria"/>
        </w:rPr>
        <w:t xml:space="preserve">inansijski, sektor države, neprofitne institucije koje </w:t>
      </w:r>
      <w:r w:rsidRPr="00846BEF">
        <w:rPr>
          <w:rFonts w:ascii="Cambria" w:eastAsia="Times New Roman" w:hAnsi="Cambria"/>
        </w:rPr>
        <w:t>služe</w:t>
      </w:r>
      <w:r>
        <w:rPr>
          <w:rFonts w:ascii="Cambria" w:eastAsia="Times New Roman" w:hAnsi="Cambria"/>
        </w:rPr>
        <w:t xml:space="preserve"> domaćinstvima,  sektor </w:t>
      </w:r>
      <w:r w:rsidRPr="00846BEF">
        <w:rPr>
          <w:rFonts w:ascii="Cambria" w:eastAsia="Times New Roman" w:hAnsi="Cambria"/>
        </w:rPr>
        <w:t>doma</w:t>
      </w:r>
      <w:r w:rsidR="00A30657">
        <w:rPr>
          <w:rFonts w:ascii="Cambria" w:eastAsia="Times New Roman" w:hAnsi="Cambria"/>
        </w:rPr>
        <w:t>ćinstva).</w:t>
      </w:r>
      <w:r w:rsidR="00A30657">
        <w:rPr>
          <w:rFonts w:ascii="Cambria" w:eastAsia="Times New Roman" w:hAnsi="Cambria"/>
        </w:rPr>
        <w:tab/>
        <w:t xml:space="preserve">Podaci </w:t>
      </w:r>
      <w:r>
        <w:rPr>
          <w:rFonts w:ascii="Cambria" w:eastAsia="Times New Roman" w:hAnsi="Cambria"/>
        </w:rPr>
        <w:t xml:space="preserve">obuhvataju </w:t>
      </w:r>
      <w:r w:rsidRPr="00846BEF">
        <w:rPr>
          <w:rFonts w:ascii="Cambria" w:eastAsia="Times New Roman" w:hAnsi="Cambria"/>
        </w:rPr>
        <w:t>sve</w:t>
      </w:r>
      <w:r>
        <w:rPr>
          <w:rFonts w:ascii="Cambria" w:eastAsia="Times New Roman" w:hAnsi="Cambria"/>
        </w:rPr>
        <w:t xml:space="preserve"> ekonomske aktivnosti.</w:t>
      </w:r>
    </w:p>
    <w:p w14:paraId="035C06D7" w14:textId="14FADC57" w:rsidR="00041578" w:rsidRPr="00E66B65" w:rsidRDefault="007F0B17" w:rsidP="001D62A8">
      <w:pPr>
        <w:pStyle w:val="CommentText"/>
        <w:ind w:left="4245" w:hanging="4243"/>
        <w:jc w:val="both"/>
        <w:rPr>
          <w:rFonts w:ascii="Cambria" w:eastAsia="Times New Roman" w:hAnsi="Cambria" w:cstheme="minorBidi"/>
          <w:sz w:val="22"/>
          <w:szCs w:val="22"/>
          <w:lang w:eastAsia="en-US"/>
        </w:rPr>
      </w:pPr>
      <w:r w:rsidRPr="00626140">
        <w:rPr>
          <w:rFonts w:ascii="Cambria" w:eastAsia="Arial" w:hAnsi="Cambria"/>
          <w:b/>
          <w:color w:val="2F5496" w:themeColor="accent5" w:themeShade="BF"/>
          <w:sz w:val="22"/>
        </w:rPr>
        <w:t>Izvori i način prikupljanja:</w:t>
      </w:r>
      <w:r>
        <w:rPr>
          <w:rFonts w:ascii="Cambria" w:eastAsia="Times New Roman" w:hAnsi="Cambria"/>
        </w:rPr>
        <w:tab/>
      </w:r>
      <w:r w:rsidR="00E947A2" w:rsidRPr="00E66B65">
        <w:rPr>
          <w:rFonts w:ascii="Cambria" w:eastAsia="Times New Roman" w:hAnsi="Cambria" w:cstheme="minorBidi"/>
          <w:sz w:val="22"/>
          <w:szCs w:val="22"/>
          <w:lang w:eastAsia="en-US"/>
        </w:rPr>
        <w:tab/>
        <w:t xml:space="preserve">Definisano u aktivnostima </w:t>
      </w:r>
      <w:r w:rsidR="00E947A2" w:rsidRPr="00E66B65">
        <w:rPr>
          <w:rFonts w:ascii="Cambria" w:hAnsi="Cambria"/>
          <w:sz w:val="22"/>
          <w:szCs w:val="22"/>
        </w:rPr>
        <w:t>2.1.6.1.01.01</w:t>
      </w:r>
      <w:r w:rsidR="00E947A2" w:rsidRPr="00E66B65">
        <w:t xml:space="preserve"> </w:t>
      </w:r>
      <w:r w:rsidR="00E947A2" w:rsidRPr="00E66B65">
        <w:rPr>
          <w:rFonts w:ascii="Cambria" w:eastAsia="Times New Roman" w:hAnsi="Cambria" w:cstheme="minorBidi"/>
          <w:sz w:val="22"/>
          <w:szCs w:val="22"/>
          <w:lang w:eastAsia="en-US"/>
        </w:rPr>
        <w:t xml:space="preserve">do </w:t>
      </w:r>
      <w:r w:rsidR="00E947A2" w:rsidRPr="00E66B65">
        <w:rPr>
          <w:rFonts w:ascii="Cambria" w:hAnsi="Cambria"/>
          <w:sz w:val="22"/>
          <w:szCs w:val="22"/>
        </w:rPr>
        <w:t>2.1.6.1.01.07</w:t>
      </w:r>
      <w:r w:rsidR="00E947A2" w:rsidRPr="00E66B65">
        <w:rPr>
          <w:rFonts w:ascii="Cambria" w:eastAsia="Times New Roman" w:hAnsi="Cambria" w:cstheme="minorBidi"/>
          <w:sz w:val="22"/>
          <w:szCs w:val="22"/>
          <w:lang w:eastAsia="en-US"/>
        </w:rPr>
        <w:t xml:space="preserve">; Federalna i kantonalna ministarstva, Agencija za statistiku BiH (Agencija vrši obračun za institucije BiH, imputiranu rentu i dostavu podataka za indirektne poreze; rok za dostavljanje navedenih podataka Federalnom zavodu za statistiku </w:t>
      </w:r>
      <w:r w:rsidR="00E947A2" w:rsidRPr="00A02A4E">
        <w:rPr>
          <w:rFonts w:ascii="Cambria" w:eastAsia="Times New Roman" w:hAnsi="Cambria" w:cstheme="minorBidi"/>
          <w:sz w:val="22"/>
          <w:szCs w:val="22"/>
          <w:lang w:eastAsia="en-US"/>
        </w:rPr>
        <w:t xml:space="preserve">je </w:t>
      </w:r>
      <w:r w:rsidR="00E947A2" w:rsidRPr="00CC2710">
        <w:rPr>
          <w:rFonts w:ascii="Cambria" w:hAnsi="Cambria"/>
          <w:sz w:val="22"/>
          <w:szCs w:val="22"/>
        </w:rPr>
        <w:t>05.06.).</w:t>
      </w:r>
    </w:p>
    <w:p w14:paraId="3E075B1E" w14:textId="77473F80" w:rsidR="0060500B" w:rsidRPr="00220DDC" w:rsidRDefault="00041578" w:rsidP="00041578">
      <w:pPr>
        <w:pStyle w:val="CommentText"/>
        <w:ind w:left="4245" w:hanging="4243"/>
        <w:jc w:val="both"/>
        <w:rPr>
          <w:rFonts w:ascii="Cambria" w:eastAsia="Times New Roman" w:hAnsi="Cambria" w:cstheme="minorBidi"/>
          <w:sz w:val="22"/>
          <w:szCs w:val="22"/>
          <w:lang w:eastAsia="en-US"/>
        </w:rPr>
      </w:pPr>
      <w:r>
        <w:rPr>
          <w:rFonts w:ascii="Cambria" w:eastAsia="Times New Roman" w:hAnsi="Cambria" w:cstheme="minorBidi"/>
          <w:sz w:val="22"/>
          <w:szCs w:val="22"/>
          <w:lang w:eastAsia="en-US"/>
        </w:rPr>
        <w:t xml:space="preserve"> </w:t>
      </w:r>
      <w:r w:rsidR="00B071F4" w:rsidRPr="00220DDC">
        <w:rPr>
          <w:rFonts w:ascii="Cambria" w:eastAsia="Times New Roman" w:hAnsi="Cambria" w:cstheme="minorBidi"/>
          <w:sz w:val="22"/>
          <w:szCs w:val="22"/>
          <w:lang w:eastAsia="en-US"/>
        </w:rPr>
        <w:t>.</w:t>
      </w:r>
    </w:p>
    <w:p w14:paraId="263302E8" w14:textId="77777777" w:rsidR="0060500B" w:rsidRPr="00E7733E" w:rsidRDefault="0060500B" w:rsidP="007F0B17">
      <w:pPr>
        <w:pStyle w:val="CommentText"/>
        <w:ind w:left="4245" w:hanging="4245"/>
        <w:jc w:val="both"/>
        <w:rPr>
          <w:rFonts w:ascii="Cambria" w:eastAsia="Arial" w:hAnsi="Cambria"/>
          <w:b/>
        </w:rPr>
      </w:pPr>
    </w:p>
    <w:p w14:paraId="3A07CB59" w14:textId="77777777" w:rsidR="00684F09" w:rsidRPr="00181F92" w:rsidRDefault="00684F09" w:rsidP="00684F09">
      <w:pPr>
        <w:spacing w:line="239" w:lineRule="auto"/>
        <w:ind w:left="2"/>
        <w:rPr>
          <w:rFonts w:ascii="Cambria" w:eastAsia="Arial" w:hAnsi="Cambria"/>
          <w:b/>
          <w:color w:val="2F5496" w:themeColor="accent5" w:themeShade="BF"/>
        </w:rPr>
      </w:pPr>
      <w:r w:rsidRPr="00181F92">
        <w:rPr>
          <w:rFonts w:ascii="Cambria" w:eastAsia="Arial" w:hAnsi="Cambria"/>
          <w:b/>
          <w:color w:val="2F5496" w:themeColor="accent5" w:themeShade="BF"/>
        </w:rPr>
        <w:t>b) Podaci o obavezama i rokovima za nosioce aktivnosti i izvještajne jedinice</w:t>
      </w:r>
    </w:p>
    <w:p w14:paraId="6E059AEA" w14:textId="707C3962" w:rsidR="008C3C6B" w:rsidRPr="00E66B65" w:rsidRDefault="00954B08" w:rsidP="008C3C6B">
      <w:pPr>
        <w:pStyle w:val="CommentText"/>
        <w:ind w:left="4245" w:hanging="4245"/>
        <w:jc w:val="both"/>
        <w:rPr>
          <w:rFonts w:ascii="Cambria" w:eastAsia="Times New Roman" w:hAnsi="Cambria" w:cstheme="minorBidi"/>
          <w:sz w:val="22"/>
          <w:szCs w:val="22"/>
          <w:lang w:eastAsia="en-US"/>
        </w:rPr>
      </w:pPr>
      <w:r w:rsidRPr="00181F92">
        <w:rPr>
          <w:rFonts w:ascii="Cambria" w:eastAsia="Arial" w:hAnsi="Cambria"/>
          <w:b/>
          <w:color w:val="2F5496" w:themeColor="accent5" w:themeShade="BF"/>
        </w:rPr>
        <w:t>Ko je izvještajna jedinica:</w:t>
      </w:r>
      <w:r w:rsidRPr="00954B08">
        <w:rPr>
          <w:rFonts w:ascii="Cambria" w:eastAsia="Times New Roman" w:hAnsi="Cambria"/>
        </w:rPr>
        <w:tab/>
      </w:r>
      <w:r w:rsidR="008C3C6B" w:rsidRPr="00E66B65">
        <w:rPr>
          <w:rFonts w:ascii="Cambria" w:eastAsia="Times New Roman" w:hAnsi="Cambria" w:cstheme="minorBidi"/>
          <w:sz w:val="22"/>
          <w:szCs w:val="22"/>
          <w:lang w:eastAsia="en-US"/>
        </w:rPr>
        <w:t xml:space="preserve">Definisano u aktivnostima </w:t>
      </w:r>
      <w:r w:rsidR="00817A5E" w:rsidRPr="00E66B65">
        <w:rPr>
          <w:rFonts w:ascii="Cambria" w:hAnsi="Cambria"/>
          <w:sz w:val="22"/>
          <w:szCs w:val="22"/>
        </w:rPr>
        <w:t>2.1.6.1.01.01</w:t>
      </w:r>
      <w:r w:rsidR="00817A5E" w:rsidRPr="00E66B65">
        <w:t xml:space="preserve"> </w:t>
      </w:r>
      <w:r w:rsidR="008C3C6B" w:rsidRPr="00E66B65">
        <w:rPr>
          <w:rFonts w:ascii="Cambria" w:eastAsia="Times New Roman" w:hAnsi="Cambria" w:cstheme="minorBidi"/>
          <w:sz w:val="22"/>
          <w:szCs w:val="22"/>
          <w:lang w:eastAsia="en-US"/>
        </w:rPr>
        <w:t xml:space="preserve">do </w:t>
      </w:r>
      <w:r w:rsidR="00817A5E" w:rsidRPr="00E66B65">
        <w:rPr>
          <w:rFonts w:ascii="Cambria" w:hAnsi="Cambria"/>
          <w:sz w:val="22"/>
          <w:szCs w:val="22"/>
        </w:rPr>
        <w:t>2.1.6.1.01.07</w:t>
      </w:r>
      <w:r w:rsidR="008C3C6B" w:rsidRPr="00E66B65">
        <w:rPr>
          <w:rFonts w:ascii="Cambria" w:hAnsi="Cambria"/>
          <w:sz w:val="22"/>
          <w:szCs w:val="22"/>
        </w:rPr>
        <w:t>;</w:t>
      </w:r>
      <w:r w:rsidR="008C3C6B" w:rsidRPr="00E66B65">
        <w:rPr>
          <w:rFonts w:ascii="Cambria" w:eastAsia="Times New Roman" w:hAnsi="Cambria" w:cstheme="minorBidi"/>
          <w:sz w:val="22"/>
          <w:szCs w:val="22"/>
          <w:lang w:eastAsia="en-US"/>
        </w:rPr>
        <w:t xml:space="preserve"> Federalna i kantonalna ministarstva.</w:t>
      </w:r>
    </w:p>
    <w:p w14:paraId="6436E3CB" w14:textId="7A3B5CA4" w:rsidR="00954B08" w:rsidRPr="00954B08" w:rsidRDefault="00954B08" w:rsidP="0060500B">
      <w:pPr>
        <w:spacing w:line="312" w:lineRule="exact"/>
        <w:ind w:left="4254" w:hanging="4254"/>
        <w:rPr>
          <w:rFonts w:ascii="Cambria" w:eastAsia="Times New Roman" w:hAnsi="Cambria"/>
        </w:rPr>
      </w:pPr>
      <w:r w:rsidRPr="00181F92">
        <w:rPr>
          <w:rFonts w:ascii="Cambria" w:eastAsia="Arial" w:hAnsi="Cambria"/>
          <w:b/>
          <w:color w:val="2F5496" w:themeColor="accent5" w:themeShade="BF"/>
        </w:rPr>
        <w:t>Rok jedinici za davanje podataka:</w:t>
      </w:r>
      <w:r w:rsidRPr="00181F92">
        <w:rPr>
          <w:rFonts w:ascii="Cambria" w:eastAsia="Arial" w:hAnsi="Cambria"/>
          <w:b/>
          <w:color w:val="2F5496" w:themeColor="accent5" w:themeShade="BF"/>
        </w:rPr>
        <w:tab/>
      </w:r>
      <w:r w:rsidRPr="00954B08">
        <w:rPr>
          <w:rFonts w:ascii="Cambria" w:eastAsia="Times New Roman" w:hAnsi="Cambria"/>
        </w:rPr>
        <w:t>-</w:t>
      </w:r>
      <w:r w:rsidRPr="00954B08">
        <w:rPr>
          <w:rFonts w:ascii="Cambria" w:eastAsia="Times New Roman" w:hAnsi="Cambria"/>
        </w:rPr>
        <w:tab/>
      </w:r>
    </w:p>
    <w:p w14:paraId="5446CAFB" w14:textId="195D326B" w:rsidR="00954B08" w:rsidRPr="00954B08" w:rsidRDefault="00954B08" w:rsidP="000E6CFD">
      <w:pPr>
        <w:spacing w:after="0" w:line="240" w:lineRule="auto"/>
        <w:rPr>
          <w:rFonts w:ascii="Cambria" w:eastAsia="Times New Roman" w:hAnsi="Cambria"/>
        </w:rPr>
      </w:pPr>
      <w:r w:rsidRPr="00181F92">
        <w:rPr>
          <w:rFonts w:ascii="Cambria" w:eastAsia="Arial" w:hAnsi="Cambria"/>
          <w:b/>
          <w:color w:val="2F5496" w:themeColor="accent5" w:themeShade="BF"/>
        </w:rPr>
        <w:t>Rok nosiocu statističke aktivnosti</w:t>
      </w:r>
      <w:r w:rsidRPr="00181F92">
        <w:rPr>
          <w:rFonts w:ascii="Cambria" w:eastAsia="Arial" w:hAnsi="Cambria"/>
          <w:b/>
          <w:color w:val="2F5496" w:themeColor="accent5" w:themeShade="BF"/>
        </w:rPr>
        <w:tab/>
      </w:r>
      <w:r w:rsidRPr="00954B08">
        <w:rPr>
          <w:rFonts w:ascii="Cambria" w:eastAsia="Times New Roman" w:hAnsi="Cambria"/>
        </w:rPr>
        <w:tab/>
        <w:t>Prvi rezultati:</w:t>
      </w:r>
      <w:r w:rsidRPr="00954B08">
        <w:rPr>
          <w:rFonts w:ascii="Cambria" w:eastAsia="Times New Roman" w:hAnsi="Cambria"/>
        </w:rPr>
        <w:tab/>
      </w:r>
      <w:r w:rsidRPr="00954B08">
        <w:rPr>
          <w:rFonts w:ascii="Cambria" w:eastAsia="Times New Roman" w:hAnsi="Cambria"/>
        </w:rPr>
        <w:tab/>
        <w:t>Konačni rezultati:</w:t>
      </w:r>
      <w:r w:rsidRPr="00954B08">
        <w:rPr>
          <w:rFonts w:ascii="Cambria" w:eastAsia="Times New Roman" w:hAnsi="Cambria"/>
        </w:rPr>
        <w:br/>
      </w:r>
      <w:r w:rsidRPr="00181F92">
        <w:rPr>
          <w:rFonts w:ascii="Cambria" w:eastAsia="Arial" w:hAnsi="Cambria"/>
          <w:b/>
          <w:color w:val="2F5496" w:themeColor="accent5" w:themeShade="BF"/>
        </w:rPr>
        <w:t>za rezultate:</w:t>
      </w:r>
      <w:r w:rsidR="002445FC">
        <w:rPr>
          <w:rFonts w:ascii="Cambria" w:eastAsia="Arial" w:hAnsi="Cambria"/>
          <w:b/>
          <w:color w:val="2F5496" w:themeColor="accent5" w:themeShade="BF"/>
        </w:rPr>
        <w:t xml:space="preserve">                                                              </w:t>
      </w:r>
      <w:r w:rsidR="002445FC">
        <w:rPr>
          <w:rFonts w:ascii="Cambria" w:eastAsia="Times New Roman" w:hAnsi="Cambria"/>
        </w:rPr>
        <w:t xml:space="preserve">       </w:t>
      </w:r>
      <w:r w:rsidRPr="00DC1D07">
        <w:rPr>
          <w:rFonts w:ascii="Cambria" w:eastAsia="Times New Roman" w:hAnsi="Cambria"/>
        </w:rPr>
        <w:t>1</w:t>
      </w:r>
      <w:r w:rsidR="00915696" w:rsidRPr="00DC1D07">
        <w:rPr>
          <w:rFonts w:ascii="Cambria" w:eastAsia="Times New Roman" w:hAnsi="Cambria"/>
        </w:rPr>
        <w:t>5</w:t>
      </w:r>
      <w:r w:rsidRPr="00DC1D07">
        <w:rPr>
          <w:rFonts w:ascii="Cambria" w:eastAsia="Times New Roman" w:hAnsi="Cambria"/>
        </w:rPr>
        <w:t>.07.</w:t>
      </w:r>
      <w:r w:rsidRPr="009112EF">
        <w:rPr>
          <w:rFonts w:ascii="Cambria" w:eastAsia="Times New Roman" w:hAnsi="Cambria"/>
        </w:rPr>
        <w:tab/>
      </w:r>
      <w:r w:rsidRPr="00954B08">
        <w:rPr>
          <w:rFonts w:ascii="Cambria" w:eastAsia="Times New Roman" w:hAnsi="Cambria"/>
        </w:rPr>
        <w:tab/>
      </w:r>
      <w:r w:rsidRPr="00954B08">
        <w:rPr>
          <w:rFonts w:ascii="Cambria" w:eastAsia="Times New Roman" w:hAnsi="Cambria"/>
        </w:rPr>
        <w:tab/>
      </w:r>
      <w:r w:rsidRPr="00E66B65">
        <w:rPr>
          <w:rFonts w:ascii="Cambria" w:eastAsia="Times New Roman" w:hAnsi="Cambria"/>
        </w:rPr>
        <w:t>2</w:t>
      </w:r>
      <w:r w:rsidR="00817A5E" w:rsidRPr="00E66B65">
        <w:rPr>
          <w:rFonts w:ascii="Cambria" w:eastAsia="Times New Roman" w:hAnsi="Cambria"/>
        </w:rPr>
        <w:t>2</w:t>
      </w:r>
      <w:r w:rsidRPr="00E66B65">
        <w:rPr>
          <w:rFonts w:ascii="Cambria" w:eastAsia="Times New Roman" w:hAnsi="Cambria"/>
        </w:rPr>
        <w:t>.11.</w:t>
      </w:r>
    </w:p>
    <w:p w14:paraId="20DFD372" w14:textId="5237935D" w:rsidR="00D467F6" w:rsidRDefault="00954B08" w:rsidP="005E38E9">
      <w:pPr>
        <w:spacing w:line="312" w:lineRule="exact"/>
        <w:rPr>
          <w:rFonts w:ascii="Cambria" w:eastAsia="Times New Roman" w:hAnsi="Cambria"/>
        </w:rPr>
      </w:pPr>
      <w:r w:rsidRPr="00181F92">
        <w:rPr>
          <w:rFonts w:ascii="Cambria" w:eastAsia="Arial" w:hAnsi="Cambria"/>
          <w:b/>
          <w:color w:val="2F5496" w:themeColor="accent5" w:themeShade="BF"/>
        </w:rPr>
        <w:t>Nivo za koji se utvrđuju rezultati:</w:t>
      </w:r>
      <w:r w:rsidRPr="00954B08">
        <w:rPr>
          <w:rFonts w:ascii="Cambria" w:eastAsia="Times New Roman" w:hAnsi="Cambria"/>
        </w:rPr>
        <w:tab/>
      </w:r>
      <w:r w:rsidRPr="00954B08">
        <w:rPr>
          <w:rFonts w:ascii="Cambria" w:eastAsia="Times New Roman" w:hAnsi="Cambria"/>
        </w:rPr>
        <w:tab/>
        <w:t>Entitet</w:t>
      </w:r>
      <w:r w:rsidRPr="00954B08">
        <w:rPr>
          <w:rFonts w:ascii="Cambria" w:eastAsia="Times New Roman" w:hAnsi="Cambria"/>
        </w:rPr>
        <w:tab/>
      </w:r>
    </w:p>
    <w:p w14:paraId="391D3E7D" w14:textId="14C017A2" w:rsidR="005E38E9" w:rsidRDefault="005E38E9" w:rsidP="005E38E9">
      <w:pPr>
        <w:pStyle w:val="Heading2"/>
        <w:rPr>
          <w:lang w:eastAsia="en-US"/>
        </w:rPr>
      </w:pPr>
    </w:p>
    <w:p w14:paraId="1C567AB0" w14:textId="77777777" w:rsidR="00851ABE" w:rsidRPr="00851ABE" w:rsidRDefault="00851ABE" w:rsidP="00851ABE"/>
    <w:p w14:paraId="1A5D582B" w14:textId="4EBC5F64" w:rsidR="005C48FB" w:rsidRPr="00511148" w:rsidRDefault="005C48FB" w:rsidP="005C48FB">
      <w:pPr>
        <w:pStyle w:val="NIVO5MAKRO"/>
        <w:spacing w:after="0" w:line="240" w:lineRule="auto"/>
        <w:ind w:left="2127" w:hanging="2125"/>
        <w:rPr>
          <w:color w:val="FF0000"/>
          <w:sz w:val="24"/>
          <w:szCs w:val="24"/>
        </w:rPr>
      </w:pPr>
      <w:r w:rsidRPr="00FC1444">
        <w:rPr>
          <w:color w:val="BF8F00" w:themeColor="accent4" w:themeShade="BF"/>
          <w:sz w:val="24"/>
          <w:szCs w:val="24"/>
        </w:rPr>
        <w:t>2.1.6.1.01.01</w:t>
      </w:r>
      <w:r w:rsidRPr="00FC1444">
        <w:rPr>
          <w:color w:val="BF8F00" w:themeColor="accent4" w:themeShade="BF"/>
          <w:sz w:val="24"/>
          <w:szCs w:val="24"/>
        </w:rPr>
        <w:tab/>
      </w:r>
      <w:r>
        <w:rPr>
          <w:color w:val="BF8F00" w:themeColor="accent4" w:themeShade="BF"/>
          <w:sz w:val="24"/>
          <w:szCs w:val="24"/>
        </w:rPr>
        <w:tab/>
      </w:r>
      <w:r w:rsidRPr="005C48FB">
        <w:rPr>
          <w:color w:val="BF8F00" w:themeColor="accent4" w:themeShade="BF"/>
          <w:sz w:val="24"/>
          <w:szCs w:val="24"/>
        </w:rPr>
        <w:t xml:space="preserve">Godišnji izvještaji za obračun dodane vrijednosti za pravne osobe koje knjigovodstvo vode po kontnom okviru za </w:t>
      </w:r>
      <w:r w:rsidR="003C708A" w:rsidRPr="003C708A">
        <w:rPr>
          <w:color w:val="BF8F00" w:themeColor="accent4" w:themeShade="BF"/>
          <w:sz w:val="24"/>
          <w:szCs w:val="24"/>
        </w:rPr>
        <w:t>privredna društva</w:t>
      </w:r>
      <w:r w:rsidRPr="00511148">
        <w:rPr>
          <w:color w:val="FF0000"/>
          <w:sz w:val="24"/>
          <w:szCs w:val="24"/>
        </w:rPr>
        <w:t xml:space="preserve"> </w:t>
      </w:r>
    </w:p>
    <w:p w14:paraId="0A0C1981" w14:textId="77777777" w:rsidR="005C48FB" w:rsidRPr="00511148" w:rsidRDefault="005C48FB" w:rsidP="005C48FB">
      <w:pPr>
        <w:pStyle w:val="NIVO5MAKRO"/>
        <w:spacing w:after="0"/>
        <w:rPr>
          <w:color w:val="FF0000"/>
        </w:rPr>
      </w:pPr>
    </w:p>
    <w:p w14:paraId="0D3B1FF7" w14:textId="77777777" w:rsidR="005C48FB" w:rsidRPr="00954B08" w:rsidRDefault="005C48FB" w:rsidP="005C48FB">
      <w:pPr>
        <w:spacing w:after="0" w:line="360" w:lineRule="auto"/>
        <w:ind w:left="2"/>
        <w:rPr>
          <w:rFonts w:ascii="Cambria" w:eastAsia="Arial" w:hAnsi="Cambria"/>
        </w:rPr>
      </w:pPr>
      <w:r w:rsidRPr="00181F92">
        <w:rPr>
          <w:rFonts w:ascii="Cambria" w:eastAsia="Arial" w:hAnsi="Cambria"/>
          <w:b/>
          <w:color w:val="2F5496" w:themeColor="accent5" w:themeShade="BF"/>
        </w:rPr>
        <w:t xml:space="preserve">Nosilac aktivnosti: </w:t>
      </w:r>
      <w:r w:rsidRPr="00181F92">
        <w:rPr>
          <w:rFonts w:ascii="Cambria" w:eastAsia="Arial" w:hAnsi="Cambria"/>
          <w:b/>
          <w:color w:val="2F5496" w:themeColor="accent5" w:themeShade="BF"/>
        </w:rPr>
        <w:tab/>
      </w:r>
      <w:r w:rsidRPr="00954B08">
        <w:rPr>
          <w:rFonts w:ascii="Cambria" w:eastAsia="Arial" w:hAnsi="Cambria"/>
          <w:b/>
        </w:rPr>
        <w:tab/>
      </w:r>
      <w:r w:rsidRPr="00954B08">
        <w:rPr>
          <w:rFonts w:ascii="Cambria" w:eastAsia="Arial" w:hAnsi="Cambria"/>
          <w:b/>
        </w:rPr>
        <w:tab/>
      </w:r>
      <w:r w:rsidRPr="00954B08">
        <w:rPr>
          <w:rFonts w:ascii="Cambria" w:eastAsia="Arial" w:hAnsi="Cambria"/>
          <w:b/>
        </w:rPr>
        <w:tab/>
      </w:r>
      <w:r w:rsidRPr="00954B08">
        <w:rPr>
          <w:rFonts w:ascii="Cambria" w:eastAsia="Arial" w:hAnsi="Cambria"/>
        </w:rPr>
        <w:t>Federalni zavod za statistiku</w:t>
      </w:r>
    </w:p>
    <w:p w14:paraId="3045FFC1" w14:textId="77777777" w:rsidR="005C48FB" w:rsidRPr="00181F92" w:rsidRDefault="005C48FB" w:rsidP="005C48FB">
      <w:pPr>
        <w:spacing w:line="360" w:lineRule="auto"/>
        <w:rPr>
          <w:rFonts w:ascii="Cambria" w:eastAsia="Arial" w:hAnsi="Cambria"/>
          <w:b/>
          <w:color w:val="2F5496" w:themeColor="accent5" w:themeShade="BF"/>
        </w:rPr>
      </w:pPr>
      <w:r w:rsidRPr="00181F92">
        <w:rPr>
          <w:rFonts w:ascii="Cambria" w:eastAsia="Arial" w:hAnsi="Cambria"/>
          <w:b/>
          <w:color w:val="2F5496" w:themeColor="accent5" w:themeShade="BF"/>
        </w:rPr>
        <w:t>a) Podaci o sadržaju i namjeni aktivnosti, te izvorima i načinu prikupljanja podataka:</w:t>
      </w:r>
    </w:p>
    <w:p w14:paraId="59D7CAAD" w14:textId="77777777" w:rsidR="003C708A" w:rsidRPr="00F860E9" w:rsidRDefault="003C708A" w:rsidP="003C708A">
      <w:pPr>
        <w:spacing w:line="239" w:lineRule="auto"/>
        <w:ind w:left="4245" w:hanging="4245"/>
        <w:jc w:val="both"/>
        <w:rPr>
          <w:rFonts w:ascii="Cambria" w:eastAsia="Arial" w:hAnsi="Cambria"/>
        </w:rPr>
      </w:pPr>
      <w:r w:rsidRPr="00181F92">
        <w:rPr>
          <w:rFonts w:ascii="Cambria" w:eastAsia="Arial" w:hAnsi="Cambria"/>
          <w:b/>
          <w:color w:val="2F5496" w:themeColor="accent5" w:themeShade="BF"/>
        </w:rPr>
        <w:t>Sadržaj statističke aktivnosti:</w:t>
      </w:r>
      <w:r w:rsidRPr="00954B08">
        <w:rPr>
          <w:rFonts w:ascii="Cambria" w:eastAsia="Arial" w:hAnsi="Cambria"/>
          <w:b/>
        </w:rPr>
        <w:tab/>
      </w:r>
      <w:r w:rsidRPr="00F860E9">
        <w:rPr>
          <w:rFonts w:ascii="Cambria" w:eastAsia="Arial" w:hAnsi="Cambria"/>
        </w:rPr>
        <w:t xml:space="preserve">Podaci o prihodima, rashodima, troškovima i zalihama prema AOP pozicijama iz obrazaca godišnjih finansijskih izvještaja (administrativni izvor podataka) neophodni za obračun svih kategorija računa proizvodnje i komponenti dodane vrijednosti za sve pravne osobe koje knjigovodstvo </w:t>
      </w:r>
      <w:r w:rsidRPr="00F860E9">
        <w:rPr>
          <w:rFonts w:ascii="Cambria" w:eastAsia="Arial" w:hAnsi="Cambria"/>
        </w:rPr>
        <w:lastRenderedPageBreak/>
        <w:t xml:space="preserve">vode po kontnom okviru za </w:t>
      </w:r>
      <w:r w:rsidRPr="00DC1D07">
        <w:rPr>
          <w:rFonts w:ascii="Cambria" w:eastAsia="Arial" w:hAnsi="Cambria"/>
        </w:rPr>
        <w:t>privredna društva.</w:t>
      </w:r>
      <w:r w:rsidRPr="00F860E9">
        <w:rPr>
          <w:rFonts w:ascii="Cambria" w:eastAsia="Arial" w:hAnsi="Cambria"/>
        </w:rPr>
        <w:t xml:space="preserve"> Aktivnost uključuje i obračun dodane vrijednosti na osnovu podatka o subvencijama prikupljenim od nadležnih ministarstava (budžetska statistika), procjene za neobuhvaćene ekonomske aktivnosti (NOE), kao i obračun vlasničkih dobitaka i gubitaka. </w:t>
      </w:r>
    </w:p>
    <w:p w14:paraId="46873FEA" w14:textId="77777777" w:rsidR="003C708A" w:rsidRPr="002F3800" w:rsidRDefault="003C708A" w:rsidP="003C708A">
      <w:pPr>
        <w:spacing w:line="239" w:lineRule="auto"/>
        <w:ind w:left="4245" w:hanging="4245"/>
        <w:jc w:val="both"/>
        <w:rPr>
          <w:rFonts w:ascii="Cambria" w:eastAsia="Arial" w:hAnsi="Cambria"/>
          <w:color w:val="FF0000"/>
        </w:rPr>
      </w:pPr>
      <w:r w:rsidRPr="00181F92">
        <w:rPr>
          <w:rFonts w:ascii="Cambria" w:eastAsia="Arial" w:hAnsi="Cambria"/>
          <w:b/>
          <w:color w:val="2F5496" w:themeColor="accent5" w:themeShade="BF"/>
        </w:rPr>
        <w:t>Namjena:</w:t>
      </w:r>
      <w:r w:rsidRPr="00954B08">
        <w:rPr>
          <w:rFonts w:ascii="Cambria" w:eastAsia="Arial" w:hAnsi="Cambria"/>
          <w:b/>
        </w:rPr>
        <w:tab/>
      </w:r>
      <w:r w:rsidRPr="00954B08">
        <w:rPr>
          <w:rFonts w:ascii="Cambria" w:eastAsia="Arial" w:hAnsi="Cambria"/>
          <w:b/>
        </w:rPr>
        <w:tab/>
      </w:r>
      <w:r w:rsidRPr="00220DDC">
        <w:rPr>
          <w:rFonts w:ascii="Cambria" w:eastAsia="Arial" w:hAnsi="Cambria"/>
        </w:rPr>
        <w:t xml:space="preserve">Kompilacija Bruto domaćeg proizvoda za Federaciju BiH po proizvodnoj metodi u tekućim cijenama. Veza na statističku </w:t>
      </w:r>
      <w:r w:rsidRPr="00E66B65">
        <w:rPr>
          <w:rFonts w:ascii="Cambria" w:eastAsia="Arial" w:hAnsi="Cambria"/>
        </w:rPr>
        <w:t xml:space="preserve">aktivnost </w:t>
      </w:r>
      <w:r w:rsidRPr="00E66B65">
        <w:rPr>
          <w:rFonts w:ascii="Cambria" w:eastAsia="Calibri" w:hAnsi="Cambria" w:cs="Arial"/>
          <w:lang w:eastAsia="bs-Latn-BA"/>
        </w:rPr>
        <w:t>2.1.6.1.01</w:t>
      </w:r>
      <w:r w:rsidRPr="00E66B65">
        <w:rPr>
          <w:rFonts w:ascii="Cambria" w:eastAsia="Arial" w:hAnsi="Cambria"/>
        </w:rPr>
        <w:t>.</w:t>
      </w:r>
    </w:p>
    <w:p w14:paraId="4DABD185" w14:textId="77777777" w:rsidR="003C708A" w:rsidRPr="00954B08" w:rsidRDefault="003C708A" w:rsidP="003C708A">
      <w:pPr>
        <w:tabs>
          <w:tab w:val="left" w:pos="3522"/>
        </w:tabs>
        <w:spacing w:line="0" w:lineRule="atLeast"/>
        <w:ind w:left="2"/>
        <w:rPr>
          <w:rFonts w:ascii="Cambria" w:eastAsia="Arial" w:hAnsi="Cambria"/>
        </w:rPr>
      </w:pPr>
      <w:r w:rsidRPr="00181F92">
        <w:rPr>
          <w:rFonts w:ascii="Cambria" w:eastAsia="Arial" w:hAnsi="Cambria"/>
          <w:b/>
          <w:color w:val="2F5496" w:themeColor="accent5" w:themeShade="BF"/>
        </w:rPr>
        <w:t>Periodika provođenja:</w:t>
      </w:r>
      <w:r w:rsidRPr="00954B08">
        <w:rPr>
          <w:rFonts w:ascii="Cambria" w:eastAsia="Times New Roman" w:hAnsi="Cambria"/>
        </w:rPr>
        <w:tab/>
      </w:r>
      <w:r w:rsidRPr="00954B08">
        <w:rPr>
          <w:rFonts w:ascii="Cambria" w:eastAsia="Times New Roman" w:hAnsi="Cambria"/>
        </w:rPr>
        <w:tab/>
      </w:r>
      <w:r w:rsidRPr="00954B08">
        <w:rPr>
          <w:rFonts w:ascii="Cambria" w:eastAsia="Times New Roman" w:hAnsi="Cambria"/>
        </w:rPr>
        <w:tab/>
      </w:r>
      <w:r w:rsidRPr="00954B08">
        <w:rPr>
          <w:rFonts w:ascii="Cambria" w:eastAsia="Arial" w:hAnsi="Cambria"/>
        </w:rPr>
        <w:t>Godišnje.</w:t>
      </w:r>
    </w:p>
    <w:p w14:paraId="5391A92B" w14:textId="77777777" w:rsidR="003C708A" w:rsidRPr="00954B08" w:rsidRDefault="003C708A" w:rsidP="003C708A">
      <w:pPr>
        <w:tabs>
          <w:tab w:val="left" w:pos="3522"/>
        </w:tabs>
        <w:spacing w:line="239" w:lineRule="auto"/>
        <w:ind w:left="2"/>
        <w:rPr>
          <w:rFonts w:ascii="Cambria" w:eastAsia="Arial" w:hAnsi="Cambria"/>
        </w:rPr>
      </w:pPr>
      <w:r w:rsidRPr="00181F92">
        <w:rPr>
          <w:rFonts w:ascii="Cambria" w:eastAsia="Arial" w:hAnsi="Cambria"/>
          <w:b/>
          <w:color w:val="2F5496" w:themeColor="accent5" w:themeShade="BF"/>
        </w:rPr>
        <w:t>Referentni period ili datum:</w:t>
      </w:r>
      <w:r w:rsidRPr="00954B08">
        <w:rPr>
          <w:rFonts w:ascii="Cambria" w:eastAsia="Times New Roman" w:hAnsi="Cambria"/>
        </w:rPr>
        <w:tab/>
      </w:r>
      <w:r w:rsidRPr="00954B08">
        <w:rPr>
          <w:rFonts w:ascii="Cambria" w:eastAsia="Times New Roman" w:hAnsi="Cambria"/>
        </w:rPr>
        <w:tab/>
      </w:r>
      <w:r w:rsidRPr="00954B08">
        <w:rPr>
          <w:rFonts w:ascii="Cambria" w:eastAsia="Times New Roman" w:hAnsi="Cambria"/>
        </w:rPr>
        <w:tab/>
      </w:r>
      <w:r w:rsidRPr="00954B08">
        <w:rPr>
          <w:rFonts w:ascii="Cambria" w:eastAsia="Arial" w:hAnsi="Cambria"/>
        </w:rPr>
        <w:t>Prethodna godina.</w:t>
      </w:r>
    </w:p>
    <w:p w14:paraId="1613A5E6" w14:textId="77777777" w:rsidR="003C708A" w:rsidRPr="00CC2710" w:rsidRDefault="003C708A" w:rsidP="003C708A">
      <w:pPr>
        <w:tabs>
          <w:tab w:val="left" w:pos="3522"/>
          <w:tab w:val="left" w:pos="4253"/>
          <w:tab w:val="left" w:pos="5022"/>
          <w:tab w:val="left" w:pos="5562"/>
          <w:tab w:val="left" w:pos="6942"/>
          <w:tab w:val="left" w:pos="7542"/>
          <w:tab w:val="left" w:pos="7922"/>
          <w:tab w:val="left" w:pos="8862"/>
          <w:tab w:val="left" w:pos="9522"/>
        </w:tabs>
        <w:spacing w:line="0" w:lineRule="atLeast"/>
        <w:ind w:left="4241" w:hanging="4239"/>
        <w:rPr>
          <w:rFonts w:ascii="Cambria" w:eastAsia="Arial" w:hAnsi="Cambria"/>
        </w:rPr>
      </w:pPr>
      <w:r w:rsidRPr="00181F92">
        <w:rPr>
          <w:rFonts w:ascii="Cambria" w:eastAsia="Arial" w:hAnsi="Cambria"/>
          <w:b/>
          <w:color w:val="2F5496" w:themeColor="accent5" w:themeShade="BF"/>
        </w:rPr>
        <w:t>Jedinica posmatranja:</w:t>
      </w:r>
      <w:r w:rsidRPr="00954B08">
        <w:rPr>
          <w:rFonts w:ascii="Cambria" w:eastAsia="Times New Roman" w:hAnsi="Cambria"/>
        </w:rPr>
        <w:tab/>
      </w:r>
      <w:r w:rsidRPr="00954B08">
        <w:rPr>
          <w:rFonts w:ascii="Cambria" w:eastAsia="Times New Roman" w:hAnsi="Cambria"/>
        </w:rPr>
        <w:tab/>
      </w:r>
      <w:r w:rsidRPr="00954B08">
        <w:rPr>
          <w:rFonts w:ascii="Cambria" w:eastAsia="Times New Roman" w:hAnsi="Cambria"/>
        </w:rPr>
        <w:tab/>
      </w:r>
      <w:r w:rsidRPr="00CC2710">
        <w:rPr>
          <w:rFonts w:ascii="Cambria" w:eastAsia="Arial" w:hAnsi="Cambria"/>
        </w:rPr>
        <w:t>Pravne</w:t>
      </w:r>
      <w:r w:rsidRPr="00CC2710">
        <w:rPr>
          <w:rFonts w:ascii="Cambria" w:eastAsia="Times New Roman" w:hAnsi="Cambria"/>
        </w:rPr>
        <w:tab/>
      </w:r>
      <w:r w:rsidRPr="00CC2710">
        <w:rPr>
          <w:rFonts w:ascii="Cambria" w:eastAsia="Arial" w:hAnsi="Cambria"/>
        </w:rPr>
        <w:t>osobe</w:t>
      </w:r>
      <w:r w:rsidRPr="00CC2710">
        <w:rPr>
          <w:rFonts w:ascii="Cambria" w:eastAsia="Times New Roman" w:hAnsi="Cambria"/>
        </w:rPr>
        <w:t xml:space="preserve"> </w:t>
      </w:r>
      <w:r w:rsidRPr="00CC2710">
        <w:rPr>
          <w:rFonts w:ascii="Cambria" w:eastAsia="Arial" w:hAnsi="Cambria"/>
        </w:rPr>
        <w:t>koje</w:t>
      </w:r>
      <w:r w:rsidRPr="00CC2710">
        <w:rPr>
          <w:rFonts w:ascii="Cambria" w:eastAsia="Times New Roman" w:hAnsi="Cambria"/>
        </w:rPr>
        <w:t xml:space="preserve"> </w:t>
      </w:r>
      <w:r w:rsidRPr="00CC2710">
        <w:rPr>
          <w:rFonts w:ascii="Cambria" w:eastAsia="Arial" w:hAnsi="Cambria"/>
        </w:rPr>
        <w:t>knjigovodstvo</w:t>
      </w:r>
      <w:r w:rsidRPr="00CC2710">
        <w:rPr>
          <w:rFonts w:ascii="Cambria" w:eastAsia="Times New Roman" w:hAnsi="Cambria"/>
        </w:rPr>
        <w:tab/>
      </w:r>
      <w:r w:rsidRPr="00CC2710">
        <w:rPr>
          <w:rFonts w:ascii="Cambria" w:eastAsia="Arial" w:hAnsi="Cambria"/>
        </w:rPr>
        <w:t>vode</w:t>
      </w:r>
      <w:r w:rsidRPr="00CC2710">
        <w:rPr>
          <w:rFonts w:ascii="Cambria" w:eastAsia="Times New Roman" w:hAnsi="Cambria"/>
        </w:rPr>
        <w:t xml:space="preserve"> </w:t>
      </w:r>
      <w:r w:rsidRPr="00CC2710">
        <w:rPr>
          <w:rFonts w:ascii="Cambria" w:eastAsia="Arial" w:hAnsi="Cambria"/>
        </w:rPr>
        <w:t>po</w:t>
      </w:r>
      <w:r w:rsidRPr="00CC2710">
        <w:rPr>
          <w:rFonts w:ascii="Cambria" w:eastAsia="Times New Roman" w:hAnsi="Cambria"/>
        </w:rPr>
        <w:t xml:space="preserve"> </w:t>
      </w:r>
      <w:r w:rsidRPr="00CC2710">
        <w:rPr>
          <w:rFonts w:ascii="Cambria" w:eastAsia="Arial" w:hAnsi="Cambria"/>
        </w:rPr>
        <w:t>kontnom</w:t>
      </w:r>
      <w:r w:rsidRPr="00CC2710">
        <w:rPr>
          <w:rFonts w:ascii="Cambria" w:eastAsia="Times New Roman" w:hAnsi="Cambria"/>
        </w:rPr>
        <w:t xml:space="preserve"> </w:t>
      </w:r>
      <w:r w:rsidRPr="00CC2710">
        <w:rPr>
          <w:rFonts w:ascii="Cambria" w:eastAsia="Arial" w:hAnsi="Cambria"/>
        </w:rPr>
        <w:t>okviru</w:t>
      </w:r>
      <w:r w:rsidRPr="00CC2710">
        <w:rPr>
          <w:rFonts w:ascii="Cambria" w:eastAsia="Times New Roman" w:hAnsi="Cambria"/>
        </w:rPr>
        <w:t xml:space="preserve"> </w:t>
      </w:r>
      <w:r w:rsidRPr="00CC2710">
        <w:rPr>
          <w:rFonts w:ascii="Cambria" w:eastAsia="Arial" w:hAnsi="Cambria"/>
        </w:rPr>
        <w:t xml:space="preserve">za </w:t>
      </w:r>
      <w:r w:rsidRPr="00DC1D07">
        <w:rPr>
          <w:rFonts w:ascii="Cambria" w:eastAsia="Arial" w:hAnsi="Cambria"/>
        </w:rPr>
        <w:t>privredna društva.</w:t>
      </w:r>
    </w:p>
    <w:p w14:paraId="0AD022C7" w14:textId="77777777" w:rsidR="003C708A" w:rsidRPr="00CC2710" w:rsidRDefault="003C708A" w:rsidP="003C708A">
      <w:pPr>
        <w:spacing w:line="237" w:lineRule="auto"/>
        <w:ind w:left="4241" w:hanging="4245"/>
        <w:jc w:val="both"/>
        <w:rPr>
          <w:rFonts w:ascii="Cambria" w:eastAsia="Arial" w:hAnsi="Cambria"/>
        </w:rPr>
      </w:pPr>
      <w:r w:rsidRPr="00181F92">
        <w:rPr>
          <w:rFonts w:ascii="Cambria" w:eastAsia="Arial" w:hAnsi="Cambria"/>
          <w:b/>
          <w:color w:val="2F5496" w:themeColor="accent5" w:themeShade="BF"/>
        </w:rPr>
        <w:t>Izvori i način prikupljanja:</w:t>
      </w:r>
      <w:r w:rsidRPr="00954B08">
        <w:rPr>
          <w:rFonts w:ascii="Cambria" w:eastAsia="Arial" w:hAnsi="Cambria"/>
          <w:b/>
        </w:rPr>
        <w:t xml:space="preserve"> </w:t>
      </w:r>
      <w:r>
        <w:rPr>
          <w:rFonts w:ascii="Cambria" w:eastAsia="Arial" w:hAnsi="Cambria"/>
          <w:b/>
        </w:rPr>
        <w:tab/>
      </w:r>
      <w:r>
        <w:rPr>
          <w:rFonts w:ascii="Cambria" w:eastAsia="Arial" w:hAnsi="Cambria"/>
          <w:b/>
        </w:rPr>
        <w:tab/>
      </w:r>
      <w:r w:rsidRPr="00DC1D07">
        <w:rPr>
          <w:rFonts w:ascii="Cambria" w:eastAsia="Arial" w:hAnsi="Cambria"/>
        </w:rPr>
        <w:t>Podaci se prikupljaju iz obrazaca seta godišnjih finansijskih izvještaja (Bilans stanja za mala, srednja i velika privredna društva; Bilans uspjeha za mala, srednja i velika privredna društva; Aneks-dodatni računovodstveni izvještaj za mala, srednja i velika privredna društva; Bilans stanja za mikro privredna društva; Bilans uspjeha za mikro privredna društva, Aneks-dodatni računovodstveni izvještaj za mikro privredna društva), koje</w:t>
      </w:r>
      <w:r w:rsidRPr="00CC2710">
        <w:rPr>
          <w:rFonts w:ascii="Cambria" w:eastAsia="Arial" w:hAnsi="Cambria"/>
        </w:rPr>
        <w:t xml:space="preserve"> Federalnom zavodu za statistiku prema zahtjevu dostavlja Finansijsko-informatička agencija u elektronskoj formi i u skladu sa traženim rokovima, a Zavod ih preuzima na korištenje.</w:t>
      </w:r>
    </w:p>
    <w:p w14:paraId="388A6B36" w14:textId="77777777" w:rsidR="005C48FB" w:rsidRPr="00181F92" w:rsidRDefault="005C48FB" w:rsidP="005C48FB">
      <w:pPr>
        <w:spacing w:line="239" w:lineRule="auto"/>
        <w:rPr>
          <w:rFonts w:ascii="Cambria" w:eastAsia="Arial" w:hAnsi="Cambria"/>
          <w:b/>
          <w:color w:val="2F5496" w:themeColor="accent5" w:themeShade="BF"/>
        </w:rPr>
      </w:pPr>
      <w:r w:rsidRPr="00181F92">
        <w:rPr>
          <w:rFonts w:ascii="Cambria" w:eastAsia="Arial" w:hAnsi="Cambria"/>
          <w:b/>
          <w:color w:val="2F5496" w:themeColor="accent5" w:themeShade="BF"/>
        </w:rPr>
        <w:t>b) Podaci o obavezama i rokovima za nosioce aktivnosti i izvještajne jedinice</w:t>
      </w:r>
    </w:p>
    <w:p w14:paraId="23F0CD46" w14:textId="77777777" w:rsidR="00ED3F86" w:rsidRPr="00CC2710" w:rsidRDefault="005C48FB" w:rsidP="00ED3F86">
      <w:pPr>
        <w:spacing w:line="0" w:lineRule="atLeast"/>
        <w:ind w:left="4245" w:right="880" w:hanging="4245"/>
        <w:jc w:val="both"/>
        <w:rPr>
          <w:rFonts w:ascii="Cambria" w:eastAsia="Arial" w:hAnsi="Cambria"/>
        </w:rPr>
      </w:pPr>
      <w:r w:rsidRPr="00181F92">
        <w:rPr>
          <w:rFonts w:ascii="Cambria" w:eastAsia="Arial" w:hAnsi="Cambria"/>
          <w:b/>
          <w:color w:val="2F5496" w:themeColor="accent5" w:themeShade="BF"/>
        </w:rPr>
        <w:t>Ko je izvještajna jedinica:</w:t>
      </w:r>
      <w:r w:rsidRPr="00954B08">
        <w:rPr>
          <w:rFonts w:ascii="Cambria" w:eastAsia="Arial" w:hAnsi="Cambria"/>
          <w:b/>
        </w:rPr>
        <w:t xml:space="preserve"> </w:t>
      </w:r>
      <w:r w:rsidRPr="00954B08">
        <w:rPr>
          <w:rFonts w:ascii="Cambria" w:eastAsia="Arial" w:hAnsi="Cambria"/>
          <w:b/>
        </w:rPr>
        <w:tab/>
      </w:r>
      <w:r w:rsidR="00ED3F86" w:rsidRPr="00CC2710">
        <w:rPr>
          <w:rFonts w:ascii="Cambria" w:eastAsia="Arial" w:hAnsi="Cambria"/>
        </w:rPr>
        <w:t>Pravne osobe koje knjigovodstvo vode po kontnom okviru za</w:t>
      </w:r>
      <w:r w:rsidR="00ED3F86" w:rsidRPr="00CC2710">
        <w:rPr>
          <w:rFonts w:ascii="Cambria" w:eastAsia="Arial" w:hAnsi="Cambria"/>
          <w:b/>
        </w:rPr>
        <w:t xml:space="preserve"> </w:t>
      </w:r>
      <w:r w:rsidR="00ED3F86" w:rsidRPr="00DC1D07">
        <w:rPr>
          <w:rFonts w:ascii="Cambria" w:eastAsia="Arial" w:hAnsi="Cambria"/>
        </w:rPr>
        <w:t>privredna društva.</w:t>
      </w:r>
      <w:r w:rsidR="00ED3F86" w:rsidRPr="00CC2710">
        <w:rPr>
          <w:rFonts w:ascii="Cambria" w:eastAsia="Arial" w:hAnsi="Cambria"/>
        </w:rPr>
        <w:t xml:space="preserve"> </w:t>
      </w:r>
    </w:p>
    <w:p w14:paraId="76CE39F3" w14:textId="6A2A6617" w:rsidR="005C48FB" w:rsidRPr="00954B08" w:rsidRDefault="005C48FB" w:rsidP="005C48FB">
      <w:pPr>
        <w:tabs>
          <w:tab w:val="left" w:pos="667"/>
        </w:tabs>
        <w:spacing w:line="0" w:lineRule="atLeast"/>
        <w:jc w:val="both"/>
        <w:rPr>
          <w:rFonts w:ascii="Cambria" w:eastAsia="Arial" w:hAnsi="Cambria"/>
          <w:color w:val="000000" w:themeColor="text1"/>
        </w:rPr>
      </w:pPr>
      <w:r w:rsidRPr="00181F92">
        <w:rPr>
          <w:rFonts w:ascii="Cambria" w:eastAsia="Arial" w:hAnsi="Cambria"/>
          <w:b/>
          <w:color w:val="2F5496" w:themeColor="accent5" w:themeShade="BF"/>
        </w:rPr>
        <w:t>Rok jedinici za davanje podataka:</w:t>
      </w:r>
      <w:r w:rsidRPr="00181F92">
        <w:rPr>
          <w:rFonts w:ascii="Cambria" w:eastAsia="Arial" w:hAnsi="Cambria"/>
          <w:b/>
          <w:color w:val="2F5496" w:themeColor="accent5" w:themeShade="BF"/>
        </w:rPr>
        <w:tab/>
      </w:r>
      <w:r>
        <w:rPr>
          <w:rFonts w:ascii="Cambria" w:eastAsia="Arial" w:hAnsi="Cambria"/>
          <w:color w:val="000000" w:themeColor="text1"/>
        </w:rPr>
        <w:tab/>
      </w:r>
      <w:r w:rsidRPr="00DC1D07">
        <w:rPr>
          <w:rFonts w:ascii="Cambria" w:hAnsi="Cambria"/>
        </w:rPr>
        <w:t>2</w:t>
      </w:r>
      <w:r w:rsidR="00ED3F86" w:rsidRPr="00DC1D07">
        <w:rPr>
          <w:rFonts w:ascii="Cambria" w:hAnsi="Cambria"/>
        </w:rPr>
        <w:t>9</w:t>
      </w:r>
      <w:r w:rsidRPr="00DC1D07">
        <w:rPr>
          <w:rFonts w:ascii="Cambria" w:hAnsi="Cambria"/>
        </w:rPr>
        <w:t>.02.</w:t>
      </w:r>
      <w:r w:rsidRPr="00A02A4E">
        <w:rPr>
          <w:rFonts w:ascii="Cambria" w:eastAsia="Arial" w:hAnsi="Cambria"/>
        </w:rPr>
        <w:tab/>
      </w:r>
    </w:p>
    <w:p w14:paraId="60922313" w14:textId="77777777" w:rsidR="005C48FB" w:rsidRDefault="005C48FB" w:rsidP="005C48FB">
      <w:pPr>
        <w:tabs>
          <w:tab w:val="left" w:pos="667"/>
        </w:tabs>
        <w:spacing w:line="0" w:lineRule="atLeast"/>
        <w:rPr>
          <w:rFonts w:ascii="Cambria" w:eastAsia="Arial" w:hAnsi="Cambria"/>
          <w:color w:val="000000" w:themeColor="text1"/>
        </w:rPr>
      </w:pPr>
      <w:r w:rsidRPr="00181F92">
        <w:rPr>
          <w:rFonts w:ascii="Cambria" w:eastAsia="Arial" w:hAnsi="Cambria"/>
          <w:b/>
          <w:color w:val="2F5496" w:themeColor="accent5" w:themeShade="BF"/>
        </w:rPr>
        <w:t>Rok nosiocu statističke aktivnosti</w:t>
      </w:r>
      <w:r w:rsidRPr="00181F92">
        <w:rPr>
          <w:rFonts w:ascii="Cambria" w:eastAsia="Arial" w:hAnsi="Cambria"/>
          <w:b/>
          <w:color w:val="2F5496" w:themeColor="accent5" w:themeShade="BF"/>
        </w:rPr>
        <w:tab/>
      </w:r>
      <w:r>
        <w:rPr>
          <w:rFonts w:ascii="Cambria" w:eastAsia="Arial" w:hAnsi="Cambria"/>
          <w:color w:val="000000" w:themeColor="text1"/>
        </w:rPr>
        <w:tab/>
      </w:r>
      <w:r w:rsidRPr="00954B08">
        <w:rPr>
          <w:rFonts w:ascii="Cambria" w:eastAsia="Arial" w:hAnsi="Cambria"/>
          <w:color w:val="000000" w:themeColor="text1"/>
        </w:rPr>
        <w:t>Prvi</w:t>
      </w:r>
      <w:r>
        <w:rPr>
          <w:rFonts w:ascii="Cambria" w:eastAsia="Arial" w:hAnsi="Cambria"/>
          <w:color w:val="000000" w:themeColor="text1"/>
        </w:rPr>
        <w:t xml:space="preserve"> rezultati:</w:t>
      </w:r>
      <w:r>
        <w:rPr>
          <w:rFonts w:ascii="Cambria" w:eastAsia="Arial" w:hAnsi="Cambria"/>
          <w:color w:val="000000" w:themeColor="text1"/>
        </w:rPr>
        <w:tab/>
      </w:r>
      <w:r>
        <w:rPr>
          <w:rFonts w:ascii="Cambria" w:eastAsia="Arial" w:hAnsi="Cambria"/>
          <w:color w:val="000000" w:themeColor="text1"/>
        </w:rPr>
        <w:tab/>
        <w:t>Konačni rezultati:</w:t>
      </w:r>
      <w:r>
        <w:rPr>
          <w:rFonts w:ascii="Cambria" w:eastAsia="Arial" w:hAnsi="Cambria"/>
          <w:color w:val="000000" w:themeColor="text1"/>
        </w:rPr>
        <w:br/>
      </w:r>
      <w:r w:rsidRPr="00181F92">
        <w:rPr>
          <w:rFonts w:ascii="Cambria" w:eastAsia="Arial" w:hAnsi="Cambria"/>
          <w:b/>
          <w:color w:val="2F5496" w:themeColor="accent5" w:themeShade="BF"/>
        </w:rPr>
        <w:t>za rezultate:</w:t>
      </w:r>
      <w:r w:rsidRPr="00181F92">
        <w:rPr>
          <w:rFonts w:ascii="Cambria" w:eastAsia="Arial" w:hAnsi="Cambria"/>
          <w:b/>
          <w:color w:val="2F5496" w:themeColor="accent5" w:themeShade="BF"/>
        </w:rPr>
        <w:tab/>
      </w:r>
      <w:r w:rsidRPr="00954B08">
        <w:rPr>
          <w:rFonts w:ascii="Cambria" w:eastAsia="Arial" w:hAnsi="Cambria"/>
          <w:color w:val="000000" w:themeColor="text1"/>
        </w:rPr>
        <w:tab/>
      </w:r>
      <w:r w:rsidRPr="00954B08">
        <w:rPr>
          <w:rFonts w:ascii="Cambria" w:eastAsia="Arial" w:hAnsi="Cambria"/>
          <w:color w:val="000000" w:themeColor="text1"/>
        </w:rPr>
        <w:tab/>
      </w:r>
      <w:r w:rsidRPr="00954B08">
        <w:rPr>
          <w:rFonts w:ascii="Cambria" w:eastAsia="Arial" w:hAnsi="Cambria"/>
          <w:color w:val="000000" w:themeColor="text1"/>
        </w:rPr>
        <w:tab/>
      </w:r>
      <w:r w:rsidRPr="00954B08">
        <w:rPr>
          <w:rFonts w:ascii="Cambria" w:eastAsia="Arial" w:hAnsi="Cambria"/>
          <w:color w:val="000000" w:themeColor="text1"/>
        </w:rPr>
        <w:tab/>
      </w:r>
      <w:r>
        <w:rPr>
          <w:rFonts w:ascii="Cambria" w:eastAsia="Arial" w:hAnsi="Cambria"/>
          <w:color w:val="000000" w:themeColor="text1"/>
        </w:rPr>
        <w:t xml:space="preserve">-  </w:t>
      </w:r>
      <w:r>
        <w:rPr>
          <w:rFonts w:ascii="Cambria" w:eastAsia="Arial" w:hAnsi="Cambria"/>
          <w:color w:val="000000" w:themeColor="text1"/>
        </w:rPr>
        <w:tab/>
        <w:t xml:space="preserve">                              -</w:t>
      </w:r>
    </w:p>
    <w:p w14:paraId="61587D39" w14:textId="77777777" w:rsidR="005C48FB" w:rsidRPr="00954B08" w:rsidRDefault="005C48FB" w:rsidP="005C48FB">
      <w:pPr>
        <w:tabs>
          <w:tab w:val="left" w:pos="667"/>
        </w:tabs>
        <w:spacing w:line="0" w:lineRule="atLeast"/>
        <w:rPr>
          <w:rFonts w:ascii="Cambria" w:eastAsia="Arial" w:hAnsi="Cambria"/>
          <w:color w:val="000000" w:themeColor="text1"/>
        </w:rPr>
      </w:pPr>
      <w:r w:rsidRPr="00181F92">
        <w:rPr>
          <w:rFonts w:ascii="Cambria" w:eastAsia="Arial" w:hAnsi="Cambria"/>
          <w:b/>
          <w:color w:val="2F5496" w:themeColor="accent5" w:themeShade="BF"/>
        </w:rPr>
        <w:t>Nivo za koji se utvrđuju rezultati:</w:t>
      </w:r>
      <w:r w:rsidRPr="00181F92">
        <w:rPr>
          <w:rFonts w:ascii="Cambria" w:eastAsia="Arial" w:hAnsi="Cambria"/>
          <w:b/>
          <w:color w:val="2F5496" w:themeColor="accent5" w:themeShade="BF"/>
        </w:rPr>
        <w:tab/>
      </w:r>
      <w:r w:rsidRPr="00954B08">
        <w:rPr>
          <w:rFonts w:ascii="Cambria" w:eastAsia="Arial" w:hAnsi="Cambria"/>
          <w:color w:val="000000" w:themeColor="text1"/>
        </w:rPr>
        <w:tab/>
        <w:t>Entitet</w:t>
      </w:r>
      <w:r w:rsidRPr="00954B08">
        <w:rPr>
          <w:rFonts w:ascii="Cambria" w:eastAsia="Arial" w:hAnsi="Cambria"/>
          <w:color w:val="000000" w:themeColor="text1"/>
        </w:rPr>
        <w:tab/>
      </w:r>
    </w:p>
    <w:p w14:paraId="41B59DCB" w14:textId="77777777" w:rsidR="00957804" w:rsidRDefault="00957804" w:rsidP="00957804">
      <w:pPr>
        <w:pStyle w:val="NIVO5MAKRO"/>
        <w:spacing w:after="0" w:line="240" w:lineRule="auto"/>
        <w:ind w:left="2132" w:hanging="2130"/>
        <w:rPr>
          <w:color w:val="FF0000"/>
        </w:rPr>
      </w:pPr>
    </w:p>
    <w:p w14:paraId="6F734238" w14:textId="77777777" w:rsidR="00957804" w:rsidRDefault="00957804" w:rsidP="00957804">
      <w:pPr>
        <w:pStyle w:val="NIVO5MAKRO"/>
        <w:spacing w:after="0" w:line="240" w:lineRule="auto"/>
        <w:ind w:left="2132" w:hanging="2130"/>
        <w:rPr>
          <w:color w:val="FF0000"/>
        </w:rPr>
      </w:pPr>
    </w:p>
    <w:p w14:paraId="7DDCF4DB" w14:textId="77777777" w:rsidR="00957804" w:rsidRPr="00957804" w:rsidRDefault="00957804" w:rsidP="00957804">
      <w:pPr>
        <w:pStyle w:val="NIVO5MAKRO"/>
        <w:spacing w:after="0" w:line="240" w:lineRule="auto"/>
        <w:ind w:left="2124" w:hanging="2124"/>
        <w:rPr>
          <w:color w:val="BF8F00" w:themeColor="accent4" w:themeShade="BF"/>
          <w:sz w:val="24"/>
          <w:szCs w:val="24"/>
        </w:rPr>
      </w:pPr>
      <w:r w:rsidRPr="00957804">
        <w:rPr>
          <w:color w:val="BF8F00" w:themeColor="accent4" w:themeShade="BF"/>
          <w:sz w:val="24"/>
          <w:szCs w:val="24"/>
        </w:rPr>
        <w:t>2.1.6.1.01.02</w:t>
      </w:r>
      <w:r w:rsidRPr="00957804">
        <w:rPr>
          <w:color w:val="BF8F00" w:themeColor="accent4" w:themeShade="BF"/>
          <w:sz w:val="24"/>
          <w:szCs w:val="24"/>
        </w:rPr>
        <w:tab/>
      </w:r>
      <w:r w:rsidRPr="00957804">
        <w:rPr>
          <w:color w:val="BF8F00" w:themeColor="accent4" w:themeShade="BF"/>
          <w:sz w:val="24"/>
          <w:szCs w:val="24"/>
        </w:rPr>
        <w:tab/>
        <w:t xml:space="preserve">Godišnji obračun bruto vrijednosti proizvodnje i dodane vrijednosti poljoprivrede privatnog sektora bez pravnih osoba - poljoprivredna gazdinstva </w:t>
      </w:r>
    </w:p>
    <w:p w14:paraId="20AA7850" w14:textId="77777777" w:rsidR="00957804" w:rsidRPr="001F588A" w:rsidRDefault="00957804" w:rsidP="00957804">
      <w:pPr>
        <w:pStyle w:val="NIVO5MAKRO"/>
        <w:spacing w:after="0" w:line="240" w:lineRule="auto"/>
        <w:ind w:left="2132" w:hanging="2130"/>
        <w:rPr>
          <w:color w:val="FF0000"/>
          <w:highlight w:val="yellow"/>
        </w:rPr>
      </w:pPr>
    </w:p>
    <w:p w14:paraId="46D64730" w14:textId="77777777" w:rsidR="00957804" w:rsidRPr="001F588A" w:rsidRDefault="00957804" w:rsidP="00957804">
      <w:pPr>
        <w:spacing w:line="0" w:lineRule="atLeast"/>
        <w:rPr>
          <w:rFonts w:ascii="Cambria" w:eastAsia="Arial" w:hAnsi="Cambria"/>
          <w:color w:val="FF0000"/>
        </w:rPr>
      </w:pPr>
      <w:r w:rsidRPr="00073AEB">
        <w:rPr>
          <w:rFonts w:ascii="Cambria" w:eastAsia="Arial" w:hAnsi="Cambria"/>
          <w:b/>
          <w:color w:val="2F5496" w:themeColor="accent5" w:themeShade="BF"/>
        </w:rPr>
        <w:t>Nosilac aktivnosti:</w:t>
      </w:r>
      <w:r w:rsidRPr="001F588A">
        <w:rPr>
          <w:rFonts w:ascii="Cambria" w:eastAsia="Arial" w:hAnsi="Cambria"/>
          <w:b/>
          <w:color w:val="FF0000"/>
        </w:rPr>
        <w:t xml:space="preserve"> </w:t>
      </w:r>
      <w:r w:rsidRPr="001F588A">
        <w:rPr>
          <w:rFonts w:ascii="Cambria" w:eastAsia="Arial" w:hAnsi="Cambria"/>
          <w:b/>
          <w:color w:val="FF0000"/>
        </w:rPr>
        <w:tab/>
      </w:r>
      <w:r w:rsidRPr="001F588A">
        <w:rPr>
          <w:rFonts w:ascii="Cambria" w:eastAsia="Arial" w:hAnsi="Cambria"/>
          <w:b/>
          <w:color w:val="FF0000"/>
        </w:rPr>
        <w:tab/>
      </w:r>
      <w:r w:rsidRPr="001F588A">
        <w:rPr>
          <w:rFonts w:ascii="Cambria" w:eastAsia="Arial" w:hAnsi="Cambria"/>
          <w:b/>
          <w:color w:val="FF0000"/>
        </w:rPr>
        <w:tab/>
      </w:r>
      <w:r w:rsidRPr="001F588A">
        <w:rPr>
          <w:rFonts w:ascii="Cambria" w:eastAsia="Arial" w:hAnsi="Cambria"/>
          <w:b/>
          <w:color w:val="FF0000"/>
        </w:rPr>
        <w:tab/>
      </w:r>
      <w:r w:rsidRPr="00073AEB">
        <w:rPr>
          <w:rFonts w:ascii="Cambria" w:eastAsia="Arial" w:hAnsi="Cambria"/>
        </w:rPr>
        <w:t>Federalni zavod za statistiku</w:t>
      </w:r>
    </w:p>
    <w:p w14:paraId="2575EA22" w14:textId="77777777" w:rsidR="00957804" w:rsidRPr="00073AEB" w:rsidRDefault="00957804" w:rsidP="00957804">
      <w:pPr>
        <w:spacing w:line="239" w:lineRule="auto"/>
        <w:rPr>
          <w:rFonts w:ascii="Cambria" w:eastAsia="Arial" w:hAnsi="Cambria"/>
          <w:b/>
          <w:color w:val="2F5496" w:themeColor="accent5" w:themeShade="BF"/>
        </w:rPr>
      </w:pPr>
      <w:r w:rsidRPr="00073AEB">
        <w:rPr>
          <w:rFonts w:ascii="Cambria" w:eastAsia="Arial" w:hAnsi="Cambria"/>
          <w:b/>
          <w:color w:val="2F5496" w:themeColor="accent5" w:themeShade="BF"/>
        </w:rPr>
        <w:t>a) Podaci o sadržaju i namjeni aktivnosti, te izvorima i načinu prikupljanja podataka</w:t>
      </w:r>
    </w:p>
    <w:p w14:paraId="37A3F132" w14:textId="18D8353C" w:rsidR="00957804" w:rsidRPr="00073AEB" w:rsidRDefault="00957804" w:rsidP="00957804">
      <w:pPr>
        <w:spacing w:line="239" w:lineRule="auto"/>
        <w:ind w:left="4245" w:hanging="4245"/>
        <w:jc w:val="both"/>
        <w:rPr>
          <w:rFonts w:ascii="Cambria" w:eastAsia="Arial" w:hAnsi="Cambria"/>
        </w:rPr>
      </w:pPr>
      <w:r w:rsidRPr="00073AEB">
        <w:rPr>
          <w:rFonts w:ascii="Cambria" w:eastAsia="Arial" w:hAnsi="Cambria"/>
          <w:b/>
          <w:color w:val="2F5496" w:themeColor="accent5" w:themeShade="BF"/>
        </w:rPr>
        <w:t>Sadržaj statističke aktivnosti:</w:t>
      </w:r>
      <w:r w:rsidR="0097521F">
        <w:rPr>
          <w:rFonts w:ascii="Cambria" w:eastAsia="Arial" w:hAnsi="Cambria"/>
          <w:b/>
          <w:color w:val="FF0000"/>
        </w:rPr>
        <w:tab/>
      </w:r>
      <w:r w:rsidR="00646FED" w:rsidRPr="00073AEB">
        <w:rPr>
          <w:rFonts w:ascii="Cambria" w:eastAsia="Arial" w:hAnsi="Cambria"/>
        </w:rPr>
        <w:t xml:space="preserve">Obračun dodane vrijednosti poljoprivrede individualnog sektora (bruto vrijednost proizvodnje umanjena za međufaznu potrošnju) i njena </w:t>
      </w:r>
      <w:r w:rsidR="00646FED" w:rsidRPr="0056605D">
        <w:rPr>
          <w:rFonts w:ascii="Cambria" w:eastAsia="Arial" w:hAnsi="Cambria"/>
        </w:rPr>
        <w:t>dohodovna</w:t>
      </w:r>
      <w:r w:rsidR="00646FED" w:rsidRPr="00073AEB">
        <w:rPr>
          <w:rFonts w:ascii="Cambria" w:eastAsia="Arial" w:hAnsi="Cambria"/>
        </w:rPr>
        <w:t xml:space="preserve"> struktura (sredstva zaposlenih, potrošnja fiksnog kapitala i mješoviti dohodak).</w:t>
      </w:r>
    </w:p>
    <w:p w14:paraId="2768D2A6" w14:textId="77777777" w:rsidR="00957804" w:rsidRPr="00073AEB" w:rsidRDefault="00957804" w:rsidP="00957804">
      <w:pPr>
        <w:spacing w:line="239" w:lineRule="auto"/>
        <w:ind w:left="4245" w:hanging="4245"/>
        <w:jc w:val="both"/>
        <w:rPr>
          <w:rFonts w:ascii="Cambria" w:eastAsia="Arial" w:hAnsi="Cambria"/>
        </w:rPr>
      </w:pPr>
      <w:r w:rsidRPr="00073AEB">
        <w:rPr>
          <w:rFonts w:ascii="Cambria" w:eastAsia="Arial" w:hAnsi="Cambria"/>
          <w:b/>
          <w:color w:val="2F5496" w:themeColor="accent5" w:themeShade="BF"/>
        </w:rPr>
        <w:lastRenderedPageBreak/>
        <w:t>Namjena:</w:t>
      </w:r>
      <w:r w:rsidRPr="001F588A">
        <w:rPr>
          <w:rFonts w:ascii="Cambria" w:eastAsia="Arial" w:hAnsi="Cambria"/>
          <w:b/>
          <w:color w:val="FF0000"/>
        </w:rPr>
        <w:tab/>
      </w:r>
      <w:r w:rsidRPr="001F588A">
        <w:rPr>
          <w:rFonts w:ascii="Cambria" w:eastAsia="Arial" w:hAnsi="Cambria"/>
          <w:b/>
          <w:color w:val="FF0000"/>
        </w:rPr>
        <w:tab/>
      </w:r>
      <w:r w:rsidRPr="00073AEB">
        <w:rPr>
          <w:rFonts w:ascii="Cambria" w:eastAsia="Arial" w:hAnsi="Cambria"/>
        </w:rPr>
        <w:t>Kompilacija Bruto domaćeg proizvoda za Federaciju BiH po proizvodnoj metodi u tekućim cijenama. Veza na statističku aktivnost 2.1.6.1.01</w:t>
      </w:r>
    </w:p>
    <w:p w14:paraId="7B65E8B7" w14:textId="77777777" w:rsidR="00957804" w:rsidRPr="001F588A" w:rsidRDefault="00957804" w:rsidP="00957804">
      <w:pPr>
        <w:tabs>
          <w:tab w:val="left" w:pos="667"/>
        </w:tabs>
        <w:spacing w:after="0" w:line="0" w:lineRule="atLeast"/>
        <w:jc w:val="both"/>
        <w:rPr>
          <w:rFonts w:ascii="Cambria" w:eastAsia="Arial" w:hAnsi="Cambria"/>
          <w:color w:val="FF0000"/>
        </w:rPr>
      </w:pPr>
      <w:r w:rsidRPr="00073AEB">
        <w:rPr>
          <w:rFonts w:ascii="Cambria" w:eastAsia="Arial" w:hAnsi="Cambria"/>
          <w:b/>
          <w:color w:val="2F5496" w:themeColor="accent5" w:themeShade="BF"/>
        </w:rPr>
        <w:t>Periodika provođenja:</w:t>
      </w:r>
      <w:r w:rsidRPr="001F588A">
        <w:rPr>
          <w:rFonts w:ascii="Cambria" w:eastAsia="Arial" w:hAnsi="Cambria"/>
          <w:b/>
          <w:color w:val="FF0000"/>
        </w:rPr>
        <w:tab/>
      </w:r>
      <w:r w:rsidRPr="001F588A">
        <w:rPr>
          <w:rFonts w:ascii="Cambria" w:eastAsia="Arial" w:hAnsi="Cambria"/>
          <w:b/>
          <w:color w:val="FF0000"/>
        </w:rPr>
        <w:tab/>
      </w:r>
      <w:r w:rsidRPr="001F588A">
        <w:rPr>
          <w:rFonts w:ascii="Cambria" w:eastAsia="Arial" w:hAnsi="Cambria"/>
          <w:b/>
          <w:color w:val="FF0000"/>
        </w:rPr>
        <w:tab/>
      </w:r>
      <w:r w:rsidRPr="00073AEB">
        <w:rPr>
          <w:rFonts w:ascii="Cambria" w:eastAsia="Arial" w:hAnsi="Cambria"/>
        </w:rPr>
        <w:t>Godišnje.</w:t>
      </w:r>
      <w:r w:rsidRPr="00073AEB">
        <w:rPr>
          <w:rFonts w:ascii="Cambria" w:eastAsia="Arial" w:hAnsi="Cambria"/>
        </w:rPr>
        <w:tab/>
      </w:r>
      <w:r w:rsidRPr="001F588A">
        <w:rPr>
          <w:rFonts w:ascii="Cambria" w:eastAsia="Arial" w:hAnsi="Cambria"/>
          <w:color w:val="FF0000"/>
        </w:rPr>
        <w:br/>
      </w:r>
    </w:p>
    <w:p w14:paraId="0F9DC073" w14:textId="77777777" w:rsidR="00957804" w:rsidRPr="001F588A" w:rsidRDefault="00957804" w:rsidP="00957804">
      <w:pPr>
        <w:tabs>
          <w:tab w:val="left" w:pos="667"/>
        </w:tabs>
        <w:spacing w:after="0" w:line="0" w:lineRule="atLeast"/>
        <w:jc w:val="both"/>
        <w:rPr>
          <w:rFonts w:ascii="Cambria" w:eastAsia="Arial" w:hAnsi="Cambria"/>
          <w:b/>
          <w:color w:val="FF0000"/>
        </w:rPr>
      </w:pPr>
      <w:r w:rsidRPr="00073AEB">
        <w:rPr>
          <w:rFonts w:ascii="Cambria" w:eastAsia="Arial" w:hAnsi="Cambria"/>
          <w:b/>
          <w:color w:val="2F5496" w:themeColor="accent5" w:themeShade="BF"/>
        </w:rPr>
        <w:t>Referentni period ili datum:</w:t>
      </w:r>
      <w:r w:rsidRPr="00073AEB">
        <w:rPr>
          <w:rFonts w:ascii="Cambria" w:eastAsia="Arial" w:hAnsi="Cambria"/>
          <w:b/>
          <w:color w:val="2F5496" w:themeColor="accent5" w:themeShade="BF"/>
        </w:rPr>
        <w:tab/>
      </w:r>
      <w:r w:rsidRPr="001F588A">
        <w:rPr>
          <w:rFonts w:ascii="Cambria" w:eastAsia="Arial" w:hAnsi="Cambria"/>
          <w:b/>
          <w:color w:val="FF0000"/>
        </w:rPr>
        <w:tab/>
      </w:r>
      <w:r w:rsidRPr="001F588A">
        <w:rPr>
          <w:rFonts w:ascii="Cambria" w:eastAsia="Arial" w:hAnsi="Cambria"/>
          <w:b/>
          <w:color w:val="FF0000"/>
        </w:rPr>
        <w:tab/>
      </w:r>
      <w:r w:rsidRPr="00073AEB">
        <w:rPr>
          <w:rFonts w:ascii="Cambria" w:eastAsia="Arial" w:hAnsi="Cambria"/>
        </w:rPr>
        <w:t>Prethodna godina.</w:t>
      </w:r>
      <w:r w:rsidRPr="00073AEB">
        <w:rPr>
          <w:rFonts w:ascii="Cambria" w:eastAsia="Arial" w:hAnsi="Cambria"/>
        </w:rPr>
        <w:tab/>
      </w:r>
    </w:p>
    <w:p w14:paraId="31ECBAF1" w14:textId="77777777" w:rsidR="00957804" w:rsidRPr="001F588A" w:rsidRDefault="00957804" w:rsidP="00957804">
      <w:pPr>
        <w:pStyle w:val="Heading2"/>
        <w:rPr>
          <w:color w:val="FF0000"/>
          <w:lang w:eastAsia="en-US"/>
        </w:rPr>
      </w:pPr>
    </w:p>
    <w:p w14:paraId="61CC8E1C" w14:textId="17A94435" w:rsidR="00957804" w:rsidRPr="00073AEB" w:rsidRDefault="00957804" w:rsidP="00957804">
      <w:pPr>
        <w:tabs>
          <w:tab w:val="left" w:pos="667"/>
        </w:tabs>
        <w:spacing w:after="0" w:line="0" w:lineRule="atLeast"/>
        <w:ind w:left="4245" w:hanging="4245"/>
        <w:jc w:val="both"/>
        <w:rPr>
          <w:rFonts w:ascii="Cambria" w:eastAsia="Arial" w:hAnsi="Cambria"/>
        </w:rPr>
      </w:pPr>
      <w:r w:rsidRPr="00073AEB">
        <w:rPr>
          <w:rFonts w:ascii="Cambria" w:eastAsia="Arial" w:hAnsi="Cambria"/>
          <w:b/>
          <w:color w:val="2F5496" w:themeColor="accent5" w:themeShade="BF"/>
        </w:rPr>
        <w:t>Jedinica posmatranja:</w:t>
      </w:r>
      <w:r w:rsidRPr="001F588A">
        <w:rPr>
          <w:rFonts w:ascii="Cambria" w:eastAsia="Arial" w:hAnsi="Cambria"/>
          <w:b/>
          <w:color w:val="FF0000"/>
        </w:rPr>
        <w:tab/>
      </w:r>
      <w:r w:rsidR="00AC5749" w:rsidRPr="003F38EB">
        <w:rPr>
          <w:rFonts w:ascii="Cambria" w:eastAsia="Arial" w:hAnsi="Cambria"/>
        </w:rPr>
        <w:t>Sve neinkorporirane institucionalne jedinice u vlasništvu domaćinstava koje se bave proizvodnjom poljoprivrednih proizvoda (individualna  poljoprivredna gazdinstva).</w:t>
      </w:r>
    </w:p>
    <w:p w14:paraId="7F74AAD9" w14:textId="77777777" w:rsidR="00957804" w:rsidRPr="001F588A" w:rsidRDefault="00957804" w:rsidP="00957804">
      <w:pPr>
        <w:tabs>
          <w:tab w:val="left" w:pos="667"/>
        </w:tabs>
        <w:spacing w:after="0" w:line="0" w:lineRule="atLeast"/>
        <w:jc w:val="both"/>
        <w:rPr>
          <w:rFonts w:ascii="Cambria" w:eastAsia="Arial" w:hAnsi="Cambria"/>
          <w:b/>
          <w:color w:val="FF0000"/>
        </w:rPr>
      </w:pPr>
      <w:r w:rsidRPr="001F588A">
        <w:rPr>
          <w:rFonts w:ascii="Cambria" w:eastAsia="Arial" w:hAnsi="Cambria"/>
          <w:b/>
          <w:color w:val="FF0000"/>
        </w:rPr>
        <w:tab/>
      </w:r>
    </w:p>
    <w:p w14:paraId="10F38B33" w14:textId="77777777" w:rsidR="00646FED" w:rsidRPr="003F38EB" w:rsidRDefault="00957804" w:rsidP="00646FED">
      <w:pPr>
        <w:tabs>
          <w:tab w:val="left" w:pos="667"/>
        </w:tabs>
        <w:spacing w:after="0" w:line="0" w:lineRule="atLeast"/>
        <w:ind w:left="4245" w:hanging="4242"/>
        <w:jc w:val="both"/>
        <w:rPr>
          <w:rFonts w:ascii="Cambria" w:eastAsia="Arial" w:hAnsi="Cambria"/>
        </w:rPr>
      </w:pPr>
      <w:r w:rsidRPr="00073AEB">
        <w:rPr>
          <w:rFonts w:ascii="Cambria" w:eastAsia="Arial" w:hAnsi="Cambria"/>
          <w:b/>
          <w:color w:val="2F5496" w:themeColor="accent5" w:themeShade="BF"/>
        </w:rPr>
        <w:t>Izvori i način prikupljanja:</w:t>
      </w:r>
      <w:r w:rsidRPr="001F588A">
        <w:rPr>
          <w:rFonts w:ascii="Cambria" w:eastAsia="Arial" w:hAnsi="Cambria"/>
          <w:b/>
          <w:color w:val="FF0000"/>
        </w:rPr>
        <w:tab/>
      </w:r>
      <w:r w:rsidRPr="003F38EB">
        <w:rPr>
          <w:rFonts w:ascii="Cambria" w:eastAsia="Arial" w:hAnsi="Cambria"/>
          <w:b/>
        </w:rPr>
        <w:tab/>
      </w:r>
      <w:r w:rsidR="00646FED" w:rsidRPr="003F38EB">
        <w:rPr>
          <w:rFonts w:ascii="Cambria" w:eastAsia="Arial" w:hAnsi="Cambria"/>
        </w:rPr>
        <w:t xml:space="preserve">Podaci po proizvodima iz izvještaja PO-32b, PO-33b, PO-34b, PO-51-2 i ŠUM-21(izvršitelji sječe „Građani“, šume u privatnom vlasništvu) za nivo Federacije BiH i kantona, u excel i pdf formatu, podaci o cijenama poljoprivrednih proizvoda iz izvještaja TRG-31, TRG-33, TRG-13 , za nivo Federacije BiH,  u excel i pdf formatu, se prikupljaju od Odsjeka za statistiku poljoprivrede, šumarstva, ribarstva i okoliša. Ostali podaci prema zahtjevu Odsjeka za statistiku nacionalnih računa. Sve navedene podatke je potrebno dostaviti Odsjeku za statistiku nacionalnih računa najkasnije </w:t>
      </w:r>
      <w:r w:rsidR="00646FED" w:rsidRPr="0056605D">
        <w:rPr>
          <w:rFonts w:ascii="Cambria" w:eastAsia="Arial" w:hAnsi="Cambria"/>
        </w:rPr>
        <w:t>do 29.03, osim</w:t>
      </w:r>
      <w:r w:rsidR="00646FED" w:rsidRPr="003F38EB">
        <w:rPr>
          <w:rFonts w:ascii="Cambria" w:eastAsia="Arial" w:hAnsi="Cambria"/>
        </w:rPr>
        <w:t xml:space="preserve"> za izvještaj ŠUM-21 za koji je rok 30.04. Podaci o subvencijama koji se daju individualnim poljoprivrednim proizvođačima iz budžeta općine/grada se prikupljaju od općine/grada-nadležna služba.</w:t>
      </w:r>
    </w:p>
    <w:p w14:paraId="47B5C754" w14:textId="43C957C6" w:rsidR="00957804" w:rsidRPr="001F588A" w:rsidRDefault="00957804" w:rsidP="00AC5749">
      <w:pPr>
        <w:tabs>
          <w:tab w:val="left" w:pos="667"/>
        </w:tabs>
        <w:spacing w:after="0" w:line="0" w:lineRule="atLeast"/>
        <w:ind w:left="4245" w:hanging="4242"/>
        <w:jc w:val="both"/>
        <w:rPr>
          <w:rFonts w:ascii="Cambria" w:eastAsia="Arial" w:hAnsi="Cambria"/>
          <w:b/>
          <w:color w:val="FF0000"/>
        </w:rPr>
      </w:pPr>
      <w:r w:rsidRPr="001F588A">
        <w:rPr>
          <w:rFonts w:ascii="Cambria" w:eastAsia="Arial" w:hAnsi="Cambria"/>
          <w:b/>
          <w:color w:val="FF0000"/>
        </w:rPr>
        <w:tab/>
      </w:r>
      <w:r w:rsidRPr="001F588A">
        <w:rPr>
          <w:rFonts w:ascii="Cambria" w:eastAsia="Arial" w:hAnsi="Cambria"/>
          <w:b/>
          <w:color w:val="FF0000"/>
        </w:rPr>
        <w:tab/>
      </w:r>
    </w:p>
    <w:p w14:paraId="23ACB596" w14:textId="77777777" w:rsidR="00957804" w:rsidRPr="00073AEB" w:rsidRDefault="00957804" w:rsidP="00957804">
      <w:pPr>
        <w:tabs>
          <w:tab w:val="left" w:pos="667"/>
        </w:tabs>
        <w:spacing w:after="0" w:line="0" w:lineRule="atLeast"/>
        <w:jc w:val="both"/>
        <w:rPr>
          <w:rFonts w:ascii="Cambria" w:eastAsia="Arial" w:hAnsi="Cambria"/>
          <w:b/>
          <w:color w:val="2F5496" w:themeColor="accent5" w:themeShade="BF"/>
        </w:rPr>
      </w:pPr>
      <w:r w:rsidRPr="00073AEB">
        <w:rPr>
          <w:rFonts w:ascii="Cambria" w:eastAsia="Arial" w:hAnsi="Cambria"/>
          <w:b/>
          <w:color w:val="2F5496" w:themeColor="accent5" w:themeShade="BF"/>
        </w:rPr>
        <w:t>b) Podaci o obavezama i rokovima za nosioce aktivnosti i izvještajne jedinice</w:t>
      </w:r>
    </w:p>
    <w:p w14:paraId="33BF0DB1" w14:textId="77777777" w:rsidR="00957804" w:rsidRPr="001F588A" w:rsidRDefault="00957804" w:rsidP="00957804">
      <w:pPr>
        <w:tabs>
          <w:tab w:val="left" w:pos="667"/>
        </w:tabs>
        <w:spacing w:after="0" w:line="0" w:lineRule="atLeast"/>
        <w:jc w:val="both"/>
        <w:rPr>
          <w:rFonts w:ascii="Cambria" w:eastAsia="Arial" w:hAnsi="Cambria"/>
          <w:b/>
          <w:color w:val="FF0000"/>
        </w:rPr>
      </w:pPr>
    </w:p>
    <w:p w14:paraId="437CFCBE" w14:textId="4D4D3BE3" w:rsidR="00957804" w:rsidRPr="003F38EB" w:rsidRDefault="00957804" w:rsidP="00957804">
      <w:pPr>
        <w:tabs>
          <w:tab w:val="left" w:pos="667"/>
        </w:tabs>
        <w:spacing w:after="0" w:line="0" w:lineRule="atLeast"/>
        <w:ind w:left="4254" w:hanging="4254"/>
        <w:jc w:val="both"/>
        <w:rPr>
          <w:rFonts w:ascii="Cambria" w:eastAsia="Arial" w:hAnsi="Cambria"/>
        </w:rPr>
      </w:pPr>
      <w:r w:rsidRPr="00073AEB">
        <w:rPr>
          <w:rFonts w:ascii="Cambria" w:eastAsia="Arial" w:hAnsi="Cambria"/>
          <w:b/>
          <w:color w:val="2F5496" w:themeColor="accent5" w:themeShade="BF"/>
        </w:rPr>
        <w:t>Ko je izvještajna jedinica:</w:t>
      </w:r>
      <w:r w:rsidRPr="001F588A">
        <w:rPr>
          <w:rFonts w:ascii="Cambria" w:eastAsia="Arial" w:hAnsi="Cambria"/>
          <w:b/>
          <w:color w:val="FF0000"/>
        </w:rPr>
        <w:tab/>
      </w:r>
      <w:r w:rsidR="00AC5749" w:rsidRPr="003F38EB">
        <w:rPr>
          <w:rFonts w:ascii="Cambria" w:eastAsia="Arial" w:hAnsi="Cambria"/>
        </w:rPr>
        <w:t>Općina/grad - nadležna općinska služba samo za podatke o subvencijama; Izvori podataka u okviru Federalnog zavoda za statistiku.</w:t>
      </w:r>
    </w:p>
    <w:p w14:paraId="2CF8DCC4" w14:textId="77777777" w:rsidR="00957804" w:rsidRPr="001F588A" w:rsidRDefault="00957804" w:rsidP="00957804">
      <w:pPr>
        <w:tabs>
          <w:tab w:val="left" w:pos="667"/>
        </w:tabs>
        <w:spacing w:after="0" w:line="0" w:lineRule="atLeast"/>
        <w:jc w:val="both"/>
        <w:rPr>
          <w:rFonts w:ascii="Cambria" w:eastAsia="Arial" w:hAnsi="Cambria"/>
          <w:b/>
          <w:color w:val="FF0000"/>
        </w:rPr>
      </w:pPr>
      <w:r w:rsidRPr="001F588A">
        <w:rPr>
          <w:rFonts w:ascii="Cambria" w:eastAsia="Arial" w:hAnsi="Cambria"/>
          <w:b/>
          <w:color w:val="FF0000"/>
        </w:rPr>
        <w:tab/>
      </w:r>
    </w:p>
    <w:p w14:paraId="623A1994" w14:textId="3432E354" w:rsidR="00957804" w:rsidRPr="001F588A" w:rsidRDefault="00957804" w:rsidP="00957804">
      <w:pPr>
        <w:tabs>
          <w:tab w:val="left" w:pos="667"/>
        </w:tabs>
        <w:spacing w:after="0" w:line="0" w:lineRule="atLeast"/>
        <w:jc w:val="both"/>
        <w:rPr>
          <w:rFonts w:ascii="Cambria" w:eastAsia="Arial" w:hAnsi="Cambria"/>
          <w:b/>
          <w:color w:val="FF0000"/>
        </w:rPr>
      </w:pPr>
      <w:r w:rsidRPr="00073AEB">
        <w:rPr>
          <w:rFonts w:ascii="Cambria" w:eastAsia="Arial" w:hAnsi="Cambria"/>
          <w:b/>
          <w:color w:val="2F5496" w:themeColor="accent5" w:themeShade="BF"/>
        </w:rPr>
        <w:t>Rok jedinici za davanje podataka:</w:t>
      </w:r>
      <w:r w:rsidRPr="001F588A">
        <w:rPr>
          <w:rFonts w:ascii="Cambria" w:eastAsia="Arial" w:hAnsi="Cambria"/>
          <w:b/>
          <w:color w:val="FF0000"/>
        </w:rPr>
        <w:tab/>
      </w:r>
      <w:r w:rsidRPr="001F588A">
        <w:rPr>
          <w:rFonts w:ascii="Cambria" w:eastAsia="Arial" w:hAnsi="Cambria"/>
          <w:b/>
          <w:color w:val="FF0000"/>
        </w:rPr>
        <w:tab/>
      </w:r>
      <w:r w:rsidRPr="001F588A">
        <w:rPr>
          <w:rFonts w:ascii="Cambria" w:eastAsia="Arial" w:hAnsi="Cambria"/>
          <w:color w:val="FF0000"/>
        </w:rPr>
        <w:t xml:space="preserve"> </w:t>
      </w:r>
      <w:r w:rsidR="00AC5749" w:rsidRPr="003F38EB">
        <w:rPr>
          <w:rFonts w:ascii="Cambria" w:eastAsia="Arial" w:hAnsi="Cambria"/>
        </w:rPr>
        <w:t>30.04. za ŠUM-21</w:t>
      </w:r>
      <w:r w:rsidR="00AC5749" w:rsidRPr="0056605D">
        <w:rPr>
          <w:rFonts w:ascii="Cambria" w:eastAsia="Arial" w:hAnsi="Cambria"/>
        </w:rPr>
        <w:t xml:space="preserve">, </w:t>
      </w:r>
      <w:r w:rsidR="00DA399D" w:rsidRPr="0056605D">
        <w:rPr>
          <w:rFonts w:ascii="Cambria" w:eastAsia="Arial" w:hAnsi="Cambria"/>
        </w:rPr>
        <w:t>29</w:t>
      </w:r>
      <w:r w:rsidR="00AC5749" w:rsidRPr="0056605D">
        <w:rPr>
          <w:rFonts w:ascii="Cambria" w:eastAsia="Arial" w:hAnsi="Cambria"/>
        </w:rPr>
        <w:t>.03.</w:t>
      </w:r>
      <w:r w:rsidR="00AC5749" w:rsidRPr="003F38EB">
        <w:rPr>
          <w:rFonts w:ascii="Cambria" w:eastAsia="Arial" w:hAnsi="Cambria"/>
        </w:rPr>
        <w:t xml:space="preserve"> za sva ostala istraživanja</w:t>
      </w:r>
      <w:r w:rsidRPr="00073AEB">
        <w:rPr>
          <w:rFonts w:ascii="Cambria" w:eastAsia="Arial" w:hAnsi="Cambria"/>
        </w:rPr>
        <w:br/>
      </w:r>
    </w:p>
    <w:p w14:paraId="69F41C74" w14:textId="77777777" w:rsidR="00957804" w:rsidRPr="00073AEB" w:rsidRDefault="00957804" w:rsidP="00957804">
      <w:pPr>
        <w:tabs>
          <w:tab w:val="left" w:pos="667"/>
        </w:tabs>
        <w:spacing w:line="0" w:lineRule="atLeast"/>
        <w:rPr>
          <w:rFonts w:ascii="Cambria" w:eastAsia="Arial" w:hAnsi="Cambria"/>
        </w:rPr>
      </w:pPr>
      <w:r w:rsidRPr="00073AEB">
        <w:rPr>
          <w:rFonts w:ascii="Cambria" w:eastAsia="Arial" w:hAnsi="Cambria"/>
          <w:b/>
          <w:color w:val="2F5496" w:themeColor="accent5" w:themeShade="BF"/>
        </w:rPr>
        <w:t>Rok nosiocu statističke aktivnosti</w:t>
      </w:r>
      <w:r w:rsidRPr="00073AEB">
        <w:rPr>
          <w:rFonts w:ascii="Cambria" w:eastAsia="Arial" w:hAnsi="Cambria"/>
          <w:b/>
          <w:color w:val="2F5496" w:themeColor="accent5" w:themeShade="BF"/>
        </w:rPr>
        <w:tab/>
      </w:r>
      <w:r w:rsidRPr="00073AEB">
        <w:rPr>
          <w:rFonts w:ascii="Cambria" w:eastAsia="Arial" w:hAnsi="Cambria"/>
          <w:b/>
          <w:color w:val="2F5496" w:themeColor="accent5" w:themeShade="BF"/>
        </w:rPr>
        <w:tab/>
      </w:r>
      <w:r w:rsidRPr="00073AEB">
        <w:rPr>
          <w:rFonts w:ascii="Cambria" w:eastAsia="Arial" w:hAnsi="Cambria"/>
        </w:rPr>
        <w:t>Prvi rezultati:</w:t>
      </w:r>
      <w:r w:rsidRPr="00073AEB">
        <w:rPr>
          <w:rFonts w:ascii="Cambria" w:eastAsia="Arial" w:hAnsi="Cambria"/>
        </w:rPr>
        <w:tab/>
      </w:r>
      <w:r w:rsidRPr="00073AEB">
        <w:rPr>
          <w:rFonts w:ascii="Cambria" w:eastAsia="Arial" w:hAnsi="Cambria"/>
          <w:b/>
          <w:color w:val="2F5496" w:themeColor="accent5" w:themeShade="BF"/>
        </w:rPr>
        <w:tab/>
      </w:r>
      <w:r w:rsidRPr="00073AEB">
        <w:rPr>
          <w:rFonts w:ascii="Cambria" w:eastAsia="Arial" w:hAnsi="Cambria"/>
        </w:rPr>
        <w:t>Konačni rezultati:</w:t>
      </w:r>
      <w:r w:rsidRPr="00073AEB">
        <w:rPr>
          <w:rFonts w:ascii="Cambria" w:eastAsia="Arial" w:hAnsi="Cambria"/>
        </w:rPr>
        <w:br/>
      </w:r>
      <w:r w:rsidRPr="00073AEB">
        <w:rPr>
          <w:rFonts w:ascii="Cambria" w:eastAsia="Arial" w:hAnsi="Cambria"/>
          <w:b/>
          <w:color w:val="2F5496" w:themeColor="accent5" w:themeShade="BF"/>
        </w:rPr>
        <w:t>za rezultate:</w:t>
      </w:r>
      <w:r w:rsidRPr="00073AEB">
        <w:rPr>
          <w:rFonts w:ascii="Cambria" w:eastAsia="Arial" w:hAnsi="Cambria"/>
          <w:b/>
          <w:color w:val="2F5496" w:themeColor="accent5" w:themeShade="BF"/>
        </w:rPr>
        <w:tab/>
      </w:r>
      <w:r w:rsidRPr="001F588A">
        <w:rPr>
          <w:rFonts w:ascii="Cambria" w:eastAsia="Arial" w:hAnsi="Cambria"/>
          <w:color w:val="FF0000"/>
        </w:rPr>
        <w:tab/>
      </w:r>
      <w:r w:rsidRPr="001F588A">
        <w:rPr>
          <w:rFonts w:ascii="Cambria" w:eastAsia="Arial" w:hAnsi="Cambria"/>
          <w:color w:val="FF0000"/>
        </w:rPr>
        <w:tab/>
      </w:r>
      <w:r w:rsidRPr="001F588A">
        <w:rPr>
          <w:rFonts w:ascii="Cambria" w:eastAsia="Arial" w:hAnsi="Cambria"/>
          <w:color w:val="FF0000"/>
        </w:rPr>
        <w:tab/>
      </w:r>
      <w:r w:rsidRPr="001F588A">
        <w:rPr>
          <w:rFonts w:ascii="Cambria" w:eastAsia="Arial" w:hAnsi="Cambria"/>
          <w:color w:val="FF0000"/>
        </w:rPr>
        <w:tab/>
      </w:r>
      <w:r w:rsidRPr="00073AEB">
        <w:rPr>
          <w:rFonts w:ascii="Cambria" w:eastAsia="Arial" w:hAnsi="Cambria"/>
        </w:rPr>
        <w:t xml:space="preserve">-  </w:t>
      </w:r>
      <w:r w:rsidRPr="001F588A">
        <w:rPr>
          <w:rFonts w:ascii="Cambria" w:eastAsia="Arial" w:hAnsi="Cambria"/>
          <w:color w:val="FF0000"/>
        </w:rPr>
        <w:tab/>
      </w:r>
      <w:r w:rsidRPr="00073AEB">
        <w:rPr>
          <w:rFonts w:ascii="Cambria" w:eastAsia="Arial" w:hAnsi="Cambria"/>
        </w:rPr>
        <w:t xml:space="preserve">                              -</w:t>
      </w:r>
    </w:p>
    <w:p w14:paraId="54F4783D" w14:textId="77777777" w:rsidR="00957804" w:rsidRPr="001F588A" w:rsidRDefault="00957804" w:rsidP="00957804">
      <w:pPr>
        <w:tabs>
          <w:tab w:val="left" w:pos="667"/>
        </w:tabs>
        <w:spacing w:line="0" w:lineRule="atLeast"/>
        <w:rPr>
          <w:rFonts w:ascii="Cambria" w:eastAsia="Arial" w:hAnsi="Cambria"/>
          <w:color w:val="FF0000"/>
        </w:rPr>
      </w:pPr>
      <w:r w:rsidRPr="00073AEB">
        <w:rPr>
          <w:rFonts w:ascii="Cambria" w:eastAsia="Arial" w:hAnsi="Cambria"/>
          <w:b/>
          <w:color w:val="2F5496" w:themeColor="accent5" w:themeShade="BF"/>
        </w:rPr>
        <w:t>Nivo za koji se utvrđuju rezultati:</w:t>
      </w:r>
      <w:r w:rsidRPr="001F588A">
        <w:rPr>
          <w:rFonts w:ascii="Cambria" w:eastAsia="Arial" w:hAnsi="Cambria"/>
          <w:b/>
          <w:color w:val="FF0000"/>
        </w:rPr>
        <w:tab/>
      </w:r>
      <w:r w:rsidRPr="001F588A">
        <w:rPr>
          <w:rFonts w:ascii="Cambria" w:eastAsia="Arial" w:hAnsi="Cambria"/>
          <w:color w:val="FF0000"/>
        </w:rPr>
        <w:tab/>
      </w:r>
      <w:r w:rsidRPr="00073AEB">
        <w:rPr>
          <w:rFonts w:ascii="Cambria" w:eastAsia="Arial" w:hAnsi="Cambria"/>
        </w:rPr>
        <w:t>Entitet</w:t>
      </w:r>
      <w:r w:rsidRPr="001F588A">
        <w:rPr>
          <w:rFonts w:ascii="Cambria" w:eastAsia="Arial" w:hAnsi="Cambria"/>
          <w:color w:val="FF0000"/>
        </w:rPr>
        <w:tab/>
      </w:r>
    </w:p>
    <w:p w14:paraId="5724EC99" w14:textId="77777777" w:rsidR="007C7EA3" w:rsidRPr="007C7EA3" w:rsidRDefault="007C7EA3" w:rsidP="007C7EA3">
      <w:pPr>
        <w:pStyle w:val="Heading2"/>
        <w:rPr>
          <w:highlight w:val="yellow"/>
          <w:lang w:eastAsia="en-US"/>
        </w:rPr>
      </w:pPr>
    </w:p>
    <w:p w14:paraId="54107EEF" w14:textId="77777777" w:rsidR="008B205E" w:rsidRPr="00355091" w:rsidRDefault="008B205E" w:rsidP="008B205E">
      <w:pPr>
        <w:pStyle w:val="Heading2"/>
        <w:rPr>
          <w:lang w:eastAsia="en-US"/>
        </w:rPr>
      </w:pPr>
    </w:p>
    <w:p w14:paraId="67871EB8" w14:textId="75126140" w:rsidR="008B205E" w:rsidRPr="006709C7" w:rsidRDefault="008B205E" w:rsidP="008B205E">
      <w:pPr>
        <w:pStyle w:val="NIVO5MAKRO"/>
        <w:spacing w:after="0" w:line="240" w:lineRule="auto"/>
        <w:ind w:left="2127" w:hanging="2125"/>
        <w:rPr>
          <w:color w:val="BF8F00" w:themeColor="accent4" w:themeShade="BF"/>
          <w:sz w:val="24"/>
          <w:szCs w:val="24"/>
        </w:rPr>
      </w:pPr>
      <w:r w:rsidRPr="006709C7">
        <w:rPr>
          <w:color w:val="BF8F00" w:themeColor="accent4" w:themeShade="BF"/>
          <w:sz w:val="24"/>
          <w:szCs w:val="24"/>
        </w:rPr>
        <w:t>2.1.6.1.</w:t>
      </w:r>
      <w:r w:rsidR="007944E1" w:rsidRPr="006709C7">
        <w:rPr>
          <w:color w:val="BF8F00" w:themeColor="accent4" w:themeShade="BF"/>
          <w:sz w:val="24"/>
          <w:szCs w:val="24"/>
        </w:rPr>
        <w:t>01.03</w:t>
      </w:r>
      <w:r w:rsidR="007944E1" w:rsidRPr="006709C7">
        <w:rPr>
          <w:color w:val="BF8F00" w:themeColor="accent4" w:themeShade="BF"/>
          <w:sz w:val="24"/>
          <w:szCs w:val="24"/>
        </w:rPr>
        <w:tab/>
      </w:r>
      <w:r w:rsidRPr="006709C7">
        <w:rPr>
          <w:color w:val="BF8F00" w:themeColor="accent4" w:themeShade="BF"/>
          <w:sz w:val="24"/>
          <w:szCs w:val="24"/>
        </w:rPr>
        <w:tab/>
        <w:t>Godišnji obračun bruto vrijednosti proizvodnje i dodane vrijednosti fizičkih osoba koje samostalno obavljaju djelatnost, sektor nepoljoprivrednih djelatnosti (DV - DZ)</w:t>
      </w:r>
    </w:p>
    <w:p w14:paraId="45B25814" w14:textId="77777777" w:rsidR="008B205E" w:rsidRPr="00954B08" w:rsidRDefault="008B205E" w:rsidP="008B205E">
      <w:pPr>
        <w:tabs>
          <w:tab w:val="left" w:pos="707"/>
        </w:tabs>
        <w:spacing w:after="0" w:line="0" w:lineRule="atLeast"/>
        <w:jc w:val="both"/>
        <w:rPr>
          <w:rFonts w:ascii="Cambria" w:eastAsia="Arial" w:hAnsi="Cambria"/>
          <w:b/>
          <w:color w:val="2E74B5" w:themeColor="accent1" w:themeShade="BF"/>
          <w:sz w:val="24"/>
        </w:rPr>
      </w:pPr>
    </w:p>
    <w:p w14:paraId="65E9CBEF" w14:textId="77777777" w:rsidR="008B205E" w:rsidRPr="00954B08" w:rsidRDefault="008B205E" w:rsidP="008B205E">
      <w:pPr>
        <w:spacing w:line="0" w:lineRule="atLeast"/>
        <w:rPr>
          <w:rFonts w:ascii="Cambria" w:eastAsia="Arial" w:hAnsi="Cambria"/>
        </w:rPr>
      </w:pPr>
      <w:r w:rsidRPr="00A95BE7">
        <w:rPr>
          <w:rFonts w:ascii="Cambria" w:eastAsia="Arial" w:hAnsi="Cambria"/>
          <w:b/>
          <w:color w:val="2F5496" w:themeColor="accent5" w:themeShade="BF"/>
        </w:rPr>
        <w:t>Nosilac aktivnosti:</w:t>
      </w:r>
      <w:r w:rsidRPr="00954B08">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55417367" w14:textId="77777777" w:rsidR="008B205E" w:rsidRPr="00A95BE7" w:rsidRDefault="008B205E" w:rsidP="008B205E">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2CE55265" w14:textId="77777777" w:rsidR="00B341C1" w:rsidRPr="00041E9A" w:rsidRDefault="008B205E" w:rsidP="00B341C1">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Sadržaj statističke aktivnosti:</w:t>
      </w:r>
      <w:r>
        <w:rPr>
          <w:rFonts w:ascii="Cambria" w:eastAsia="Arial" w:hAnsi="Cambria"/>
          <w:b/>
        </w:rPr>
        <w:tab/>
      </w:r>
      <w:r w:rsidR="00B341C1" w:rsidRPr="00041E9A">
        <w:rPr>
          <w:rFonts w:ascii="Cambria" w:eastAsia="Arial" w:hAnsi="Cambria"/>
        </w:rPr>
        <w:t xml:space="preserve">Obračun dodane vrijednosti samostalnih poduzetnika i njena dohodovna struktura (potrošnja </w:t>
      </w:r>
      <w:r w:rsidR="00B341C1" w:rsidRPr="00041E9A">
        <w:rPr>
          <w:rFonts w:ascii="Cambria" w:eastAsia="Arial" w:hAnsi="Cambria"/>
        </w:rPr>
        <w:lastRenderedPageBreak/>
        <w:t>fiksnog kapitala, sredstava zaposlenih i mješoviti dohodak), po djelatnostima. Aktivnost obuhvata i procjene neobuhvaćenih ekonomskih aktivnosti (NOE</w:t>
      </w:r>
      <w:r w:rsidR="00B341C1" w:rsidRPr="00461A83">
        <w:rPr>
          <w:rFonts w:ascii="Cambria" w:eastAsia="Arial" w:hAnsi="Cambria"/>
        </w:rPr>
        <w:t>).</w:t>
      </w:r>
      <w:r w:rsidR="00B341C1" w:rsidRPr="00461A83">
        <w:rPr>
          <w:rFonts w:ascii="Cambria" w:hAnsi="Cambria"/>
        </w:rPr>
        <w:t xml:space="preserve"> U toku 2024. godine planiran je nastavak  aktivnosti sa Poreznom upravom-Središnji ured i Ispostavama PU u općini/gradu na obezbijeđenju podataka i popunjavaju obrazaca DV-DZ prema Klasifikaciji djelatnosti BiH 2010.</w:t>
      </w:r>
    </w:p>
    <w:p w14:paraId="38CACB23" w14:textId="164D41E3" w:rsidR="008B205E" w:rsidRPr="00C75D55" w:rsidRDefault="008B205E" w:rsidP="008B205E">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Namjena:</w:t>
      </w:r>
      <w:r w:rsidRPr="00C75D55">
        <w:rPr>
          <w:rFonts w:ascii="Cambria" w:eastAsia="Arial" w:hAnsi="Cambria"/>
          <w:b/>
        </w:rPr>
        <w:tab/>
      </w:r>
      <w:r w:rsidRPr="00220DDC">
        <w:rPr>
          <w:rFonts w:ascii="Cambria" w:eastAsia="Arial" w:hAnsi="Cambria"/>
          <w:b/>
        </w:rPr>
        <w:tab/>
      </w:r>
      <w:r w:rsidRPr="00220DDC">
        <w:rPr>
          <w:rFonts w:ascii="Cambria" w:eastAsia="Arial" w:hAnsi="Cambria"/>
        </w:rPr>
        <w:t xml:space="preserve">Kompilacija Bruto domaćeg proizvoda za Federaciju BiH po proizvodnoj metodi u tekućim cijenama. Veza na statističku aktivnost </w:t>
      </w:r>
      <w:r w:rsidR="007944E1" w:rsidRPr="00E66B65">
        <w:rPr>
          <w:rFonts w:ascii="Cambria" w:hAnsi="Cambria"/>
        </w:rPr>
        <w:t>2.1.6.1.01</w:t>
      </w:r>
      <w:r w:rsidRPr="00E66B65">
        <w:rPr>
          <w:rFonts w:ascii="Cambria" w:eastAsia="Arial" w:hAnsi="Cambria"/>
        </w:rPr>
        <w:t>.</w:t>
      </w:r>
    </w:p>
    <w:p w14:paraId="56DFD647" w14:textId="77777777" w:rsidR="008B205E" w:rsidRPr="00C75D55" w:rsidRDefault="008B205E" w:rsidP="008B205E">
      <w:pPr>
        <w:tabs>
          <w:tab w:val="left" w:pos="707"/>
        </w:tabs>
        <w:spacing w:after="0" w:line="0" w:lineRule="atLeast"/>
        <w:jc w:val="both"/>
        <w:rPr>
          <w:rFonts w:ascii="Cambria" w:eastAsia="Arial" w:hAnsi="Cambria"/>
          <w:b/>
        </w:rPr>
      </w:pPr>
      <w:r w:rsidRPr="00A95BE7">
        <w:rPr>
          <w:rFonts w:ascii="Cambria" w:eastAsia="Arial" w:hAnsi="Cambria"/>
          <w:b/>
          <w:color w:val="2F5496" w:themeColor="accent5" w:themeShade="BF"/>
        </w:rPr>
        <w:t>Periodika provođenja:</w:t>
      </w:r>
      <w:r w:rsidRPr="00A95BE7">
        <w:rPr>
          <w:rFonts w:ascii="Cambria" w:eastAsia="Arial" w:hAnsi="Cambria"/>
          <w:b/>
          <w:color w:val="2F5496" w:themeColor="accent5" w:themeShade="BF"/>
        </w:rPr>
        <w:tab/>
      </w:r>
      <w:r w:rsidRPr="00C75D55">
        <w:rPr>
          <w:rFonts w:ascii="Cambria" w:eastAsia="Arial" w:hAnsi="Cambria"/>
          <w:b/>
        </w:rPr>
        <w:tab/>
      </w:r>
      <w:r w:rsidRPr="00C75D55">
        <w:rPr>
          <w:rFonts w:ascii="Cambria" w:eastAsia="Arial" w:hAnsi="Cambria"/>
          <w:b/>
        </w:rPr>
        <w:tab/>
      </w:r>
      <w:r w:rsidRPr="00C75D55">
        <w:rPr>
          <w:rFonts w:ascii="Cambria" w:eastAsia="Arial" w:hAnsi="Cambria"/>
        </w:rPr>
        <w:t>Godišnje.</w:t>
      </w:r>
      <w:r w:rsidRPr="00C75D55">
        <w:rPr>
          <w:rFonts w:ascii="Cambria" w:eastAsia="Arial" w:hAnsi="Cambria"/>
        </w:rPr>
        <w:br/>
      </w:r>
      <w:r w:rsidRPr="00C75D55">
        <w:rPr>
          <w:rFonts w:ascii="Cambria" w:eastAsia="Arial" w:hAnsi="Cambria"/>
          <w:b/>
        </w:rPr>
        <w:tab/>
      </w:r>
    </w:p>
    <w:p w14:paraId="642C5674" w14:textId="77777777" w:rsidR="008B205E" w:rsidRPr="00C75D55" w:rsidRDefault="008B205E" w:rsidP="008B205E">
      <w:pPr>
        <w:tabs>
          <w:tab w:val="left" w:pos="707"/>
        </w:tabs>
        <w:spacing w:after="0" w:line="0" w:lineRule="atLeast"/>
        <w:jc w:val="both"/>
        <w:rPr>
          <w:rFonts w:ascii="Cambria" w:eastAsia="Arial" w:hAnsi="Cambria"/>
          <w:b/>
        </w:rPr>
      </w:pPr>
      <w:r w:rsidRPr="00A95BE7">
        <w:rPr>
          <w:rFonts w:ascii="Cambria" w:eastAsia="Arial" w:hAnsi="Cambria"/>
          <w:b/>
          <w:color w:val="2F5496" w:themeColor="accent5" w:themeShade="BF"/>
        </w:rPr>
        <w:t>Referentni period ili datum:</w:t>
      </w:r>
      <w:r w:rsidRPr="00A95BE7">
        <w:rPr>
          <w:rFonts w:ascii="Cambria" w:eastAsia="Arial" w:hAnsi="Cambria"/>
          <w:b/>
          <w:color w:val="2F5496" w:themeColor="accent5" w:themeShade="BF"/>
        </w:rPr>
        <w:tab/>
      </w:r>
      <w:r w:rsidRPr="00C75D55">
        <w:rPr>
          <w:rFonts w:ascii="Cambria" w:eastAsia="Arial" w:hAnsi="Cambria"/>
          <w:b/>
        </w:rPr>
        <w:tab/>
      </w:r>
      <w:r>
        <w:rPr>
          <w:rFonts w:ascii="Cambria" w:eastAsia="Arial" w:hAnsi="Cambria"/>
          <w:b/>
        </w:rPr>
        <w:tab/>
      </w:r>
      <w:r w:rsidRPr="00C75D55">
        <w:rPr>
          <w:rFonts w:ascii="Cambria" w:eastAsia="Arial" w:hAnsi="Cambria"/>
        </w:rPr>
        <w:t>Prethodna godina</w:t>
      </w:r>
      <w:r w:rsidRPr="00C75D55">
        <w:rPr>
          <w:rFonts w:ascii="Cambria" w:eastAsia="Arial" w:hAnsi="Cambria"/>
          <w:b/>
        </w:rPr>
        <w:t>.</w:t>
      </w:r>
      <w:r w:rsidRPr="00C75D55">
        <w:rPr>
          <w:rFonts w:ascii="Cambria" w:eastAsia="Arial" w:hAnsi="Cambria"/>
          <w:b/>
        </w:rPr>
        <w:tab/>
      </w:r>
      <w:r w:rsidRPr="00C75D55">
        <w:rPr>
          <w:rFonts w:ascii="Cambria" w:eastAsia="Arial" w:hAnsi="Cambria"/>
          <w:b/>
        </w:rPr>
        <w:br/>
      </w:r>
    </w:p>
    <w:p w14:paraId="02EC0DEE" w14:textId="77F440FB" w:rsidR="008B205E" w:rsidRDefault="008B205E" w:rsidP="00B341C1">
      <w:pPr>
        <w:tabs>
          <w:tab w:val="left" w:pos="707"/>
        </w:tabs>
        <w:spacing w:after="0" w:line="0" w:lineRule="atLeast"/>
        <w:ind w:left="4245" w:hanging="4245"/>
        <w:jc w:val="both"/>
        <w:rPr>
          <w:rFonts w:ascii="Cambria" w:eastAsia="Arial" w:hAnsi="Cambria"/>
        </w:rPr>
      </w:pPr>
      <w:r w:rsidRPr="00A95BE7">
        <w:rPr>
          <w:rFonts w:ascii="Cambria" w:eastAsia="Arial" w:hAnsi="Cambria"/>
          <w:b/>
          <w:color w:val="2F5496" w:themeColor="accent5" w:themeShade="BF"/>
        </w:rPr>
        <w:t>Jedinica posmatranja:</w:t>
      </w:r>
      <w:r w:rsidRPr="00C75D55">
        <w:rPr>
          <w:rFonts w:ascii="Cambria" w:eastAsia="Arial" w:hAnsi="Cambria"/>
          <w:b/>
        </w:rPr>
        <w:tab/>
      </w:r>
      <w:r w:rsidRPr="00220DDC">
        <w:rPr>
          <w:rFonts w:ascii="Cambria" w:eastAsia="Arial" w:hAnsi="Cambria"/>
        </w:rPr>
        <w:tab/>
        <w:t>Sve neinkorporirane institucionalne jedinice u vlasništvu domaćinstava koje se bave proizvodnjom  proizvoda i usluga za tržište (samostalni poduzetnici i slobodna zanimanja).</w:t>
      </w:r>
    </w:p>
    <w:p w14:paraId="706DCD0D" w14:textId="77777777" w:rsidR="00B341C1" w:rsidRPr="00B341C1" w:rsidRDefault="00B341C1" w:rsidP="00B341C1">
      <w:pPr>
        <w:pStyle w:val="Heading2"/>
        <w:rPr>
          <w:lang w:eastAsia="en-US"/>
        </w:rPr>
      </w:pPr>
    </w:p>
    <w:p w14:paraId="34DF1E5B" w14:textId="77777777" w:rsidR="008B205E" w:rsidRPr="00C75D55" w:rsidRDefault="008B205E" w:rsidP="008B205E">
      <w:pPr>
        <w:spacing w:line="0" w:lineRule="atLeast"/>
        <w:ind w:left="4245" w:hanging="4245"/>
        <w:jc w:val="both"/>
        <w:rPr>
          <w:rFonts w:ascii="Cambria" w:eastAsia="Arial" w:hAnsi="Cambria"/>
        </w:rPr>
      </w:pPr>
      <w:r w:rsidRPr="00A95BE7">
        <w:rPr>
          <w:rFonts w:ascii="Cambria" w:eastAsia="Arial" w:hAnsi="Cambria"/>
          <w:b/>
          <w:color w:val="2F5496" w:themeColor="accent5" w:themeShade="BF"/>
        </w:rPr>
        <w:t>Izvori i način prikupljanja:</w:t>
      </w:r>
      <w:r w:rsidRPr="00C75D55">
        <w:rPr>
          <w:rFonts w:ascii="Cambria" w:eastAsia="Arial" w:hAnsi="Cambria"/>
          <w:b/>
        </w:rPr>
        <w:tab/>
      </w:r>
      <w:r w:rsidRPr="00C75D55">
        <w:rPr>
          <w:rFonts w:ascii="Cambria" w:eastAsia="Arial" w:hAnsi="Cambria"/>
          <w:b/>
        </w:rPr>
        <w:tab/>
      </w:r>
      <w:r w:rsidRPr="00C75D55">
        <w:rPr>
          <w:rFonts w:ascii="Cambria" w:eastAsia="Arial" w:hAnsi="Cambria"/>
        </w:rPr>
        <w:t>Podaci se prikupljaju putem posebnog statističkog istraživanja</w:t>
      </w:r>
      <w:r>
        <w:rPr>
          <w:rFonts w:ascii="Cambria" w:eastAsia="Arial" w:hAnsi="Cambria"/>
        </w:rPr>
        <w:t xml:space="preserve"> </w:t>
      </w:r>
      <w:r w:rsidRPr="009E5F26">
        <w:rPr>
          <w:rFonts w:ascii="Cambria" w:eastAsia="Arial" w:hAnsi="Cambria"/>
        </w:rPr>
        <w:t>„Godišnji obračun bruto vrijednosti proizvodnje i dodane vrijednosti fizičkih osoba koje samostalno ob</w:t>
      </w:r>
      <w:r>
        <w:rPr>
          <w:rFonts w:ascii="Cambria" w:eastAsia="Arial" w:hAnsi="Cambria"/>
        </w:rPr>
        <w:t>avljaju djelatnost</w:t>
      </w:r>
      <w:r w:rsidRPr="009E5F26">
        <w:rPr>
          <w:rFonts w:ascii="Cambria" w:eastAsia="Arial" w:hAnsi="Cambria"/>
        </w:rPr>
        <w:t xml:space="preserve">, sektor nepoljoprivrednih djelatnosti“ </w:t>
      </w:r>
      <w:r>
        <w:rPr>
          <w:rFonts w:ascii="Cambria" w:eastAsia="Arial" w:hAnsi="Cambria"/>
        </w:rPr>
        <w:t>(</w:t>
      </w:r>
      <w:r w:rsidRPr="00C75D55">
        <w:rPr>
          <w:rFonts w:ascii="Cambria" w:eastAsia="Arial" w:hAnsi="Cambria"/>
        </w:rPr>
        <w:t>DV-DZ</w:t>
      </w:r>
      <w:r>
        <w:rPr>
          <w:rFonts w:ascii="Cambria" w:eastAsia="Arial" w:hAnsi="Cambria"/>
        </w:rPr>
        <w:t>)</w:t>
      </w:r>
      <w:r w:rsidRPr="00C75D55">
        <w:rPr>
          <w:rFonts w:ascii="Cambria" w:eastAsia="Arial" w:hAnsi="Cambria"/>
        </w:rPr>
        <w:t xml:space="preserve">. </w:t>
      </w:r>
    </w:p>
    <w:p w14:paraId="6E9C5A0E" w14:textId="77777777" w:rsidR="008B205E" w:rsidRPr="00A95BE7" w:rsidRDefault="008B205E" w:rsidP="008B205E">
      <w:pPr>
        <w:spacing w:line="0" w:lineRule="atLeast"/>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7F37C97D" w14:textId="12AFA410" w:rsidR="008B205E" w:rsidRPr="00A02A4E" w:rsidRDefault="008B205E" w:rsidP="00EB650D">
      <w:pPr>
        <w:spacing w:line="0" w:lineRule="atLeast"/>
        <w:ind w:left="4254" w:hanging="4254"/>
        <w:rPr>
          <w:rFonts w:ascii="Cambria" w:eastAsia="Arial" w:hAnsi="Cambria"/>
        </w:rPr>
      </w:pPr>
      <w:r w:rsidRPr="00A95BE7">
        <w:rPr>
          <w:rFonts w:ascii="Cambria" w:eastAsia="Arial" w:hAnsi="Cambria"/>
          <w:b/>
          <w:color w:val="2F5496" w:themeColor="accent5" w:themeShade="BF"/>
        </w:rPr>
        <w:t>Ko je izvještajna jedinica:</w:t>
      </w:r>
      <w:r w:rsidRPr="00C75D55">
        <w:rPr>
          <w:rFonts w:ascii="Cambria" w:eastAsia="Arial" w:hAnsi="Cambria"/>
        </w:rPr>
        <w:tab/>
      </w:r>
      <w:r w:rsidR="00EB650D" w:rsidRPr="00A02A4E">
        <w:rPr>
          <w:rFonts w:ascii="Cambria" w:hAnsi="Cambria"/>
        </w:rPr>
        <w:t>Porezna uprava Federacije BiH - Ispostava u općini/gradu.</w:t>
      </w:r>
    </w:p>
    <w:p w14:paraId="1A39AABC" w14:textId="7C7541C3" w:rsidR="008B205E" w:rsidRPr="00A26289" w:rsidRDefault="008B205E" w:rsidP="008B205E">
      <w:pPr>
        <w:spacing w:line="0" w:lineRule="atLeast"/>
        <w:rPr>
          <w:rFonts w:ascii="Cambria" w:eastAsia="Arial" w:hAnsi="Cambria"/>
        </w:rPr>
      </w:pPr>
      <w:r w:rsidRPr="00A95BE7">
        <w:rPr>
          <w:rFonts w:ascii="Cambria" w:eastAsia="Arial" w:hAnsi="Cambria"/>
          <w:b/>
          <w:color w:val="2F5496" w:themeColor="accent5" w:themeShade="BF"/>
        </w:rPr>
        <w:t>Rok jedinici za davanje podataka:</w:t>
      </w:r>
      <w:r w:rsidRPr="00C75D55">
        <w:rPr>
          <w:rFonts w:ascii="Cambria" w:eastAsia="Arial" w:hAnsi="Cambria"/>
          <w:b/>
        </w:rPr>
        <w:tab/>
      </w:r>
      <w:r>
        <w:rPr>
          <w:rFonts w:ascii="Cambria" w:eastAsia="Arial" w:hAnsi="Cambria"/>
          <w:b/>
        </w:rPr>
        <w:tab/>
      </w:r>
      <w:r w:rsidRPr="00041E9A">
        <w:rPr>
          <w:rFonts w:ascii="Cambria" w:eastAsia="Arial" w:hAnsi="Cambria"/>
        </w:rPr>
        <w:t>1</w:t>
      </w:r>
      <w:r w:rsidR="00FC29A3" w:rsidRPr="00041E9A">
        <w:rPr>
          <w:rFonts w:ascii="Cambria" w:eastAsia="Arial" w:hAnsi="Cambria"/>
        </w:rPr>
        <w:t>5</w:t>
      </w:r>
      <w:r w:rsidRPr="00041E9A">
        <w:rPr>
          <w:rFonts w:ascii="Cambria" w:eastAsia="Arial" w:hAnsi="Cambria"/>
        </w:rPr>
        <w:t>.05.</w:t>
      </w:r>
      <w:r w:rsidRPr="00041E9A">
        <w:rPr>
          <w:rFonts w:ascii="Cambria" w:eastAsia="Arial" w:hAnsi="Cambria"/>
        </w:rPr>
        <w:tab/>
      </w:r>
    </w:p>
    <w:p w14:paraId="3157BE8C" w14:textId="77777777" w:rsidR="008B205E" w:rsidRDefault="008B205E" w:rsidP="008B205E">
      <w:pPr>
        <w:spacing w:after="0" w:line="240" w:lineRule="auto"/>
        <w:rPr>
          <w:rFonts w:ascii="Cambria" w:eastAsia="Arial" w:hAnsi="Cambria"/>
        </w:rPr>
      </w:pPr>
      <w:r w:rsidRPr="00A95BE7">
        <w:rPr>
          <w:rFonts w:ascii="Cambria" w:eastAsia="Arial" w:hAnsi="Cambria"/>
          <w:b/>
          <w:color w:val="2F5496" w:themeColor="accent5" w:themeShade="BF"/>
        </w:rPr>
        <w:t>Rok nosiocu statističke aktivnosti</w:t>
      </w:r>
      <w:r w:rsidRPr="00C75D55">
        <w:rPr>
          <w:rFonts w:ascii="Cambria" w:eastAsia="Arial" w:hAnsi="Cambria"/>
        </w:rPr>
        <w:tab/>
      </w:r>
      <w:r>
        <w:rPr>
          <w:rFonts w:ascii="Cambria" w:eastAsia="Arial" w:hAnsi="Cambria"/>
        </w:rPr>
        <w:tab/>
      </w:r>
      <w:r w:rsidRPr="00C75D55">
        <w:rPr>
          <w:rFonts w:ascii="Cambria" w:eastAsia="Arial" w:hAnsi="Cambria"/>
        </w:rPr>
        <w:t>Prvi rezultati:</w:t>
      </w:r>
      <w:r w:rsidRPr="00C75D55">
        <w:rPr>
          <w:rFonts w:ascii="Cambria" w:eastAsia="Arial" w:hAnsi="Cambria"/>
        </w:rPr>
        <w:tab/>
      </w:r>
      <w:r w:rsidRPr="00C75D55">
        <w:rPr>
          <w:rFonts w:ascii="Cambria" w:eastAsia="Arial" w:hAnsi="Cambria"/>
        </w:rPr>
        <w:tab/>
        <w:t>Konačni rezultati:</w:t>
      </w:r>
    </w:p>
    <w:p w14:paraId="0E35C8F2" w14:textId="77777777" w:rsidR="008B205E" w:rsidRPr="002F3800" w:rsidRDefault="008B205E" w:rsidP="008B205E">
      <w:pPr>
        <w:spacing w:after="0" w:line="240" w:lineRule="auto"/>
        <w:rPr>
          <w:rFonts w:ascii="Cambria" w:eastAsia="Arial" w:hAnsi="Cambria"/>
          <w:strike/>
        </w:rPr>
      </w:pP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sidRPr="00C75D55">
        <w:rPr>
          <w:rFonts w:ascii="Cambria" w:eastAsia="Arial" w:hAnsi="Cambria"/>
        </w:rPr>
        <w:tab/>
      </w:r>
      <w:r w:rsidRPr="00C75D55">
        <w:rPr>
          <w:rFonts w:ascii="Cambria" w:eastAsia="Arial" w:hAnsi="Cambria"/>
        </w:rPr>
        <w:tab/>
      </w:r>
      <w:r w:rsidRPr="00C75D55">
        <w:rPr>
          <w:rFonts w:ascii="Cambria" w:eastAsia="Arial" w:hAnsi="Cambria"/>
        </w:rPr>
        <w:tab/>
      </w:r>
      <w:r w:rsidRPr="00C75D55">
        <w:rPr>
          <w:rFonts w:ascii="Cambria" w:eastAsia="Arial" w:hAnsi="Cambria"/>
        </w:rPr>
        <w:tab/>
      </w:r>
      <w:r>
        <w:rPr>
          <w:rFonts w:ascii="Cambria" w:eastAsia="Arial" w:hAnsi="Cambria"/>
        </w:rPr>
        <w:t>-</w:t>
      </w:r>
      <w:r>
        <w:rPr>
          <w:rFonts w:ascii="Cambria" w:eastAsia="Arial" w:hAnsi="Cambria"/>
        </w:rPr>
        <w:tab/>
      </w:r>
      <w:r>
        <w:rPr>
          <w:rFonts w:ascii="Cambria" w:eastAsia="Arial" w:hAnsi="Cambria"/>
        </w:rPr>
        <w:tab/>
      </w:r>
      <w:r>
        <w:rPr>
          <w:rFonts w:ascii="Cambria" w:eastAsia="Arial" w:hAnsi="Cambria"/>
        </w:rPr>
        <w:tab/>
        <w:t>-</w:t>
      </w:r>
    </w:p>
    <w:p w14:paraId="406A955A" w14:textId="77777777" w:rsidR="008B205E" w:rsidRPr="00C75D55" w:rsidRDefault="008B205E" w:rsidP="008B205E">
      <w:pPr>
        <w:spacing w:after="0" w:line="240" w:lineRule="auto"/>
        <w:rPr>
          <w:rFonts w:ascii="Cambria" w:eastAsia="Arial" w:hAnsi="Cambria"/>
        </w:rPr>
      </w:pPr>
    </w:p>
    <w:p w14:paraId="53F06254" w14:textId="77777777" w:rsidR="008B205E" w:rsidRDefault="008B205E" w:rsidP="008B205E">
      <w:pPr>
        <w:spacing w:line="0" w:lineRule="atLeast"/>
        <w:rPr>
          <w:rFonts w:ascii="Cambria" w:eastAsia="Arial" w:hAnsi="Cambria"/>
        </w:rPr>
      </w:pPr>
      <w:r w:rsidRPr="00A95BE7">
        <w:rPr>
          <w:rFonts w:ascii="Cambria" w:eastAsia="Arial" w:hAnsi="Cambria"/>
          <w:b/>
          <w:color w:val="2F5496" w:themeColor="accent5" w:themeShade="BF"/>
        </w:rPr>
        <w:t>Nivo za koji se utvrđuju rezultati:</w:t>
      </w:r>
      <w:r w:rsidRPr="00C75D55">
        <w:rPr>
          <w:rFonts w:ascii="Cambria" w:eastAsia="Arial" w:hAnsi="Cambria"/>
        </w:rPr>
        <w:tab/>
      </w:r>
      <w:r>
        <w:rPr>
          <w:rFonts w:ascii="Cambria" w:eastAsia="Arial" w:hAnsi="Cambria"/>
        </w:rPr>
        <w:tab/>
      </w:r>
      <w:r w:rsidRPr="00C75D55">
        <w:rPr>
          <w:rFonts w:ascii="Cambria" w:eastAsia="Arial" w:hAnsi="Cambria"/>
        </w:rPr>
        <w:t>Entitet</w:t>
      </w:r>
      <w:r w:rsidRPr="00C75D55">
        <w:rPr>
          <w:rFonts w:ascii="Cambria" w:eastAsia="Arial" w:hAnsi="Cambria"/>
        </w:rPr>
        <w:tab/>
      </w:r>
    </w:p>
    <w:p w14:paraId="56E8AE09" w14:textId="77777777" w:rsidR="008B205E" w:rsidRPr="008B205E" w:rsidRDefault="008B205E" w:rsidP="008B205E">
      <w:pPr>
        <w:pStyle w:val="Heading2"/>
        <w:rPr>
          <w:lang w:eastAsia="en-US"/>
        </w:rPr>
      </w:pPr>
    </w:p>
    <w:p w14:paraId="4939DF0E" w14:textId="727C1C78" w:rsidR="00D6607F" w:rsidRPr="006709C7" w:rsidRDefault="00D6607F" w:rsidP="00D6607F">
      <w:pPr>
        <w:pStyle w:val="NIVO5MAKRO"/>
        <w:spacing w:after="0" w:line="240" w:lineRule="auto"/>
        <w:ind w:left="2127" w:hanging="2125"/>
        <w:rPr>
          <w:color w:val="BF8F00" w:themeColor="accent4" w:themeShade="BF"/>
          <w:sz w:val="24"/>
          <w:szCs w:val="24"/>
        </w:rPr>
      </w:pPr>
      <w:r w:rsidRPr="006709C7">
        <w:rPr>
          <w:color w:val="BF8F00" w:themeColor="accent4" w:themeShade="BF"/>
          <w:sz w:val="24"/>
          <w:szCs w:val="24"/>
        </w:rPr>
        <w:t>2.1.6.1.01.04</w:t>
      </w:r>
      <w:r w:rsidRPr="006709C7">
        <w:rPr>
          <w:color w:val="BF8F00" w:themeColor="accent4" w:themeShade="BF"/>
          <w:sz w:val="24"/>
          <w:szCs w:val="24"/>
        </w:rPr>
        <w:tab/>
      </w:r>
      <w:r w:rsidRPr="006709C7">
        <w:rPr>
          <w:color w:val="BF8F00" w:themeColor="accent4" w:themeShade="BF"/>
          <w:sz w:val="24"/>
          <w:szCs w:val="24"/>
        </w:rPr>
        <w:tab/>
        <w:t>Godišnji izvještaj za obračun dodane vrijednosti za budžetske korisnike i vanbudžetske fondove</w:t>
      </w:r>
    </w:p>
    <w:p w14:paraId="4C2F07FB" w14:textId="77777777" w:rsidR="00D6607F" w:rsidRPr="00617A83" w:rsidRDefault="00D6607F" w:rsidP="00D6607F">
      <w:pPr>
        <w:rPr>
          <w:lang w:eastAsia="bs-Latn-BA"/>
        </w:rPr>
      </w:pPr>
    </w:p>
    <w:p w14:paraId="4352179A" w14:textId="77777777" w:rsidR="00D6607F" w:rsidRPr="00954B08" w:rsidRDefault="00D6607F" w:rsidP="00D6607F">
      <w:pPr>
        <w:spacing w:line="239" w:lineRule="auto"/>
        <w:ind w:left="2"/>
        <w:rPr>
          <w:rFonts w:ascii="Cambria" w:eastAsia="Arial" w:hAnsi="Cambria"/>
        </w:rPr>
      </w:pPr>
      <w:r w:rsidRPr="00A95BE7">
        <w:rPr>
          <w:rFonts w:ascii="Cambria" w:eastAsia="Arial" w:hAnsi="Cambria"/>
          <w:b/>
          <w:color w:val="2F5496" w:themeColor="accent5" w:themeShade="BF"/>
        </w:rPr>
        <w:t xml:space="preserve">Nosilac aktivnosti: </w:t>
      </w:r>
      <w:r w:rsidRPr="00A95BE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3F604C9B" w14:textId="77777777" w:rsidR="00D6607F" w:rsidRPr="00A95BE7" w:rsidRDefault="00D6607F" w:rsidP="00D6607F">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6C67B218" w14:textId="77777777" w:rsidR="00D6607F" w:rsidRPr="00152249" w:rsidRDefault="00D6607F" w:rsidP="00D6607F">
      <w:pPr>
        <w:pStyle w:val="CommentText"/>
        <w:ind w:left="4245" w:hanging="4245"/>
        <w:jc w:val="both"/>
        <w:rPr>
          <w:rFonts w:ascii="Cambria" w:eastAsia="Arial" w:hAnsi="Cambria" w:cstheme="minorBidi"/>
          <w:sz w:val="22"/>
          <w:szCs w:val="22"/>
          <w:lang w:eastAsia="en-US"/>
        </w:rPr>
      </w:pPr>
      <w:r w:rsidRPr="00A95BE7">
        <w:rPr>
          <w:rFonts w:ascii="Cambria" w:eastAsia="Arial" w:hAnsi="Cambria"/>
          <w:b/>
          <w:color w:val="2F5496" w:themeColor="accent5" w:themeShade="BF"/>
        </w:rPr>
        <w:t>Sadržaj statističke aktivnosti:</w:t>
      </w:r>
      <w:r>
        <w:rPr>
          <w:rFonts w:ascii="Cambria" w:eastAsia="Arial" w:hAnsi="Cambria"/>
          <w:b/>
        </w:rPr>
        <w:tab/>
      </w:r>
      <w:r w:rsidRPr="00152249">
        <w:rPr>
          <w:rFonts w:ascii="Cambria" w:eastAsia="Arial" w:hAnsi="Cambria" w:cstheme="minorBidi"/>
          <w:sz w:val="22"/>
          <w:szCs w:val="22"/>
          <w:lang w:eastAsia="en-US"/>
        </w:rPr>
        <w:tab/>
        <w:t>Obračun dodane vrijednos</w:t>
      </w:r>
      <w:r>
        <w:rPr>
          <w:rFonts w:ascii="Cambria" w:eastAsia="Arial" w:hAnsi="Cambria" w:cstheme="minorBidi"/>
          <w:sz w:val="22"/>
          <w:szCs w:val="22"/>
          <w:lang w:eastAsia="en-US"/>
        </w:rPr>
        <w:t xml:space="preserve">ti i njena troškovna struktura </w:t>
      </w:r>
      <w:r w:rsidRPr="009E5F26">
        <w:rPr>
          <w:rFonts w:ascii="Cambria" w:eastAsia="Arial" w:hAnsi="Cambria" w:cstheme="minorBidi"/>
          <w:sz w:val="22"/>
          <w:szCs w:val="22"/>
          <w:lang w:eastAsia="en-US"/>
        </w:rPr>
        <w:t>(potrošnja fiksnog kapitala</w:t>
      </w:r>
      <w:r w:rsidRPr="00152249">
        <w:rPr>
          <w:rFonts w:ascii="Cambria" w:eastAsia="Arial" w:hAnsi="Cambria" w:cstheme="minorBidi"/>
          <w:sz w:val="22"/>
          <w:szCs w:val="22"/>
          <w:lang w:eastAsia="en-US"/>
        </w:rPr>
        <w:t>, sredstva zaposlenih) po djelatnostima.</w:t>
      </w:r>
    </w:p>
    <w:p w14:paraId="6128301D" w14:textId="77777777" w:rsidR="00D6607F" w:rsidRPr="00954B08" w:rsidRDefault="00D6607F" w:rsidP="00D6607F">
      <w:pPr>
        <w:pStyle w:val="CommentText"/>
        <w:ind w:left="4245" w:hanging="3540"/>
        <w:rPr>
          <w:rFonts w:ascii="Cambria" w:eastAsia="Arial" w:hAnsi="Cambria"/>
        </w:rPr>
      </w:pPr>
    </w:p>
    <w:p w14:paraId="5DCAA9DE" w14:textId="0CDCCDAE" w:rsidR="00D6607F" w:rsidRPr="00220DDC" w:rsidRDefault="00D6607F" w:rsidP="00D6607F">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220DDC">
        <w:rPr>
          <w:rFonts w:ascii="Cambria" w:eastAsia="Arial" w:hAnsi="Cambria"/>
        </w:rPr>
        <w:t xml:space="preserve">Kompilacija Bruto domaćeg proizvoda za Federaciju BiH po proizvodnoj metodi, u tekućim cijenama. Veza na </w:t>
      </w:r>
      <w:r w:rsidRPr="00E66B65">
        <w:rPr>
          <w:rFonts w:ascii="Cambria" w:eastAsia="Arial" w:hAnsi="Cambria"/>
        </w:rPr>
        <w:t xml:space="preserve">aktivnost </w:t>
      </w:r>
      <w:r w:rsidR="00913709" w:rsidRPr="00E66B65">
        <w:t>2.1.6.1.01</w:t>
      </w:r>
      <w:r w:rsidRPr="00E66B65">
        <w:rPr>
          <w:rFonts w:ascii="Cambria" w:eastAsia="Calibri" w:hAnsi="Cambria" w:cs="Arial"/>
          <w:b/>
          <w:i/>
          <w:sz w:val="20"/>
          <w:szCs w:val="20"/>
          <w:lang w:eastAsia="bs-Latn-BA"/>
        </w:rPr>
        <w:t>.</w:t>
      </w:r>
    </w:p>
    <w:p w14:paraId="42E3819D" w14:textId="77777777" w:rsidR="00D6607F" w:rsidRPr="00C75D55" w:rsidRDefault="00D6607F" w:rsidP="00D6607F">
      <w:pPr>
        <w:tabs>
          <w:tab w:val="left" w:pos="666"/>
        </w:tabs>
        <w:spacing w:line="0" w:lineRule="atLeast"/>
        <w:rPr>
          <w:rFonts w:ascii="Cambria" w:eastAsia="Arial" w:hAnsi="Cambria"/>
          <w:sz w:val="24"/>
        </w:rPr>
      </w:pPr>
      <w:r w:rsidRPr="00A95BE7">
        <w:rPr>
          <w:rFonts w:ascii="Cambria" w:eastAsia="Arial" w:hAnsi="Cambria"/>
          <w:b/>
          <w:color w:val="2F5496" w:themeColor="accent5" w:themeShade="BF"/>
        </w:rPr>
        <w:t>Periodika provođenja:</w:t>
      </w:r>
      <w:r w:rsidRPr="00C75D55">
        <w:rPr>
          <w:rFonts w:ascii="Cambria" w:eastAsia="Arial" w:hAnsi="Cambria"/>
          <w:b/>
          <w:sz w:val="24"/>
        </w:rPr>
        <w:tab/>
      </w:r>
      <w:r w:rsidRPr="00C75D55">
        <w:rPr>
          <w:rFonts w:ascii="Cambria" w:eastAsia="Arial" w:hAnsi="Cambria"/>
          <w:b/>
          <w:sz w:val="24"/>
        </w:rPr>
        <w:tab/>
      </w:r>
      <w:r w:rsidRPr="00C75D55">
        <w:rPr>
          <w:rFonts w:ascii="Cambria" w:eastAsia="Arial" w:hAnsi="Cambria"/>
          <w:b/>
          <w:sz w:val="24"/>
        </w:rPr>
        <w:tab/>
      </w:r>
      <w:r w:rsidRPr="00735B7D">
        <w:rPr>
          <w:rFonts w:ascii="Cambria" w:eastAsia="Arial" w:hAnsi="Cambria"/>
        </w:rPr>
        <w:t>Godišnje.</w:t>
      </w:r>
      <w:r w:rsidRPr="00C75D55">
        <w:rPr>
          <w:rFonts w:ascii="Cambria" w:eastAsia="Arial" w:hAnsi="Cambria"/>
          <w:sz w:val="24"/>
        </w:rPr>
        <w:tab/>
      </w:r>
    </w:p>
    <w:p w14:paraId="2CF04751" w14:textId="77777777" w:rsidR="00D6607F" w:rsidRPr="00C75D55" w:rsidRDefault="00D6607F" w:rsidP="00D6607F">
      <w:pPr>
        <w:tabs>
          <w:tab w:val="left" w:pos="666"/>
        </w:tabs>
        <w:spacing w:line="0" w:lineRule="atLeast"/>
        <w:rPr>
          <w:rFonts w:ascii="Cambria" w:eastAsia="Arial" w:hAnsi="Cambria"/>
          <w:sz w:val="24"/>
        </w:rPr>
      </w:pPr>
      <w:r w:rsidRPr="00A95BE7">
        <w:rPr>
          <w:rFonts w:ascii="Cambria" w:eastAsia="Arial" w:hAnsi="Cambria"/>
          <w:b/>
          <w:color w:val="2F5496" w:themeColor="accent5" w:themeShade="BF"/>
        </w:rPr>
        <w:lastRenderedPageBreak/>
        <w:t>Referentni period ili datum:</w:t>
      </w:r>
      <w:r w:rsidRPr="00C75D55">
        <w:rPr>
          <w:rFonts w:ascii="Cambria" w:eastAsia="Arial" w:hAnsi="Cambria"/>
          <w:b/>
          <w:sz w:val="24"/>
        </w:rPr>
        <w:tab/>
      </w:r>
      <w:r w:rsidRPr="00C75D55">
        <w:rPr>
          <w:rFonts w:ascii="Cambria" w:eastAsia="Arial" w:hAnsi="Cambria"/>
          <w:b/>
          <w:sz w:val="24"/>
        </w:rPr>
        <w:tab/>
      </w:r>
      <w:r>
        <w:rPr>
          <w:rFonts w:ascii="Cambria" w:eastAsia="Arial" w:hAnsi="Cambria"/>
          <w:b/>
          <w:sz w:val="24"/>
        </w:rPr>
        <w:tab/>
      </w:r>
      <w:r w:rsidRPr="00735B7D">
        <w:rPr>
          <w:rFonts w:ascii="Cambria" w:eastAsia="Arial" w:hAnsi="Cambria"/>
        </w:rPr>
        <w:t>Prethodna godina.</w:t>
      </w:r>
      <w:r w:rsidRPr="00735B7D">
        <w:rPr>
          <w:rFonts w:ascii="Cambria" w:eastAsia="Arial" w:hAnsi="Cambria"/>
        </w:rPr>
        <w:tab/>
      </w:r>
    </w:p>
    <w:p w14:paraId="18ECBBC1" w14:textId="77777777" w:rsidR="00D6607F" w:rsidRPr="00C75D55" w:rsidRDefault="00D6607F" w:rsidP="00D6607F">
      <w:pPr>
        <w:tabs>
          <w:tab w:val="left" w:pos="666"/>
        </w:tabs>
        <w:spacing w:line="0" w:lineRule="atLeast"/>
        <w:rPr>
          <w:rFonts w:ascii="Cambria" w:eastAsia="Arial" w:hAnsi="Cambria"/>
          <w:sz w:val="24"/>
        </w:rPr>
      </w:pPr>
      <w:r w:rsidRPr="00A95BE7">
        <w:rPr>
          <w:rFonts w:ascii="Cambria" w:eastAsia="Arial" w:hAnsi="Cambria"/>
          <w:b/>
          <w:color w:val="2F5496" w:themeColor="accent5" w:themeShade="BF"/>
        </w:rPr>
        <w:t>Jedinica posmatranja:</w:t>
      </w:r>
      <w:r w:rsidRPr="00A95BE7">
        <w:rPr>
          <w:rFonts w:ascii="Cambria" w:eastAsia="Arial" w:hAnsi="Cambria"/>
          <w:b/>
          <w:color w:val="2F5496" w:themeColor="accent5" w:themeShade="BF"/>
        </w:rPr>
        <w:tab/>
      </w:r>
      <w:r w:rsidRPr="00C75D55">
        <w:rPr>
          <w:rFonts w:ascii="Cambria" w:eastAsia="Arial" w:hAnsi="Cambria"/>
          <w:b/>
          <w:sz w:val="24"/>
        </w:rPr>
        <w:tab/>
      </w:r>
      <w:r w:rsidRPr="00C75D55">
        <w:rPr>
          <w:rFonts w:ascii="Cambria" w:eastAsia="Arial" w:hAnsi="Cambria"/>
          <w:b/>
          <w:sz w:val="24"/>
        </w:rPr>
        <w:tab/>
      </w:r>
      <w:r w:rsidRPr="00735B7D">
        <w:rPr>
          <w:rFonts w:ascii="Cambria" w:eastAsia="Arial" w:hAnsi="Cambria"/>
        </w:rPr>
        <w:t>Budžetski korisnici i vanbudžetski fondovi.</w:t>
      </w:r>
    </w:p>
    <w:p w14:paraId="0B39F886" w14:textId="14A00DEC" w:rsidR="005740E9" w:rsidRDefault="00D6607F" w:rsidP="00D6607F">
      <w:pPr>
        <w:tabs>
          <w:tab w:val="left" w:pos="666"/>
        </w:tabs>
        <w:spacing w:line="0" w:lineRule="atLeast"/>
        <w:ind w:left="4245" w:hanging="4245"/>
        <w:jc w:val="both"/>
        <w:rPr>
          <w:rFonts w:ascii="Cambria" w:eastAsia="Arial" w:hAnsi="Cambria"/>
        </w:rPr>
      </w:pPr>
      <w:r w:rsidRPr="00A95BE7">
        <w:rPr>
          <w:rFonts w:ascii="Cambria" w:eastAsia="Arial" w:hAnsi="Cambria"/>
          <w:b/>
          <w:color w:val="2F5496" w:themeColor="accent5" w:themeShade="BF"/>
        </w:rPr>
        <w:t>Izvori i način prikupljanja:</w:t>
      </w:r>
      <w:r w:rsidRPr="00C75D55">
        <w:rPr>
          <w:rFonts w:ascii="Cambria" w:eastAsia="Arial" w:hAnsi="Cambria"/>
          <w:b/>
          <w:sz w:val="24"/>
        </w:rPr>
        <w:tab/>
      </w:r>
      <w:r w:rsidRPr="00C75D55">
        <w:rPr>
          <w:rFonts w:ascii="Cambria" w:eastAsia="Arial" w:hAnsi="Cambria"/>
          <w:b/>
          <w:sz w:val="24"/>
        </w:rPr>
        <w:tab/>
      </w:r>
      <w:r w:rsidR="005740E9" w:rsidRPr="00461A83">
        <w:rPr>
          <w:rFonts w:ascii="Cambria" w:eastAsia="Arial" w:hAnsi="Cambria"/>
        </w:rPr>
        <w:t>Finansijsko-informatička agencija (FIA) prikuplja propisane godišnje računovodstvene izvještaje za budžetske korisnike i vanbudžetske fondove (Račun prihoda i rashoda, Bilans stanja, Izvještaj o kapitalnim izdacima i finansiranju, Posebni podaci o plaćama i broju zaposlenih). Podatke iz navedenih izvještaja FIA dostavlja Federalnom zavodu za statistiku, prema njegovom zahtjevu u elektronskoj formi  i u skladu sa traženim rokovima, a Zavod ih preuzima na korištenje. Podatke za koje procijeni da su dodatno neophodni za obračun dodane vrijednosti za ovu grupu subjekata, Zavod prikuplja direktno od izvještajne jedinice.</w:t>
      </w:r>
    </w:p>
    <w:p w14:paraId="0664EA87" w14:textId="28A2DE61" w:rsidR="00D6607F" w:rsidRPr="00A95BE7" w:rsidRDefault="00D6607F" w:rsidP="00D6607F">
      <w:pPr>
        <w:tabs>
          <w:tab w:val="left" w:pos="666"/>
        </w:tabs>
        <w:spacing w:line="0" w:lineRule="atLeast"/>
        <w:ind w:left="4245" w:hanging="4245"/>
        <w:jc w:val="both"/>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6885F310" w14:textId="0BCB8B32" w:rsidR="00D6607F" w:rsidRPr="007C5D80" w:rsidRDefault="00D6607F" w:rsidP="00D6607F">
      <w:pPr>
        <w:spacing w:line="240" w:lineRule="auto"/>
        <w:ind w:left="4248" w:hanging="4245"/>
        <w:rPr>
          <w:rFonts w:ascii="Cambria" w:eastAsia="Times New Roman" w:hAnsi="Cambria"/>
        </w:rPr>
      </w:pPr>
      <w:r w:rsidRPr="00A95BE7">
        <w:rPr>
          <w:rFonts w:ascii="Cambria" w:eastAsia="Arial" w:hAnsi="Cambria"/>
          <w:b/>
          <w:color w:val="2F5496" w:themeColor="accent5" w:themeShade="BF"/>
        </w:rPr>
        <w:t>Ko je izvještajna jedinica:</w:t>
      </w:r>
      <w:r w:rsidRPr="007C5D80">
        <w:rPr>
          <w:rFonts w:ascii="Cambria" w:eastAsia="Times New Roman" w:hAnsi="Cambria"/>
        </w:rPr>
        <w:tab/>
      </w:r>
      <w:r w:rsidR="00A121A3" w:rsidRPr="00D45487">
        <w:rPr>
          <w:rFonts w:ascii="Cambria" w:eastAsia="Times New Roman" w:hAnsi="Cambria"/>
        </w:rPr>
        <w:t>Budžetski korisnici i vanbudžetski fondovi.</w:t>
      </w:r>
    </w:p>
    <w:p w14:paraId="75CAAB97" w14:textId="5C016DBD" w:rsidR="00D6607F" w:rsidRPr="007C5D80" w:rsidRDefault="00D6607F" w:rsidP="00D6607F">
      <w:pPr>
        <w:spacing w:line="200" w:lineRule="exact"/>
        <w:rPr>
          <w:rFonts w:ascii="Cambria" w:eastAsia="Times New Roman" w:hAnsi="Cambria"/>
        </w:rPr>
      </w:pPr>
      <w:r w:rsidRPr="00A95BE7">
        <w:rPr>
          <w:rFonts w:ascii="Cambria" w:eastAsia="Arial" w:hAnsi="Cambria"/>
          <w:b/>
          <w:color w:val="2F5496" w:themeColor="accent5" w:themeShade="BF"/>
        </w:rPr>
        <w:t>Rok jedinici za davanje podataka:</w:t>
      </w:r>
      <w:r w:rsidRPr="007C5D80">
        <w:rPr>
          <w:rFonts w:ascii="Cambria" w:eastAsia="Times New Roman" w:hAnsi="Cambria"/>
        </w:rPr>
        <w:tab/>
      </w:r>
      <w:r>
        <w:rPr>
          <w:rFonts w:ascii="Cambria" w:eastAsia="Times New Roman" w:hAnsi="Cambria"/>
        </w:rPr>
        <w:tab/>
      </w:r>
      <w:r w:rsidR="00A121A3" w:rsidRPr="00D45487">
        <w:rPr>
          <w:rFonts w:ascii="Cambria" w:hAnsi="Cambria"/>
        </w:rPr>
        <w:t>29</w:t>
      </w:r>
      <w:r w:rsidR="00F94719" w:rsidRPr="00D45487">
        <w:rPr>
          <w:rFonts w:ascii="Cambria" w:hAnsi="Cambria"/>
        </w:rPr>
        <w:t>.02.</w:t>
      </w:r>
      <w:r w:rsidRPr="00A02A4E">
        <w:rPr>
          <w:rFonts w:ascii="Cambria" w:eastAsia="Times New Roman" w:hAnsi="Cambria"/>
        </w:rPr>
        <w:tab/>
      </w:r>
    </w:p>
    <w:p w14:paraId="7B25A694" w14:textId="77777777" w:rsidR="00D6607F" w:rsidRDefault="00D6607F" w:rsidP="00D6607F">
      <w:pPr>
        <w:spacing w:line="240" w:lineRule="auto"/>
        <w:rPr>
          <w:rFonts w:ascii="Cambria" w:eastAsia="Times New Roman" w:hAnsi="Cambria"/>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sidRPr="007C5D80">
        <w:rPr>
          <w:rFonts w:ascii="Cambria" w:eastAsia="Times New Roman" w:hAnsi="Cambria"/>
        </w:rPr>
        <w:tab/>
        <w:t>Prvi rezultati:</w:t>
      </w:r>
      <w:r w:rsidRPr="007C5D80">
        <w:rPr>
          <w:rFonts w:ascii="Cambria" w:eastAsia="Times New Roman" w:hAnsi="Cambria"/>
        </w:rPr>
        <w:tab/>
      </w:r>
      <w:r>
        <w:rPr>
          <w:rFonts w:ascii="Cambria" w:eastAsia="Times New Roman" w:hAnsi="Cambria"/>
        </w:rPr>
        <w:tab/>
        <w:t>Konačni rezultati:</w:t>
      </w:r>
      <w:r>
        <w:rPr>
          <w:rFonts w:ascii="Cambria" w:eastAsia="Times New Roman"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w:t>
      </w:r>
      <w:r>
        <w:rPr>
          <w:rFonts w:ascii="Cambria" w:eastAsia="Times New Roman" w:hAnsi="Cambria"/>
        </w:rPr>
        <w:tab/>
      </w:r>
      <w:r>
        <w:rPr>
          <w:rFonts w:ascii="Cambria" w:eastAsia="Times New Roman" w:hAnsi="Cambria"/>
        </w:rPr>
        <w:tab/>
      </w:r>
      <w:r>
        <w:rPr>
          <w:rFonts w:ascii="Cambria" w:eastAsia="Times New Roman" w:hAnsi="Cambria"/>
        </w:rPr>
        <w:tab/>
        <w:t>-</w:t>
      </w:r>
    </w:p>
    <w:p w14:paraId="6E747D2A" w14:textId="77777777" w:rsidR="00D6607F" w:rsidRDefault="00D6607F" w:rsidP="00D6607F">
      <w:pPr>
        <w:spacing w:line="240" w:lineRule="auto"/>
        <w:rPr>
          <w:rFonts w:ascii="Cambria" w:eastAsia="Times New Roman" w:hAnsi="Cambria"/>
        </w:rPr>
      </w:pPr>
      <w:r w:rsidRPr="00A95BE7">
        <w:rPr>
          <w:rFonts w:ascii="Cambria" w:eastAsia="Arial" w:hAnsi="Cambria"/>
          <w:b/>
          <w:color w:val="2F5496" w:themeColor="accent5" w:themeShade="BF"/>
        </w:rPr>
        <w:t>Nivo za koji se utvrđuju rezultati:</w:t>
      </w:r>
      <w:r w:rsidRPr="00A95BE7">
        <w:rPr>
          <w:rFonts w:ascii="Cambria" w:eastAsia="Arial" w:hAnsi="Cambria"/>
          <w:b/>
          <w:color w:val="2F5496" w:themeColor="accent5" w:themeShade="BF"/>
        </w:rPr>
        <w:tab/>
      </w:r>
      <w:r>
        <w:rPr>
          <w:rFonts w:ascii="Cambria" w:eastAsia="Times New Roman" w:hAnsi="Cambria"/>
        </w:rPr>
        <w:tab/>
      </w:r>
      <w:r w:rsidRPr="007C5D80">
        <w:rPr>
          <w:rFonts w:ascii="Cambria" w:eastAsia="Times New Roman" w:hAnsi="Cambria"/>
        </w:rPr>
        <w:t>Entitet</w:t>
      </w:r>
      <w:r w:rsidRPr="007C5D80">
        <w:rPr>
          <w:rFonts w:ascii="Cambria" w:eastAsia="Times New Roman" w:hAnsi="Cambria"/>
        </w:rPr>
        <w:tab/>
      </w:r>
    </w:p>
    <w:p w14:paraId="1247CFDA" w14:textId="77777777" w:rsidR="008B57BD" w:rsidRDefault="008B57BD" w:rsidP="008B57BD">
      <w:pPr>
        <w:pStyle w:val="Heading2"/>
        <w:rPr>
          <w:lang w:eastAsia="en-US"/>
        </w:rPr>
      </w:pPr>
    </w:p>
    <w:p w14:paraId="051DCCEB" w14:textId="5440AAB7" w:rsidR="008B57BD" w:rsidRPr="006709C7" w:rsidRDefault="008B57BD" w:rsidP="008B57BD">
      <w:pPr>
        <w:pStyle w:val="NIVO5MAKRO"/>
        <w:spacing w:after="0" w:line="240" w:lineRule="auto"/>
        <w:ind w:left="2127" w:hanging="2125"/>
        <w:rPr>
          <w:color w:val="BF8F00" w:themeColor="accent4" w:themeShade="BF"/>
          <w:sz w:val="24"/>
          <w:szCs w:val="24"/>
        </w:rPr>
      </w:pPr>
      <w:r w:rsidRPr="006709C7">
        <w:rPr>
          <w:color w:val="BF8F00" w:themeColor="accent4" w:themeShade="BF"/>
          <w:sz w:val="24"/>
          <w:szCs w:val="24"/>
        </w:rPr>
        <w:t>2.1.6.1.01.05</w:t>
      </w:r>
      <w:r w:rsidRPr="006709C7">
        <w:rPr>
          <w:color w:val="BF8F00" w:themeColor="accent4" w:themeShade="BF"/>
          <w:sz w:val="24"/>
          <w:szCs w:val="24"/>
        </w:rPr>
        <w:tab/>
      </w:r>
      <w:r w:rsidRPr="006709C7">
        <w:rPr>
          <w:color w:val="BF8F00" w:themeColor="accent4" w:themeShade="BF"/>
          <w:sz w:val="24"/>
          <w:szCs w:val="24"/>
        </w:rPr>
        <w:tab/>
        <w:t>Godišnji izvještaj za obračun dodane vrijednosti za udruženja i druge neprofitne organizacije</w:t>
      </w:r>
    </w:p>
    <w:p w14:paraId="634B177B" w14:textId="77777777" w:rsidR="008B57BD" w:rsidRPr="00B66D83" w:rsidRDefault="008B57BD" w:rsidP="008B57BD">
      <w:pPr>
        <w:pStyle w:val="NIVO5MAKRO"/>
        <w:ind w:left="2836" w:hanging="2834"/>
        <w:rPr>
          <w:color w:val="BF8F00" w:themeColor="accent4" w:themeShade="BF"/>
        </w:rPr>
      </w:pPr>
    </w:p>
    <w:p w14:paraId="52D0A7CB" w14:textId="77777777" w:rsidR="008B57BD" w:rsidRPr="00954B08" w:rsidRDefault="008B57BD" w:rsidP="008B57BD">
      <w:pPr>
        <w:spacing w:line="239" w:lineRule="auto"/>
        <w:rPr>
          <w:rFonts w:ascii="Cambria" w:eastAsia="Arial" w:hAnsi="Cambria"/>
        </w:rPr>
      </w:pPr>
      <w:r w:rsidRPr="00A95BE7">
        <w:rPr>
          <w:rFonts w:ascii="Cambria" w:eastAsia="Arial" w:hAnsi="Cambria"/>
          <w:b/>
          <w:color w:val="2F5496" w:themeColor="accent5" w:themeShade="BF"/>
        </w:rPr>
        <w:t>Nosilac aktivnosti:</w:t>
      </w:r>
      <w:r w:rsidRPr="00954B08">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29C1F5FB" w14:textId="77777777" w:rsidR="008B57BD" w:rsidRPr="00A95BE7" w:rsidRDefault="008B57BD" w:rsidP="008B57BD">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0EE61B79" w14:textId="77777777" w:rsidR="00F07590" w:rsidRDefault="008B57BD" w:rsidP="008B57BD">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Sadržaj statističke aktivnosti:</w:t>
      </w:r>
      <w:r>
        <w:rPr>
          <w:rFonts w:ascii="Cambria" w:eastAsia="Arial" w:hAnsi="Cambria"/>
          <w:b/>
        </w:rPr>
        <w:tab/>
      </w:r>
      <w:r>
        <w:rPr>
          <w:rFonts w:ascii="Cambria" w:eastAsia="Arial" w:hAnsi="Cambria"/>
          <w:b/>
        </w:rPr>
        <w:tab/>
      </w:r>
      <w:r w:rsidR="00F07590" w:rsidRPr="007F2318">
        <w:rPr>
          <w:rFonts w:ascii="Cambria" w:eastAsia="Arial" w:hAnsi="Cambria"/>
        </w:rPr>
        <w:t>Obračun dodane vrijednosti i njenih komponenti prema proizvodnom i troškovnom pristupu, na osnovu podataka iz Izvještaja o prihodima i rashodima i Posebnih podataka o plaćama i broju zaposlenih.</w:t>
      </w:r>
    </w:p>
    <w:p w14:paraId="3F70F8C6" w14:textId="72826192" w:rsidR="008B57BD" w:rsidRPr="00907DDD" w:rsidRDefault="008B57BD" w:rsidP="008B57BD">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907DDD">
        <w:rPr>
          <w:rFonts w:ascii="Cambria" w:eastAsia="Arial" w:hAnsi="Cambria"/>
        </w:rPr>
        <w:t xml:space="preserve">Kompilacija Bruto domaćeg proizvoda po proizvodnoj metodi, u tekućim cijenama. Veza na </w:t>
      </w:r>
      <w:r w:rsidRPr="00E66B65">
        <w:rPr>
          <w:rFonts w:ascii="Cambria" w:eastAsia="Arial" w:hAnsi="Cambria"/>
        </w:rPr>
        <w:t xml:space="preserve">aktivnost </w:t>
      </w:r>
      <w:r w:rsidR="00663075" w:rsidRPr="00E66B65">
        <w:rPr>
          <w:rFonts w:ascii="Cambria" w:hAnsi="Cambria"/>
        </w:rPr>
        <w:t>2.1.6.1.01</w:t>
      </w:r>
    </w:p>
    <w:p w14:paraId="6C04AD20" w14:textId="77777777" w:rsidR="008B57BD" w:rsidRPr="00954B08" w:rsidRDefault="008B57BD" w:rsidP="008B57BD">
      <w:pPr>
        <w:tabs>
          <w:tab w:val="left" w:pos="3522"/>
        </w:tabs>
        <w:spacing w:line="0" w:lineRule="atLeast"/>
        <w:rPr>
          <w:rFonts w:ascii="Cambria" w:eastAsia="Arial" w:hAnsi="Cambria"/>
          <w:sz w:val="19"/>
        </w:rPr>
      </w:pPr>
      <w:r w:rsidRPr="00A95BE7">
        <w:rPr>
          <w:rFonts w:ascii="Cambria" w:eastAsia="Arial" w:hAnsi="Cambria"/>
          <w:b/>
          <w:color w:val="2F5496" w:themeColor="accent5" w:themeShade="BF"/>
        </w:rPr>
        <w:t>Periodika provođenja: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7C5D80">
        <w:rPr>
          <w:rFonts w:ascii="Cambria" w:eastAsia="Arial" w:hAnsi="Cambria"/>
        </w:rPr>
        <w:t>Godišnje.</w:t>
      </w:r>
    </w:p>
    <w:p w14:paraId="0A72A5BB" w14:textId="77777777" w:rsidR="008B57BD" w:rsidRPr="00954B08" w:rsidRDefault="008B57BD" w:rsidP="008B57BD">
      <w:pPr>
        <w:tabs>
          <w:tab w:val="left" w:pos="3522"/>
        </w:tabs>
        <w:spacing w:line="239" w:lineRule="auto"/>
        <w:ind w:left="2"/>
        <w:rPr>
          <w:rFonts w:ascii="Cambria" w:eastAsia="Arial" w:hAnsi="Cambria"/>
        </w:rPr>
      </w:pPr>
      <w:r w:rsidRPr="00A95BE7">
        <w:rPr>
          <w:rFonts w:ascii="Cambria" w:eastAsia="Arial" w:hAnsi="Cambria"/>
          <w:b/>
          <w:color w:val="2F5496" w:themeColor="accent5" w:themeShade="BF"/>
        </w:rPr>
        <w:t>Referentni period ili datum:</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Prethodna godina.</w:t>
      </w:r>
    </w:p>
    <w:p w14:paraId="74CBA173" w14:textId="77777777" w:rsidR="00F07590" w:rsidRPr="00954B08" w:rsidRDefault="008B57BD" w:rsidP="00F07590">
      <w:pPr>
        <w:tabs>
          <w:tab w:val="left" w:pos="3119"/>
        </w:tabs>
        <w:spacing w:line="236" w:lineRule="auto"/>
        <w:ind w:left="4245" w:hanging="4245"/>
        <w:jc w:val="both"/>
        <w:rPr>
          <w:rFonts w:ascii="Cambria" w:eastAsia="Arial" w:hAnsi="Cambria"/>
        </w:rPr>
      </w:pPr>
      <w:r w:rsidRPr="00A95BE7">
        <w:rPr>
          <w:rFonts w:ascii="Cambria" w:eastAsia="Arial" w:hAnsi="Cambria"/>
          <w:b/>
          <w:color w:val="2F5496" w:themeColor="accent5" w:themeShade="BF"/>
        </w:rPr>
        <w:t>Jedinica posmatranja:</w:t>
      </w:r>
      <w:r>
        <w:rPr>
          <w:rFonts w:ascii="Cambria" w:eastAsia="Arial" w:hAnsi="Cambria"/>
          <w:b/>
        </w:rPr>
        <w:tab/>
      </w:r>
      <w:r>
        <w:rPr>
          <w:rFonts w:ascii="Cambria" w:eastAsia="Arial" w:hAnsi="Cambria"/>
          <w:b/>
        </w:rPr>
        <w:tab/>
      </w:r>
      <w:r w:rsidR="00F07590" w:rsidRPr="007F2318">
        <w:rPr>
          <w:rFonts w:ascii="Cambria" w:eastAsia="Arial" w:hAnsi="Cambria"/>
        </w:rPr>
        <w:t>Pravne osobe koje knjigovodstvo vode po kontnom okviru za</w:t>
      </w:r>
      <w:r w:rsidR="00F07590" w:rsidRPr="007F2318">
        <w:rPr>
          <w:rFonts w:ascii="Cambria" w:eastAsia="Arial" w:hAnsi="Cambria"/>
          <w:b/>
        </w:rPr>
        <w:t xml:space="preserve"> </w:t>
      </w:r>
      <w:r w:rsidR="00F07590" w:rsidRPr="007F2318">
        <w:rPr>
          <w:rFonts w:ascii="Cambria" w:eastAsia="Arial" w:hAnsi="Cambria"/>
        </w:rPr>
        <w:t>neprofitne organizacije.</w:t>
      </w:r>
    </w:p>
    <w:p w14:paraId="7BC64036" w14:textId="4407DC47" w:rsidR="008B57BD" w:rsidRPr="006653D2" w:rsidRDefault="008B57BD" w:rsidP="00806FED">
      <w:pPr>
        <w:spacing w:line="237" w:lineRule="auto"/>
        <w:ind w:left="4241" w:hanging="4245"/>
        <w:jc w:val="both"/>
        <w:rPr>
          <w:rFonts w:ascii="Cambria" w:eastAsia="Arial" w:hAnsi="Cambria"/>
        </w:rPr>
      </w:pPr>
      <w:r w:rsidRPr="00A95BE7">
        <w:rPr>
          <w:rFonts w:ascii="Cambria" w:eastAsia="Arial" w:hAnsi="Cambria"/>
          <w:b/>
          <w:color w:val="2F5496" w:themeColor="accent5" w:themeShade="BF"/>
        </w:rPr>
        <w:t>Izvori i način prikupljanja:</w:t>
      </w:r>
      <w:r>
        <w:rPr>
          <w:rFonts w:ascii="Cambria" w:eastAsia="Arial" w:hAnsi="Cambria"/>
          <w:b/>
        </w:rPr>
        <w:tab/>
      </w:r>
      <w:r>
        <w:rPr>
          <w:rFonts w:ascii="Cambria" w:eastAsia="Arial" w:hAnsi="Cambria"/>
          <w:b/>
        </w:rPr>
        <w:tab/>
      </w:r>
      <w:r w:rsidR="00F07590" w:rsidRPr="007F2318">
        <w:rPr>
          <w:rFonts w:ascii="Cambria" w:eastAsia="Arial" w:hAnsi="Cambria"/>
        </w:rPr>
        <w:t xml:space="preserve">Zavod preuzima godišnje finansijske izvještaje (Izvještaj o prihodima i rashodima i Posebni podaci o plaćama i broju zaposlenih) od Finansijsko-informatičke agencije u elektronskoj formi prema zahtjevu Zavoda i u skladu sa traženim rokovima. </w:t>
      </w:r>
      <w:r w:rsidR="00F07590" w:rsidRPr="007F2318">
        <w:rPr>
          <w:rFonts w:ascii="Cambria" w:eastAsia="Arial" w:hAnsi="Cambria"/>
        </w:rPr>
        <w:lastRenderedPageBreak/>
        <w:t>Podatke za koje procijeni da su dodatno neophodni za obračun dodane vrijednosti za ovu grupu subjekata, Zavod prikuplja direktno od izvještajne jedinice.</w:t>
      </w:r>
    </w:p>
    <w:p w14:paraId="7F9A5438" w14:textId="77777777" w:rsidR="008B57BD" w:rsidRPr="00A95BE7" w:rsidRDefault="008B57BD" w:rsidP="008B57BD">
      <w:pPr>
        <w:spacing w:line="239" w:lineRule="auto"/>
        <w:jc w:val="both"/>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244B887F" w14:textId="3B3391E4" w:rsidR="00146AC9" w:rsidRPr="006653D2" w:rsidRDefault="008B57BD" w:rsidP="00146AC9">
      <w:pPr>
        <w:tabs>
          <w:tab w:val="left" w:pos="666"/>
        </w:tabs>
        <w:spacing w:line="0" w:lineRule="atLeast"/>
        <w:ind w:left="4245" w:hanging="4245"/>
        <w:jc w:val="both"/>
        <w:rPr>
          <w:rFonts w:ascii="Cambria" w:eastAsia="Arial" w:hAnsi="Cambria"/>
        </w:rPr>
      </w:pPr>
      <w:r w:rsidRPr="00A95BE7">
        <w:rPr>
          <w:rFonts w:ascii="Cambria" w:eastAsia="Arial" w:hAnsi="Cambria"/>
          <w:b/>
          <w:color w:val="2F5496" w:themeColor="accent5" w:themeShade="BF"/>
        </w:rPr>
        <w:t>Ko je izvještajna jedinica:</w:t>
      </w:r>
      <w:r w:rsidRPr="007C5D80">
        <w:rPr>
          <w:rFonts w:ascii="Cambria" w:eastAsia="Arial" w:hAnsi="Cambria"/>
          <w:b/>
          <w:sz w:val="24"/>
        </w:rPr>
        <w:tab/>
      </w:r>
      <w:r w:rsidRPr="009E5F26">
        <w:rPr>
          <w:rFonts w:ascii="Cambria" w:eastAsia="Arial" w:hAnsi="Cambria"/>
          <w:b/>
        </w:rPr>
        <w:tab/>
      </w:r>
      <w:r w:rsidR="00146AC9" w:rsidRPr="007F2318">
        <w:rPr>
          <w:rFonts w:ascii="Cambria" w:eastAsia="Arial" w:hAnsi="Cambria"/>
        </w:rPr>
        <w:t>Pravne osobe koje knjigovodstvo vode po kontnom okviru za neprofitne organizacije.</w:t>
      </w:r>
      <w:r w:rsidR="00146AC9" w:rsidRPr="006653D2">
        <w:rPr>
          <w:rFonts w:ascii="Cambria" w:eastAsia="Arial" w:hAnsi="Cambria"/>
        </w:rPr>
        <w:t xml:space="preserve"> </w:t>
      </w:r>
    </w:p>
    <w:p w14:paraId="6B568FF3" w14:textId="6CE892DB" w:rsidR="008B57BD" w:rsidRPr="007C5D80" w:rsidRDefault="008B57BD" w:rsidP="00D867CB">
      <w:pPr>
        <w:tabs>
          <w:tab w:val="left" w:pos="666"/>
        </w:tabs>
        <w:spacing w:line="0" w:lineRule="atLeast"/>
        <w:ind w:left="4245" w:hanging="4245"/>
        <w:jc w:val="both"/>
        <w:rPr>
          <w:rFonts w:ascii="Cambria" w:eastAsia="Times New Roman" w:hAnsi="Cambria"/>
        </w:rPr>
      </w:pPr>
      <w:r w:rsidRPr="00A95BE7">
        <w:rPr>
          <w:rFonts w:ascii="Cambria" w:eastAsia="Arial" w:hAnsi="Cambria"/>
          <w:b/>
          <w:color w:val="2F5496" w:themeColor="accent5" w:themeShade="BF"/>
        </w:rPr>
        <w:t>Rok jedinici za davanje podataka:</w:t>
      </w:r>
      <w:r w:rsidRPr="00A95BE7">
        <w:rPr>
          <w:rFonts w:ascii="Cambria" w:eastAsia="Arial" w:hAnsi="Cambria"/>
          <w:b/>
          <w:color w:val="2F5496" w:themeColor="accent5" w:themeShade="BF"/>
        </w:rPr>
        <w:tab/>
      </w:r>
      <w:r w:rsidRPr="006653D2">
        <w:rPr>
          <w:rFonts w:ascii="Cambria" w:eastAsia="Times New Roman" w:hAnsi="Cambria"/>
        </w:rPr>
        <w:tab/>
      </w:r>
      <w:r w:rsidR="00146AC9" w:rsidRPr="007F2318">
        <w:rPr>
          <w:rFonts w:ascii="Cambria" w:eastAsia="Times New Roman" w:hAnsi="Cambria"/>
        </w:rPr>
        <w:t>29</w:t>
      </w:r>
      <w:r w:rsidR="00D867CB" w:rsidRPr="007F2318">
        <w:rPr>
          <w:rFonts w:ascii="Cambria" w:eastAsia="Times New Roman" w:hAnsi="Cambria"/>
        </w:rPr>
        <w:t>.02.</w:t>
      </w:r>
      <w:r w:rsidRPr="006653D2">
        <w:rPr>
          <w:rFonts w:ascii="Cambria" w:eastAsia="Times New Roman" w:hAnsi="Cambria"/>
        </w:rPr>
        <w:tab/>
      </w:r>
    </w:p>
    <w:p w14:paraId="72DD42BA" w14:textId="77777777" w:rsidR="008B57BD" w:rsidRPr="00131585" w:rsidRDefault="008B57BD" w:rsidP="008B57BD">
      <w:pPr>
        <w:spacing w:line="240" w:lineRule="auto"/>
        <w:rPr>
          <w:rFonts w:ascii="Cambria" w:eastAsia="Times New Roman" w:hAnsi="Cambria"/>
          <w:strike/>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Pr>
          <w:rFonts w:ascii="Cambria" w:eastAsia="Times New Roman" w:hAnsi="Cambria"/>
        </w:rPr>
        <w:tab/>
      </w:r>
      <w:r w:rsidRPr="007C5D80">
        <w:rPr>
          <w:rFonts w:ascii="Cambria" w:eastAsia="Times New Roman" w:hAnsi="Cambria"/>
        </w:rPr>
        <w:t>Prvi rezultati:</w:t>
      </w:r>
      <w:r w:rsidRPr="007C5D80">
        <w:rPr>
          <w:rFonts w:ascii="Cambria" w:eastAsia="Times New Roman" w:hAnsi="Cambria"/>
        </w:rPr>
        <w:tab/>
      </w:r>
      <w:r>
        <w:rPr>
          <w:rFonts w:ascii="Cambria" w:eastAsia="Times New Roman" w:hAnsi="Cambria"/>
        </w:rPr>
        <w:tab/>
      </w:r>
      <w:r w:rsidRPr="007C5D80">
        <w:rPr>
          <w:rFonts w:ascii="Cambria" w:eastAsia="Times New Roman" w:hAnsi="Cambria"/>
        </w:rPr>
        <w:t>Konačni rezultati:</w:t>
      </w:r>
      <w:r>
        <w:rPr>
          <w:rFonts w:ascii="Cambria" w:eastAsia="Times New Roman"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w:t>
      </w:r>
      <w:r>
        <w:rPr>
          <w:rFonts w:ascii="Cambria" w:eastAsia="Times New Roman" w:hAnsi="Cambria"/>
        </w:rPr>
        <w:tab/>
      </w:r>
      <w:r>
        <w:rPr>
          <w:rFonts w:ascii="Cambria" w:eastAsia="Times New Roman" w:hAnsi="Cambria"/>
        </w:rPr>
        <w:tab/>
      </w:r>
      <w:r>
        <w:rPr>
          <w:rFonts w:ascii="Cambria" w:eastAsia="Times New Roman" w:hAnsi="Cambria"/>
        </w:rPr>
        <w:tab/>
        <w:t>-</w:t>
      </w:r>
    </w:p>
    <w:p w14:paraId="26E59D75" w14:textId="1A6BD539" w:rsidR="00B765B3" w:rsidRDefault="008B57BD" w:rsidP="00BC3BE9">
      <w:pPr>
        <w:spacing w:line="240" w:lineRule="auto"/>
      </w:pPr>
      <w:r w:rsidRPr="00A95BE7">
        <w:rPr>
          <w:rFonts w:ascii="Cambria" w:eastAsia="Arial" w:hAnsi="Cambria"/>
          <w:b/>
          <w:color w:val="2F5496" w:themeColor="accent5" w:themeShade="BF"/>
        </w:rPr>
        <w:t>Nivo za koji se utvrđuju rezultati:</w:t>
      </w:r>
      <w:r w:rsidRPr="00A95BE7">
        <w:rPr>
          <w:rFonts w:ascii="Cambria" w:eastAsia="Arial" w:hAnsi="Cambria"/>
          <w:b/>
          <w:color w:val="2F5496" w:themeColor="accent5" w:themeShade="BF"/>
        </w:rPr>
        <w:tab/>
      </w:r>
      <w:r>
        <w:rPr>
          <w:rFonts w:ascii="Cambria" w:eastAsia="Times New Roman" w:hAnsi="Cambria"/>
        </w:rPr>
        <w:tab/>
      </w:r>
      <w:r w:rsidRPr="007C5D80">
        <w:rPr>
          <w:rFonts w:ascii="Cambria" w:eastAsia="Times New Roman" w:hAnsi="Cambria"/>
        </w:rPr>
        <w:t>Entitet</w:t>
      </w:r>
      <w:r w:rsidRPr="007C5D80">
        <w:rPr>
          <w:rFonts w:ascii="Cambria" w:eastAsia="Times New Roman" w:hAnsi="Cambria"/>
        </w:rPr>
        <w:tab/>
      </w:r>
    </w:p>
    <w:p w14:paraId="66C8E47D" w14:textId="77777777" w:rsidR="00824C6E" w:rsidRPr="00824C6E" w:rsidRDefault="00824C6E" w:rsidP="00824C6E"/>
    <w:p w14:paraId="190D0245" w14:textId="5EDC0806" w:rsidR="008B57BD" w:rsidRPr="006709C7" w:rsidRDefault="008B57BD" w:rsidP="006709C7">
      <w:pPr>
        <w:pStyle w:val="NIVO5MAKRO"/>
        <w:spacing w:after="0" w:line="240" w:lineRule="auto"/>
        <w:ind w:left="2127" w:hanging="2125"/>
        <w:rPr>
          <w:color w:val="BF8F00" w:themeColor="accent4" w:themeShade="BF"/>
          <w:sz w:val="24"/>
          <w:szCs w:val="24"/>
        </w:rPr>
      </w:pPr>
      <w:r w:rsidRPr="006709C7">
        <w:rPr>
          <w:color w:val="BF8F00" w:themeColor="accent4" w:themeShade="BF"/>
          <w:sz w:val="24"/>
          <w:szCs w:val="24"/>
        </w:rPr>
        <w:t>2</w:t>
      </w:r>
      <w:r w:rsidR="00705C07" w:rsidRPr="006709C7">
        <w:rPr>
          <w:color w:val="BF8F00" w:themeColor="accent4" w:themeShade="BF"/>
          <w:sz w:val="24"/>
          <w:szCs w:val="24"/>
        </w:rPr>
        <w:t>.1.6.1.01.06</w:t>
      </w:r>
      <w:r w:rsidRPr="006709C7">
        <w:rPr>
          <w:color w:val="BF8F00" w:themeColor="accent4" w:themeShade="BF"/>
          <w:sz w:val="24"/>
          <w:szCs w:val="24"/>
        </w:rPr>
        <w:tab/>
      </w:r>
      <w:r w:rsidRPr="006709C7">
        <w:rPr>
          <w:color w:val="BF8F00" w:themeColor="accent4" w:themeShade="BF"/>
          <w:sz w:val="24"/>
          <w:szCs w:val="24"/>
        </w:rPr>
        <w:tab/>
        <w:t xml:space="preserve">Godišnji izvještaj banaka i drugih finansijskih organizacija </w:t>
      </w:r>
      <w:r w:rsidR="006709C7">
        <w:rPr>
          <w:color w:val="BF8F00" w:themeColor="accent4" w:themeShade="BF"/>
          <w:sz w:val="24"/>
          <w:szCs w:val="24"/>
        </w:rPr>
        <w:t xml:space="preserve">            </w:t>
      </w:r>
      <w:r w:rsidRPr="006709C7">
        <w:rPr>
          <w:color w:val="BF8F00" w:themeColor="accent4" w:themeShade="BF"/>
          <w:sz w:val="24"/>
          <w:szCs w:val="24"/>
        </w:rPr>
        <w:t>(DV-B)</w:t>
      </w:r>
    </w:p>
    <w:p w14:paraId="231CD0AF" w14:textId="77777777" w:rsidR="008B57BD" w:rsidRPr="003C6D8F" w:rsidRDefault="008B57BD" w:rsidP="008B57BD">
      <w:pPr>
        <w:pStyle w:val="NIVO5MAKRO"/>
      </w:pPr>
    </w:p>
    <w:p w14:paraId="237E8538" w14:textId="77777777" w:rsidR="008B57BD" w:rsidRPr="00954B08" w:rsidRDefault="008B57BD" w:rsidP="008B57BD">
      <w:pPr>
        <w:spacing w:line="239" w:lineRule="auto"/>
        <w:rPr>
          <w:rFonts w:ascii="Cambria" w:eastAsia="Arial" w:hAnsi="Cambria"/>
        </w:rPr>
      </w:pPr>
      <w:r w:rsidRPr="00A95BE7">
        <w:rPr>
          <w:rFonts w:ascii="Cambria" w:eastAsia="Arial" w:hAnsi="Cambria"/>
          <w:b/>
          <w:color w:val="2F5496" w:themeColor="accent5" w:themeShade="BF"/>
        </w:rPr>
        <w:t xml:space="preserve">Nosilac aktivnosti: </w:t>
      </w:r>
      <w:r w:rsidRPr="00A95BE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47C97F4C" w14:textId="77777777" w:rsidR="008B57BD" w:rsidRPr="00A95BE7" w:rsidRDefault="008B57BD" w:rsidP="008B57BD">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18256B2A" w14:textId="77777777" w:rsidR="008B57BD" w:rsidRPr="00954B08" w:rsidRDefault="008B57BD" w:rsidP="008B57BD">
      <w:pPr>
        <w:spacing w:line="239" w:lineRule="auto"/>
        <w:ind w:left="4245" w:hanging="4245"/>
        <w:jc w:val="both"/>
        <w:rPr>
          <w:rFonts w:ascii="Cambria" w:eastAsia="Arial" w:hAnsi="Cambria"/>
        </w:rPr>
      </w:pPr>
      <w:r w:rsidRPr="00A95BE7">
        <w:rPr>
          <w:rFonts w:ascii="Cambria" w:eastAsia="Arial" w:hAnsi="Cambria"/>
          <w:b/>
          <w:color w:val="2F5496" w:themeColor="accent5" w:themeShade="BF"/>
        </w:rPr>
        <w:t>Sadržaj statističke aktivnosti:</w:t>
      </w:r>
      <w:r>
        <w:rPr>
          <w:rFonts w:ascii="Cambria" w:eastAsia="Arial" w:hAnsi="Cambria"/>
          <w:b/>
        </w:rPr>
        <w:tab/>
      </w:r>
      <w:r>
        <w:rPr>
          <w:rFonts w:ascii="Cambria" w:eastAsia="Arial" w:hAnsi="Cambria"/>
          <w:b/>
        </w:rPr>
        <w:tab/>
      </w:r>
      <w:r w:rsidRPr="00954B08">
        <w:rPr>
          <w:rFonts w:ascii="Cambria" w:eastAsia="Arial" w:hAnsi="Cambria"/>
        </w:rPr>
        <w:t>Podaci o prihodima i troškovima poslovanja banaka i drugih fin</w:t>
      </w:r>
      <w:r>
        <w:rPr>
          <w:rFonts w:ascii="Cambria" w:eastAsia="Arial" w:hAnsi="Cambria"/>
        </w:rPr>
        <w:t xml:space="preserve">ansijskih organizacija </w:t>
      </w:r>
      <w:r w:rsidRPr="00540E42">
        <w:rPr>
          <w:rFonts w:ascii="Cambria" w:eastAsia="Arial" w:hAnsi="Cambria"/>
        </w:rPr>
        <w:t xml:space="preserve">potrebni </w:t>
      </w:r>
      <w:r w:rsidRPr="00954B08">
        <w:rPr>
          <w:rFonts w:ascii="Cambria" w:eastAsia="Arial" w:hAnsi="Cambria"/>
        </w:rPr>
        <w:t>za obračun dodane vrijednosti.</w:t>
      </w:r>
    </w:p>
    <w:p w14:paraId="6E8CFAF4" w14:textId="164CC1F7" w:rsidR="008B57BD" w:rsidRPr="00907DDD" w:rsidRDefault="008B57BD" w:rsidP="008B57BD">
      <w:pPr>
        <w:spacing w:line="239" w:lineRule="auto"/>
        <w:ind w:left="4245" w:hanging="4245"/>
        <w:jc w:val="both"/>
        <w:rPr>
          <w:rFonts w:ascii="Cambria" w:eastAsia="Arial" w:hAnsi="Cambria"/>
          <w:b/>
          <w:i/>
          <w:sz w:val="20"/>
          <w:szCs w:val="20"/>
        </w:rPr>
      </w:pPr>
      <w:r w:rsidRPr="00A95BE7">
        <w:rPr>
          <w:rFonts w:ascii="Cambria" w:eastAsia="Arial" w:hAnsi="Cambria"/>
          <w:b/>
          <w:color w:val="2F5496" w:themeColor="accent5" w:themeShade="BF"/>
        </w:rPr>
        <w:t>Namjena:</w:t>
      </w:r>
      <w:r>
        <w:rPr>
          <w:rFonts w:ascii="Cambria" w:eastAsia="Arial" w:hAnsi="Cambria"/>
          <w:b/>
        </w:rPr>
        <w:tab/>
      </w:r>
      <w:r w:rsidRPr="00907DDD">
        <w:rPr>
          <w:rFonts w:ascii="Cambria" w:eastAsia="Arial" w:hAnsi="Cambria"/>
          <w:b/>
        </w:rPr>
        <w:tab/>
      </w:r>
      <w:r w:rsidRPr="00907DDD">
        <w:rPr>
          <w:rFonts w:ascii="Cambria" w:eastAsia="Arial" w:hAnsi="Cambria"/>
        </w:rPr>
        <w:t xml:space="preserve">Kompilacija Bruto domaćeg proizvoda za Federaciju BiH po proizvodnoj metodi, u tekućim cijenama. Veza na </w:t>
      </w:r>
      <w:r w:rsidRPr="00E66B65">
        <w:rPr>
          <w:rFonts w:ascii="Cambria" w:eastAsia="Arial" w:hAnsi="Cambria"/>
        </w:rPr>
        <w:t xml:space="preserve">aktivnost </w:t>
      </w:r>
      <w:r w:rsidR="00D446BC" w:rsidRPr="00E66B65">
        <w:rPr>
          <w:rFonts w:ascii="Cambria" w:hAnsi="Cambria"/>
        </w:rPr>
        <w:t>2.1.6.1.01</w:t>
      </w:r>
    </w:p>
    <w:p w14:paraId="31845488" w14:textId="77777777" w:rsidR="008B57BD" w:rsidRPr="00954B08" w:rsidRDefault="008B57BD" w:rsidP="008B57BD">
      <w:pPr>
        <w:tabs>
          <w:tab w:val="left" w:pos="3520"/>
        </w:tabs>
        <w:spacing w:line="0" w:lineRule="atLeast"/>
        <w:rPr>
          <w:rFonts w:ascii="Cambria" w:eastAsia="Arial" w:hAnsi="Cambria"/>
          <w:sz w:val="19"/>
        </w:rPr>
      </w:pPr>
      <w:r w:rsidRPr="00A95BE7">
        <w:rPr>
          <w:rFonts w:ascii="Cambria" w:eastAsia="Arial" w:hAnsi="Cambria"/>
          <w:b/>
          <w:color w:val="2F5496" w:themeColor="accent5" w:themeShade="BF"/>
        </w:rPr>
        <w:t>Periodika provođenja: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611F73">
        <w:rPr>
          <w:rFonts w:ascii="Cambria" w:eastAsia="Arial" w:hAnsi="Cambria"/>
        </w:rPr>
        <w:t>Godišnje.</w:t>
      </w:r>
    </w:p>
    <w:p w14:paraId="3CABC2D8" w14:textId="77777777" w:rsidR="008B57BD" w:rsidRPr="00954B08" w:rsidRDefault="008B57BD" w:rsidP="008B57BD">
      <w:pPr>
        <w:tabs>
          <w:tab w:val="left" w:pos="3520"/>
        </w:tabs>
        <w:spacing w:line="239" w:lineRule="auto"/>
        <w:rPr>
          <w:rFonts w:ascii="Cambria" w:eastAsia="Arial" w:hAnsi="Cambria"/>
        </w:rPr>
      </w:pPr>
      <w:r w:rsidRPr="00A95BE7">
        <w:rPr>
          <w:rFonts w:ascii="Cambria" w:eastAsia="Arial" w:hAnsi="Cambria"/>
          <w:b/>
          <w:color w:val="2F5496" w:themeColor="accent5" w:themeShade="BF"/>
        </w:rPr>
        <w:t>Referentni period ili datum:</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Prethodna godina.</w:t>
      </w:r>
    </w:p>
    <w:p w14:paraId="4745539B" w14:textId="77777777" w:rsidR="00DC5C0E" w:rsidRPr="00954B08" w:rsidRDefault="008B57BD" w:rsidP="00DC5C0E">
      <w:pPr>
        <w:tabs>
          <w:tab w:val="left" w:pos="3520"/>
        </w:tabs>
        <w:spacing w:line="239" w:lineRule="auto"/>
        <w:ind w:left="4245" w:hanging="4245"/>
        <w:jc w:val="both"/>
        <w:rPr>
          <w:rFonts w:ascii="Cambria" w:eastAsia="Arial" w:hAnsi="Cambria"/>
        </w:rPr>
      </w:pPr>
      <w:r w:rsidRPr="00A95BE7">
        <w:rPr>
          <w:rFonts w:ascii="Cambria" w:eastAsia="Arial" w:hAnsi="Cambria"/>
          <w:b/>
          <w:color w:val="2F5496" w:themeColor="accent5" w:themeShade="BF"/>
        </w:rPr>
        <w:t>Jedinica posmatranja:</w:t>
      </w:r>
      <w:r w:rsidRPr="00954B08">
        <w:rPr>
          <w:rFonts w:ascii="Cambria" w:eastAsia="Times New Roman" w:hAnsi="Cambria"/>
        </w:rPr>
        <w:tab/>
      </w:r>
      <w:r>
        <w:rPr>
          <w:rFonts w:ascii="Cambria" w:eastAsia="Times New Roman" w:hAnsi="Cambria"/>
        </w:rPr>
        <w:tab/>
      </w:r>
      <w:r w:rsidR="00DC5C0E" w:rsidRPr="00954B08">
        <w:rPr>
          <w:rFonts w:ascii="Cambria" w:eastAsia="Arial" w:hAnsi="Cambria"/>
        </w:rPr>
        <w:t>Banke i druge finansijske organizacije koje knjigovodstvo vode po</w:t>
      </w:r>
      <w:r w:rsidR="00DC5C0E">
        <w:rPr>
          <w:rFonts w:ascii="Cambria" w:eastAsia="Arial" w:hAnsi="Cambria"/>
        </w:rPr>
        <w:t xml:space="preserve"> </w:t>
      </w:r>
      <w:r w:rsidR="00DC5C0E" w:rsidRPr="00954B08">
        <w:rPr>
          <w:rFonts w:ascii="Cambria" w:eastAsia="Arial" w:hAnsi="Cambria"/>
        </w:rPr>
        <w:t xml:space="preserve">kontnom </w:t>
      </w:r>
      <w:r w:rsidR="00DC5C0E" w:rsidRPr="006653D2">
        <w:rPr>
          <w:rFonts w:ascii="Cambria" w:eastAsia="Arial" w:hAnsi="Cambria"/>
        </w:rPr>
        <w:t xml:space="preserve">okviru </w:t>
      </w:r>
      <w:r w:rsidR="00DC5C0E" w:rsidRPr="00954B08">
        <w:rPr>
          <w:rFonts w:ascii="Cambria" w:eastAsia="Arial" w:hAnsi="Cambria"/>
        </w:rPr>
        <w:t xml:space="preserve">za banke i </w:t>
      </w:r>
      <w:r w:rsidR="00DC5C0E" w:rsidRPr="00E71E6C">
        <w:rPr>
          <w:rFonts w:ascii="Cambria" w:eastAsia="Arial" w:hAnsi="Cambria"/>
        </w:rPr>
        <w:t>druge finansijske</w:t>
      </w:r>
      <w:r w:rsidR="00DC5C0E" w:rsidRPr="00954B08">
        <w:rPr>
          <w:rFonts w:ascii="Cambria" w:eastAsia="Arial" w:hAnsi="Cambria"/>
        </w:rPr>
        <w:t xml:space="preserve"> organizacije.</w:t>
      </w:r>
    </w:p>
    <w:p w14:paraId="5D141317" w14:textId="7896ABAF" w:rsidR="008B57BD" w:rsidRPr="00907DDD" w:rsidRDefault="008B57BD" w:rsidP="008B57BD">
      <w:pPr>
        <w:tabs>
          <w:tab w:val="left" w:pos="3520"/>
        </w:tabs>
        <w:spacing w:line="239" w:lineRule="auto"/>
        <w:ind w:left="4245" w:hanging="4245"/>
        <w:jc w:val="both"/>
        <w:rPr>
          <w:rFonts w:ascii="Cambria" w:eastAsia="Arial" w:hAnsi="Cambria"/>
          <w:b/>
          <w:sz w:val="24"/>
        </w:rPr>
      </w:pPr>
      <w:r w:rsidRPr="00A95BE7">
        <w:rPr>
          <w:rFonts w:ascii="Cambria" w:eastAsia="Arial" w:hAnsi="Cambria"/>
          <w:b/>
          <w:color w:val="2F5496" w:themeColor="accent5" w:themeShade="BF"/>
        </w:rPr>
        <w:t>Izvori i način prikupljanja: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07DDD">
        <w:rPr>
          <w:rFonts w:ascii="Cambria" w:eastAsia="Arial" w:hAnsi="Cambria"/>
        </w:rPr>
        <w:t xml:space="preserve">Podaci se </w:t>
      </w:r>
      <w:r w:rsidRPr="009E5F26">
        <w:rPr>
          <w:rFonts w:ascii="Cambria" w:eastAsia="Arial" w:hAnsi="Cambria"/>
        </w:rPr>
        <w:t xml:space="preserve">prikupljaju posebnim statističkim obrascem Godišnji izvještaj banaka </w:t>
      </w:r>
      <w:r w:rsidRPr="009E5F26">
        <w:rPr>
          <w:rFonts w:ascii="Cambria" w:hAnsi="Cambria"/>
        </w:rPr>
        <w:t>i drugih finansijskih organizacija</w:t>
      </w:r>
      <w:r w:rsidRPr="009E5F26">
        <w:rPr>
          <w:rFonts w:ascii="Cambria" w:eastAsia="Arial" w:hAnsi="Cambria"/>
        </w:rPr>
        <w:t xml:space="preserve"> (</w:t>
      </w:r>
      <w:r w:rsidRPr="00907DDD">
        <w:rPr>
          <w:rFonts w:ascii="Cambria" w:eastAsia="Arial" w:hAnsi="Cambria"/>
        </w:rPr>
        <w:t>DV-B) koji se dostavlja Zavodu</w:t>
      </w:r>
      <w:r>
        <w:rPr>
          <w:rFonts w:ascii="Cambria" w:eastAsia="Arial" w:hAnsi="Cambria"/>
        </w:rPr>
        <w:t>.</w:t>
      </w:r>
    </w:p>
    <w:p w14:paraId="662D3990" w14:textId="77777777" w:rsidR="008B57BD" w:rsidRPr="00A95BE7" w:rsidRDefault="008B57BD" w:rsidP="008B57BD">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70062BD7" w14:textId="77777777" w:rsidR="008B57BD" w:rsidRPr="00611F73" w:rsidRDefault="008B57BD" w:rsidP="008B57BD">
      <w:pPr>
        <w:spacing w:line="238" w:lineRule="auto"/>
        <w:jc w:val="both"/>
        <w:rPr>
          <w:rFonts w:ascii="Cambria" w:eastAsia="Arial" w:hAnsi="Cambria"/>
          <w:b/>
        </w:rPr>
      </w:pPr>
      <w:r w:rsidRPr="00A95BE7">
        <w:rPr>
          <w:rFonts w:ascii="Cambria" w:eastAsia="Arial" w:hAnsi="Cambria"/>
          <w:b/>
          <w:color w:val="2F5496" w:themeColor="accent5" w:themeShade="BF"/>
        </w:rPr>
        <w:t>Ko je izvještajna jedinica:</w:t>
      </w:r>
      <w:r w:rsidRPr="00611F73">
        <w:rPr>
          <w:rFonts w:ascii="Cambria" w:eastAsia="Arial" w:hAnsi="Cambria"/>
          <w:b/>
        </w:rPr>
        <w:tab/>
      </w:r>
      <w:r w:rsidRPr="00611F73">
        <w:rPr>
          <w:rFonts w:ascii="Cambria" w:eastAsia="Arial" w:hAnsi="Cambria"/>
          <w:b/>
        </w:rPr>
        <w:tab/>
      </w:r>
      <w:r w:rsidRPr="00611F73">
        <w:rPr>
          <w:rFonts w:ascii="Cambria" w:eastAsia="Arial" w:hAnsi="Cambria"/>
          <w:b/>
        </w:rPr>
        <w:tab/>
      </w:r>
      <w:r w:rsidRPr="00611F73">
        <w:rPr>
          <w:rFonts w:ascii="Cambria" w:eastAsia="Arial" w:hAnsi="Cambria"/>
        </w:rPr>
        <w:t>Banke i druge finansijske organizacije.</w:t>
      </w:r>
    </w:p>
    <w:p w14:paraId="37CCD1D7" w14:textId="2201AC30" w:rsidR="008B57BD" w:rsidRPr="00611F73" w:rsidRDefault="008B57BD" w:rsidP="008B57BD">
      <w:pPr>
        <w:spacing w:line="238" w:lineRule="auto"/>
        <w:jc w:val="both"/>
        <w:rPr>
          <w:rFonts w:ascii="Cambria" w:eastAsia="Arial" w:hAnsi="Cambria"/>
        </w:rPr>
      </w:pPr>
      <w:r w:rsidRPr="00A95BE7">
        <w:rPr>
          <w:rFonts w:ascii="Cambria" w:eastAsia="Arial" w:hAnsi="Cambria"/>
          <w:b/>
          <w:color w:val="2F5496" w:themeColor="accent5" w:themeShade="BF"/>
        </w:rPr>
        <w:t>Rok jedinici za davanje podataka:</w:t>
      </w:r>
      <w:r w:rsidRPr="00A95BE7">
        <w:rPr>
          <w:rFonts w:ascii="Cambria" w:eastAsia="Arial" w:hAnsi="Cambria"/>
          <w:b/>
          <w:color w:val="2F5496" w:themeColor="accent5" w:themeShade="BF"/>
        </w:rPr>
        <w:tab/>
      </w:r>
      <w:r w:rsidRPr="00611F73">
        <w:rPr>
          <w:rFonts w:ascii="Cambria" w:eastAsia="Arial" w:hAnsi="Cambria"/>
          <w:b/>
        </w:rPr>
        <w:tab/>
      </w:r>
      <w:r w:rsidR="00DC5C0E" w:rsidRPr="00E71E6C">
        <w:rPr>
          <w:rFonts w:ascii="Cambria" w:eastAsia="Arial" w:hAnsi="Cambria"/>
        </w:rPr>
        <w:t>15</w:t>
      </w:r>
      <w:r w:rsidRPr="00E71E6C">
        <w:rPr>
          <w:rFonts w:ascii="Cambria" w:eastAsia="Arial" w:hAnsi="Cambria"/>
        </w:rPr>
        <w:t>.03.</w:t>
      </w:r>
      <w:r w:rsidRPr="00540E42">
        <w:rPr>
          <w:rFonts w:ascii="Cambria" w:eastAsia="Arial" w:hAnsi="Cambria"/>
        </w:rPr>
        <w:tab/>
      </w:r>
    </w:p>
    <w:p w14:paraId="479AECF6" w14:textId="77777777" w:rsidR="008B57BD" w:rsidRPr="00AA6E04" w:rsidRDefault="008B57BD" w:rsidP="008B57BD">
      <w:pPr>
        <w:spacing w:line="238" w:lineRule="auto"/>
        <w:rPr>
          <w:rFonts w:ascii="Cambria" w:eastAsia="Arial" w:hAnsi="Cambria"/>
          <w:strike/>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sidRPr="00611F73">
        <w:rPr>
          <w:rFonts w:ascii="Cambria" w:eastAsia="Arial" w:hAnsi="Cambria"/>
          <w:b/>
        </w:rPr>
        <w:tab/>
      </w:r>
      <w:r w:rsidRPr="00611F73">
        <w:rPr>
          <w:rFonts w:ascii="Cambria" w:eastAsia="Arial" w:hAnsi="Cambria"/>
        </w:rPr>
        <w:t>Prvi rezultati:</w:t>
      </w:r>
      <w:r w:rsidRPr="00611F73">
        <w:rPr>
          <w:rFonts w:ascii="Cambria" w:eastAsia="Arial" w:hAnsi="Cambria"/>
        </w:rPr>
        <w:tab/>
      </w:r>
      <w:r w:rsidRPr="00611F73">
        <w:rPr>
          <w:rFonts w:ascii="Cambria" w:eastAsia="Arial" w:hAnsi="Cambria"/>
        </w:rPr>
        <w:tab/>
      </w:r>
      <w:r w:rsidRPr="00611F73">
        <w:rPr>
          <w:rFonts w:ascii="Cambria" w:eastAsia="Arial" w:hAnsi="Cambria"/>
        </w:rPr>
        <w:tab/>
        <w:t>Konačni</w:t>
      </w:r>
      <w:r>
        <w:rPr>
          <w:rFonts w:ascii="Cambria" w:eastAsia="Arial" w:hAnsi="Cambria"/>
        </w:rPr>
        <w:t xml:space="preserve"> </w:t>
      </w:r>
      <w:r w:rsidRPr="00611F73">
        <w:rPr>
          <w:rFonts w:ascii="Cambria" w:eastAsia="Arial" w:hAnsi="Cambria"/>
        </w:rPr>
        <w:t>rezultati:</w:t>
      </w:r>
      <w:r w:rsidRPr="00611F73">
        <w:rPr>
          <w:rFonts w:ascii="Cambria" w:eastAsia="Arial"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sidRPr="00611F73">
        <w:rPr>
          <w:rFonts w:ascii="Cambria" w:eastAsia="Arial" w:hAnsi="Cambria"/>
          <w:b/>
        </w:rPr>
        <w:tab/>
      </w:r>
      <w:r w:rsidRPr="00611F73">
        <w:rPr>
          <w:rFonts w:ascii="Cambria" w:eastAsia="Arial" w:hAnsi="Cambria"/>
          <w:b/>
        </w:rPr>
        <w:tab/>
      </w:r>
      <w:r w:rsidRPr="00611F73">
        <w:rPr>
          <w:rFonts w:ascii="Cambria" w:eastAsia="Arial" w:hAnsi="Cambria"/>
          <w:b/>
        </w:rPr>
        <w:tab/>
      </w:r>
      <w:r w:rsidRPr="00611F73">
        <w:rPr>
          <w:rFonts w:ascii="Cambria" w:eastAsia="Arial" w:hAnsi="Cambria"/>
          <w:b/>
        </w:rPr>
        <w:tab/>
      </w:r>
      <w:r>
        <w:rPr>
          <w:rFonts w:ascii="Cambria" w:eastAsia="Arial" w:hAnsi="Cambria"/>
          <w:b/>
        </w:rPr>
        <w:t>-</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t>-</w:t>
      </w:r>
    </w:p>
    <w:p w14:paraId="1D817AA0" w14:textId="5AEDCFD2" w:rsidR="008B57BD" w:rsidRDefault="008B57BD" w:rsidP="008B57BD">
      <w:pPr>
        <w:spacing w:line="238" w:lineRule="auto"/>
        <w:jc w:val="both"/>
        <w:rPr>
          <w:rFonts w:ascii="Cambria" w:eastAsia="Arial" w:hAnsi="Cambria"/>
        </w:rPr>
      </w:pPr>
      <w:r w:rsidRPr="00A95BE7">
        <w:rPr>
          <w:rFonts w:ascii="Cambria" w:eastAsia="Arial" w:hAnsi="Cambria"/>
          <w:b/>
          <w:color w:val="2F5496" w:themeColor="accent5" w:themeShade="BF"/>
        </w:rPr>
        <w:t>Nivo za koji se utvrđuju rezultati:</w:t>
      </w:r>
      <w:r w:rsidRPr="00A95BE7">
        <w:rPr>
          <w:rFonts w:ascii="Cambria" w:eastAsia="Arial" w:hAnsi="Cambria"/>
          <w:b/>
          <w:color w:val="2F5496" w:themeColor="accent5" w:themeShade="BF"/>
        </w:rPr>
        <w:tab/>
      </w:r>
      <w:r w:rsidRPr="00611F73">
        <w:rPr>
          <w:rFonts w:ascii="Cambria" w:eastAsia="Arial" w:hAnsi="Cambria"/>
          <w:b/>
        </w:rPr>
        <w:tab/>
      </w:r>
      <w:r w:rsidRPr="00611F73">
        <w:rPr>
          <w:rFonts w:ascii="Cambria" w:eastAsia="Arial" w:hAnsi="Cambria"/>
        </w:rPr>
        <w:t>Entitet</w:t>
      </w:r>
      <w:r w:rsidRPr="00611F73">
        <w:rPr>
          <w:rFonts w:ascii="Cambria" w:eastAsia="Arial" w:hAnsi="Cambria"/>
        </w:rPr>
        <w:tab/>
      </w:r>
    </w:p>
    <w:p w14:paraId="6F5281D3" w14:textId="77777777" w:rsidR="00BC3BE9" w:rsidRDefault="00BC3BE9" w:rsidP="00F25278">
      <w:pPr>
        <w:pStyle w:val="NIVO5MAKRO"/>
        <w:spacing w:after="0" w:line="240" w:lineRule="auto"/>
        <w:ind w:left="2124" w:hanging="2124"/>
        <w:rPr>
          <w:color w:val="BF8F00" w:themeColor="accent4" w:themeShade="BF"/>
          <w:sz w:val="24"/>
          <w:szCs w:val="24"/>
        </w:rPr>
      </w:pPr>
    </w:p>
    <w:p w14:paraId="354C15AA" w14:textId="39EDB556" w:rsidR="008B57BD" w:rsidRPr="00F25278" w:rsidRDefault="008B57BD" w:rsidP="00F25278">
      <w:pPr>
        <w:pStyle w:val="NIVO5MAKRO"/>
        <w:spacing w:after="0" w:line="240" w:lineRule="auto"/>
        <w:ind w:left="2124" w:hanging="2124"/>
        <w:rPr>
          <w:color w:val="BF8F00" w:themeColor="accent4" w:themeShade="BF"/>
          <w:sz w:val="24"/>
          <w:szCs w:val="24"/>
        </w:rPr>
      </w:pPr>
      <w:r w:rsidRPr="00F25278">
        <w:rPr>
          <w:color w:val="BF8F00" w:themeColor="accent4" w:themeShade="BF"/>
          <w:sz w:val="24"/>
          <w:szCs w:val="24"/>
        </w:rPr>
        <w:lastRenderedPageBreak/>
        <w:t>2.1.6.1.</w:t>
      </w:r>
      <w:r w:rsidR="002B4657" w:rsidRPr="00F25278">
        <w:rPr>
          <w:color w:val="BF8F00" w:themeColor="accent4" w:themeShade="BF"/>
          <w:sz w:val="24"/>
          <w:szCs w:val="24"/>
        </w:rPr>
        <w:t>01.07</w:t>
      </w:r>
      <w:r w:rsidRPr="00F25278">
        <w:rPr>
          <w:color w:val="BF8F00" w:themeColor="accent4" w:themeShade="BF"/>
          <w:sz w:val="24"/>
          <w:szCs w:val="24"/>
        </w:rPr>
        <w:tab/>
      </w:r>
      <w:r w:rsidR="002B4657" w:rsidRPr="00F25278">
        <w:rPr>
          <w:color w:val="BF8F00" w:themeColor="accent4" w:themeShade="BF"/>
          <w:sz w:val="24"/>
          <w:szCs w:val="24"/>
        </w:rPr>
        <w:tab/>
      </w:r>
      <w:r w:rsidR="00F25278">
        <w:rPr>
          <w:color w:val="BF8F00" w:themeColor="accent4" w:themeShade="BF"/>
          <w:sz w:val="24"/>
          <w:szCs w:val="24"/>
        </w:rPr>
        <w:tab/>
      </w:r>
      <w:r w:rsidRPr="00F25278">
        <w:rPr>
          <w:color w:val="BF8F00" w:themeColor="accent4" w:themeShade="BF"/>
          <w:sz w:val="24"/>
          <w:szCs w:val="24"/>
        </w:rPr>
        <w:t>Godišnji izvještaj osiguravajućih i reosiguravajućih društava (DV-OS)</w:t>
      </w:r>
    </w:p>
    <w:p w14:paraId="42E7E7B6" w14:textId="77777777" w:rsidR="008B57BD" w:rsidRPr="003C6D8F" w:rsidRDefault="008B57BD" w:rsidP="008B57BD">
      <w:pPr>
        <w:pStyle w:val="NIVO5MAKRO"/>
      </w:pPr>
    </w:p>
    <w:p w14:paraId="55B0F97F" w14:textId="77777777" w:rsidR="008B57BD" w:rsidRPr="00954B08" w:rsidRDefault="008B57BD" w:rsidP="008B57BD">
      <w:pPr>
        <w:spacing w:line="239" w:lineRule="auto"/>
        <w:jc w:val="both"/>
        <w:rPr>
          <w:rFonts w:ascii="Cambria" w:eastAsia="Arial" w:hAnsi="Cambria"/>
        </w:rPr>
      </w:pPr>
      <w:r w:rsidRPr="00A95BE7">
        <w:rPr>
          <w:rFonts w:ascii="Cambria" w:eastAsia="Arial" w:hAnsi="Cambria"/>
          <w:b/>
          <w:color w:val="2F5496" w:themeColor="accent5" w:themeShade="BF"/>
        </w:rPr>
        <w:t>Nosilac aktivnosti:</w:t>
      </w:r>
      <w:r w:rsidRPr="00954B08">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016068D0" w14:textId="77777777" w:rsidR="008B57BD" w:rsidRPr="00A95BE7" w:rsidRDefault="008B57BD" w:rsidP="008B57BD">
      <w:pPr>
        <w:spacing w:line="239" w:lineRule="auto"/>
        <w:jc w:val="both"/>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6AA1A7B6" w14:textId="77777777" w:rsidR="008B57BD" w:rsidRPr="00954B08" w:rsidRDefault="008B57BD" w:rsidP="008B57BD">
      <w:pPr>
        <w:spacing w:line="239" w:lineRule="auto"/>
        <w:ind w:left="4245" w:hanging="4245"/>
        <w:jc w:val="both"/>
        <w:rPr>
          <w:rFonts w:ascii="Cambria" w:eastAsia="Arial" w:hAnsi="Cambria"/>
          <w:b/>
        </w:rPr>
      </w:pPr>
      <w:r w:rsidRPr="00A95BE7">
        <w:rPr>
          <w:rFonts w:ascii="Cambria" w:eastAsia="Arial" w:hAnsi="Cambria"/>
          <w:b/>
          <w:color w:val="2F5496" w:themeColor="accent5" w:themeShade="BF"/>
        </w:rPr>
        <w:t>Sadržaj statističke aktivnosti:</w:t>
      </w:r>
      <w:r w:rsidRPr="00954B08">
        <w:rPr>
          <w:rFonts w:ascii="Cambria" w:eastAsia="Arial" w:hAnsi="Cambria"/>
          <w:b/>
        </w:rPr>
        <w:t xml:space="preserve"> </w:t>
      </w:r>
      <w:r>
        <w:rPr>
          <w:rFonts w:ascii="Cambria" w:eastAsia="Arial" w:hAnsi="Cambria"/>
          <w:b/>
        </w:rPr>
        <w:tab/>
      </w:r>
      <w:r>
        <w:rPr>
          <w:rFonts w:ascii="Cambria" w:eastAsia="Arial" w:hAnsi="Cambria"/>
          <w:b/>
        </w:rPr>
        <w:tab/>
      </w:r>
      <w:r w:rsidRPr="00954B08">
        <w:rPr>
          <w:rFonts w:ascii="Cambria" w:eastAsia="Arial" w:hAnsi="Cambria"/>
        </w:rPr>
        <w:t xml:space="preserve">Podaci o prihodima i troškovima poslovanja potrebnih za obračun dodane vrijednosti osiguravajućih i </w:t>
      </w:r>
      <w:r>
        <w:rPr>
          <w:rFonts w:ascii="Cambria" w:eastAsia="Arial" w:hAnsi="Cambria"/>
        </w:rPr>
        <w:t>r</w:t>
      </w:r>
      <w:r w:rsidRPr="00954B08">
        <w:rPr>
          <w:rFonts w:ascii="Cambria" w:eastAsia="Arial" w:hAnsi="Cambria"/>
        </w:rPr>
        <w:t>eosiguravajućih društava.</w:t>
      </w:r>
    </w:p>
    <w:p w14:paraId="56ABDB24" w14:textId="7C2031D8" w:rsidR="008B57BD" w:rsidRPr="00907DDD" w:rsidRDefault="008B57BD" w:rsidP="008B57BD">
      <w:pPr>
        <w:spacing w:line="239" w:lineRule="auto"/>
        <w:ind w:left="4245" w:hanging="4245"/>
        <w:jc w:val="both"/>
        <w:rPr>
          <w:rFonts w:ascii="Cambria" w:eastAsia="Arial" w:hAnsi="Cambria"/>
          <w:b/>
        </w:rPr>
      </w:pPr>
      <w:r w:rsidRPr="00A95BE7">
        <w:rPr>
          <w:rFonts w:ascii="Cambria" w:eastAsia="Arial" w:hAnsi="Cambria"/>
          <w:b/>
          <w:color w:val="2F5496" w:themeColor="accent5" w:themeShade="BF"/>
        </w:rPr>
        <w:t>Namjena:</w:t>
      </w:r>
      <w:r>
        <w:rPr>
          <w:rFonts w:ascii="Cambria" w:eastAsia="Arial" w:hAnsi="Cambria"/>
          <w:b/>
        </w:rPr>
        <w:tab/>
      </w:r>
      <w:r w:rsidRPr="00907DDD">
        <w:rPr>
          <w:rFonts w:ascii="Cambria" w:eastAsia="Arial" w:hAnsi="Cambria"/>
          <w:b/>
        </w:rPr>
        <w:tab/>
      </w:r>
      <w:r w:rsidRPr="00907DDD">
        <w:rPr>
          <w:rFonts w:ascii="Cambria" w:eastAsia="Arial" w:hAnsi="Cambria"/>
        </w:rPr>
        <w:t xml:space="preserve">Kompilacija Bruto domaćeg proizvoda za Federaciju BiH po proizvodnom metodu, u tekućim cijenama. Veza na aktivnost </w:t>
      </w:r>
      <w:r w:rsidR="002B4657" w:rsidRPr="00E66B65">
        <w:rPr>
          <w:rFonts w:ascii="Cambria" w:hAnsi="Cambria"/>
        </w:rPr>
        <w:t>2.1.6.1.01.</w:t>
      </w:r>
    </w:p>
    <w:p w14:paraId="1A02DA35" w14:textId="77777777" w:rsidR="008B57BD" w:rsidRPr="00954B08" w:rsidRDefault="008B57BD" w:rsidP="008B57BD">
      <w:pPr>
        <w:tabs>
          <w:tab w:val="left" w:pos="3520"/>
        </w:tabs>
        <w:spacing w:line="0" w:lineRule="atLeast"/>
        <w:rPr>
          <w:rFonts w:ascii="Cambria" w:eastAsia="Arial" w:hAnsi="Cambria"/>
          <w:sz w:val="19"/>
        </w:rPr>
      </w:pPr>
      <w:r w:rsidRPr="00A95BE7">
        <w:rPr>
          <w:rFonts w:ascii="Cambria" w:eastAsia="Arial" w:hAnsi="Cambria"/>
          <w:b/>
          <w:color w:val="2F5496" w:themeColor="accent5" w:themeShade="BF"/>
        </w:rPr>
        <w:t>Periodika provođenja: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611F73">
        <w:rPr>
          <w:rFonts w:ascii="Cambria" w:eastAsia="Arial" w:hAnsi="Cambria"/>
        </w:rPr>
        <w:t>Godišnje.</w:t>
      </w:r>
    </w:p>
    <w:p w14:paraId="7A79ECD5" w14:textId="77777777" w:rsidR="008B57BD" w:rsidRPr="00954B08" w:rsidRDefault="008B57BD" w:rsidP="008B57BD">
      <w:pPr>
        <w:tabs>
          <w:tab w:val="left" w:pos="3520"/>
        </w:tabs>
        <w:spacing w:line="239" w:lineRule="auto"/>
        <w:rPr>
          <w:rFonts w:ascii="Cambria" w:eastAsia="Arial" w:hAnsi="Cambria"/>
        </w:rPr>
      </w:pPr>
      <w:r w:rsidRPr="00A95BE7">
        <w:rPr>
          <w:rFonts w:ascii="Cambria" w:eastAsia="Arial" w:hAnsi="Cambria"/>
          <w:b/>
          <w:color w:val="2F5496" w:themeColor="accent5" w:themeShade="BF"/>
        </w:rPr>
        <w:t>Referentni period ili datum:</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Prethodna godina.</w:t>
      </w:r>
    </w:p>
    <w:p w14:paraId="327F8F75" w14:textId="56DEFC1C" w:rsidR="008B57BD" w:rsidRPr="00611F73" w:rsidRDefault="008B57BD" w:rsidP="008B57BD">
      <w:pPr>
        <w:tabs>
          <w:tab w:val="left" w:pos="3520"/>
        </w:tabs>
        <w:spacing w:line="0" w:lineRule="atLeast"/>
        <w:jc w:val="both"/>
        <w:rPr>
          <w:rFonts w:ascii="Cambria" w:eastAsia="Arial" w:hAnsi="Cambria"/>
        </w:rPr>
      </w:pPr>
      <w:r w:rsidRPr="00A95BE7">
        <w:rPr>
          <w:rFonts w:ascii="Cambria" w:eastAsia="Arial" w:hAnsi="Cambria"/>
          <w:b/>
          <w:color w:val="2F5496" w:themeColor="accent5" w:themeShade="BF"/>
        </w:rPr>
        <w:t>Jedinica posmatranja: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00E32D70" w:rsidRPr="00E71E6C">
        <w:rPr>
          <w:rFonts w:ascii="Cambria" w:eastAsia="Arial" w:hAnsi="Cambria"/>
        </w:rPr>
        <w:t>Osiguravajuća i reosiguravajuća društva.</w:t>
      </w:r>
    </w:p>
    <w:p w14:paraId="62AF3A84" w14:textId="77777777" w:rsidR="008B57BD" w:rsidRPr="00954B08" w:rsidRDefault="008B57BD" w:rsidP="008B57BD">
      <w:pPr>
        <w:tabs>
          <w:tab w:val="left" w:pos="3520"/>
          <w:tab w:val="left" w:pos="4300"/>
          <w:tab w:val="left" w:pos="4680"/>
          <w:tab w:val="left" w:pos="5760"/>
          <w:tab w:val="left" w:pos="6800"/>
          <w:tab w:val="left" w:pos="7960"/>
          <w:tab w:val="left" w:pos="9000"/>
        </w:tabs>
        <w:spacing w:line="0" w:lineRule="atLeast"/>
        <w:ind w:left="4248" w:hanging="4248"/>
        <w:jc w:val="both"/>
        <w:rPr>
          <w:rFonts w:ascii="Cambria" w:eastAsia="Arial" w:hAnsi="Cambria"/>
        </w:rPr>
      </w:pPr>
      <w:r w:rsidRPr="00A95BE7">
        <w:rPr>
          <w:rFonts w:ascii="Cambria" w:eastAsia="Arial" w:hAnsi="Cambria"/>
          <w:b/>
          <w:color w:val="2F5496" w:themeColor="accent5" w:themeShade="BF"/>
        </w:rPr>
        <w:t>Izvori i način prikupljanja:</w:t>
      </w:r>
      <w:r w:rsidRPr="00954B08">
        <w:rPr>
          <w:rFonts w:ascii="Cambria" w:eastAsia="Times New Roman" w:hAnsi="Cambria"/>
        </w:rPr>
        <w:tab/>
      </w:r>
      <w:r>
        <w:rPr>
          <w:rFonts w:ascii="Cambria" w:eastAsia="Times New Roman" w:hAnsi="Cambria"/>
        </w:rPr>
        <w:tab/>
      </w:r>
      <w:r w:rsidRPr="00DB2197">
        <w:rPr>
          <w:rFonts w:ascii="Cambria" w:eastAsia="Arial" w:hAnsi="Cambria"/>
        </w:rPr>
        <w:t>Podaci</w:t>
      </w:r>
      <w:r w:rsidRPr="00DB2197">
        <w:rPr>
          <w:rFonts w:ascii="Cambria" w:eastAsia="Times New Roman" w:hAnsi="Cambria"/>
        </w:rPr>
        <w:t xml:space="preserve"> </w:t>
      </w:r>
      <w:r w:rsidRPr="00DB2197">
        <w:rPr>
          <w:rFonts w:ascii="Cambria" w:eastAsia="Arial" w:hAnsi="Cambria"/>
        </w:rPr>
        <w:t>se</w:t>
      </w:r>
      <w:r w:rsidRPr="00DB2197">
        <w:rPr>
          <w:rFonts w:ascii="Cambria" w:eastAsia="Times New Roman" w:hAnsi="Cambria"/>
        </w:rPr>
        <w:t xml:space="preserve"> </w:t>
      </w:r>
      <w:r w:rsidRPr="00DB2197">
        <w:rPr>
          <w:rFonts w:ascii="Cambria" w:eastAsia="Arial" w:hAnsi="Cambria"/>
        </w:rPr>
        <w:t>prikupljaju</w:t>
      </w:r>
      <w:r w:rsidRPr="00DB2197">
        <w:rPr>
          <w:rFonts w:ascii="Cambria" w:eastAsia="Times New Roman" w:hAnsi="Cambria"/>
        </w:rPr>
        <w:t xml:space="preserve"> </w:t>
      </w:r>
      <w:r w:rsidRPr="00DB2197">
        <w:rPr>
          <w:rFonts w:ascii="Cambria" w:eastAsia="Arial" w:hAnsi="Cambria"/>
        </w:rPr>
        <w:t>posebnim</w:t>
      </w:r>
      <w:r w:rsidRPr="00DB2197">
        <w:rPr>
          <w:rFonts w:ascii="Cambria" w:eastAsia="Times New Roman" w:hAnsi="Cambria"/>
        </w:rPr>
        <w:t xml:space="preserve"> </w:t>
      </w:r>
      <w:r w:rsidRPr="00DB2197">
        <w:rPr>
          <w:rFonts w:ascii="Cambria" w:eastAsia="Arial" w:hAnsi="Cambria"/>
        </w:rPr>
        <w:t>statističkim obrascem</w:t>
      </w:r>
      <w:r w:rsidRPr="00DB2197">
        <w:rPr>
          <w:rFonts w:ascii="Cambria" w:eastAsia="Times New Roman" w:hAnsi="Cambria"/>
        </w:rPr>
        <w:t xml:space="preserve"> </w:t>
      </w:r>
      <w:r w:rsidRPr="00DB2197">
        <w:rPr>
          <w:rFonts w:ascii="Cambria" w:eastAsia="Arial" w:hAnsi="Cambria"/>
        </w:rPr>
        <w:t>Godišnji izvještaj osiguravajućih i reosiguravajućih društava (DV-OS) koji se dostavlja Zavodu.</w:t>
      </w:r>
    </w:p>
    <w:p w14:paraId="7764D0F0" w14:textId="77777777" w:rsidR="008B57BD" w:rsidRPr="00A95BE7" w:rsidRDefault="008B57BD" w:rsidP="008B57BD">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71B0721C" w14:textId="77777777" w:rsidR="008B57BD" w:rsidRPr="009E5F26" w:rsidRDefault="008B57BD" w:rsidP="008B57BD">
      <w:pPr>
        <w:spacing w:line="200" w:lineRule="exact"/>
        <w:rPr>
          <w:rFonts w:ascii="Cambria" w:eastAsia="Times New Roman" w:hAnsi="Cambria"/>
        </w:rPr>
      </w:pPr>
      <w:r w:rsidRPr="00A95BE7">
        <w:rPr>
          <w:rFonts w:ascii="Cambria" w:eastAsia="Arial" w:hAnsi="Cambria"/>
          <w:b/>
          <w:color w:val="2F5496" w:themeColor="accent5" w:themeShade="BF"/>
        </w:rPr>
        <w:t>Ko je izvještajna jedinica:</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9E5F26">
        <w:rPr>
          <w:rFonts w:ascii="Cambria" w:eastAsia="Times New Roman" w:hAnsi="Cambria"/>
        </w:rPr>
        <w:t>Osiguravajuća i reosiguravajuća društva.</w:t>
      </w:r>
    </w:p>
    <w:p w14:paraId="19167DCE" w14:textId="7923DF10" w:rsidR="008B57BD" w:rsidRPr="001268D2" w:rsidRDefault="008B57BD" w:rsidP="008B57BD">
      <w:pPr>
        <w:spacing w:line="200" w:lineRule="exact"/>
        <w:rPr>
          <w:rFonts w:ascii="Cambria" w:eastAsia="Times New Roman" w:hAnsi="Cambria"/>
        </w:rPr>
      </w:pPr>
      <w:r w:rsidRPr="00A95BE7">
        <w:rPr>
          <w:rFonts w:ascii="Cambria" w:eastAsia="Arial" w:hAnsi="Cambria"/>
          <w:b/>
          <w:color w:val="2F5496" w:themeColor="accent5" w:themeShade="BF"/>
        </w:rPr>
        <w:t>Rok jedinici za davanje podataka:</w:t>
      </w:r>
      <w:r w:rsidRPr="00A95BE7">
        <w:rPr>
          <w:rFonts w:ascii="Cambria" w:eastAsia="Arial" w:hAnsi="Cambria"/>
          <w:b/>
          <w:color w:val="2F5496" w:themeColor="accent5" w:themeShade="BF"/>
        </w:rPr>
        <w:tab/>
      </w:r>
      <w:r>
        <w:rPr>
          <w:rFonts w:ascii="Cambria" w:eastAsia="Times New Roman" w:hAnsi="Cambria"/>
        </w:rPr>
        <w:tab/>
      </w:r>
      <w:r w:rsidR="00E32D70" w:rsidRPr="00E71E6C">
        <w:rPr>
          <w:rFonts w:ascii="Cambria" w:eastAsia="Times New Roman" w:hAnsi="Cambria"/>
        </w:rPr>
        <w:t>15</w:t>
      </w:r>
      <w:r w:rsidRPr="00E71E6C">
        <w:rPr>
          <w:rFonts w:ascii="Cambria" w:eastAsia="Times New Roman" w:hAnsi="Cambria"/>
        </w:rPr>
        <w:t>.03.</w:t>
      </w:r>
      <w:r w:rsidRPr="001268D2">
        <w:rPr>
          <w:rFonts w:ascii="Cambria" w:eastAsia="Times New Roman" w:hAnsi="Cambria"/>
        </w:rPr>
        <w:tab/>
      </w:r>
    </w:p>
    <w:p w14:paraId="0EE51564" w14:textId="77777777" w:rsidR="008B57BD" w:rsidRPr="00296364" w:rsidRDefault="008B57BD" w:rsidP="008B57BD">
      <w:pPr>
        <w:spacing w:line="240" w:lineRule="auto"/>
        <w:rPr>
          <w:rFonts w:ascii="Cambria" w:eastAsia="Times New Roman" w:hAnsi="Cambria"/>
          <w:strike/>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Pr>
          <w:rFonts w:ascii="Cambria" w:eastAsia="Times New Roman" w:hAnsi="Cambria"/>
        </w:rPr>
        <w:tab/>
      </w:r>
      <w:r w:rsidRPr="001268D2">
        <w:rPr>
          <w:rFonts w:ascii="Cambria" w:eastAsia="Times New Roman" w:hAnsi="Cambria"/>
        </w:rPr>
        <w:t>Prvi rezultati:</w:t>
      </w:r>
      <w:r w:rsidRPr="001268D2">
        <w:rPr>
          <w:rFonts w:ascii="Cambria" w:eastAsia="Times New Roman" w:hAnsi="Cambria"/>
        </w:rPr>
        <w:tab/>
      </w:r>
      <w:r>
        <w:rPr>
          <w:rFonts w:ascii="Cambria" w:eastAsia="Times New Roman" w:hAnsi="Cambria"/>
        </w:rPr>
        <w:tab/>
        <w:t>Konačni rezultati:</w:t>
      </w:r>
      <w:r>
        <w:rPr>
          <w:rFonts w:ascii="Cambria" w:eastAsia="Times New Roman"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w:t>
      </w:r>
      <w:r>
        <w:rPr>
          <w:rFonts w:ascii="Cambria" w:eastAsia="Times New Roman" w:hAnsi="Cambria"/>
        </w:rPr>
        <w:tab/>
      </w:r>
      <w:r>
        <w:rPr>
          <w:rFonts w:ascii="Cambria" w:eastAsia="Times New Roman" w:hAnsi="Cambria"/>
        </w:rPr>
        <w:tab/>
      </w:r>
      <w:r>
        <w:rPr>
          <w:rFonts w:ascii="Cambria" w:eastAsia="Times New Roman" w:hAnsi="Cambria"/>
        </w:rPr>
        <w:tab/>
        <w:t>-</w:t>
      </w:r>
    </w:p>
    <w:p w14:paraId="057250BC" w14:textId="77777777" w:rsidR="008B57BD" w:rsidRDefault="008B57BD" w:rsidP="008B57BD">
      <w:pPr>
        <w:spacing w:line="240" w:lineRule="auto"/>
        <w:rPr>
          <w:rFonts w:ascii="Cambria" w:eastAsia="Times New Roman" w:hAnsi="Cambria"/>
        </w:rPr>
      </w:pPr>
      <w:r w:rsidRPr="00A95BE7">
        <w:rPr>
          <w:rFonts w:ascii="Cambria" w:eastAsia="Arial" w:hAnsi="Cambria"/>
          <w:b/>
          <w:color w:val="2F5496" w:themeColor="accent5" w:themeShade="BF"/>
        </w:rPr>
        <w:t>Nivo za koji se utvrđuju rezultati:</w:t>
      </w:r>
      <w:r w:rsidRPr="00A95BE7">
        <w:rPr>
          <w:rFonts w:ascii="Cambria" w:eastAsia="Arial" w:hAnsi="Cambria"/>
          <w:b/>
          <w:color w:val="2F5496" w:themeColor="accent5" w:themeShade="BF"/>
        </w:rPr>
        <w:tab/>
      </w:r>
      <w:r>
        <w:rPr>
          <w:rFonts w:ascii="Cambria" w:eastAsia="Times New Roman" w:hAnsi="Cambria"/>
        </w:rPr>
        <w:tab/>
      </w:r>
      <w:r w:rsidRPr="001268D2">
        <w:rPr>
          <w:rFonts w:ascii="Cambria" w:eastAsia="Times New Roman" w:hAnsi="Cambria"/>
        </w:rPr>
        <w:t>Entitet</w:t>
      </w:r>
      <w:r w:rsidRPr="001268D2">
        <w:rPr>
          <w:rFonts w:ascii="Cambria" w:eastAsia="Times New Roman" w:hAnsi="Cambria"/>
        </w:rPr>
        <w:tab/>
      </w:r>
    </w:p>
    <w:p w14:paraId="52E86045" w14:textId="77777777" w:rsidR="005E38E9" w:rsidRPr="005E38E9" w:rsidRDefault="005E38E9" w:rsidP="005E38E9">
      <w:pPr>
        <w:pStyle w:val="Heading2"/>
        <w:rPr>
          <w:lang w:eastAsia="en-US"/>
        </w:rPr>
      </w:pPr>
    </w:p>
    <w:p w14:paraId="77610A37" w14:textId="11114606" w:rsidR="00B061DB" w:rsidRPr="00E73222" w:rsidRDefault="00B061DB" w:rsidP="002259B0">
      <w:pPr>
        <w:pStyle w:val="NIVO4MAKRO0"/>
        <w:spacing w:after="0" w:line="240" w:lineRule="auto"/>
        <w:ind w:left="2127" w:hanging="2127"/>
        <w:rPr>
          <w:color w:val="BF8F00" w:themeColor="accent4" w:themeShade="BF"/>
          <w:sz w:val="24"/>
          <w:szCs w:val="24"/>
        </w:rPr>
      </w:pPr>
      <w:r w:rsidRPr="00E73222">
        <w:rPr>
          <w:color w:val="BF8F00" w:themeColor="accent4" w:themeShade="BF"/>
          <w:sz w:val="24"/>
          <w:szCs w:val="24"/>
        </w:rPr>
        <w:t>2.1.6.1.02</w:t>
      </w:r>
      <w:r w:rsidRPr="00E73222">
        <w:rPr>
          <w:color w:val="BF8F00" w:themeColor="accent4" w:themeShade="BF"/>
          <w:sz w:val="24"/>
          <w:szCs w:val="24"/>
        </w:rPr>
        <w:tab/>
      </w:r>
      <w:r w:rsidRPr="00E73222">
        <w:rPr>
          <w:color w:val="BF8F00" w:themeColor="accent4" w:themeShade="BF"/>
          <w:sz w:val="24"/>
          <w:szCs w:val="24"/>
        </w:rPr>
        <w:tab/>
        <w:t>Godišnji Bruto domaći proizvod po dohodovnom pristupu</w:t>
      </w:r>
      <w:r w:rsidR="00BF72ED">
        <w:rPr>
          <w:color w:val="BF8F00" w:themeColor="accent4" w:themeShade="BF"/>
          <w:sz w:val="24"/>
          <w:szCs w:val="24"/>
        </w:rPr>
        <w:t xml:space="preserve"> </w:t>
      </w:r>
      <w:r w:rsidR="00BF72ED" w:rsidRPr="00BF72ED">
        <w:rPr>
          <w:color w:val="BF8F00" w:themeColor="accent4" w:themeShade="BF"/>
          <w:sz w:val="24"/>
          <w:szCs w:val="24"/>
        </w:rPr>
        <w:t>tekuće cijene – ESA 2010</w:t>
      </w:r>
    </w:p>
    <w:p w14:paraId="7BBD6A8B" w14:textId="77777777" w:rsidR="00B061DB" w:rsidRPr="00401256" w:rsidRDefault="00B061DB" w:rsidP="00B061DB">
      <w:pPr>
        <w:pStyle w:val="NIVO4MAKRO0"/>
        <w:spacing w:after="0" w:line="240" w:lineRule="auto"/>
        <w:rPr>
          <w:color w:val="FF0000"/>
        </w:rPr>
      </w:pPr>
    </w:p>
    <w:p w14:paraId="60D1E7F9" w14:textId="77777777" w:rsidR="00B061DB" w:rsidRPr="00C93E35" w:rsidRDefault="00B061DB" w:rsidP="00B061DB">
      <w:pPr>
        <w:spacing w:after="0" w:line="240" w:lineRule="auto"/>
        <w:rPr>
          <w:rFonts w:ascii="Cambria" w:eastAsia="Calibri" w:hAnsi="Cambria" w:cs="Arial"/>
          <w:b/>
          <w:i/>
          <w:sz w:val="20"/>
          <w:szCs w:val="20"/>
          <w:lang w:eastAsia="bs-Latn-BA"/>
        </w:rPr>
      </w:pPr>
    </w:p>
    <w:p w14:paraId="6FBD2F5E" w14:textId="77777777" w:rsidR="00B061DB" w:rsidRPr="00954B08" w:rsidRDefault="00B061DB" w:rsidP="00B061DB">
      <w:pPr>
        <w:spacing w:line="239" w:lineRule="auto"/>
        <w:rPr>
          <w:rFonts w:ascii="Cambria" w:eastAsia="Arial" w:hAnsi="Cambria"/>
        </w:rPr>
      </w:pPr>
      <w:r w:rsidRPr="00A95BE7">
        <w:rPr>
          <w:rFonts w:ascii="Cambria" w:eastAsia="Arial" w:hAnsi="Cambria"/>
          <w:b/>
          <w:color w:val="2F5496" w:themeColor="accent5" w:themeShade="BF"/>
        </w:rPr>
        <w:t xml:space="preserve">Nosilac aktivnosti: </w:t>
      </w:r>
      <w:r w:rsidRPr="00A95BE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47CF2947" w14:textId="77777777" w:rsidR="00B061DB" w:rsidRPr="00A95BE7" w:rsidRDefault="00B061DB" w:rsidP="00B061DB">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716F53A5" w14:textId="77777777" w:rsidR="00B061DB" w:rsidRPr="00296364" w:rsidRDefault="00B061DB" w:rsidP="00B061DB">
      <w:pPr>
        <w:spacing w:line="239" w:lineRule="auto"/>
        <w:ind w:left="4290" w:hanging="4290"/>
        <w:jc w:val="both"/>
        <w:rPr>
          <w:rFonts w:ascii="Cambria" w:eastAsia="Arial" w:hAnsi="Cambria"/>
          <w:b/>
          <w:strike/>
        </w:rPr>
      </w:pPr>
      <w:r w:rsidRPr="00A95BE7">
        <w:rPr>
          <w:rFonts w:ascii="Cambria" w:eastAsia="Arial" w:hAnsi="Cambria"/>
          <w:b/>
          <w:color w:val="2F5496" w:themeColor="accent5" w:themeShade="BF"/>
        </w:rPr>
        <w:t>Sadržaj statističke aktivnosti:</w:t>
      </w:r>
      <w:r>
        <w:rPr>
          <w:rFonts w:ascii="Cambria" w:eastAsia="Arial" w:hAnsi="Cambria"/>
          <w:b/>
        </w:rPr>
        <w:tab/>
      </w:r>
      <w:r w:rsidRPr="00577F43">
        <w:rPr>
          <w:rFonts w:ascii="Cambria" w:eastAsia="Arial" w:hAnsi="Cambria"/>
        </w:rPr>
        <w:t xml:space="preserve">Kompilacija komponenti Bruto domaćeg proizvoda prema dohodovnom pristupu </w:t>
      </w:r>
      <w:r w:rsidRPr="00577F43">
        <w:rPr>
          <w:rFonts w:ascii="Cambria" w:hAnsi="Cambria"/>
        </w:rPr>
        <w:t>u tekućim cijenama</w:t>
      </w:r>
      <w:r w:rsidRPr="00577F43">
        <w:rPr>
          <w:rFonts w:ascii="Cambria" w:eastAsia="Arial" w:hAnsi="Cambria"/>
        </w:rPr>
        <w:t xml:space="preserve"> (sredstva zaposlenih, ostali porezi na proizvodnju i ostale subvencije na proizvodnju, potrošnja fiksnog kapitala, </w:t>
      </w:r>
      <w:r w:rsidRPr="00540E42">
        <w:rPr>
          <w:rFonts w:ascii="Cambria" w:eastAsia="Arial" w:hAnsi="Cambria"/>
        </w:rPr>
        <w:t xml:space="preserve">poslovni </w:t>
      </w:r>
      <w:r w:rsidRPr="00577F43">
        <w:rPr>
          <w:rFonts w:ascii="Cambria" w:eastAsia="Arial" w:hAnsi="Cambria"/>
        </w:rPr>
        <w:t xml:space="preserve">višak i mješoviti dohodak) na osnovu raspoloživih izvora podataka BDP-a po proizvodnom pristupu po djelatnostima i podataka </w:t>
      </w:r>
      <w:r w:rsidRPr="00954B08">
        <w:rPr>
          <w:rFonts w:ascii="Cambria" w:eastAsia="Arial" w:hAnsi="Cambria"/>
        </w:rPr>
        <w:t>drugih institucija.</w:t>
      </w:r>
      <w:r>
        <w:rPr>
          <w:rFonts w:ascii="Cambria" w:eastAsia="Arial" w:hAnsi="Cambria"/>
          <w:b/>
        </w:rPr>
        <w:t xml:space="preserve"> </w:t>
      </w:r>
    </w:p>
    <w:p w14:paraId="56E8CC63" w14:textId="77777777" w:rsidR="00B061DB" w:rsidRPr="00954B08" w:rsidRDefault="00B061DB" w:rsidP="00B061DB">
      <w:pPr>
        <w:spacing w:line="239" w:lineRule="auto"/>
        <w:ind w:left="4290" w:hanging="4290"/>
        <w:jc w:val="both"/>
        <w:rPr>
          <w:rFonts w:ascii="Cambria" w:eastAsia="Arial" w:hAnsi="Cambria"/>
          <w:b/>
        </w:rPr>
      </w:pPr>
      <w:r w:rsidRPr="00A95BE7">
        <w:rPr>
          <w:rFonts w:ascii="Cambria" w:eastAsia="Arial" w:hAnsi="Cambria"/>
          <w:b/>
          <w:color w:val="2F5496" w:themeColor="accent5" w:themeShade="BF"/>
        </w:rPr>
        <w:t>Namjena:</w:t>
      </w:r>
      <w:r w:rsidRPr="00954B08">
        <w:rPr>
          <w:rFonts w:ascii="Cambria" w:eastAsia="Arial" w:hAnsi="Cambria"/>
          <w:b/>
        </w:rPr>
        <w:t xml:space="preserve"> </w:t>
      </w:r>
      <w:r>
        <w:rPr>
          <w:rFonts w:ascii="Cambria" w:eastAsia="Arial" w:hAnsi="Cambria"/>
          <w:b/>
        </w:rPr>
        <w:tab/>
      </w:r>
      <w:r w:rsidRPr="00954B08">
        <w:rPr>
          <w:rFonts w:ascii="Cambria" w:eastAsia="Arial" w:hAnsi="Cambria"/>
        </w:rPr>
        <w:t>Obračun Bruto domaćeg proizvoda prema dohodovnom pristupu u tekućim cijenama.</w:t>
      </w:r>
    </w:p>
    <w:p w14:paraId="3BF5DE16" w14:textId="77777777" w:rsidR="00B061DB" w:rsidRPr="00954B08" w:rsidRDefault="00B061DB" w:rsidP="00B061DB">
      <w:pPr>
        <w:tabs>
          <w:tab w:val="left" w:pos="3520"/>
        </w:tabs>
        <w:spacing w:line="0" w:lineRule="atLeast"/>
        <w:rPr>
          <w:rFonts w:ascii="Cambria" w:eastAsia="Arial" w:hAnsi="Cambria"/>
          <w:sz w:val="19"/>
        </w:rPr>
      </w:pPr>
      <w:r w:rsidRPr="00A95BE7">
        <w:rPr>
          <w:rFonts w:ascii="Cambria" w:eastAsia="Arial" w:hAnsi="Cambria"/>
          <w:b/>
          <w:color w:val="2F5496" w:themeColor="accent5" w:themeShade="BF"/>
        </w:rPr>
        <w:t>Periodika provođenja: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1268D2">
        <w:rPr>
          <w:rFonts w:ascii="Cambria" w:eastAsia="Arial" w:hAnsi="Cambria"/>
        </w:rPr>
        <w:t>Godišnje.</w:t>
      </w:r>
    </w:p>
    <w:p w14:paraId="6255CFF3" w14:textId="77777777" w:rsidR="00B061DB" w:rsidRPr="00954B08" w:rsidRDefault="00B061DB" w:rsidP="00B061DB">
      <w:pPr>
        <w:tabs>
          <w:tab w:val="left" w:pos="3520"/>
        </w:tabs>
        <w:spacing w:line="239" w:lineRule="auto"/>
        <w:rPr>
          <w:rFonts w:ascii="Cambria" w:eastAsia="Arial" w:hAnsi="Cambria"/>
        </w:rPr>
      </w:pPr>
      <w:r w:rsidRPr="00A95BE7">
        <w:rPr>
          <w:rFonts w:ascii="Cambria" w:eastAsia="Arial" w:hAnsi="Cambria"/>
          <w:b/>
          <w:color w:val="2F5496" w:themeColor="accent5" w:themeShade="BF"/>
        </w:rPr>
        <w:lastRenderedPageBreak/>
        <w:t>Referentni period ili datum:</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Prethodna godina.</w:t>
      </w:r>
    </w:p>
    <w:p w14:paraId="111794F1" w14:textId="77777777" w:rsidR="00B061DB" w:rsidRDefault="00B061DB" w:rsidP="00B061DB">
      <w:pPr>
        <w:tabs>
          <w:tab w:val="left" w:pos="3520"/>
        </w:tabs>
        <w:spacing w:line="0" w:lineRule="atLeast"/>
        <w:rPr>
          <w:rFonts w:ascii="Cambria" w:eastAsia="Arial" w:hAnsi="Cambria"/>
          <w:sz w:val="18"/>
        </w:rPr>
      </w:pPr>
      <w:r w:rsidRPr="00A95BE7">
        <w:rPr>
          <w:rFonts w:ascii="Cambria" w:eastAsia="Arial" w:hAnsi="Cambria"/>
          <w:b/>
          <w:color w:val="2F5496" w:themeColor="accent5" w:themeShade="BF"/>
        </w:rPr>
        <w:t>Jedinica posmatranja: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sz w:val="18"/>
        </w:rPr>
        <w:t>-</w:t>
      </w:r>
    </w:p>
    <w:p w14:paraId="50B99819" w14:textId="2FB678D1" w:rsidR="00B061DB" w:rsidRPr="00B23747" w:rsidRDefault="00B061DB" w:rsidP="00B061DB">
      <w:pPr>
        <w:tabs>
          <w:tab w:val="left" w:pos="3520"/>
        </w:tabs>
        <w:spacing w:after="0" w:line="240" w:lineRule="auto"/>
        <w:ind w:left="4247" w:hanging="4247"/>
        <w:jc w:val="both"/>
      </w:pPr>
      <w:r w:rsidRPr="00A95BE7">
        <w:rPr>
          <w:rFonts w:ascii="Cambria" w:eastAsia="Arial" w:hAnsi="Cambria"/>
          <w:b/>
          <w:color w:val="2F5496" w:themeColor="accent5" w:themeShade="BF"/>
        </w:rPr>
        <w:t>Izvori i način prikupljanja:</w:t>
      </w:r>
      <w:r w:rsidRPr="006977A3">
        <w:rPr>
          <w:rFonts w:ascii="Cambria" w:eastAsia="Arial" w:hAnsi="Cambria"/>
          <w:sz w:val="18"/>
        </w:rPr>
        <w:tab/>
      </w:r>
      <w:r>
        <w:rPr>
          <w:rFonts w:ascii="Cambria" w:eastAsia="Arial" w:hAnsi="Cambria"/>
          <w:sz w:val="18"/>
        </w:rPr>
        <w:tab/>
      </w:r>
      <w:r w:rsidRPr="00577F43">
        <w:rPr>
          <w:rFonts w:ascii="Cambria" w:hAnsi="Cambria"/>
        </w:rPr>
        <w:t xml:space="preserve">Definisano u aktivnosti </w:t>
      </w:r>
      <w:r w:rsidR="00C92C21" w:rsidRPr="00E66B65">
        <w:rPr>
          <w:rFonts w:ascii="Cambria" w:hAnsi="Cambria"/>
        </w:rPr>
        <w:t xml:space="preserve">2.1.6.1.01 </w:t>
      </w:r>
      <w:r w:rsidRPr="005446C5">
        <w:rPr>
          <w:rFonts w:ascii="Cambria" w:hAnsi="Cambria"/>
          <w:sz w:val="20"/>
          <w:szCs w:val="20"/>
        </w:rPr>
        <w:t xml:space="preserve">Godišnji  </w:t>
      </w:r>
      <w:r w:rsidRPr="00B23747">
        <w:rPr>
          <w:rFonts w:ascii="Cambria" w:hAnsi="Cambria"/>
        </w:rPr>
        <w:t>Bruto domaći proizvod po proizvodnom pristupu, tekuće cijene</w:t>
      </w:r>
    </w:p>
    <w:p w14:paraId="7B0CD9E9" w14:textId="77777777" w:rsidR="00B061DB" w:rsidRDefault="00B061DB" w:rsidP="00B061DB">
      <w:pPr>
        <w:spacing w:line="239" w:lineRule="auto"/>
        <w:rPr>
          <w:rFonts w:ascii="Cambria" w:eastAsia="Arial" w:hAnsi="Cambria"/>
          <w:b/>
          <w:color w:val="2F5496" w:themeColor="accent5" w:themeShade="BF"/>
        </w:rPr>
      </w:pPr>
    </w:p>
    <w:p w14:paraId="3710AFE3" w14:textId="77777777" w:rsidR="00B061DB" w:rsidRPr="00A95BE7" w:rsidRDefault="00B061DB" w:rsidP="00B061DB">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16387534" w14:textId="77777777" w:rsidR="00B061DB" w:rsidRPr="001268D2" w:rsidRDefault="00B061DB" w:rsidP="00B061DB">
      <w:pPr>
        <w:spacing w:line="239" w:lineRule="auto"/>
        <w:rPr>
          <w:rFonts w:ascii="Cambria" w:eastAsia="Arial" w:hAnsi="Cambria"/>
          <w:b/>
        </w:rPr>
      </w:pPr>
      <w:r w:rsidRPr="00A95BE7">
        <w:rPr>
          <w:rFonts w:ascii="Cambria" w:eastAsia="Arial" w:hAnsi="Cambria"/>
          <w:b/>
          <w:color w:val="2F5496" w:themeColor="accent5" w:themeShade="BF"/>
        </w:rPr>
        <w:t>Ko je izvještajna jedinica:</w:t>
      </w:r>
      <w:r w:rsidRPr="00A95BE7">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1268D2">
        <w:rPr>
          <w:rFonts w:ascii="Cambria" w:eastAsia="Arial" w:hAnsi="Cambria"/>
        </w:rPr>
        <w:t>-</w:t>
      </w:r>
      <w:r w:rsidRPr="001268D2">
        <w:rPr>
          <w:rFonts w:ascii="Cambria" w:eastAsia="Arial" w:hAnsi="Cambria"/>
        </w:rPr>
        <w:tab/>
      </w:r>
    </w:p>
    <w:p w14:paraId="0EF50849" w14:textId="77777777" w:rsidR="00B061DB" w:rsidRPr="001268D2" w:rsidRDefault="00B061DB" w:rsidP="00B061DB">
      <w:pPr>
        <w:spacing w:line="239" w:lineRule="auto"/>
        <w:rPr>
          <w:rFonts w:ascii="Cambria" w:eastAsia="Arial" w:hAnsi="Cambria"/>
          <w:b/>
        </w:rPr>
      </w:pPr>
      <w:r w:rsidRPr="00A95BE7">
        <w:rPr>
          <w:rFonts w:ascii="Cambria" w:eastAsia="Arial" w:hAnsi="Cambria"/>
          <w:b/>
          <w:color w:val="2F5496" w:themeColor="accent5" w:themeShade="BF"/>
        </w:rPr>
        <w:t>Rok jedinici za davanje podataka:</w:t>
      </w:r>
      <w:r w:rsidRPr="00A95BE7">
        <w:rPr>
          <w:rFonts w:ascii="Cambria" w:eastAsia="Arial" w:hAnsi="Cambria"/>
          <w:b/>
          <w:color w:val="2F5496" w:themeColor="accent5" w:themeShade="BF"/>
        </w:rPr>
        <w:tab/>
      </w:r>
      <w:r>
        <w:rPr>
          <w:rFonts w:ascii="Cambria" w:eastAsia="Arial" w:hAnsi="Cambria"/>
          <w:b/>
        </w:rPr>
        <w:tab/>
      </w:r>
      <w:r w:rsidRPr="001268D2">
        <w:rPr>
          <w:rFonts w:ascii="Cambria" w:eastAsia="Arial" w:hAnsi="Cambria"/>
        </w:rPr>
        <w:t>-</w:t>
      </w:r>
      <w:r w:rsidRPr="001268D2">
        <w:rPr>
          <w:rFonts w:ascii="Cambria" w:eastAsia="Arial" w:hAnsi="Cambria"/>
          <w:b/>
        </w:rPr>
        <w:tab/>
      </w:r>
    </w:p>
    <w:p w14:paraId="694B9B6E" w14:textId="22FA23B8" w:rsidR="00B061DB" w:rsidRDefault="00B061DB" w:rsidP="00B061DB">
      <w:pPr>
        <w:spacing w:after="0" w:line="240" w:lineRule="auto"/>
        <w:rPr>
          <w:rFonts w:ascii="Cambria" w:eastAsia="Times New Roman" w:hAnsi="Cambria"/>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Pr>
          <w:rFonts w:ascii="Cambria" w:eastAsia="Arial" w:hAnsi="Cambria"/>
          <w:b/>
        </w:rPr>
        <w:tab/>
      </w:r>
      <w:r w:rsidRPr="001268D2">
        <w:rPr>
          <w:rFonts w:ascii="Cambria" w:eastAsia="Arial" w:hAnsi="Cambria"/>
        </w:rPr>
        <w:t>Prvi rezultati:</w:t>
      </w:r>
      <w:r w:rsidRPr="001268D2">
        <w:rPr>
          <w:rFonts w:ascii="Cambria" w:eastAsia="Arial" w:hAnsi="Cambria"/>
        </w:rPr>
        <w:tab/>
      </w:r>
      <w:r>
        <w:rPr>
          <w:rFonts w:ascii="Cambria" w:eastAsia="Arial" w:hAnsi="Cambria"/>
        </w:rPr>
        <w:tab/>
      </w:r>
      <w:r w:rsidRPr="001268D2">
        <w:rPr>
          <w:rFonts w:ascii="Cambria" w:eastAsia="Arial" w:hAnsi="Cambria"/>
        </w:rPr>
        <w:t>Konačni rezultati:</w:t>
      </w:r>
      <w:r>
        <w:rPr>
          <w:rFonts w:ascii="Cambria" w:eastAsia="Arial"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sidRPr="006977A3">
        <w:rPr>
          <w:rFonts w:ascii="Cambria" w:eastAsia="Times New Roman" w:hAnsi="Cambria"/>
          <w:b/>
        </w:rPr>
        <w:tab/>
      </w:r>
      <w:r w:rsidRPr="001268D2">
        <w:rPr>
          <w:rFonts w:ascii="Cambria" w:eastAsia="Times New Roman" w:hAnsi="Cambria"/>
        </w:rPr>
        <w:tab/>
      </w:r>
      <w:r>
        <w:rPr>
          <w:rFonts w:ascii="Cambria" w:eastAsia="Times New Roman" w:hAnsi="Cambria"/>
        </w:rPr>
        <w:tab/>
      </w:r>
      <w:r>
        <w:rPr>
          <w:rFonts w:ascii="Cambria" w:eastAsia="Times New Roman" w:hAnsi="Cambria"/>
        </w:rPr>
        <w:tab/>
      </w:r>
      <w:r w:rsidR="00DB2D4B" w:rsidRPr="0074152E">
        <w:rPr>
          <w:rFonts w:ascii="Cambria" w:eastAsia="Times New Roman" w:hAnsi="Cambria"/>
        </w:rPr>
        <w:t>15</w:t>
      </w:r>
      <w:r w:rsidRPr="0074152E">
        <w:rPr>
          <w:rFonts w:ascii="Cambria" w:eastAsia="Times New Roman" w:hAnsi="Cambria"/>
        </w:rPr>
        <w:t>.07.</w:t>
      </w:r>
      <w:r w:rsidRPr="006653D2">
        <w:rPr>
          <w:rFonts w:ascii="Cambria" w:eastAsia="Times New Roman" w:hAnsi="Cambria"/>
        </w:rPr>
        <w:tab/>
      </w:r>
      <w:r w:rsidRPr="009E5F26">
        <w:rPr>
          <w:rFonts w:ascii="Cambria" w:eastAsia="Times New Roman" w:hAnsi="Cambria"/>
        </w:rPr>
        <w:tab/>
      </w:r>
      <w:r w:rsidRPr="009E5F26">
        <w:rPr>
          <w:rFonts w:ascii="Cambria" w:eastAsia="Times New Roman" w:hAnsi="Cambria"/>
        </w:rPr>
        <w:tab/>
      </w:r>
      <w:r w:rsidR="0091778A" w:rsidRPr="00E66B65">
        <w:rPr>
          <w:rFonts w:ascii="Cambria" w:eastAsia="Times New Roman" w:hAnsi="Cambria"/>
        </w:rPr>
        <w:t>22</w:t>
      </w:r>
      <w:r w:rsidRPr="00E66B65">
        <w:rPr>
          <w:rFonts w:ascii="Cambria" w:eastAsia="Times New Roman" w:hAnsi="Cambria"/>
        </w:rPr>
        <w:t>.11.</w:t>
      </w:r>
    </w:p>
    <w:p w14:paraId="1496ACAC" w14:textId="77777777" w:rsidR="00B061DB" w:rsidRPr="00AA6E04" w:rsidRDefault="00B061DB" w:rsidP="00B061DB">
      <w:pPr>
        <w:pStyle w:val="Heading2"/>
        <w:rPr>
          <w:lang w:eastAsia="en-US"/>
        </w:rPr>
      </w:pPr>
    </w:p>
    <w:p w14:paraId="736AF090" w14:textId="6B1EC6EE" w:rsidR="00B061DB" w:rsidRDefault="00B061DB" w:rsidP="00B061DB">
      <w:pPr>
        <w:spacing w:line="200" w:lineRule="exact"/>
        <w:rPr>
          <w:rFonts w:ascii="Cambria" w:eastAsia="Times New Roman" w:hAnsi="Cambria"/>
        </w:rPr>
      </w:pPr>
      <w:r w:rsidRPr="00A95BE7">
        <w:rPr>
          <w:rFonts w:ascii="Cambria" w:eastAsia="Arial" w:hAnsi="Cambria"/>
          <w:b/>
          <w:color w:val="2F5496" w:themeColor="accent5" w:themeShade="BF"/>
        </w:rPr>
        <w:t>Nivo za koji se utvrđuju rezultati:</w:t>
      </w:r>
      <w:r w:rsidRPr="001268D2">
        <w:rPr>
          <w:rFonts w:ascii="Cambria" w:eastAsia="Times New Roman" w:hAnsi="Cambria"/>
        </w:rPr>
        <w:tab/>
      </w:r>
      <w:r>
        <w:rPr>
          <w:rFonts w:ascii="Cambria" w:eastAsia="Times New Roman" w:hAnsi="Cambria"/>
        </w:rPr>
        <w:tab/>
      </w:r>
      <w:r w:rsidRPr="001268D2">
        <w:rPr>
          <w:rFonts w:ascii="Cambria" w:eastAsia="Times New Roman" w:hAnsi="Cambria"/>
        </w:rPr>
        <w:t>Entitet</w:t>
      </w:r>
      <w:r w:rsidRPr="001268D2">
        <w:rPr>
          <w:rFonts w:ascii="Cambria" w:eastAsia="Times New Roman" w:hAnsi="Cambria"/>
        </w:rPr>
        <w:tab/>
      </w:r>
    </w:p>
    <w:p w14:paraId="00B7AFC0" w14:textId="77777777" w:rsidR="00CE3613" w:rsidRPr="00CE3613" w:rsidRDefault="00CE3613" w:rsidP="00CE3613"/>
    <w:p w14:paraId="4A4C801A" w14:textId="79899378" w:rsidR="00FB42A4" w:rsidRPr="00E73222" w:rsidRDefault="00FB42A4" w:rsidP="00780B17">
      <w:pPr>
        <w:pStyle w:val="NIVO4MAKRO0"/>
        <w:spacing w:after="0" w:line="240" w:lineRule="auto"/>
        <w:ind w:left="2124" w:hanging="2124"/>
        <w:rPr>
          <w:color w:val="BF8F00" w:themeColor="accent4" w:themeShade="BF"/>
          <w:sz w:val="24"/>
          <w:szCs w:val="24"/>
        </w:rPr>
      </w:pPr>
      <w:r w:rsidRPr="00E73222">
        <w:rPr>
          <w:color w:val="BF8F00" w:themeColor="accent4" w:themeShade="BF"/>
          <w:sz w:val="24"/>
          <w:szCs w:val="24"/>
        </w:rPr>
        <w:t>2.1.6.1.03</w:t>
      </w:r>
      <w:r w:rsidRPr="00E73222">
        <w:rPr>
          <w:color w:val="BF8F00" w:themeColor="accent4" w:themeShade="BF"/>
          <w:sz w:val="24"/>
          <w:szCs w:val="24"/>
        </w:rPr>
        <w:tab/>
      </w:r>
      <w:r w:rsidRPr="00E73222">
        <w:rPr>
          <w:color w:val="BF8F00" w:themeColor="accent4" w:themeShade="BF"/>
          <w:sz w:val="24"/>
          <w:szCs w:val="24"/>
        </w:rPr>
        <w:tab/>
      </w:r>
      <w:r w:rsidRPr="00E73222">
        <w:rPr>
          <w:color w:val="BF8F00" w:themeColor="accent4" w:themeShade="BF"/>
          <w:sz w:val="24"/>
          <w:szCs w:val="24"/>
        </w:rPr>
        <w:tab/>
        <w:t>Godišnji Bruto domaći proizvod po rashodnom pristupu, tekuće cijene</w:t>
      </w:r>
      <w:r w:rsidR="00AD2163">
        <w:rPr>
          <w:color w:val="BF8F00" w:themeColor="accent4" w:themeShade="BF"/>
          <w:sz w:val="24"/>
          <w:szCs w:val="24"/>
        </w:rPr>
        <w:t xml:space="preserve"> </w:t>
      </w:r>
      <w:r w:rsidR="00AD2163" w:rsidRPr="00AD2163">
        <w:rPr>
          <w:color w:val="BF8F00" w:themeColor="accent4" w:themeShade="BF"/>
          <w:sz w:val="24"/>
          <w:szCs w:val="24"/>
        </w:rPr>
        <w:t>– ESA 2010</w:t>
      </w:r>
    </w:p>
    <w:p w14:paraId="73DB4161" w14:textId="77777777" w:rsidR="00FB42A4" w:rsidRPr="003C6D8F" w:rsidRDefault="00FB42A4" w:rsidP="00FB42A4">
      <w:pPr>
        <w:pStyle w:val="NIVO4MAKRO0"/>
      </w:pPr>
    </w:p>
    <w:p w14:paraId="3D682192" w14:textId="77777777" w:rsidR="00FB42A4" w:rsidRPr="00954B08" w:rsidRDefault="00FB42A4" w:rsidP="00FB42A4">
      <w:pPr>
        <w:spacing w:line="239" w:lineRule="auto"/>
        <w:rPr>
          <w:rFonts w:ascii="Cambria" w:eastAsia="Arial" w:hAnsi="Cambria"/>
        </w:rPr>
      </w:pPr>
      <w:r w:rsidRPr="00A95BE7">
        <w:rPr>
          <w:rFonts w:ascii="Cambria" w:eastAsia="Arial" w:hAnsi="Cambria"/>
          <w:b/>
          <w:color w:val="2F5496" w:themeColor="accent5" w:themeShade="BF"/>
        </w:rPr>
        <w:t>Nosilac aktivnosti:</w:t>
      </w:r>
      <w:r w:rsidRPr="00954B08">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Agencija za statistiku BiH</w:t>
      </w:r>
    </w:p>
    <w:p w14:paraId="5EDCB747" w14:textId="77777777" w:rsidR="00FB42A4" w:rsidRPr="00A95BE7" w:rsidRDefault="00FB42A4" w:rsidP="00FB42A4">
      <w:pPr>
        <w:spacing w:line="239" w:lineRule="auto"/>
        <w:rPr>
          <w:rFonts w:ascii="Cambria" w:eastAsia="Arial" w:hAnsi="Cambria"/>
          <w:b/>
          <w:color w:val="2F5496" w:themeColor="accent5" w:themeShade="BF"/>
        </w:rPr>
      </w:pPr>
      <w:r w:rsidRPr="00A95BE7">
        <w:rPr>
          <w:rFonts w:ascii="Cambria" w:eastAsia="Arial" w:hAnsi="Cambria"/>
          <w:b/>
          <w:color w:val="2F5496" w:themeColor="accent5" w:themeShade="BF"/>
        </w:rPr>
        <w:t>a) Podaci o sadržaju i namjeni aktivnosti, te izvorima i načinu prikupljanja podataka:</w:t>
      </w:r>
    </w:p>
    <w:p w14:paraId="54700572" w14:textId="77777777" w:rsidR="00FB42A4" w:rsidRPr="00954B08" w:rsidRDefault="00FB42A4" w:rsidP="00FB42A4">
      <w:pPr>
        <w:spacing w:line="239" w:lineRule="auto"/>
        <w:ind w:left="4248" w:hanging="4248"/>
        <w:jc w:val="both"/>
        <w:rPr>
          <w:rFonts w:ascii="Cambria" w:eastAsia="Arial" w:hAnsi="Cambria"/>
          <w:b/>
        </w:rPr>
      </w:pPr>
      <w:r w:rsidRPr="00A95BE7">
        <w:rPr>
          <w:rFonts w:ascii="Cambria" w:eastAsia="Arial" w:hAnsi="Cambria"/>
          <w:b/>
          <w:color w:val="2F5496" w:themeColor="accent5" w:themeShade="BF"/>
        </w:rPr>
        <w:t>Sadržaj statističke aktivnosti:</w:t>
      </w:r>
      <w:r>
        <w:rPr>
          <w:rFonts w:ascii="Cambria" w:eastAsia="Arial" w:hAnsi="Cambria"/>
          <w:b/>
        </w:rPr>
        <w:tab/>
      </w:r>
      <w:r w:rsidRPr="00954B08">
        <w:rPr>
          <w:rFonts w:ascii="Cambria" w:eastAsia="Arial" w:hAnsi="Cambria"/>
        </w:rPr>
        <w:t xml:space="preserve">Učešće u procjenama komponenti za obračun BDP-a po rashodnoj metodi </w:t>
      </w:r>
      <w:r w:rsidRPr="009E5F26">
        <w:rPr>
          <w:rFonts w:ascii="Cambria" w:eastAsia="Arial" w:hAnsi="Cambria"/>
        </w:rPr>
        <w:t xml:space="preserve">za nivo </w:t>
      </w:r>
      <w:r w:rsidRPr="00954B08">
        <w:rPr>
          <w:rFonts w:ascii="Cambria" w:eastAsia="Arial" w:hAnsi="Cambria"/>
        </w:rPr>
        <w:t>BiH (izdaci za krajnju potrošnju domaćinstava; izdaci za krajnu potrošnju neprofitnih institucija, izdaci za krajnju potrošnju ukupne vlade;</w:t>
      </w:r>
      <w:r w:rsidRPr="00FD652E">
        <w:rPr>
          <w:rFonts w:ascii="Cambria" w:eastAsia="Arial" w:hAnsi="Cambria"/>
        </w:rPr>
        <w:t xml:space="preserve"> bruto </w:t>
      </w:r>
      <w:r w:rsidRPr="00954B08">
        <w:rPr>
          <w:rFonts w:ascii="Cambria" w:eastAsia="Arial" w:hAnsi="Cambria"/>
        </w:rPr>
        <w:t>investicije u stalna sredstva; promjene na stanju zaliha i izvoz i uvoz roba i usluga).</w:t>
      </w:r>
    </w:p>
    <w:p w14:paraId="688DBA68" w14:textId="77777777" w:rsidR="00FB42A4" w:rsidRPr="00954B08" w:rsidRDefault="00FB42A4" w:rsidP="00FB42A4">
      <w:pPr>
        <w:spacing w:line="239" w:lineRule="auto"/>
        <w:ind w:left="4248" w:hanging="4245"/>
        <w:jc w:val="both"/>
        <w:rPr>
          <w:rFonts w:ascii="Cambria" w:eastAsia="Arial" w:hAnsi="Cambria"/>
          <w:b/>
        </w:rPr>
      </w:pPr>
      <w:r w:rsidRPr="00A95BE7">
        <w:rPr>
          <w:rFonts w:ascii="Cambria" w:eastAsia="Arial" w:hAnsi="Cambria"/>
          <w:b/>
          <w:color w:val="2F5496" w:themeColor="accent5" w:themeShade="BF"/>
        </w:rPr>
        <w:t>Namjena:</w:t>
      </w:r>
      <w:r>
        <w:rPr>
          <w:rFonts w:ascii="Cambria" w:eastAsia="Arial" w:hAnsi="Cambria"/>
          <w:b/>
        </w:rPr>
        <w:tab/>
      </w:r>
      <w:r w:rsidRPr="00954B08">
        <w:rPr>
          <w:rFonts w:ascii="Cambria" w:eastAsia="Arial" w:hAnsi="Cambria"/>
        </w:rPr>
        <w:t>Obezbjeđenje podataka za obračun Bruto domaćeg proizvoda za nivo BiH po  rashodnoj metodi.</w:t>
      </w:r>
    </w:p>
    <w:p w14:paraId="20351960"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Periodika provođenja:</w:t>
      </w:r>
      <w:r w:rsidRPr="006977A3">
        <w:rPr>
          <w:rFonts w:ascii="Cambria" w:eastAsia="Times New Roman" w:hAnsi="Cambria"/>
          <w:b/>
        </w:rPr>
        <w:tab/>
      </w:r>
      <w:r>
        <w:rPr>
          <w:rFonts w:ascii="Cambria" w:eastAsia="Times New Roman" w:hAnsi="Cambria"/>
        </w:rPr>
        <w:tab/>
      </w:r>
      <w:r>
        <w:rPr>
          <w:rFonts w:ascii="Cambria" w:eastAsia="Times New Roman" w:hAnsi="Cambria"/>
        </w:rPr>
        <w:tab/>
      </w:r>
      <w:r w:rsidRPr="006977A3">
        <w:rPr>
          <w:rFonts w:ascii="Cambria" w:eastAsia="Times New Roman" w:hAnsi="Cambria"/>
        </w:rPr>
        <w:t>Godišnje.</w:t>
      </w:r>
      <w:r w:rsidRPr="006977A3">
        <w:rPr>
          <w:rFonts w:ascii="Cambria" w:eastAsia="Times New Roman" w:hAnsi="Cambria"/>
        </w:rPr>
        <w:tab/>
      </w:r>
    </w:p>
    <w:p w14:paraId="301B3970"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Referentni period ili datum:</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977A3">
        <w:rPr>
          <w:rFonts w:ascii="Cambria" w:eastAsia="Times New Roman" w:hAnsi="Cambria"/>
        </w:rPr>
        <w:t>Prethodna godina.</w:t>
      </w:r>
      <w:r w:rsidRPr="006977A3">
        <w:rPr>
          <w:rFonts w:ascii="Cambria" w:eastAsia="Times New Roman" w:hAnsi="Cambria"/>
        </w:rPr>
        <w:tab/>
      </w:r>
    </w:p>
    <w:p w14:paraId="1F77550E"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Jedinica posmatranja:</w:t>
      </w:r>
      <w:r w:rsidRPr="006977A3">
        <w:rPr>
          <w:rFonts w:ascii="Cambria" w:eastAsia="Times New Roman" w:hAnsi="Cambria"/>
        </w:rPr>
        <w:tab/>
      </w:r>
      <w:r>
        <w:rPr>
          <w:rFonts w:ascii="Cambria" w:eastAsia="Times New Roman" w:hAnsi="Cambria"/>
        </w:rPr>
        <w:tab/>
      </w:r>
      <w:r>
        <w:rPr>
          <w:rFonts w:ascii="Cambria" w:eastAsia="Times New Roman" w:hAnsi="Cambria"/>
        </w:rPr>
        <w:tab/>
      </w:r>
      <w:r w:rsidRPr="006977A3">
        <w:rPr>
          <w:rFonts w:ascii="Cambria" w:eastAsia="Times New Roman" w:hAnsi="Cambria"/>
        </w:rPr>
        <w:t>-</w:t>
      </w:r>
      <w:r w:rsidRPr="006977A3">
        <w:rPr>
          <w:rFonts w:ascii="Cambria" w:eastAsia="Times New Roman" w:hAnsi="Cambria"/>
        </w:rPr>
        <w:tab/>
      </w:r>
    </w:p>
    <w:p w14:paraId="4006CBFC"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Izvori i način prikupljanja:</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977A3">
        <w:rPr>
          <w:rFonts w:ascii="Cambria" w:eastAsia="Times New Roman" w:hAnsi="Cambria"/>
        </w:rPr>
        <w:t>Dokumentacija Zavoda i drugih organa.</w:t>
      </w:r>
    </w:p>
    <w:p w14:paraId="5FCC4A7A" w14:textId="77777777" w:rsidR="00FB42A4" w:rsidRPr="00A95BE7" w:rsidRDefault="00FB42A4" w:rsidP="00FB42A4">
      <w:pPr>
        <w:spacing w:line="200" w:lineRule="exact"/>
        <w:rPr>
          <w:rFonts w:ascii="Cambria" w:eastAsia="Arial" w:hAnsi="Cambria"/>
          <w:b/>
          <w:color w:val="2F5496" w:themeColor="accent5" w:themeShade="BF"/>
        </w:rPr>
      </w:pPr>
      <w:r w:rsidRPr="00A95BE7">
        <w:rPr>
          <w:rFonts w:ascii="Cambria" w:eastAsia="Arial" w:hAnsi="Cambria"/>
          <w:b/>
          <w:color w:val="2F5496" w:themeColor="accent5" w:themeShade="BF"/>
        </w:rPr>
        <w:t>b) Podaci o obavezama i rokovima za nosioce aktivnosti i izvještajne jedinice</w:t>
      </w:r>
    </w:p>
    <w:p w14:paraId="3B52128C"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Ko je izvještajna jedinica:</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977A3">
        <w:rPr>
          <w:rFonts w:ascii="Cambria" w:eastAsia="Times New Roman" w:hAnsi="Cambria"/>
        </w:rPr>
        <w:t>-</w:t>
      </w:r>
    </w:p>
    <w:p w14:paraId="569E51BC" w14:textId="77777777" w:rsidR="00FB42A4" w:rsidRPr="006977A3"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Rok jedinici za davanje podataka:</w:t>
      </w:r>
      <w:r w:rsidRPr="00A95BE7">
        <w:rPr>
          <w:rFonts w:ascii="Cambria" w:eastAsia="Arial" w:hAnsi="Cambria"/>
          <w:b/>
          <w:color w:val="2F5496" w:themeColor="accent5" w:themeShade="BF"/>
        </w:rPr>
        <w:tab/>
      </w:r>
      <w:r>
        <w:rPr>
          <w:rFonts w:ascii="Cambria" w:eastAsia="Times New Roman" w:hAnsi="Cambria"/>
        </w:rPr>
        <w:tab/>
      </w:r>
      <w:r w:rsidRPr="006977A3">
        <w:rPr>
          <w:rFonts w:ascii="Cambria" w:eastAsia="Times New Roman" w:hAnsi="Cambria"/>
        </w:rPr>
        <w:t>-</w:t>
      </w:r>
    </w:p>
    <w:p w14:paraId="12B28113" w14:textId="77777777" w:rsidR="00FB42A4" w:rsidRPr="006977A3" w:rsidRDefault="00FB42A4" w:rsidP="00FB42A4">
      <w:pPr>
        <w:spacing w:line="240" w:lineRule="auto"/>
        <w:rPr>
          <w:rFonts w:ascii="Cambria" w:eastAsia="Times New Roman" w:hAnsi="Cambria"/>
        </w:rPr>
      </w:pPr>
      <w:r w:rsidRPr="00A95BE7">
        <w:rPr>
          <w:rFonts w:ascii="Cambria" w:eastAsia="Arial" w:hAnsi="Cambria"/>
          <w:b/>
          <w:color w:val="2F5496" w:themeColor="accent5" w:themeShade="BF"/>
        </w:rPr>
        <w:t>Rok nosiocu statističke aktivnosti</w:t>
      </w:r>
      <w:r w:rsidRPr="00A95BE7">
        <w:rPr>
          <w:rFonts w:ascii="Cambria" w:eastAsia="Arial" w:hAnsi="Cambria"/>
          <w:b/>
          <w:color w:val="2F5496" w:themeColor="accent5" w:themeShade="BF"/>
        </w:rPr>
        <w:tab/>
      </w:r>
      <w:r w:rsidRPr="00A95BE7">
        <w:rPr>
          <w:rFonts w:ascii="Cambria" w:eastAsia="Arial" w:hAnsi="Cambria"/>
          <w:b/>
          <w:color w:val="2F5496" w:themeColor="accent5" w:themeShade="BF"/>
        </w:rPr>
        <w:tab/>
      </w:r>
      <w:r>
        <w:rPr>
          <w:rFonts w:ascii="Cambria" w:eastAsia="Times New Roman" w:hAnsi="Cambria"/>
        </w:rPr>
        <w:t>Prvi rezultati:</w:t>
      </w:r>
      <w:r>
        <w:rPr>
          <w:rFonts w:ascii="Cambria" w:eastAsia="Times New Roman" w:hAnsi="Cambria"/>
        </w:rPr>
        <w:br/>
      </w:r>
      <w:r w:rsidRPr="00A95BE7">
        <w:rPr>
          <w:rFonts w:ascii="Cambria" w:eastAsia="Arial" w:hAnsi="Cambria"/>
          <w:b/>
          <w:color w:val="2F5496" w:themeColor="accent5" w:themeShade="BF"/>
        </w:rPr>
        <w:t>za rezultate:</w:t>
      </w:r>
      <w:r w:rsidRPr="00A95BE7">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6977A3">
        <w:rPr>
          <w:rFonts w:ascii="Cambria" w:eastAsia="Times New Roman" w:hAnsi="Cambria"/>
        </w:rPr>
        <w:t>-</w:t>
      </w:r>
    </w:p>
    <w:p w14:paraId="650E7F55" w14:textId="0C955A1B" w:rsidR="00FB42A4" w:rsidRDefault="00FB42A4" w:rsidP="00FB42A4">
      <w:pPr>
        <w:spacing w:line="200" w:lineRule="exact"/>
        <w:rPr>
          <w:rFonts w:ascii="Cambria" w:eastAsia="Times New Roman" w:hAnsi="Cambria"/>
        </w:rPr>
      </w:pPr>
      <w:r w:rsidRPr="00A95BE7">
        <w:rPr>
          <w:rFonts w:ascii="Cambria" w:eastAsia="Arial" w:hAnsi="Cambria"/>
          <w:b/>
          <w:color w:val="2F5496" w:themeColor="accent5" w:themeShade="BF"/>
        </w:rPr>
        <w:t>Nivo za koji se utvrđuju rezultati:</w:t>
      </w:r>
      <w:r w:rsidRPr="006977A3">
        <w:rPr>
          <w:rFonts w:ascii="Cambria" w:eastAsia="Times New Roman" w:hAnsi="Cambria"/>
        </w:rPr>
        <w:tab/>
      </w:r>
      <w:r>
        <w:rPr>
          <w:rFonts w:ascii="Cambria" w:eastAsia="Times New Roman" w:hAnsi="Cambria"/>
        </w:rPr>
        <w:tab/>
      </w:r>
      <w:r w:rsidRPr="006977A3">
        <w:rPr>
          <w:rFonts w:ascii="Cambria" w:eastAsia="Times New Roman" w:hAnsi="Cambria"/>
        </w:rPr>
        <w:t>BiH</w:t>
      </w:r>
    </w:p>
    <w:p w14:paraId="58AE7A46" w14:textId="77777777" w:rsidR="00BC3BE9" w:rsidRPr="00BC3BE9" w:rsidRDefault="00BC3BE9" w:rsidP="00BC3BE9">
      <w:pPr>
        <w:pStyle w:val="Heading2"/>
        <w:rPr>
          <w:lang w:eastAsia="en-US"/>
        </w:rPr>
      </w:pPr>
    </w:p>
    <w:p w14:paraId="7DDF5D52" w14:textId="4F91D8D9" w:rsidR="009F518B" w:rsidRDefault="009F518B" w:rsidP="009F518B">
      <w:pPr>
        <w:pStyle w:val="Heading2"/>
        <w:rPr>
          <w:lang w:eastAsia="en-US"/>
        </w:rPr>
      </w:pPr>
    </w:p>
    <w:p w14:paraId="072FB54B" w14:textId="77777777" w:rsidR="002031CA" w:rsidRDefault="002031CA" w:rsidP="009F518B">
      <w:pPr>
        <w:pStyle w:val="NIVO5MAKRO"/>
        <w:spacing w:after="0" w:line="240" w:lineRule="auto"/>
        <w:ind w:left="2836" w:hanging="2834"/>
        <w:rPr>
          <w:color w:val="BF8F00" w:themeColor="accent4" w:themeShade="BF"/>
          <w:sz w:val="24"/>
          <w:szCs w:val="24"/>
        </w:rPr>
      </w:pPr>
    </w:p>
    <w:p w14:paraId="3695B292" w14:textId="1EB0FEE7" w:rsidR="0072604B" w:rsidRDefault="009F518B" w:rsidP="009F518B">
      <w:pPr>
        <w:pStyle w:val="NIVO5MAKRO"/>
        <w:spacing w:after="0" w:line="240" w:lineRule="auto"/>
        <w:ind w:left="2836" w:hanging="2834"/>
        <w:rPr>
          <w:color w:val="BF8F00" w:themeColor="accent4" w:themeShade="BF"/>
          <w:sz w:val="24"/>
          <w:szCs w:val="24"/>
        </w:rPr>
      </w:pPr>
      <w:r w:rsidRPr="000C4939">
        <w:rPr>
          <w:color w:val="BF8F00" w:themeColor="accent4" w:themeShade="BF"/>
          <w:sz w:val="24"/>
          <w:szCs w:val="24"/>
        </w:rPr>
        <w:lastRenderedPageBreak/>
        <w:t>2.1.6.1.03.01</w:t>
      </w:r>
      <w:r w:rsidRPr="000C4939">
        <w:rPr>
          <w:color w:val="BF8F00" w:themeColor="accent4" w:themeShade="BF"/>
          <w:sz w:val="24"/>
          <w:szCs w:val="24"/>
        </w:rPr>
        <w:tab/>
        <w:t xml:space="preserve">    Godišnji izvještaj o investicijama u stalna sredstva pravnih osoba</w:t>
      </w:r>
      <w:r w:rsidR="001666F0">
        <w:rPr>
          <w:color w:val="BF8F00" w:themeColor="accent4" w:themeShade="BF"/>
          <w:sz w:val="24"/>
          <w:szCs w:val="24"/>
        </w:rPr>
        <w:t xml:space="preserve"> </w:t>
      </w:r>
    </w:p>
    <w:p w14:paraId="4FE8D28F" w14:textId="22351130" w:rsidR="009F518B" w:rsidRPr="000C4939" w:rsidRDefault="0072604B" w:rsidP="009F518B">
      <w:pPr>
        <w:pStyle w:val="NIVO5MAKRO"/>
        <w:spacing w:after="0" w:line="240" w:lineRule="auto"/>
        <w:ind w:left="2836" w:hanging="2834"/>
        <w:rPr>
          <w:color w:val="BF8F00" w:themeColor="accent4" w:themeShade="BF"/>
          <w:sz w:val="24"/>
          <w:szCs w:val="24"/>
        </w:rPr>
      </w:pPr>
      <w:r>
        <w:rPr>
          <w:color w:val="BF8F00" w:themeColor="accent4" w:themeShade="BF"/>
          <w:sz w:val="24"/>
          <w:szCs w:val="24"/>
        </w:rPr>
        <w:t xml:space="preserve">                                </w:t>
      </w:r>
      <w:r w:rsidR="009F518B" w:rsidRPr="000C4939">
        <w:rPr>
          <w:color w:val="BF8F00" w:themeColor="accent4" w:themeShade="BF"/>
          <w:sz w:val="24"/>
          <w:szCs w:val="24"/>
        </w:rPr>
        <w:t>(INV-01)</w:t>
      </w:r>
    </w:p>
    <w:p w14:paraId="31E298D5" w14:textId="77777777" w:rsidR="009F518B" w:rsidRPr="00996D1F" w:rsidRDefault="009F518B" w:rsidP="009F518B">
      <w:pPr>
        <w:pStyle w:val="NIVO5MAKRO"/>
      </w:pPr>
    </w:p>
    <w:p w14:paraId="5D0DF7E6" w14:textId="77777777" w:rsidR="009F518B" w:rsidRPr="00996D1F" w:rsidRDefault="009F518B" w:rsidP="009F518B">
      <w:pPr>
        <w:spacing w:line="239" w:lineRule="auto"/>
        <w:rPr>
          <w:rFonts w:ascii="Cambria" w:eastAsia="Arial" w:hAnsi="Cambria"/>
        </w:rPr>
      </w:pPr>
      <w:r w:rsidRPr="00996D1F">
        <w:rPr>
          <w:rFonts w:ascii="Cambria" w:eastAsia="Arial" w:hAnsi="Cambria"/>
          <w:b/>
          <w:color w:val="2F5496" w:themeColor="accent5" w:themeShade="BF"/>
        </w:rPr>
        <w:t xml:space="preserve">Nosilac aktivnosti: </w:t>
      </w:r>
      <w:r w:rsidRPr="00996D1F">
        <w:rPr>
          <w:rFonts w:ascii="Cambria" w:eastAsia="Arial" w:hAnsi="Cambria"/>
          <w:b/>
          <w:color w:val="2F5496" w:themeColor="accent5" w:themeShade="BF"/>
        </w:rPr>
        <w:tab/>
      </w:r>
      <w:r w:rsidRPr="00996D1F">
        <w:rPr>
          <w:rFonts w:ascii="Cambria" w:eastAsia="Arial" w:hAnsi="Cambria"/>
          <w:b/>
        </w:rPr>
        <w:tab/>
      </w:r>
      <w:r w:rsidRPr="00996D1F">
        <w:rPr>
          <w:rFonts w:ascii="Cambria" w:eastAsia="Arial" w:hAnsi="Cambria"/>
          <w:b/>
        </w:rPr>
        <w:tab/>
      </w:r>
      <w:r w:rsidRPr="00996D1F">
        <w:rPr>
          <w:rFonts w:ascii="Cambria" w:eastAsia="Arial" w:hAnsi="Cambria"/>
          <w:b/>
        </w:rPr>
        <w:tab/>
      </w:r>
      <w:r w:rsidRPr="00996D1F">
        <w:rPr>
          <w:rFonts w:ascii="Cambria" w:eastAsia="Arial" w:hAnsi="Cambria"/>
        </w:rPr>
        <w:t>Federalni zavod za statistiku</w:t>
      </w:r>
    </w:p>
    <w:p w14:paraId="7BEC0832" w14:textId="77777777" w:rsidR="009F518B" w:rsidRPr="00996D1F" w:rsidRDefault="009F518B" w:rsidP="009F518B">
      <w:pPr>
        <w:spacing w:line="239" w:lineRule="auto"/>
        <w:rPr>
          <w:rFonts w:ascii="Cambria" w:eastAsia="Arial" w:hAnsi="Cambria"/>
          <w:b/>
          <w:color w:val="2F5496" w:themeColor="accent5" w:themeShade="BF"/>
        </w:rPr>
      </w:pPr>
      <w:r w:rsidRPr="00996D1F">
        <w:rPr>
          <w:rFonts w:ascii="Cambria" w:eastAsia="Arial" w:hAnsi="Cambria"/>
          <w:b/>
          <w:color w:val="2F5496" w:themeColor="accent5" w:themeShade="BF"/>
        </w:rPr>
        <w:t>a) Podaci o sadržaju i namjeni aktivnosti, te izvorima i načinu prikupljanja podataka:</w:t>
      </w:r>
    </w:p>
    <w:p w14:paraId="2903579B" w14:textId="77777777" w:rsidR="009F518B" w:rsidRPr="00996D1F" w:rsidRDefault="009F518B" w:rsidP="009F518B">
      <w:pPr>
        <w:spacing w:line="239" w:lineRule="auto"/>
        <w:ind w:left="4245" w:hanging="4245"/>
        <w:jc w:val="both"/>
        <w:rPr>
          <w:rFonts w:ascii="Cambria" w:eastAsia="Arial" w:hAnsi="Cambria"/>
          <w:strike/>
        </w:rPr>
      </w:pPr>
      <w:r w:rsidRPr="00996D1F">
        <w:rPr>
          <w:rFonts w:ascii="Cambria" w:eastAsia="Arial" w:hAnsi="Cambria"/>
          <w:b/>
          <w:color w:val="2F5496" w:themeColor="accent5" w:themeShade="BF"/>
        </w:rPr>
        <w:t>Sadržaj statističke aktivnosti:</w:t>
      </w:r>
      <w:r w:rsidRPr="00996D1F">
        <w:rPr>
          <w:rFonts w:ascii="Cambria" w:eastAsia="Arial" w:hAnsi="Cambria"/>
          <w:b/>
        </w:rPr>
        <w:t xml:space="preserve"> </w:t>
      </w:r>
      <w:r w:rsidRPr="00996D1F">
        <w:rPr>
          <w:rFonts w:ascii="Cambria" w:eastAsia="Arial" w:hAnsi="Cambria"/>
          <w:b/>
        </w:rPr>
        <w:tab/>
      </w:r>
      <w:r w:rsidRPr="00996D1F">
        <w:rPr>
          <w:rFonts w:ascii="Cambria" w:eastAsia="Arial" w:hAnsi="Cambria"/>
        </w:rPr>
        <w:t>Prikupljanje podataka, prema djelatnosti i sjedištu investitora o izvršenim isplatama za bruto investicije u</w:t>
      </w:r>
      <w:r w:rsidRPr="00996D1F">
        <w:rPr>
          <w:rFonts w:ascii="Cambria" w:eastAsia="Arial" w:hAnsi="Cambria"/>
          <w:b/>
        </w:rPr>
        <w:t xml:space="preserve"> </w:t>
      </w:r>
      <w:r w:rsidRPr="00996D1F">
        <w:rPr>
          <w:rFonts w:ascii="Cambria" w:eastAsia="Arial" w:hAnsi="Cambria"/>
        </w:rPr>
        <w:t xml:space="preserve">stalna sredstva prema osnovnim oblicima finansiranja, vremenskim razgraničenjima između izvršenih isplata i ostvarenih investicija, ostvarenim investicijama u stalna sredstva prema tehničkoj strukturi, ostvarenim investicijama u nova i polovna stalna sredstva prema tehničkoj strukturi, prodatim stalnim sredstvima, ostvarenim investicijama u nova stalna sredstva po namjeni ulaganja i teritoriji, ostvarenim investicijama u nova stalna sredstva po karakteru izgradnje. Podaci se prikupljaju putem obrasca koji je usaglašen sa preporukama ESA  2010 metodologije. </w:t>
      </w:r>
    </w:p>
    <w:p w14:paraId="0044AF74" w14:textId="77777777" w:rsidR="009F518B" w:rsidRPr="00996D1F" w:rsidRDefault="009F518B" w:rsidP="009F518B">
      <w:pPr>
        <w:spacing w:line="239" w:lineRule="auto"/>
        <w:ind w:left="4245" w:hanging="4245"/>
        <w:jc w:val="both"/>
        <w:rPr>
          <w:rFonts w:ascii="Cambria" w:eastAsia="Arial" w:hAnsi="Cambria"/>
          <w:b/>
        </w:rPr>
      </w:pPr>
      <w:r w:rsidRPr="00996D1F">
        <w:rPr>
          <w:rFonts w:ascii="Cambria" w:eastAsia="Arial" w:hAnsi="Cambria"/>
          <w:b/>
          <w:color w:val="2F5496" w:themeColor="accent5" w:themeShade="BF"/>
        </w:rPr>
        <w:t>Namjena:</w:t>
      </w:r>
      <w:r w:rsidRPr="00996D1F">
        <w:rPr>
          <w:rFonts w:ascii="Cambria" w:eastAsia="Arial" w:hAnsi="Cambria"/>
          <w:b/>
        </w:rPr>
        <w:tab/>
      </w:r>
      <w:r w:rsidRPr="00996D1F">
        <w:rPr>
          <w:rFonts w:ascii="Cambria" w:eastAsia="Arial" w:hAnsi="Cambria"/>
        </w:rPr>
        <w:t>Praćenje investicijske aktivnosti i ekonomskog razvoja zemlje; input za nacionalne račune kod obračuna Bruto domaćeg proizvoda prema rashodnoj metodi na nivou BiH.</w:t>
      </w:r>
    </w:p>
    <w:p w14:paraId="660B95F5" w14:textId="77777777" w:rsidR="009F518B" w:rsidRPr="00996D1F" w:rsidRDefault="009F518B" w:rsidP="009F518B">
      <w:pPr>
        <w:tabs>
          <w:tab w:val="left" w:pos="3520"/>
        </w:tabs>
        <w:spacing w:line="0" w:lineRule="atLeast"/>
        <w:rPr>
          <w:rFonts w:ascii="Cambria" w:eastAsia="Arial" w:hAnsi="Cambria"/>
        </w:rPr>
      </w:pPr>
      <w:r w:rsidRPr="00996D1F">
        <w:rPr>
          <w:rFonts w:ascii="Cambria" w:eastAsia="Arial" w:hAnsi="Cambria"/>
          <w:b/>
          <w:color w:val="2F5496" w:themeColor="accent5" w:themeShade="BF"/>
        </w:rPr>
        <w:t>Periodika provođenja:</w:t>
      </w:r>
      <w:r w:rsidRPr="00996D1F">
        <w:rPr>
          <w:rFonts w:ascii="Cambria" w:eastAsia="Times New Roman" w:hAnsi="Cambria"/>
        </w:rPr>
        <w:tab/>
      </w:r>
      <w:r w:rsidRPr="00996D1F">
        <w:rPr>
          <w:rFonts w:ascii="Cambria" w:eastAsia="Times New Roman" w:hAnsi="Cambria"/>
        </w:rPr>
        <w:tab/>
      </w:r>
      <w:r w:rsidRPr="00996D1F">
        <w:rPr>
          <w:rFonts w:ascii="Cambria" w:eastAsia="Times New Roman" w:hAnsi="Cambria"/>
        </w:rPr>
        <w:tab/>
      </w:r>
      <w:r w:rsidRPr="00996D1F">
        <w:rPr>
          <w:rFonts w:ascii="Cambria" w:eastAsia="Arial" w:hAnsi="Cambria"/>
        </w:rPr>
        <w:t>Godišnje.</w:t>
      </w:r>
    </w:p>
    <w:p w14:paraId="6584C746" w14:textId="77777777" w:rsidR="009F518B" w:rsidRPr="00996D1F" w:rsidRDefault="009F518B" w:rsidP="009F518B">
      <w:pPr>
        <w:tabs>
          <w:tab w:val="left" w:pos="3520"/>
        </w:tabs>
        <w:spacing w:line="239" w:lineRule="auto"/>
        <w:rPr>
          <w:rFonts w:ascii="Cambria" w:eastAsia="Arial" w:hAnsi="Cambria"/>
        </w:rPr>
      </w:pPr>
      <w:r w:rsidRPr="00996D1F">
        <w:rPr>
          <w:rFonts w:ascii="Cambria" w:eastAsia="Arial" w:hAnsi="Cambria"/>
          <w:b/>
          <w:color w:val="2F5496" w:themeColor="accent5" w:themeShade="BF"/>
        </w:rPr>
        <w:t>Referentni period ili datum:</w:t>
      </w:r>
      <w:r w:rsidRPr="00996D1F">
        <w:rPr>
          <w:rFonts w:ascii="Cambria" w:eastAsia="Times New Roman" w:hAnsi="Cambria"/>
        </w:rPr>
        <w:tab/>
      </w:r>
      <w:r w:rsidRPr="00996D1F">
        <w:rPr>
          <w:rFonts w:ascii="Cambria" w:eastAsia="Times New Roman" w:hAnsi="Cambria"/>
        </w:rPr>
        <w:tab/>
      </w:r>
      <w:r w:rsidRPr="00996D1F">
        <w:rPr>
          <w:rFonts w:ascii="Cambria" w:eastAsia="Times New Roman" w:hAnsi="Cambria"/>
        </w:rPr>
        <w:tab/>
      </w:r>
      <w:r w:rsidRPr="00996D1F">
        <w:rPr>
          <w:rFonts w:ascii="Cambria" w:eastAsia="Arial" w:hAnsi="Cambria"/>
        </w:rPr>
        <w:t>Prethodna godina.</w:t>
      </w:r>
    </w:p>
    <w:p w14:paraId="4E825C39" w14:textId="77777777" w:rsidR="008A2064" w:rsidRDefault="009F518B" w:rsidP="008A2064">
      <w:pPr>
        <w:tabs>
          <w:tab w:val="left" w:pos="3520"/>
          <w:tab w:val="left" w:pos="4253"/>
          <w:tab w:val="left" w:pos="4840"/>
          <w:tab w:val="left" w:pos="5560"/>
          <w:tab w:val="left" w:pos="5960"/>
          <w:tab w:val="left" w:pos="7000"/>
          <w:tab w:val="left" w:pos="7400"/>
          <w:tab w:val="left" w:pos="8220"/>
          <w:tab w:val="left" w:pos="9340"/>
        </w:tabs>
        <w:spacing w:line="239" w:lineRule="auto"/>
        <w:ind w:left="4248" w:hanging="4248"/>
        <w:jc w:val="both"/>
        <w:rPr>
          <w:rFonts w:ascii="Cambria" w:eastAsia="Arial" w:hAnsi="Cambria"/>
        </w:rPr>
      </w:pPr>
      <w:r w:rsidRPr="00996D1F">
        <w:rPr>
          <w:rFonts w:ascii="Cambria" w:eastAsia="Arial" w:hAnsi="Cambria"/>
          <w:b/>
          <w:color w:val="2F5496" w:themeColor="accent5" w:themeShade="BF"/>
        </w:rPr>
        <w:t>Jedinica posmatranja:</w:t>
      </w:r>
      <w:r w:rsidRPr="00996D1F">
        <w:rPr>
          <w:rFonts w:ascii="Cambria" w:eastAsia="Times New Roman" w:hAnsi="Cambria"/>
        </w:rPr>
        <w:tab/>
      </w:r>
      <w:r w:rsidRPr="00996D1F">
        <w:rPr>
          <w:rFonts w:ascii="Cambria" w:eastAsia="Times New Roman" w:hAnsi="Cambria"/>
        </w:rPr>
        <w:tab/>
      </w:r>
      <w:r w:rsidR="008A2064" w:rsidRPr="00996D1F">
        <w:rPr>
          <w:rFonts w:ascii="Cambria" w:eastAsia="Arial" w:hAnsi="Cambria"/>
        </w:rPr>
        <w:t>Sve</w:t>
      </w:r>
      <w:r w:rsidR="008A2064" w:rsidRPr="00996D1F">
        <w:rPr>
          <w:rFonts w:ascii="Cambria" w:eastAsia="Times New Roman" w:hAnsi="Cambria"/>
        </w:rPr>
        <w:t xml:space="preserve"> </w:t>
      </w:r>
      <w:r w:rsidR="008A2064" w:rsidRPr="00996D1F">
        <w:rPr>
          <w:rFonts w:ascii="Cambria" w:eastAsia="Arial" w:hAnsi="Cambria"/>
        </w:rPr>
        <w:t>pravne</w:t>
      </w:r>
      <w:r w:rsidR="008A2064" w:rsidRPr="00996D1F">
        <w:rPr>
          <w:rFonts w:ascii="Cambria" w:eastAsia="Times New Roman" w:hAnsi="Cambria"/>
        </w:rPr>
        <w:t xml:space="preserve"> </w:t>
      </w:r>
      <w:r w:rsidR="008A2064" w:rsidRPr="00996D1F">
        <w:rPr>
          <w:rFonts w:ascii="Cambria" w:eastAsia="Arial" w:hAnsi="Cambria"/>
        </w:rPr>
        <w:t>osobe</w:t>
      </w:r>
      <w:r w:rsidR="008A2064" w:rsidRPr="00996D1F">
        <w:rPr>
          <w:rFonts w:ascii="Cambria" w:eastAsia="Times New Roman" w:hAnsi="Cambria"/>
        </w:rPr>
        <w:t xml:space="preserve"> </w:t>
      </w:r>
      <w:r w:rsidR="008A2064" w:rsidRPr="00996D1F">
        <w:rPr>
          <w:rFonts w:ascii="Cambria" w:eastAsia="Arial" w:hAnsi="Cambria"/>
        </w:rPr>
        <w:t>sa</w:t>
      </w:r>
      <w:r w:rsidR="008A2064" w:rsidRPr="00996D1F">
        <w:rPr>
          <w:rFonts w:ascii="Cambria" w:eastAsia="Times New Roman" w:hAnsi="Cambria"/>
        </w:rPr>
        <w:t xml:space="preserve"> </w:t>
      </w:r>
      <w:r w:rsidR="008A2064" w:rsidRPr="00996D1F">
        <w:rPr>
          <w:rFonts w:ascii="Cambria" w:eastAsia="Arial" w:hAnsi="Cambria"/>
        </w:rPr>
        <w:t>sjedištem</w:t>
      </w:r>
      <w:r w:rsidR="008A2064" w:rsidRPr="00996D1F">
        <w:rPr>
          <w:rFonts w:ascii="Cambria" w:eastAsia="Times New Roman" w:hAnsi="Cambria"/>
        </w:rPr>
        <w:t xml:space="preserve"> </w:t>
      </w:r>
      <w:r w:rsidR="008A2064" w:rsidRPr="00996D1F">
        <w:rPr>
          <w:rFonts w:ascii="Cambria" w:eastAsia="Arial" w:hAnsi="Cambria"/>
        </w:rPr>
        <w:t>na</w:t>
      </w:r>
      <w:r w:rsidR="008A2064" w:rsidRPr="00996D1F">
        <w:rPr>
          <w:rFonts w:ascii="Cambria" w:eastAsia="Times New Roman" w:hAnsi="Cambria"/>
        </w:rPr>
        <w:t xml:space="preserve"> </w:t>
      </w:r>
      <w:r w:rsidR="008A2064" w:rsidRPr="00996D1F">
        <w:rPr>
          <w:rFonts w:ascii="Cambria" w:eastAsia="Arial" w:hAnsi="Cambria"/>
        </w:rPr>
        <w:t>teritoriji</w:t>
      </w:r>
      <w:r w:rsidR="008A2064" w:rsidRPr="00996D1F">
        <w:rPr>
          <w:rFonts w:ascii="Cambria" w:eastAsia="Times New Roman" w:hAnsi="Cambria"/>
        </w:rPr>
        <w:t xml:space="preserve"> </w:t>
      </w:r>
      <w:r w:rsidR="008A2064" w:rsidRPr="00996D1F">
        <w:rPr>
          <w:rFonts w:ascii="Cambria" w:eastAsia="Arial" w:hAnsi="Cambria"/>
        </w:rPr>
        <w:t>Federacije</w:t>
      </w:r>
      <w:r w:rsidR="008A2064" w:rsidRPr="00996D1F">
        <w:rPr>
          <w:rFonts w:ascii="Cambria" w:eastAsia="Times New Roman" w:hAnsi="Cambria"/>
        </w:rPr>
        <w:t xml:space="preserve"> </w:t>
      </w:r>
      <w:r w:rsidR="008A2064" w:rsidRPr="00996D1F">
        <w:rPr>
          <w:rFonts w:ascii="Cambria" w:eastAsia="Arial" w:hAnsi="Cambria"/>
        </w:rPr>
        <w:t xml:space="preserve">BiH: </w:t>
      </w:r>
      <w:r w:rsidR="008A2064" w:rsidRPr="0074152E">
        <w:rPr>
          <w:rFonts w:ascii="Cambria" w:eastAsia="Arial" w:hAnsi="Cambria"/>
        </w:rPr>
        <w:t>privredna društva,</w:t>
      </w:r>
      <w:r w:rsidR="008A2064" w:rsidRPr="00996D1F">
        <w:rPr>
          <w:rFonts w:ascii="Cambria" w:eastAsia="Arial" w:hAnsi="Cambria"/>
        </w:rPr>
        <w:t xml:space="preserve">  banke  i  druge  finansijske  organizacije,  osiguravajuća  i reosiguravajuća društva, neprofitne organizacije, budžetski korisnici i vanbudžetski fondovi.</w:t>
      </w:r>
    </w:p>
    <w:p w14:paraId="653C0310" w14:textId="44AA260B" w:rsidR="00D90890" w:rsidRPr="005A558F" w:rsidRDefault="009F518B" w:rsidP="008A2064">
      <w:pPr>
        <w:tabs>
          <w:tab w:val="left" w:pos="3520"/>
          <w:tab w:val="left" w:pos="4253"/>
          <w:tab w:val="left" w:pos="4840"/>
          <w:tab w:val="left" w:pos="5560"/>
          <w:tab w:val="left" w:pos="5960"/>
          <w:tab w:val="left" w:pos="7000"/>
          <w:tab w:val="left" w:pos="7400"/>
          <w:tab w:val="left" w:pos="8220"/>
          <w:tab w:val="left" w:pos="9340"/>
        </w:tabs>
        <w:spacing w:line="239" w:lineRule="auto"/>
        <w:ind w:left="4248" w:hanging="4248"/>
        <w:jc w:val="both"/>
        <w:rPr>
          <w:rFonts w:ascii="Cambria" w:eastAsia="Arial" w:hAnsi="Cambria"/>
        </w:rPr>
      </w:pPr>
      <w:r w:rsidRPr="00996D1F">
        <w:rPr>
          <w:rFonts w:ascii="Cambria" w:eastAsia="Arial" w:hAnsi="Cambria"/>
          <w:b/>
          <w:color w:val="2F5496" w:themeColor="accent5" w:themeShade="BF"/>
        </w:rPr>
        <w:t>Izvori i način prikupljanja:</w:t>
      </w:r>
      <w:r w:rsidRPr="00996D1F">
        <w:rPr>
          <w:rFonts w:ascii="Cambria" w:eastAsia="Times New Roman" w:hAnsi="Cambria"/>
        </w:rPr>
        <w:tab/>
      </w:r>
      <w:r w:rsidRPr="00996D1F">
        <w:rPr>
          <w:rFonts w:ascii="Cambria" w:eastAsia="Times New Roman" w:hAnsi="Cambria"/>
        </w:rPr>
        <w:tab/>
      </w:r>
      <w:r w:rsidR="00D90890" w:rsidRPr="005A558F">
        <w:rPr>
          <w:rFonts w:ascii="Cambria" w:eastAsia="Arial" w:hAnsi="Cambria"/>
        </w:rPr>
        <w:t>Podaci</w:t>
      </w:r>
      <w:r w:rsidR="00D90890" w:rsidRPr="005A558F">
        <w:rPr>
          <w:rFonts w:ascii="Cambria" w:eastAsia="Times New Roman" w:hAnsi="Cambria"/>
        </w:rPr>
        <w:t xml:space="preserve"> </w:t>
      </w:r>
      <w:r w:rsidR="00D90890" w:rsidRPr="005A558F">
        <w:rPr>
          <w:rFonts w:ascii="Cambria" w:eastAsia="Arial" w:hAnsi="Cambria"/>
        </w:rPr>
        <w:t>se</w:t>
      </w:r>
      <w:r w:rsidR="00D90890" w:rsidRPr="005A558F">
        <w:rPr>
          <w:rFonts w:ascii="Cambria" w:eastAsia="Times New Roman" w:hAnsi="Cambria"/>
        </w:rPr>
        <w:t xml:space="preserve"> </w:t>
      </w:r>
      <w:r w:rsidR="00D90890" w:rsidRPr="005A558F">
        <w:rPr>
          <w:rFonts w:ascii="Cambria" w:eastAsia="Arial" w:hAnsi="Cambria"/>
        </w:rPr>
        <w:t>prikupljaju</w:t>
      </w:r>
      <w:r w:rsidR="00D90890" w:rsidRPr="005A558F">
        <w:rPr>
          <w:rFonts w:ascii="Cambria" w:eastAsia="Times New Roman" w:hAnsi="Cambria"/>
        </w:rPr>
        <w:t xml:space="preserve"> </w:t>
      </w:r>
      <w:r w:rsidR="00D90890" w:rsidRPr="005A558F">
        <w:rPr>
          <w:rFonts w:ascii="Cambria" w:eastAsia="Arial" w:hAnsi="Cambria"/>
        </w:rPr>
        <w:t>kroz</w:t>
      </w:r>
      <w:r w:rsidR="00D90890" w:rsidRPr="005A558F">
        <w:rPr>
          <w:rFonts w:ascii="Cambria" w:eastAsia="Times New Roman" w:hAnsi="Cambria"/>
        </w:rPr>
        <w:t xml:space="preserve"> </w:t>
      </w:r>
      <w:r w:rsidR="00D90890" w:rsidRPr="005A558F">
        <w:rPr>
          <w:rFonts w:ascii="Cambria" w:eastAsia="Arial" w:hAnsi="Cambria"/>
        </w:rPr>
        <w:t>poseban</w:t>
      </w:r>
      <w:r w:rsidR="00D90890" w:rsidRPr="005A558F">
        <w:rPr>
          <w:rFonts w:ascii="Cambria" w:eastAsia="Times New Roman" w:hAnsi="Cambria"/>
        </w:rPr>
        <w:t xml:space="preserve"> </w:t>
      </w:r>
      <w:r w:rsidR="00D90890" w:rsidRPr="005A558F">
        <w:rPr>
          <w:rFonts w:ascii="Cambria" w:eastAsia="Arial" w:hAnsi="Cambria"/>
        </w:rPr>
        <w:t>statistički</w:t>
      </w:r>
      <w:r w:rsidR="00D90890" w:rsidRPr="005A558F">
        <w:rPr>
          <w:rFonts w:ascii="Cambria" w:eastAsia="Times New Roman" w:hAnsi="Cambria"/>
        </w:rPr>
        <w:t xml:space="preserve"> </w:t>
      </w:r>
      <w:r w:rsidR="00D90890" w:rsidRPr="005A558F">
        <w:rPr>
          <w:rFonts w:ascii="Cambria" w:eastAsia="Arial" w:hAnsi="Cambria"/>
        </w:rPr>
        <w:t xml:space="preserve">obrazac „Godišnji izvještaj o investicijama (INV-01)“ koji </w:t>
      </w:r>
      <w:r w:rsidR="00D90890" w:rsidRPr="005A558F">
        <w:rPr>
          <w:rFonts w:ascii="Cambria" w:eastAsia="Times New Roman" w:hAnsi="Cambria"/>
        </w:rPr>
        <w:t>Finansijsko-informatičkoj agenciji</w:t>
      </w:r>
      <w:r w:rsidR="00D90890" w:rsidRPr="005A558F">
        <w:rPr>
          <w:rFonts w:ascii="Cambria" w:eastAsia="Arial" w:hAnsi="Cambria"/>
        </w:rPr>
        <w:t xml:space="preserve"> </w:t>
      </w:r>
      <w:r w:rsidR="00D90890" w:rsidRPr="005A558F">
        <w:rPr>
          <w:rFonts w:ascii="Cambria" w:eastAsia="Times New Roman" w:hAnsi="Cambria"/>
        </w:rPr>
        <w:t>dostavljaju</w:t>
      </w:r>
      <w:r w:rsidR="00D90890" w:rsidRPr="005A558F">
        <w:rPr>
          <w:rFonts w:ascii="Cambria" w:eastAsia="Arial" w:hAnsi="Cambria"/>
        </w:rPr>
        <w:t xml:space="preserve"> sve pravne osobe uz propisane godišnje finansijske </w:t>
      </w:r>
      <w:r w:rsidR="00D90890" w:rsidRPr="005A558F">
        <w:rPr>
          <w:rFonts w:ascii="Cambria" w:eastAsia="Times New Roman" w:hAnsi="Cambria"/>
        </w:rPr>
        <w:t>izvještaje</w:t>
      </w:r>
      <w:r w:rsidR="00D90890" w:rsidRPr="005A558F">
        <w:rPr>
          <w:rFonts w:ascii="Cambria" w:eastAsia="Arial" w:hAnsi="Cambria"/>
        </w:rPr>
        <w:t>,</w:t>
      </w:r>
      <w:r w:rsidR="00D90890" w:rsidRPr="005A558F">
        <w:rPr>
          <w:rFonts w:ascii="Cambria" w:eastAsia="Times New Roman" w:hAnsi="Cambria"/>
        </w:rPr>
        <w:t xml:space="preserve"> </w:t>
      </w:r>
      <w:r w:rsidR="00D90890" w:rsidRPr="005A558F">
        <w:rPr>
          <w:rFonts w:ascii="Cambria" w:eastAsia="Arial" w:hAnsi="Cambria"/>
        </w:rPr>
        <w:t xml:space="preserve">a preuzima ih Federalni zavod za statistiku u papirnoj formi. Također, Zavod preuzima od Finansijsko-informatičke agencije izvještaje INV-01 u elektronskoj formi u skladu sa zahtjevom </w:t>
      </w:r>
      <w:r w:rsidR="00311C75">
        <w:rPr>
          <w:rFonts w:ascii="Cambria" w:eastAsia="Arial" w:hAnsi="Cambria"/>
        </w:rPr>
        <w:t>Zavoda</w:t>
      </w:r>
      <w:r w:rsidR="00D90890" w:rsidRPr="005A558F">
        <w:rPr>
          <w:rFonts w:ascii="Cambria" w:eastAsia="Arial" w:hAnsi="Cambria"/>
        </w:rPr>
        <w:t xml:space="preserve"> i traženim rokovima. Za državne institucije koje su registrovane na teritoriji Federacije BiH podatke o investicijama u stalna sredstva prikuplja Agencija za statistiku BiH i dostavlja Federalnom zavodu za statistiku. Rok za dostavljanje podataka Zavodu za navedene institucije je 05.06.</w:t>
      </w:r>
    </w:p>
    <w:p w14:paraId="1F4ADB5E" w14:textId="23ADFFD3" w:rsidR="009F518B" w:rsidRPr="00996D1F" w:rsidRDefault="009F518B" w:rsidP="009F518B">
      <w:pPr>
        <w:tabs>
          <w:tab w:val="left" w:pos="3520"/>
          <w:tab w:val="left" w:pos="4280"/>
          <w:tab w:val="left" w:pos="4660"/>
          <w:tab w:val="left" w:pos="5700"/>
          <w:tab w:val="left" w:pos="6240"/>
          <w:tab w:val="left" w:pos="7160"/>
          <w:tab w:val="left" w:pos="8140"/>
          <w:tab w:val="left" w:pos="9000"/>
        </w:tabs>
        <w:spacing w:line="0" w:lineRule="atLeast"/>
        <w:ind w:left="4248" w:hanging="4248"/>
        <w:jc w:val="both"/>
        <w:rPr>
          <w:rFonts w:ascii="Cambria" w:eastAsia="Arial" w:hAnsi="Cambria"/>
        </w:rPr>
      </w:pPr>
    </w:p>
    <w:p w14:paraId="15CE79D2" w14:textId="77777777" w:rsidR="009F518B" w:rsidRPr="00996D1F" w:rsidRDefault="009F518B" w:rsidP="009F518B">
      <w:pPr>
        <w:spacing w:line="239" w:lineRule="auto"/>
        <w:rPr>
          <w:rFonts w:ascii="Cambria" w:eastAsia="Arial" w:hAnsi="Cambria"/>
          <w:b/>
          <w:color w:val="2F5496" w:themeColor="accent5" w:themeShade="BF"/>
        </w:rPr>
      </w:pPr>
      <w:r w:rsidRPr="00996D1F">
        <w:rPr>
          <w:rFonts w:ascii="Cambria" w:eastAsia="Arial" w:hAnsi="Cambria"/>
          <w:b/>
          <w:color w:val="2F5496" w:themeColor="accent5" w:themeShade="BF"/>
        </w:rPr>
        <w:t>b) Podaci o obavezama i rokovima za nosioce aktivnosti i izvještajne jedinice</w:t>
      </w:r>
    </w:p>
    <w:p w14:paraId="2D242A82" w14:textId="77777777" w:rsidR="009F518B" w:rsidRPr="00996D1F" w:rsidRDefault="009F518B" w:rsidP="009F518B">
      <w:pPr>
        <w:spacing w:line="269" w:lineRule="exact"/>
        <w:ind w:left="4254" w:hanging="4254"/>
        <w:rPr>
          <w:rFonts w:ascii="Cambria" w:eastAsia="Times New Roman" w:hAnsi="Cambria"/>
        </w:rPr>
      </w:pPr>
      <w:r w:rsidRPr="00996D1F">
        <w:rPr>
          <w:rFonts w:ascii="Cambria" w:eastAsia="Arial" w:hAnsi="Cambria"/>
          <w:b/>
          <w:color w:val="2F5496" w:themeColor="accent5" w:themeShade="BF"/>
        </w:rPr>
        <w:lastRenderedPageBreak/>
        <w:t>Ko je izvještajna jedinica:</w:t>
      </w:r>
      <w:r w:rsidRPr="00996D1F">
        <w:rPr>
          <w:rFonts w:ascii="Cambria" w:eastAsia="Arial" w:hAnsi="Cambria"/>
          <w:b/>
          <w:color w:val="2F5496" w:themeColor="accent5" w:themeShade="BF"/>
        </w:rPr>
        <w:tab/>
      </w:r>
      <w:r w:rsidRPr="00996D1F">
        <w:rPr>
          <w:rFonts w:ascii="Cambria" w:eastAsia="Times New Roman" w:hAnsi="Cambria"/>
        </w:rPr>
        <w:t>Sve pravne osobe sa sjedištem na teritoriji Federacije BiH.</w:t>
      </w:r>
    </w:p>
    <w:p w14:paraId="5F7F8010" w14:textId="5D83BBBF" w:rsidR="009F518B" w:rsidRPr="00996D1F" w:rsidRDefault="009F518B" w:rsidP="009F518B">
      <w:pPr>
        <w:spacing w:line="269" w:lineRule="exact"/>
        <w:rPr>
          <w:rFonts w:ascii="Cambria" w:eastAsia="Times New Roman" w:hAnsi="Cambria"/>
        </w:rPr>
      </w:pPr>
      <w:r w:rsidRPr="00996D1F">
        <w:rPr>
          <w:rFonts w:ascii="Cambria" w:eastAsia="Arial" w:hAnsi="Cambria"/>
          <w:b/>
          <w:color w:val="2F5496" w:themeColor="accent5" w:themeShade="BF"/>
        </w:rPr>
        <w:t>Rok jedinici za davanje podataka:</w:t>
      </w:r>
      <w:r w:rsidRPr="00996D1F">
        <w:rPr>
          <w:rFonts w:ascii="Cambria" w:eastAsia="Arial" w:hAnsi="Cambria"/>
          <w:b/>
          <w:color w:val="2F5496" w:themeColor="accent5" w:themeShade="BF"/>
        </w:rPr>
        <w:tab/>
      </w:r>
      <w:r w:rsidRPr="00996D1F">
        <w:rPr>
          <w:rFonts w:ascii="Cambria" w:eastAsia="Times New Roman" w:hAnsi="Cambria"/>
        </w:rPr>
        <w:tab/>
      </w:r>
      <w:r w:rsidR="00155A8D" w:rsidRPr="0074152E">
        <w:rPr>
          <w:rFonts w:ascii="Cambria" w:eastAsia="Times New Roman" w:hAnsi="Cambria"/>
        </w:rPr>
        <w:t>29</w:t>
      </w:r>
      <w:r w:rsidR="00535FD6" w:rsidRPr="0074152E">
        <w:rPr>
          <w:rFonts w:ascii="Cambria" w:eastAsia="Times New Roman" w:hAnsi="Cambria"/>
        </w:rPr>
        <w:t>.02.</w:t>
      </w:r>
      <w:r w:rsidRPr="00411669">
        <w:rPr>
          <w:rFonts w:ascii="Cambria" w:eastAsia="Times New Roman" w:hAnsi="Cambria"/>
        </w:rPr>
        <w:tab/>
      </w:r>
    </w:p>
    <w:p w14:paraId="3960C08D" w14:textId="6FDFCB34" w:rsidR="009F518B" w:rsidRPr="00996D1F" w:rsidRDefault="009F518B" w:rsidP="009F518B">
      <w:pPr>
        <w:spacing w:after="0" w:line="240" w:lineRule="auto"/>
        <w:rPr>
          <w:rFonts w:ascii="Cambria" w:eastAsia="Times New Roman" w:hAnsi="Cambria"/>
        </w:rPr>
      </w:pPr>
      <w:r w:rsidRPr="00996D1F">
        <w:rPr>
          <w:rFonts w:ascii="Cambria" w:eastAsia="Arial" w:hAnsi="Cambria"/>
          <w:b/>
          <w:color w:val="2F5496" w:themeColor="accent5" w:themeShade="BF"/>
        </w:rPr>
        <w:t>Rok nosiocu statističke aktivnosti</w:t>
      </w:r>
      <w:r w:rsidRPr="00996D1F">
        <w:rPr>
          <w:rFonts w:ascii="Cambria" w:eastAsia="Times New Roman" w:hAnsi="Cambria"/>
        </w:rPr>
        <w:tab/>
      </w:r>
      <w:r w:rsidRPr="00996D1F">
        <w:rPr>
          <w:rFonts w:ascii="Cambria" w:eastAsia="Times New Roman" w:hAnsi="Cambria"/>
        </w:rPr>
        <w:tab/>
        <w:t>Prvi rezultati:</w:t>
      </w:r>
      <w:r w:rsidRPr="00996D1F">
        <w:rPr>
          <w:rFonts w:ascii="Cambria" w:eastAsia="Times New Roman" w:hAnsi="Cambria"/>
        </w:rPr>
        <w:tab/>
      </w:r>
      <w:r w:rsidRPr="00996D1F">
        <w:rPr>
          <w:rFonts w:ascii="Cambria" w:eastAsia="Times New Roman" w:hAnsi="Cambria"/>
        </w:rPr>
        <w:tab/>
      </w:r>
      <w:r w:rsidRPr="00996D1F">
        <w:rPr>
          <w:rFonts w:ascii="Cambria" w:eastAsia="Times New Roman" w:hAnsi="Cambria"/>
        </w:rPr>
        <w:tab/>
        <w:t>Konačni rezultati:</w:t>
      </w:r>
      <w:r w:rsidRPr="00996D1F">
        <w:rPr>
          <w:rFonts w:ascii="Cambria" w:eastAsia="Times New Roman" w:hAnsi="Cambria"/>
        </w:rPr>
        <w:br/>
      </w:r>
      <w:r w:rsidRPr="00996D1F">
        <w:rPr>
          <w:rFonts w:ascii="Cambria" w:eastAsia="Arial" w:hAnsi="Cambria"/>
          <w:b/>
          <w:color w:val="2F5496" w:themeColor="accent5" w:themeShade="BF"/>
        </w:rPr>
        <w:t>za rezultate:</w:t>
      </w:r>
      <w:r w:rsidRPr="00996D1F">
        <w:rPr>
          <w:rFonts w:ascii="Cambria" w:eastAsia="Arial" w:hAnsi="Cambria"/>
          <w:b/>
          <w:color w:val="2F5496" w:themeColor="accent5" w:themeShade="BF"/>
        </w:rPr>
        <w:tab/>
      </w:r>
      <w:r w:rsidRPr="00996D1F">
        <w:rPr>
          <w:rFonts w:ascii="Cambria" w:eastAsia="Times New Roman" w:hAnsi="Cambria"/>
        </w:rPr>
        <w:tab/>
      </w:r>
      <w:r w:rsidRPr="00996D1F">
        <w:rPr>
          <w:rFonts w:ascii="Cambria" w:eastAsia="Times New Roman" w:hAnsi="Cambria"/>
        </w:rPr>
        <w:tab/>
      </w:r>
      <w:r w:rsidRPr="00996D1F">
        <w:rPr>
          <w:rFonts w:ascii="Cambria" w:eastAsia="Times New Roman" w:hAnsi="Cambria"/>
        </w:rPr>
        <w:tab/>
      </w:r>
      <w:r w:rsidRPr="00996D1F">
        <w:rPr>
          <w:rFonts w:ascii="Cambria" w:eastAsia="Times New Roman" w:hAnsi="Cambria"/>
        </w:rPr>
        <w:tab/>
      </w:r>
      <w:r w:rsidRPr="00E66B65">
        <w:rPr>
          <w:rFonts w:ascii="Cambria" w:eastAsia="Times New Roman" w:hAnsi="Cambria"/>
        </w:rPr>
        <w:t xml:space="preserve">26.07. </w:t>
      </w:r>
      <w:r w:rsidRPr="00E66B65">
        <w:rPr>
          <w:rFonts w:ascii="Cambria" w:eastAsia="Times New Roman" w:hAnsi="Cambria"/>
        </w:rPr>
        <w:tab/>
      </w:r>
      <w:r w:rsidRPr="00E66B65">
        <w:rPr>
          <w:rFonts w:ascii="Cambria" w:eastAsia="Times New Roman" w:hAnsi="Cambria"/>
        </w:rPr>
        <w:tab/>
      </w:r>
      <w:r w:rsidRPr="00E66B65">
        <w:rPr>
          <w:rFonts w:ascii="Cambria" w:eastAsia="Times New Roman" w:hAnsi="Cambria"/>
        </w:rPr>
        <w:tab/>
      </w:r>
      <w:r w:rsidRPr="00E66B65">
        <w:rPr>
          <w:rFonts w:ascii="Cambria" w:eastAsia="Times New Roman" w:hAnsi="Cambria"/>
        </w:rPr>
        <w:tab/>
        <w:t>22.11.</w:t>
      </w:r>
    </w:p>
    <w:p w14:paraId="4FC7B9CA" w14:textId="77777777" w:rsidR="009F518B" w:rsidRPr="00996D1F" w:rsidRDefault="009F518B" w:rsidP="009F518B">
      <w:pPr>
        <w:pStyle w:val="Heading2"/>
        <w:rPr>
          <w:lang w:eastAsia="en-US"/>
        </w:rPr>
      </w:pPr>
    </w:p>
    <w:p w14:paraId="3C2F48AF" w14:textId="6279A529" w:rsidR="009F518B" w:rsidRDefault="009F518B" w:rsidP="009F518B">
      <w:pPr>
        <w:spacing w:line="269" w:lineRule="exact"/>
        <w:rPr>
          <w:rFonts w:ascii="Cambria" w:eastAsia="Times New Roman" w:hAnsi="Cambria"/>
        </w:rPr>
      </w:pPr>
      <w:r w:rsidRPr="00996D1F">
        <w:rPr>
          <w:rFonts w:ascii="Cambria" w:eastAsia="Arial" w:hAnsi="Cambria"/>
          <w:b/>
          <w:color w:val="2F5496" w:themeColor="accent5" w:themeShade="BF"/>
        </w:rPr>
        <w:t>Nivo za koji se utvrđuju rezultati:</w:t>
      </w:r>
      <w:r w:rsidRPr="00996D1F">
        <w:rPr>
          <w:rFonts w:ascii="Cambria" w:eastAsia="Times New Roman" w:hAnsi="Cambria"/>
        </w:rPr>
        <w:tab/>
      </w:r>
      <w:r w:rsidRPr="00996D1F">
        <w:rPr>
          <w:rFonts w:ascii="Cambria" w:eastAsia="Times New Roman" w:hAnsi="Cambria"/>
        </w:rPr>
        <w:tab/>
        <w:t>Entitet</w:t>
      </w:r>
      <w:r w:rsidRPr="00996D1F">
        <w:rPr>
          <w:rFonts w:ascii="Cambria" w:eastAsia="Times New Roman" w:hAnsi="Cambria"/>
        </w:rPr>
        <w:tab/>
        <w:t>Kanton</w:t>
      </w:r>
    </w:p>
    <w:p w14:paraId="6FC20E4D" w14:textId="77777777" w:rsidR="00BC3BE9" w:rsidRPr="00BC3BE9" w:rsidRDefault="00BC3BE9" w:rsidP="00BC3BE9">
      <w:pPr>
        <w:pStyle w:val="Heading2"/>
        <w:rPr>
          <w:lang w:eastAsia="en-US"/>
        </w:rPr>
      </w:pPr>
    </w:p>
    <w:p w14:paraId="2A1EDDC5" w14:textId="77777777" w:rsidR="00654BF5" w:rsidRDefault="00654BF5" w:rsidP="00FB42A4">
      <w:pPr>
        <w:pStyle w:val="NIVO4MAKRO0"/>
        <w:spacing w:after="0" w:line="240" w:lineRule="auto"/>
        <w:ind w:left="2835" w:hanging="2835"/>
        <w:rPr>
          <w:color w:val="BF8F00" w:themeColor="accent4" w:themeShade="BF"/>
        </w:rPr>
      </w:pPr>
    </w:p>
    <w:p w14:paraId="77573B5C" w14:textId="3F301B3C" w:rsidR="00E44F51" w:rsidRDefault="00FB42A4" w:rsidP="00FB42A4">
      <w:pPr>
        <w:pStyle w:val="NIVO4MAKRO0"/>
        <w:spacing w:after="0" w:line="240" w:lineRule="auto"/>
        <w:ind w:left="2835" w:hanging="2835"/>
        <w:rPr>
          <w:color w:val="BF8F00" w:themeColor="accent4" w:themeShade="BF"/>
          <w:sz w:val="24"/>
          <w:szCs w:val="24"/>
        </w:rPr>
      </w:pPr>
      <w:r w:rsidRPr="00E44F51">
        <w:rPr>
          <w:color w:val="BF8F00" w:themeColor="accent4" w:themeShade="BF"/>
          <w:sz w:val="24"/>
          <w:szCs w:val="24"/>
        </w:rPr>
        <w:t>2.1.6.1.04</w:t>
      </w:r>
      <w:r w:rsidRPr="00E44F51">
        <w:rPr>
          <w:color w:val="BF8F00" w:themeColor="accent4" w:themeShade="BF"/>
          <w:sz w:val="24"/>
          <w:szCs w:val="24"/>
        </w:rPr>
        <w:tab/>
      </w:r>
      <w:r w:rsidR="00E44F51">
        <w:rPr>
          <w:color w:val="BF8F00" w:themeColor="accent4" w:themeShade="BF"/>
          <w:sz w:val="24"/>
          <w:szCs w:val="24"/>
        </w:rPr>
        <w:t xml:space="preserve">        </w:t>
      </w:r>
      <w:r w:rsidRPr="00E44F51">
        <w:rPr>
          <w:color w:val="BF8F00" w:themeColor="accent4" w:themeShade="BF"/>
          <w:sz w:val="24"/>
          <w:szCs w:val="24"/>
        </w:rPr>
        <w:t xml:space="preserve"> Godišnji Bruto domaći proizvod po proizvodnom pristupu, stalne </w:t>
      </w:r>
    </w:p>
    <w:p w14:paraId="71220A5C" w14:textId="27CF01F7" w:rsidR="00FB42A4" w:rsidRPr="00E44F51" w:rsidRDefault="00E44F51" w:rsidP="00FB42A4">
      <w:pPr>
        <w:pStyle w:val="NIVO4MAKRO0"/>
        <w:spacing w:after="0" w:line="240" w:lineRule="auto"/>
        <w:ind w:left="2835" w:hanging="2835"/>
        <w:rPr>
          <w:color w:val="BF8F00" w:themeColor="accent4" w:themeShade="BF"/>
          <w:sz w:val="24"/>
          <w:szCs w:val="24"/>
        </w:rPr>
      </w:pPr>
      <w:r>
        <w:rPr>
          <w:color w:val="BF8F00" w:themeColor="accent4" w:themeShade="BF"/>
          <w:sz w:val="24"/>
          <w:szCs w:val="24"/>
        </w:rPr>
        <w:tab/>
        <w:t xml:space="preserve">         </w:t>
      </w:r>
      <w:r w:rsidR="00C6293E">
        <w:rPr>
          <w:color w:val="BF8F00" w:themeColor="accent4" w:themeShade="BF"/>
          <w:sz w:val="24"/>
          <w:szCs w:val="24"/>
        </w:rPr>
        <w:t>c</w:t>
      </w:r>
      <w:r w:rsidR="00FB42A4" w:rsidRPr="00E44F51">
        <w:rPr>
          <w:color w:val="BF8F00" w:themeColor="accent4" w:themeShade="BF"/>
          <w:sz w:val="24"/>
          <w:szCs w:val="24"/>
        </w:rPr>
        <w:t>ijene</w:t>
      </w:r>
      <w:r w:rsidR="00C6293E" w:rsidRPr="00C6293E">
        <w:rPr>
          <w:color w:val="BF8F00" w:themeColor="accent4" w:themeShade="BF"/>
          <w:sz w:val="24"/>
          <w:szCs w:val="24"/>
        </w:rPr>
        <w:t>– ESA 2010</w:t>
      </w:r>
      <w:r w:rsidR="00C6293E">
        <w:rPr>
          <w:color w:val="BF8F00" w:themeColor="accent4" w:themeShade="BF"/>
          <w:sz w:val="24"/>
          <w:szCs w:val="24"/>
        </w:rPr>
        <w:t xml:space="preserve"> </w:t>
      </w:r>
    </w:p>
    <w:p w14:paraId="41F4664E" w14:textId="77777777" w:rsidR="00FB42A4" w:rsidRPr="0005208F" w:rsidRDefault="00FB42A4" w:rsidP="00FB42A4">
      <w:pPr>
        <w:pStyle w:val="Heading2"/>
      </w:pPr>
    </w:p>
    <w:p w14:paraId="580593FA" w14:textId="77777777" w:rsidR="00FB42A4" w:rsidRPr="00954B08" w:rsidRDefault="00FB42A4" w:rsidP="00FB42A4">
      <w:pPr>
        <w:spacing w:line="239" w:lineRule="auto"/>
        <w:jc w:val="both"/>
        <w:rPr>
          <w:rFonts w:ascii="Cambria" w:eastAsia="Arial" w:hAnsi="Cambria"/>
        </w:rPr>
      </w:pPr>
      <w:r w:rsidRPr="00A36365">
        <w:rPr>
          <w:rFonts w:ascii="Cambria" w:eastAsia="Arial" w:hAnsi="Cambria"/>
          <w:b/>
          <w:color w:val="2F5496" w:themeColor="accent5" w:themeShade="BF"/>
        </w:rPr>
        <w:t>Nosilac aktivnosti:</w:t>
      </w:r>
      <w:r w:rsidRPr="00A36365">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954B08">
        <w:rPr>
          <w:rFonts w:ascii="Cambria" w:eastAsia="Arial" w:hAnsi="Cambria"/>
        </w:rPr>
        <w:t>Federalni zavod za statistiku</w:t>
      </w:r>
    </w:p>
    <w:p w14:paraId="690ACF42" w14:textId="77777777" w:rsidR="00FB42A4" w:rsidRPr="00A36365" w:rsidRDefault="00FB42A4" w:rsidP="00FB42A4">
      <w:pPr>
        <w:spacing w:line="239" w:lineRule="auto"/>
        <w:jc w:val="both"/>
        <w:rPr>
          <w:rFonts w:ascii="Cambria" w:eastAsia="Arial" w:hAnsi="Cambria"/>
          <w:b/>
          <w:color w:val="2F5496" w:themeColor="accent5" w:themeShade="BF"/>
        </w:rPr>
      </w:pPr>
      <w:r w:rsidRPr="00A36365">
        <w:rPr>
          <w:rFonts w:ascii="Cambria" w:eastAsia="Arial" w:hAnsi="Cambria"/>
          <w:b/>
          <w:color w:val="2F5496" w:themeColor="accent5" w:themeShade="BF"/>
        </w:rPr>
        <w:t>a) Podaci o sadržaju i namjeni aktivnosti, te izvorima i načinu prikupljanja podataka:</w:t>
      </w:r>
    </w:p>
    <w:p w14:paraId="5EBE1754" w14:textId="77777777" w:rsidR="00FB42A4" w:rsidRPr="00061C1D" w:rsidRDefault="00FB42A4" w:rsidP="00FB42A4">
      <w:pPr>
        <w:spacing w:line="239" w:lineRule="auto"/>
        <w:ind w:left="4245" w:hanging="4245"/>
        <w:jc w:val="both"/>
        <w:rPr>
          <w:rFonts w:ascii="Cambria" w:eastAsia="Arial" w:hAnsi="Cambria"/>
          <w:b/>
          <w:strike/>
        </w:rPr>
      </w:pPr>
      <w:r w:rsidRPr="00A36365">
        <w:rPr>
          <w:rFonts w:ascii="Cambria" w:eastAsia="Arial" w:hAnsi="Cambria"/>
          <w:b/>
          <w:color w:val="2F5496" w:themeColor="accent5" w:themeShade="BF"/>
        </w:rPr>
        <w:t>Sadržaj statističke aktivnosti:</w:t>
      </w:r>
      <w:r w:rsidRPr="00954B08">
        <w:rPr>
          <w:rFonts w:ascii="Cambria" w:eastAsia="Arial" w:hAnsi="Cambria"/>
          <w:b/>
        </w:rPr>
        <w:t xml:space="preserve"> </w:t>
      </w:r>
      <w:r>
        <w:rPr>
          <w:rFonts w:ascii="Cambria" w:eastAsia="Arial" w:hAnsi="Cambria"/>
          <w:b/>
        </w:rPr>
        <w:tab/>
      </w:r>
      <w:r w:rsidRPr="00954B08">
        <w:rPr>
          <w:rFonts w:ascii="Cambria" w:eastAsia="Arial" w:hAnsi="Cambria"/>
        </w:rPr>
        <w:t>Obračun Bruto domaćeg proizvoda po proizvodnom pristupu u stalnim cijenama</w:t>
      </w:r>
      <w:r>
        <w:rPr>
          <w:rFonts w:ascii="Cambria" w:eastAsia="Arial" w:hAnsi="Cambria"/>
        </w:rPr>
        <w:t>;</w:t>
      </w:r>
      <w:r w:rsidRPr="00954B08">
        <w:rPr>
          <w:rFonts w:ascii="Cambria" w:eastAsia="Arial" w:hAnsi="Cambria"/>
        </w:rPr>
        <w:t xml:space="preserve"> obračun po svim djelatnostima primjenom metoda deflacije, ekstrapolacije ili revalorizacije.</w:t>
      </w:r>
      <w:r>
        <w:rPr>
          <w:rFonts w:ascii="Cambria" w:eastAsia="Arial" w:hAnsi="Cambria"/>
          <w:b/>
        </w:rPr>
        <w:t xml:space="preserve"> </w:t>
      </w:r>
    </w:p>
    <w:p w14:paraId="3D91D120" w14:textId="77777777" w:rsidR="00FB42A4" w:rsidRPr="00061C1D" w:rsidRDefault="00FB42A4" w:rsidP="00FB42A4">
      <w:pPr>
        <w:spacing w:line="239" w:lineRule="auto"/>
        <w:ind w:left="4245" w:hanging="4245"/>
        <w:jc w:val="both"/>
        <w:rPr>
          <w:rFonts w:ascii="Cambria" w:eastAsia="Arial" w:hAnsi="Cambria"/>
          <w:b/>
          <w:color w:val="FF0000"/>
        </w:rPr>
      </w:pPr>
      <w:r w:rsidRPr="00A36365">
        <w:rPr>
          <w:rFonts w:ascii="Cambria" w:eastAsia="Arial" w:hAnsi="Cambria"/>
          <w:b/>
          <w:color w:val="2F5496" w:themeColor="accent5" w:themeShade="BF"/>
        </w:rPr>
        <w:t>Namjena:</w:t>
      </w:r>
      <w:r w:rsidRPr="00954B08">
        <w:rPr>
          <w:rFonts w:ascii="Cambria" w:eastAsia="Arial" w:hAnsi="Cambria"/>
          <w:b/>
        </w:rPr>
        <w:t xml:space="preserve"> </w:t>
      </w:r>
      <w:r>
        <w:rPr>
          <w:rFonts w:ascii="Cambria" w:eastAsia="Arial" w:hAnsi="Cambria"/>
          <w:b/>
        </w:rPr>
        <w:tab/>
      </w:r>
      <w:r w:rsidRPr="00577F43">
        <w:rPr>
          <w:rFonts w:ascii="Cambria" w:eastAsia="Arial" w:hAnsi="Cambria"/>
        </w:rPr>
        <w:t xml:space="preserve">Obračun Bruto domaćeg proizvoda u  stalnim cijenama, </w:t>
      </w:r>
      <w:r w:rsidRPr="00577F43">
        <w:rPr>
          <w:rFonts w:ascii="Cambria" w:hAnsi="Cambria"/>
        </w:rPr>
        <w:t>stope realnog rasta BDP-a i dodane vrijednosti po djelatnostima</w:t>
      </w:r>
      <w:r w:rsidRPr="00577F43">
        <w:rPr>
          <w:rFonts w:ascii="Cambria" w:eastAsia="Arial" w:hAnsi="Cambria"/>
        </w:rPr>
        <w:t>.</w:t>
      </w:r>
    </w:p>
    <w:p w14:paraId="1E1089C6" w14:textId="77777777" w:rsidR="00FB42A4" w:rsidRPr="00954B08" w:rsidRDefault="00FB42A4" w:rsidP="00FB42A4">
      <w:pPr>
        <w:tabs>
          <w:tab w:val="left" w:pos="3520"/>
        </w:tabs>
        <w:spacing w:line="0" w:lineRule="atLeast"/>
        <w:jc w:val="both"/>
        <w:rPr>
          <w:rFonts w:ascii="Cambria" w:eastAsia="Arial" w:hAnsi="Cambria"/>
        </w:rPr>
      </w:pPr>
      <w:r w:rsidRPr="00A36365">
        <w:rPr>
          <w:rFonts w:ascii="Cambria" w:eastAsia="Arial" w:hAnsi="Cambria"/>
          <w:b/>
          <w:color w:val="2F5496" w:themeColor="accent5" w:themeShade="BF"/>
        </w:rPr>
        <w:t>Periodika provođenja:</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Godišnje.</w:t>
      </w:r>
    </w:p>
    <w:p w14:paraId="7B823FE7" w14:textId="77777777" w:rsidR="00FB42A4" w:rsidRPr="00954B08" w:rsidRDefault="00FB42A4" w:rsidP="00FB42A4">
      <w:pPr>
        <w:tabs>
          <w:tab w:val="left" w:pos="3520"/>
        </w:tabs>
        <w:spacing w:line="239" w:lineRule="auto"/>
        <w:jc w:val="both"/>
        <w:rPr>
          <w:rFonts w:ascii="Cambria" w:eastAsia="Arial" w:hAnsi="Cambria"/>
        </w:rPr>
      </w:pPr>
      <w:r w:rsidRPr="00A36365">
        <w:rPr>
          <w:rFonts w:ascii="Cambria" w:eastAsia="Arial" w:hAnsi="Cambria"/>
          <w:b/>
          <w:color w:val="2F5496" w:themeColor="accent5" w:themeShade="BF"/>
        </w:rPr>
        <w:t>Referentni period ili datum:</w:t>
      </w:r>
      <w:r w:rsidRPr="00954B08">
        <w:rPr>
          <w:rFonts w:ascii="Cambria" w:eastAsia="Times New Roman" w:hAnsi="Cambria"/>
        </w:rPr>
        <w:tab/>
      </w:r>
      <w:r>
        <w:rPr>
          <w:rFonts w:ascii="Cambria" w:eastAsia="Times New Roman" w:hAnsi="Cambria"/>
        </w:rPr>
        <w:tab/>
      </w:r>
      <w:r>
        <w:rPr>
          <w:rFonts w:ascii="Cambria" w:eastAsia="Times New Roman" w:hAnsi="Cambria"/>
        </w:rPr>
        <w:tab/>
      </w:r>
      <w:r w:rsidRPr="00954B08">
        <w:rPr>
          <w:rFonts w:ascii="Cambria" w:eastAsia="Arial" w:hAnsi="Cambria"/>
        </w:rPr>
        <w:t>Prethodna godina.</w:t>
      </w:r>
    </w:p>
    <w:p w14:paraId="4EDA6BFD" w14:textId="77777777" w:rsidR="00FB42A4" w:rsidRDefault="00FB42A4" w:rsidP="00FB42A4">
      <w:pPr>
        <w:tabs>
          <w:tab w:val="left" w:pos="3520"/>
        </w:tabs>
        <w:spacing w:line="239" w:lineRule="auto"/>
        <w:ind w:left="4245" w:hanging="4245"/>
        <w:jc w:val="both"/>
        <w:rPr>
          <w:rFonts w:ascii="Cambria" w:eastAsia="Arial" w:hAnsi="Cambria"/>
        </w:rPr>
      </w:pPr>
      <w:r w:rsidRPr="00A36365">
        <w:rPr>
          <w:rFonts w:ascii="Cambria" w:eastAsia="Arial" w:hAnsi="Cambria"/>
          <w:b/>
          <w:color w:val="2F5496" w:themeColor="accent5" w:themeShade="BF"/>
        </w:rPr>
        <w:t>Jedinica posmatranja:</w:t>
      </w:r>
      <w:r w:rsidRPr="00954B08">
        <w:rPr>
          <w:rFonts w:ascii="Cambria" w:eastAsia="Times New Roman" w:hAnsi="Cambria"/>
        </w:rPr>
        <w:tab/>
      </w:r>
      <w:r>
        <w:rPr>
          <w:rFonts w:ascii="Cambria" w:eastAsia="Times New Roman" w:hAnsi="Cambria"/>
        </w:rPr>
        <w:tab/>
      </w:r>
      <w:r w:rsidRPr="00954B08">
        <w:rPr>
          <w:rFonts w:ascii="Cambria" w:eastAsia="Arial" w:hAnsi="Cambria"/>
        </w:rPr>
        <w:t>Institucionalne jedinice iz svih institucionalnih sektora (nefinansijski,finansijski,</w:t>
      </w:r>
      <w:r>
        <w:rPr>
          <w:rFonts w:ascii="Cambria" w:eastAsia="Times New Roman" w:hAnsi="Cambria"/>
        </w:rPr>
        <w:t xml:space="preserve"> </w:t>
      </w:r>
      <w:r w:rsidRPr="00954B08">
        <w:rPr>
          <w:rFonts w:ascii="Cambria" w:eastAsia="Arial" w:hAnsi="Cambria"/>
        </w:rPr>
        <w:t>sektor</w:t>
      </w:r>
      <w:r>
        <w:rPr>
          <w:rFonts w:ascii="Cambria" w:eastAsia="Times New Roman" w:hAnsi="Cambria"/>
        </w:rPr>
        <w:t xml:space="preserve"> </w:t>
      </w:r>
      <w:r w:rsidRPr="00954B08">
        <w:rPr>
          <w:rFonts w:ascii="Cambria" w:eastAsia="Arial" w:hAnsi="Cambria"/>
        </w:rPr>
        <w:t>države,</w:t>
      </w:r>
      <w:r>
        <w:rPr>
          <w:rFonts w:ascii="Cambria" w:eastAsia="Times New Roman" w:hAnsi="Cambria"/>
        </w:rPr>
        <w:t xml:space="preserve"> </w:t>
      </w:r>
      <w:r w:rsidRPr="00954B08">
        <w:rPr>
          <w:rFonts w:ascii="Cambria" w:eastAsia="Arial" w:hAnsi="Cambria"/>
        </w:rPr>
        <w:t>neprofitne</w:t>
      </w:r>
      <w:r>
        <w:rPr>
          <w:rFonts w:ascii="Cambria" w:eastAsia="Times New Roman" w:hAnsi="Cambria"/>
        </w:rPr>
        <w:t xml:space="preserve"> </w:t>
      </w:r>
      <w:r w:rsidRPr="00954B08">
        <w:rPr>
          <w:rFonts w:ascii="Cambria" w:eastAsia="Arial" w:hAnsi="Cambria"/>
        </w:rPr>
        <w:t>institucije</w:t>
      </w:r>
      <w:r>
        <w:rPr>
          <w:rFonts w:ascii="Cambria" w:eastAsia="Times New Roman" w:hAnsi="Cambria"/>
        </w:rPr>
        <w:t xml:space="preserve"> </w:t>
      </w:r>
      <w:r w:rsidRPr="00954B08">
        <w:rPr>
          <w:rFonts w:ascii="Cambria" w:eastAsia="Arial" w:hAnsi="Cambria"/>
        </w:rPr>
        <w:t>koje</w:t>
      </w:r>
      <w:r w:rsidRPr="00125DF2">
        <w:rPr>
          <w:rFonts w:ascii="Cambria" w:eastAsia="Arial" w:hAnsi="Cambria"/>
        </w:rPr>
        <w:t xml:space="preserve"> služe</w:t>
      </w:r>
      <w:r w:rsidRPr="00954B08">
        <w:rPr>
          <w:rFonts w:ascii="Cambria" w:eastAsia="Arial" w:hAnsi="Cambria"/>
          <w:sz w:val="19"/>
        </w:rPr>
        <w:t xml:space="preserve"> </w:t>
      </w:r>
      <w:r w:rsidRPr="00954B08">
        <w:rPr>
          <w:rFonts w:ascii="Cambria" w:eastAsia="Arial" w:hAnsi="Cambria"/>
        </w:rPr>
        <w:t>domaćinstvima,</w:t>
      </w:r>
      <w:r>
        <w:rPr>
          <w:rFonts w:ascii="Cambria" w:eastAsia="Times New Roman" w:hAnsi="Cambria"/>
        </w:rPr>
        <w:t xml:space="preserve"> </w:t>
      </w:r>
      <w:r w:rsidRPr="00954B08">
        <w:rPr>
          <w:rFonts w:ascii="Cambria" w:eastAsia="Arial" w:hAnsi="Cambria"/>
        </w:rPr>
        <w:t>sektor</w:t>
      </w:r>
      <w:r>
        <w:rPr>
          <w:rFonts w:ascii="Cambria" w:eastAsia="Arial" w:hAnsi="Cambria"/>
        </w:rPr>
        <w:t xml:space="preserve"> </w:t>
      </w:r>
      <w:r w:rsidRPr="00954B08">
        <w:rPr>
          <w:rFonts w:ascii="Cambria" w:eastAsia="Arial" w:hAnsi="Cambria"/>
        </w:rPr>
        <w:t>domaćinstva).</w:t>
      </w:r>
      <w:r>
        <w:rPr>
          <w:rFonts w:ascii="Cambria" w:eastAsia="Arial" w:hAnsi="Cambria"/>
        </w:rPr>
        <w:t xml:space="preserve"> </w:t>
      </w:r>
      <w:bookmarkStart w:id="505" w:name="page87"/>
      <w:bookmarkEnd w:id="505"/>
    </w:p>
    <w:p w14:paraId="2C6DB87B" w14:textId="1B9BD1DD" w:rsidR="00FB42A4" w:rsidRPr="009E5F26" w:rsidRDefault="00FB42A4" w:rsidP="00FB42A4">
      <w:pPr>
        <w:tabs>
          <w:tab w:val="left" w:pos="3520"/>
        </w:tabs>
        <w:spacing w:line="239" w:lineRule="auto"/>
        <w:ind w:left="4245" w:hanging="4245"/>
        <w:jc w:val="both"/>
        <w:rPr>
          <w:rFonts w:ascii="Cambria" w:eastAsia="Arial" w:hAnsi="Cambria"/>
        </w:rPr>
      </w:pPr>
      <w:r w:rsidRPr="00A36365">
        <w:rPr>
          <w:rFonts w:ascii="Cambria" w:eastAsia="Arial" w:hAnsi="Cambria"/>
          <w:b/>
          <w:color w:val="2F5496" w:themeColor="accent5" w:themeShade="BF"/>
        </w:rPr>
        <w:t>Izvori i način prikupljanja:</w:t>
      </w:r>
      <w:r w:rsidRPr="00A36365">
        <w:rPr>
          <w:rFonts w:ascii="Cambria" w:eastAsia="Arial" w:hAnsi="Cambria"/>
          <w:b/>
          <w:color w:val="2F5496" w:themeColor="accent5" w:themeShade="BF"/>
        </w:rPr>
        <w:tab/>
      </w:r>
      <w:r w:rsidRPr="006977A3">
        <w:rPr>
          <w:rFonts w:ascii="Cambria" w:eastAsia="Times New Roman" w:hAnsi="Cambria"/>
        </w:rPr>
        <w:tab/>
      </w:r>
      <w:r w:rsidRPr="00577F43">
        <w:rPr>
          <w:rFonts w:ascii="Cambria" w:eastAsia="Arial" w:hAnsi="Cambria"/>
        </w:rPr>
        <w:t xml:space="preserve">Podaci Federalnog zavoda za </w:t>
      </w:r>
      <w:r>
        <w:rPr>
          <w:rFonts w:ascii="Cambria" w:eastAsia="Arial" w:hAnsi="Cambria"/>
        </w:rPr>
        <w:t xml:space="preserve">statistiku i drugih institucija </w:t>
      </w:r>
      <w:r w:rsidRPr="009E5F26">
        <w:t>(</w:t>
      </w:r>
      <w:r w:rsidRPr="009E5F26">
        <w:rPr>
          <w:rFonts w:ascii="Cambria" w:eastAsia="Arial" w:hAnsi="Cambria"/>
        </w:rPr>
        <w:t xml:space="preserve">Agencija za statistiku BiH vrši obračun u stalnim cijenama za imputiranu rentu; rok za dostavljanje navedenih podataka </w:t>
      </w:r>
      <w:r>
        <w:rPr>
          <w:rFonts w:ascii="Cambria" w:eastAsia="Arial" w:hAnsi="Cambria"/>
        </w:rPr>
        <w:t xml:space="preserve">Zavodu </w:t>
      </w:r>
      <w:r w:rsidR="00D23423">
        <w:rPr>
          <w:rFonts w:ascii="Cambria" w:eastAsia="Arial" w:hAnsi="Cambria"/>
        </w:rPr>
        <w:t xml:space="preserve">je </w:t>
      </w:r>
      <w:r w:rsidR="0003287A" w:rsidRPr="007E12B6">
        <w:rPr>
          <w:rFonts w:ascii="Cambria" w:eastAsia="Arial" w:hAnsi="Cambria"/>
        </w:rPr>
        <w:t>05</w:t>
      </w:r>
      <w:r w:rsidRPr="007E12B6">
        <w:rPr>
          <w:rFonts w:ascii="Cambria" w:eastAsia="Arial" w:hAnsi="Cambria"/>
        </w:rPr>
        <w:t>.06.)</w:t>
      </w:r>
    </w:p>
    <w:p w14:paraId="084B0BEC" w14:textId="77777777" w:rsidR="00FB42A4" w:rsidRPr="00A36365" w:rsidRDefault="00FB42A4" w:rsidP="00FB42A4">
      <w:pPr>
        <w:tabs>
          <w:tab w:val="left" w:pos="3520"/>
        </w:tabs>
        <w:spacing w:line="239" w:lineRule="auto"/>
        <w:ind w:left="4245" w:hanging="4245"/>
        <w:jc w:val="both"/>
        <w:rPr>
          <w:rFonts w:ascii="Cambria" w:eastAsia="Arial" w:hAnsi="Cambria"/>
          <w:b/>
          <w:color w:val="2F5496" w:themeColor="accent5" w:themeShade="BF"/>
        </w:rPr>
      </w:pPr>
      <w:r w:rsidRPr="00A36365">
        <w:rPr>
          <w:rFonts w:ascii="Cambria" w:eastAsia="Arial" w:hAnsi="Cambria"/>
          <w:b/>
          <w:color w:val="2F5496" w:themeColor="accent5" w:themeShade="BF"/>
        </w:rPr>
        <w:t>b) Podaci o obavezama i rokovima za nosioce aktivnosti i izvještajne jedinice</w:t>
      </w:r>
    </w:p>
    <w:p w14:paraId="421509EB" w14:textId="77777777" w:rsidR="00FB42A4" w:rsidRPr="006977A3" w:rsidRDefault="00FB42A4" w:rsidP="00FB42A4">
      <w:pPr>
        <w:spacing w:line="371" w:lineRule="exact"/>
        <w:rPr>
          <w:rFonts w:ascii="Cambria" w:eastAsia="Times New Roman" w:hAnsi="Cambria"/>
        </w:rPr>
      </w:pPr>
      <w:r w:rsidRPr="00A36365">
        <w:rPr>
          <w:rFonts w:ascii="Cambria" w:eastAsia="Arial" w:hAnsi="Cambria"/>
          <w:b/>
          <w:color w:val="2F5496" w:themeColor="accent5" w:themeShade="BF"/>
        </w:rPr>
        <w:t>Ko je izvještajna jedinica:</w:t>
      </w:r>
      <w:r w:rsidRPr="00A36365">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977A3">
        <w:rPr>
          <w:rFonts w:ascii="Cambria" w:eastAsia="Times New Roman" w:hAnsi="Cambria"/>
        </w:rPr>
        <w:t>-</w:t>
      </w:r>
      <w:r w:rsidRPr="006977A3">
        <w:rPr>
          <w:rFonts w:ascii="Cambria" w:eastAsia="Times New Roman" w:hAnsi="Cambria"/>
        </w:rPr>
        <w:tab/>
      </w:r>
    </w:p>
    <w:p w14:paraId="3C2A4427" w14:textId="77777777" w:rsidR="00FB42A4" w:rsidRPr="006977A3" w:rsidRDefault="00FB42A4" w:rsidP="00FB42A4">
      <w:pPr>
        <w:spacing w:line="371" w:lineRule="exact"/>
        <w:rPr>
          <w:rFonts w:ascii="Cambria" w:eastAsia="Times New Roman" w:hAnsi="Cambria"/>
        </w:rPr>
      </w:pPr>
      <w:r w:rsidRPr="00A36365">
        <w:rPr>
          <w:rFonts w:ascii="Cambria" w:eastAsia="Arial" w:hAnsi="Cambria"/>
          <w:b/>
          <w:color w:val="2F5496" w:themeColor="accent5" w:themeShade="BF"/>
        </w:rPr>
        <w:t>Rok jedinici za davanje podataka:</w:t>
      </w:r>
      <w:r w:rsidRPr="006977A3">
        <w:rPr>
          <w:rFonts w:ascii="Cambria" w:eastAsia="Times New Roman" w:hAnsi="Cambria"/>
        </w:rPr>
        <w:tab/>
      </w:r>
      <w:r>
        <w:rPr>
          <w:rFonts w:ascii="Cambria" w:eastAsia="Times New Roman" w:hAnsi="Cambria"/>
        </w:rPr>
        <w:tab/>
      </w:r>
      <w:r w:rsidRPr="006977A3">
        <w:rPr>
          <w:rFonts w:ascii="Cambria" w:eastAsia="Times New Roman" w:hAnsi="Cambria"/>
        </w:rPr>
        <w:t>-</w:t>
      </w:r>
      <w:r w:rsidRPr="006977A3">
        <w:rPr>
          <w:rFonts w:ascii="Cambria" w:eastAsia="Times New Roman" w:hAnsi="Cambria"/>
        </w:rPr>
        <w:tab/>
      </w:r>
    </w:p>
    <w:p w14:paraId="3C856675" w14:textId="4F5D603F" w:rsidR="00FB42A4" w:rsidRDefault="00FB42A4" w:rsidP="00FB42A4">
      <w:pPr>
        <w:spacing w:after="0" w:line="240" w:lineRule="auto"/>
        <w:rPr>
          <w:rFonts w:ascii="Cambria" w:eastAsia="Times New Roman" w:hAnsi="Cambria"/>
        </w:rPr>
      </w:pPr>
      <w:r w:rsidRPr="00A36365">
        <w:rPr>
          <w:rFonts w:ascii="Cambria" w:eastAsia="Arial" w:hAnsi="Cambria"/>
          <w:b/>
          <w:color w:val="2F5496" w:themeColor="accent5" w:themeShade="BF"/>
        </w:rPr>
        <w:t>Rok nosiocu statističke aktivnosti</w:t>
      </w:r>
      <w:r w:rsidRPr="00A36365">
        <w:rPr>
          <w:rFonts w:ascii="Cambria" w:eastAsia="Arial" w:hAnsi="Cambria"/>
          <w:b/>
          <w:color w:val="2F5496" w:themeColor="accent5" w:themeShade="BF"/>
        </w:rPr>
        <w:tab/>
      </w:r>
      <w:r>
        <w:rPr>
          <w:rFonts w:ascii="Cambria" w:eastAsia="Times New Roman" w:hAnsi="Cambria"/>
        </w:rPr>
        <w:tab/>
      </w:r>
      <w:r w:rsidRPr="006977A3">
        <w:rPr>
          <w:rFonts w:ascii="Cambria" w:eastAsia="Times New Roman" w:hAnsi="Cambria"/>
        </w:rPr>
        <w:t>Prvi rezultati:</w:t>
      </w:r>
      <w:r w:rsidRPr="006977A3">
        <w:rPr>
          <w:rFonts w:ascii="Cambria" w:eastAsia="Times New Roman" w:hAnsi="Cambria"/>
        </w:rPr>
        <w:tab/>
      </w:r>
      <w:r>
        <w:rPr>
          <w:rFonts w:ascii="Cambria" w:eastAsia="Times New Roman" w:hAnsi="Cambria"/>
        </w:rPr>
        <w:tab/>
        <w:t>Konačni rezultati:</w:t>
      </w:r>
      <w:r>
        <w:rPr>
          <w:rFonts w:ascii="Cambria" w:eastAsia="Times New Roman" w:hAnsi="Cambria"/>
        </w:rPr>
        <w:br/>
      </w:r>
      <w:r w:rsidRPr="00A36365">
        <w:rPr>
          <w:rFonts w:ascii="Cambria" w:eastAsia="Arial" w:hAnsi="Cambria"/>
          <w:b/>
          <w:color w:val="2F5496" w:themeColor="accent5" w:themeShade="BF"/>
        </w:rPr>
        <w:t>za rezultate:</w:t>
      </w:r>
      <w:r w:rsidRPr="00A36365">
        <w:rPr>
          <w:rFonts w:ascii="Cambria" w:eastAsia="Arial" w:hAnsi="Cambria"/>
          <w:b/>
          <w:color w:val="2F5496" w:themeColor="accent5" w:themeShade="BF"/>
        </w:rPr>
        <w:tab/>
      </w:r>
      <w:r w:rsidRPr="006977A3">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03287A" w:rsidRPr="0003287A">
        <w:rPr>
          <w:rFonts w:ascii="Cambria" w:eastAsia="Times New Roman" w:hAnsi="Cambria"/>
          <w:color w:val="0070C0"/>
        </w:rPr>
        <w:t xml:space="preserve"> </w:t>
      </w:r>
      <w:r w:rsidR="009C6D53" w:rsidRPr="002005BD">
        <w:rPr>
          <w:rFonts w:ascii="Cambria" w:eastAsia="Times New Roman" w:hAnsi="Cambria"/>
        </w:rPr>
        <w:t>15</w:t>
      </w:r>
      <w:r w:rsidRPr="002005BD">
        <w:rPr>
          <w:rFonts w:ascii="Cambria" w:eastAsia="Times New Roman" w:hAnsi="Cambria"/>
        </w:rPr>
        <w:t>.07.</w:t>
      </w:r>
      <w:r w:rsidRPr="007E12B6">
        <w:rPr>
          <w:rFonts w:ascii="Cambria" w:eastAsia="Times New Roman" w:hAnsi="Cambria"/>
        </w:rPr>
        <w:tab/>
      </w:r>
      <w:r>
        <w:rPr>
          <w:rFonts w:ascii="Cambria" w:eastAsia="Times New Roman" w:hAnsi="Cambria"/>
        </w:rPr>
        <w:tab/>
      </w:r>
      <w:r>
        <w:rPr>
          <w:rFonts w:ascii="Cambria" w:eastAsia="Times New Roman" w:hAnsi="Cambria"/>
        </w:rPr>
        <w:tab/>
      </w:r>
      <w:r w:rsidR="00AF7231" w:rsidRPr="00E66B65">
        <w:rPr>
          <w:rFonts w:ascii="Cambria" w:eastAsia="Times New Roman" w:hAnsi="Cambria"/>
        </w:rPr>
        <w:t>22</w:t>
      </w:r>
      <w:r w:rsidRPr="00E66B65">
        <w:rPr>
          <w:rFonts w:ascii="Cambria" w:eastAsia="Times New Roman" w:hAnsi="Cambria"/>
        </w:rPr>
        <w:t>.11.</w:t>
      </w:r>
    </w:p>
    <w:p w14:paraId="64B86B9F" w14:textId="77777777" w:rsidR="00FB42A4" w:rsidRPr="00AA6E04" w:rsidRDefault="00FB42A4" w:rsidP="00FB42A4">
      <w:pPr>
        <w:pStyle w:val="Heading2"/>
        <w:rPr>
          <w:lang w:eastAsia="en-US"/>
        </w:rPr>
      </w:pPr>
    </w:p>
    <w:p w14:paraId="120599CB" w14:textId="41475886" w:rsidR="00FB42A4" w:rsidRDefault="00FB42A4" w:rsidP="00FB42A4">
      <w:pPr>
        <w:spacing w:line="371" w:lineRule="exact"/>
        <w:rPr>
          <w:rFonts w:ascii="Cambria" w:eastAsia="Times New Roman" w:hAnsi="Cambria"/>
        </w:rPr>
      </w:pPr>
      <w:r w:rsidRPr="00A36365">
        <w:rPr>
          <w:rFonts w:ascii="Cambria" w:eastAsia="Arial" w:hAnsi="Cambria"/>
          <w:b/>
          <w:color w:val="2F5496" w:themeColor="accent5" w:themeShade="BF"/>
        </w:rPr>
        <w:t>Nivo za koji se utvrđuju rezultati:</w:t>
      </w:r>
      <w:r w:rsidRPr="006977A3">
        <w:rPr>
          <w:rFonts w:ascii="Cambria" w:eastAsia="Times New Roman" w:hAnsi="Cambria"/>
        </w:rPr>
        <w:tab/>
      </w:r>
      <w:r>
        <w:rPr>
          <w:rFonts w:ascii="Cambria" w:eastAsia="Times New Roman" w:hAnsi="Cambria"/>
        </w:rPr>
        <w:tab/>
      </w:r>
      <w:r w:rsidRPr="006977A3">
        <w:rPr>
          <w:rFonts w:ascii="Cambria" w:eastAsia="Times New Roman" w:hAnsi="Cambria"/>
        </w:rPr>
        <w:t>Entitet</w:t>
      </w:r>
      <w:r w:rsidRPr="006977A3">
        <w:rPr>
          <w:rFonts w:ascii="Cambria" w:eastAsia="Times New Roman" w:hAnsi="Cambria"/>
        </w:rPr>
        <w:tab/>
      </w:r>
    </w:p>
    <w:p w14:paraId="691BDBA7" w14:textId="67BCD716" w:rsidR="00BC3BE9" w:rsidRDefault="00BC3BE9" w:rsidP="00BC3BE9">
      <w:pPr>
        <w:pStyle w:val="Heading2"/>
        <w:rPr>
          <w:lang w:eastAsia="en-US"/>
        </w:rPr>
      </w:pPr>
    </w:p>
    <w:p w14:paraId="52944D58" w14:textId="1BD1A565" w:rsidR="00BC3BE9" w:rsidRDefault="00BC3BE9" w:rsidP="00BC3BE9"/>
    <w:p w14:paraId="54C2E6DC" w14:textId="244897FC" w:rsidR="00BC3BE9" w:rsidRDefault="00BC3BE9" w:rsidP="00BC3BE9">
      <w:pPr>
        <w:pStyle w:val="Heading2"/>
        <w:rPr>
          <w:lang w:eastAsia="en-US"/>
        </w:rPr>
      </w:pPr>
    </w:p>
    <w:p w14:paraId="0FFB7278" w14:textId="77777777" w:rsidR="00BC3BE9" w:rsidRPr="00BC3BE9" w:rsidRDefault="00BC3BE9" w:rsidP="00BC3BE9"/>
    <w:p w14:paraId="69D10885" w14:textId="70EB4E7B" w:rsidR="00554CD4" w:rsidRPr="00026469" w:rsidRDefault="0043383E" w:rsidP="00F2103F">
      <w:pPr>
        <w:pStyle w:val="nivo13makroekonomske"/>
        <w:spacing w:after="0"/>
        <w:rPr>
          <w:color w:val="BF8F00" w:themeColor="accent4" w:themeShade="BF"/>
          <w:sz w:val="24"/>
          <w:szCs w:val="24"/>
        </w:rPr>
      </w:pPr>
      <w:bookmarkStart w:id="506" w:name="page82"/>
      <w:bookmarkStart w:id="507" w:name="page88"/>
      <w:bookmarkStart w:id="508" w:name="_Toc468276679"/>
      <w:bookmarkStart w:id="509" w:name="_Toc468277841"/>
      <w:bookmarkStart w:id="510" w:name="_Toc468278587"/>
      <w:bookmarkStart w:id="511" w:name="_Toc468278821"/>
      <w:bookmarkStart w:id="512" w:name="_Toc498084213"/>
      <w:bookmarkStart w:id="513" w:name="_Toc498084530"/>
      <w:bookmarkStart w:id="514" w:name="_Toc498517293"/>
      <w:bookmarkStart w:id="515" w:name="_Toc49250971"/>
      <w:bookmarkEnd w:id="506"/>
      <w:bookmarkEnd w:id="507"/>
      <w:r w:rsidRPr="00026469">
        <w:rPr>
          <w:color w:val="BF8F00" w:themeColor="accent4" w:themeShade="BF"/>
          <w:sz w:val="24"/>
          <w:szCs w:val="24"/>
        </w:rPr>
        <w:lastRenderedPageBreak/>
        <w:t>2.</w:t>
      </w:r>
      <w:r w:rsidR="009A7057" w:rsidRPr="00026469">
        <w:rPr>
          <w:color w:val="BF8F00" w:themeColor="accent4" w:themeShade="BF"/>
          <w:sz w:val="24"/>
          <w:szCs w:val="24"/>
        </w:rPr>
        <w:t>1.6.2.</w:t>
      </w:r>
      <w:r w:rsidR="002D7C02" w:rsidRPr="00026469">
        <w:rPr>
          <w:color w:val="BF8F00" w:themeColor="accent4" w:themeShade="BF"/>
          <w:sz w:val="24"/>
          <w:szCs w:val="24"/>
        </w:rPr>
        <w:tab/>
      </w:r>
      <w:r w:rsidR="007175AB" w:rsidRPr="00026469">
        <w:rPr>
          <w:color w:val="BF8F00" w:themeColor="accent4" w:themeShade="BF"/>
          <w:sz w:val="24"/>
          <w:szCs w:val="24"/>
        </w:rPr>
        <w:tab/>
      </w:r>
      <w:r w:rsidR="00026469">
        <w:rPr>
          <w:color w:val="BF8F00" w:themeColor="accent4" w:themeShade="BF"/>
          <w:sz w:val="24"/>
          <w:szCs w:val="24"/>
        </w:rPr>
        <w:tab/>
      </w:r>
      <w:r w:rsidR="00554CD4" w:rsidRPr="00026469">
        <w:rPr>
          <w:color w:val="BF8F00" w:themeColor="accent4" w:themeShade="BF"/>
          <w:sz w:val="24"/>
          <w:szCs w:val="24"/>
        </w:rPr>
        <w:t>Kvartalni nacionalni računi</w:t>
      </w:r>
      <w:bookmarkEnd w:id="508"/>
      <w:bookmarkEnd w:id="509"/>
      <w:bookmarkEnd w:id="510"/>
      <w:bookmarkEnd w:id="511"/>
      <w:bookmarkEnd w:id="512"/>
      <w:bookmarkEnd w:id="513"/>
      <w:bookmarkEnd w:id="514"/>
      <w:bookmarkEnd w:id="515"/>
      <w:r w:rsidR="009A7057" w:rsidRPr="00026469">
        <w:rPr>
          <w:color w:val="BF8F00" w:themeColor="accent4" w:themeShade="BF"/>
          <w:sz w:val="24"/>
          <w:szCs w:val="24"/>
        </w:rPr>
        <w:t>: glavni agregati</w:t>
      </w:r>
    </w:p>
    <w:p w14:paraId="6BD15F12" w14:textId="77777777" w:rsidR="00847AE5" w:rsidRPr="00A965F3" w:rsidRDefault="009A7057" w:rsidP="00847AE5">
      <w:pPr>
        <w:tabs>
          <w:tab w:val="left" w:pos="1042"/>
        </w:tabs>
        <w:spacing w:after="0" w:line="239" w:lineRule="auto"/>
        <w:ind w:left="2124" w:hanging="2124"/>
        <w:jc w:val="both"/>
        <w:rPr>
          <w:rFonts w:ascii="Cambria" w:eastAsia="Arial" w:hAnsi="Cambria"/>
          <w:b/>
          <w:color w:val="FF0000"/>
          <w:sz w:val="24"/>
          <w:szCs w:val="24"/>
        </w:rPr>
      </w:pPr>
      <w:r w:rsidRPr="00026469">
        <w:rPr>
          <w:rFonts w:ascii="Cambria" w:eastAsia="Arial" w:hAnsi="Cambria"/>
          <w:b/>
          <w:color w:val="BF8F00" w:themeColor="accent4" w:themeShade="BF"/>
          <w:sz w:val="24"/>
          <w:szCs w:val="24"/>
        </w:rPr>
        <w:t>2.1.6.2.01</w:t>
      </w:r>
      <w:r w:rsidRPr="00026469">
        <w:rPr>
          <w:rFonts w:ascii="Cambria" w:eastAsia="Arial" w:hAnsi="Cambria"/>
          <w:b/>
          <w:color w:val="BF8F00" w:themeColor="accent4" w:themeShade="BF"/>
          <w:sz w:val="24"/>
          <w:szCs w:val="24"/>
        </w:rPr>
        <w:tab/>
      </w:r>
      <w:r w:rsidR="00A36365" w:rsidRPr="00026469">
        <w:rPr>
          <w:rFonts w:ascii="Cambria" w:eastAsia="Arial" w:hAnsi="Cambria"/>
          <w:b/>
          <w:color w:val="BF8F00" w:themeColor="accent4" w:themeShade="BF"/>
          <w:sz w:val="24"/>
          <w:szCs w:val="24"/>
        </w:rPr>
        <w:tab/>
      </w:r>
      <w:r w:rsidR="00847AE5" w:rsidRPr="00026469">
        <w:rPr>
          <w:rFonts w:ascii="Cambria" w:eastAsia="Arial" w:hAnsi="Cambria"/>
          <w:b/>
          <w:color w:val="BF8F00" w:themeColor="accent4" w:themeShade="BF"/>
          <w:sz w:val="24"/>
          <w:szCs w:val="24"/>
        </w:rPr>
        <w:t>Kvartalni Bruto domaći proizvod po proizvodnom pristupu</w:t>
      </w:r>
      <w:r w:rsidR="00847AE5">
        <w:rPr>
          <w:rFonts w:ascii="Cambria" w:eastAsia="Arial" w:hAnsi="Cambria"/>
          <w:b/>
          <w:color w:val="BF8F00" w:themeColor="accent4" w:themeShade="BF"/>
          <w:sz w:val="24"/>
          <w:szCs w:val="24"/>
        </w:rPr>
        <w:t xml:space="preserve"> </w:t>
      </w:r>
      <w:r w:rsidR="00847AE5" w:rsidRPr="00302288">
        <w:rPr>
          <w:rFonts w:ascii="Cambria" w:eastAsia="Arial" w:hAnsi="Cambria"/>
          <w:b/>
          <w:color w:val="BF8F00" w:themeColor="accent4" w:themeShade="BF"/>
          <w:sz w:val="24"/>
          <w:szCs w:val="24"/>
        </w:rPr>
        <w:t xml:space="preserve">– </w:t>
      </w:r>
      <w:r w:rsidR="00847AE5" w:rsidRPr="00847AE5">
        <w:rPr>
          <w:rFonts w:ascii="Cambria" w:eastAsia="Arial" w:hAnsi="Cambria"/>
          <w:b/>
          <w:color w:val="BF8F00" w:themeColor="accent4" w:themeShade="BF"/>
          <w:sz w:val="24"/>
          <w:szCs w:val="24"/>
        </w:rPr>
        <w:t>ESA 2010</w:t>
      </w:r>
    </w:p>
    <w:p w14:paraId="4E989322" w14:textId="77777777" w:rsidR="00355091" w:rsidRDefault="00355091" w:rsidP="00852E45">
      <w:pPr>
        <w:spacing w:line="239" w:lineRule="auto"/>
        <w:ind w:left="2"/>
        <w:rPr>
          <w:rFonts w:ascii="Cambria" w:eastAsia="Arial" w:hAnsi="Cambria"/>
          <w:b/>
          <w:color w:val="2F5496" w:themeColor="accent5" w:themeShade="BF"/>
        </w:rPr>
      </w:pPr>
    </w:p>
    <w:p w14:paraId="3886C898" w14:textId="782CAE0E" w:rsidR="00852E45" w:rsidRPr="00954B08" w:rsidRDefault="00852E45" w:rsidP="00852E45">
      <w:pPr>
        <w:spacing w:line="239" w:lineRule="auto"/>
        <w:ind w:left="2"/>
        <w:rPr>
          <w:rFonts w:ascii="Cambria" w:eastAsia="Arial" w:hAnsi="Cambria"/>
        </w:rPr>
      </w:pPr>
      <w:r w:rsidRPr="00A36365">
        <w:rPr>
          <w:rFonts w:ascii="Cambria" w:eastAsia="Arial" w:hAnsi="Cambria"/>
          <w:b/>
          <w:color w:val="2F5496" w:themeColor="accent5" w:themeShade="BF"/>
        </w:rPr>
        <w:t xml:space="preserve">Nosilac aktivnosti: </w:t>
      </w:r>
      <w:r w:rsidR="003F3316" w:rsidRPr="00A36365">
        <w:rPr>
          <w:rFonts w:ascii="Cambria" w:eastAsia="Arial" w:hAnsi="Cambria"/>
          <w:b/>
          <w:color w:val="2F5496" w:themeColor="accent5" w:themeShade="BF"/>
        </w:rPr>
        <w:tab/>
      </w:r>
      <w:r w:rsidR="003F3316">
        <w:rPr>
          <w:rFonts w:ascii="Cambria" w:eastAsia="Arial" w:hAnsi="Cambria"/>
          <w:b/>
        </w:rPr>
        <w:tab/>
      </w:r>
      <w:r w:rsidR="003F3316">
        <w:rPr>
          <w:rFonts w:ascii="Cambria" w:eastAsia="Arial" w:hAnsi="Cambria"/>
          <w:b/>
        </w:rPr>
        <w:tab/>
      </w:r>
      <w:r w:rsidR="003F3316">
        <w:rPr>
          <w:rFonts w:ascii="Cambria" w:eastAsia="Arial" w:hAnsi="Cambria"/>
          <w:b/>
        </w:rPr>
        <w:tab/>
      </w:r>
      <w:r w:rsidRPr="00954B08">
        <w:rPr>
          <w:rFonts w:ascii="Cambria" w:eastAsia="Arial" w:hAnsi="Cambria"/>
        </w:rPr>
        <w:t>Federalni zavod za statistiku</w:t>
      </w:r>
    </w:p>
    <w:p w14:paraId="5B36A392" w14:textId="77777777" w:rsidR="00852E45" w:rsidRPr="00A36365" w:rsidRDefault="00852E45" w:rsidP="00852E45">
      <w:pPr>
        <w:spacing w:line="239" w:lineRule="auto"/>
        <w:rPr>
          <w:rFonts w:ascii="Cambria" w:eastAsia="Arial" w:hAnsi="Cambria"/>
          <w:b/>
          <w:color w:val="2F5496" w:themeColor="accent5" w:themeShade="BF"/>
        </w:rPr>
      </w:pPr>
      <w:r w:rsidRPr="00A36365">
        <w:rPr>
          <w:rFonts w:ascii="Cambria" w:eastAsia="Arial" w:hAnsi="Cambria"/>
          <w:b/>
          <w:color w:val="2F5496" w:themeColor="accent5" w:themeShade="BF"/>
        </w:rPr>
        <w:t>a) Podaci o sadržaju i namjeni aktivnosti, te izvorima i načinu prikupljanja podataka:</w:t>
      </w:r>
    </w:p>
    <w:p w14:paraId="3090CBCF" w14:textId="28157B09" w:rsidR="00852E45" w:rsidRPr="00E66B65" w:rsidRDefault="00852E45" w:rsidP="00E10A99">
      <w:pPr>
        <w:spacing w:line="239" w:lineRule="auto"/>
        <w:ind w:left="4245" w:hanging="4245"/>
        <w:jc w:val="both"/>
        <w:rPr>
          <w:rFonts w:ascii="Cambria" w:eastAsia="Arial" w:hAnsi="Cambria"/>
          <w:b/>
        </w:rPr>
      </w:pPr>
      <w:r w:rsidRPr="00A36365">
        <w:rPr>
          <w:rFonts w:ascii="Cambria" w:eastAsia="Arial" w:hAnsi="Cambria"/>
          <w:b/>
          <w:color w:val="2F5496" w:themeColor="accent5" w:themeShade="BF"/>
        </w:rPr>
        <w:t>Sadržaj statističke aktivnosti:</w:t>
      </w:r>
      <w:r w:rsidRPr="00954B08">
        <w:rPr>
          <w:rFonts w:ascii="Cambria" w:eastAsia="Arial" w:hAnsi="Cambria"/>
          <w:b/>
        </w:rPr>
        <w:t xml:space="preserve"> </w:t>
      </w:r>
      <w:r w:rsidR="003F3316">
        <w:rPr>
          <w:rFonts w:ascii="Cambria" w:eastAsia="Arial" w:hAnsi="Cambria"/>
          <w:b/>
        </w:rPr>
        <w:tab/>
      </w:r>
      <w:r w:rsidR="00F069A3" w:rsidRPr="00E66B65">
        <w:rPr>
          <w:rFonts w:ascii="Cambria" w:eastAsia="Arial" w:hAnsi="Cambria"/>
        </w:rPr>
        <w:t>Obračun kvartalnog BDP-a po proizvodnom pristupu u tekućim cijenama, cijenama prethodne godine, lančano povezane vri</w:t>
      </w:r>
      <w:r w:rsidR="00337806">
        <w:rPr>
          <w:rFonts w:ascii="Cambria" w:eastAsia="Arial" w:hAnsi="Cambria"/>
        </w:rPr>
        <w:t>j</w:t>
      </w:r>
      <w:r w:rsidR="00F069A3" w:rsidRPr="00E66B65">
        <w:rPr>
          <w:rFonts w:ascii="Cambria" w:eastAsia="Arial" w:hAnsi="Cambria"/>
        </w:rPr>
        <w:t>ednosti u cijenama 2015. i sezonski podešene lančano povezane vrijednosti u cijenama 2015</w:t>
      </w:r>
      <w:r w:rsidRPr="00E66B65">
        <w:rPr>
          <w:rFonts w:ascii="Cambria" w:eastAsia="Arial" w:hAnsi="Cambria"/>
        </w:rPr>
        <w:t>.</w:t>
      </w:r>
    </w:p>
    <w:p w14:paraId="654FECA6" w14:textId="5EA8D492" w:rsidR="00F069A3" w:rsidRPr="00E66B65" w:rsidRDefault="00852E45" w:rsidP="00F069A3">
      <w:pPr>
        <w:ind w:left="4245" w:hanging="4245"/>
        <w:jc w:val="both"/>
        <w:rPr>
          <w:rFonts w:ascii="Cambria" w:eastAsia="Arial" w:hAnsi="Cambria"/>
        </w:rPr>
      </w:pPr>
      <w:r w:rsidRPr="00A36365">
        <w:rPr>
          <w:rFonts w:ascii="Cambria" w:eastAsia="Arial" w:hAnsi="Cambria"/>
          <w:b/>
          <w:color w:val="2F5496" w:themeColor="accent5" w:themeShade="BF"/>
        </w:rPr>
        <w:t>Namjena:</w:t>
      </w:r>
      <w:r w:rsidRPr="00954B08">
        <w:rPr>
          <w:rFonts w:ascii="Cambria" w:eastAsia="Arial" w:hAnsi="Cambria"/>
          <w:b/>
        </w:rPr>
        <w:t xml:space="preserve"> </w:t>
      </w:r>
      <w:r w:rsidR="003F3316">
        <w:rPr>
          <w:rFonts w:ascii="Cambria" w:eastAsia="Arial" w:hAnsi="Cambria"/>
          <w:b/>
        </w:rPr>
        <w:tab/>
      </w:r>
      <w:r w:rsidR="00F069A3">
        <w:rPr>
          <w:rFonts w:ascii="Cambria" w:eastAsia="Arial" w:hAnsi="Cambria"/>
          <w:b/>
        </w:rPr>
        <w:tab/>
      </w:r>
      <w:r w:rsidR="00F069A3" w:rsidRPr="00E66B65">
        <w:rPr>
          <w:rFonts w:ascii="Cambria" w:eastAsia="Arial" w:hAnsi="Cambria"/>
        </w:rPr>
        <w:t>Podaci o kvartalnom bruto domaćem proizvodu po proizvodnom pristupu u tekućim cijenama, cijenama prethodne godine, lančano povezane vri</w:t>
      </w:r>
      <w:r w:rsidR="00337806">
        <w:rPr>
          <w:rFonts w:ascii="Cambria" w:eastAsia="Arial" w:hAnsi="Cambria"/>
        </w:rPr>
        <w:t>j</w:t>
      </w:r>
      <w:r w:rsidR="00F069A3" w:rsidRPr="00E66B65">
        <w:rPr>
          <w:rFonts w:ascii="Cambria" w:eastAsia="Arial" w:hAnsi="Cambria"/>
        </w:rPr>
        <w:t>ednosti u cijenama 2015., sezonski podešene lančano povezane vrijednosti u cijenama 2015.,  stope realnog rasta.</w:t>
      </w:r>
    </w:p>
    <w:p w14:paraId="4536E82F" w14:textId="77777777" w:rsidR="003F3316" w:rsidRPr="003F3316" w:rsidRDefault="003F3316" w:rsidP="003F3316">
      <w:pPr>
        <w:spacing w:line="239" w:lineRule="auto"/>
        <w:ind w:left="4248" w:hanging="4245"/>
        <w:rPr>
          <w:rFonts w:ascii="Cambria" w:eastAsia="Arial" w:hAnsi="Cambria"/>
          <w:b/>
        </w:rPr>
      </w:pPr>
      <w:r w:rsidRPr="00A36365">
        <w:rPr>
          <w:rFonts w:ascii="Cambria" w:eastAsia="Arial" w:hAnsi="Cambria"/>
          <w:b/>
          <w:color w:val="2F5496" w:themeColor="accent5" w:themeShade="BF"/>
        </w:rPr>
        <w:t>Periodika provođenja:</w:t>
      </w:r>
      <w:r w:rsidRPr="003F3316">
        <w:rPr>
          <w:rFonts w:ascii="Cambria" w:eastAsia="Arial" w:hAnsi="Cambria"/>
          <w:b/>
        </w:rPr>
        <w:tab/>
      </w:r>
      <w:r w:rsidRPr="003F3316">
        <w:rPr>
          <w:rFonts w:ascii="Cambria" w:eastAsia="Arial" w:hAnsi="Cambria"/>
        </w:rPr>
        <w:t>Kvartalno</w:t>
      </w:r>
      <w:r w:rsidRPr="003F3316">
        <w:rPr>
          <w:rFonts w:ascii="Cambria" w:eastAsia="Arial" w:hAnsi="Cambria"/>
          <w:b/>
        </w:rPr>
        <w:tab/>
      </w:r>
    </w:p>
    <w:p w14:paraId="66763959" w14:textId="1685CEF3" w:rsidR="003F3316" w:rsidRPr="003F3316" w:rsidRDefault="003F3316" w:rsidP="003F3316">
      <w:pPr>
        <w:spacing w:line="239" w:lineRule="auto"/>
        <w:ind w:left="4248" w:hanging="4245"/>
        <w:rPr>
          <w:rFonts w:ascii="Cambria" w:eastAsia="Arial" w:hAnsi="Cambria"/>
          <w:b/>
        </w:rPr>
      </w:pPr>
      <w:r w:rsidRPr="00A36365">
        <w:rPr>
          <w:rFonts w:ascii="Cambria" w:eastAsia="Arial" w:hAnsi="Cambria"/>
          <w:b/>
          <w:color w:val="2F5496" w:themeColor="accent5" w:themeShade="BF"/>
        </w:rPr>
        <w:t>Referentni period ili datum:</w:t>
      </w:r>
      <w:r w:rsidRPr="003F3316">
        <w:rPr>
          <w:rFonts w:ascii="Cambria" w:eastAsia="Arial" w:hAnsi="Cambria"/>
          <w:b/>
        </w:rPr>
        <w:tab/>
      </w:r>
      <w:r w:rsidR="00A5643C" w:rsidRPr="00A5643C">
        <w:rPr>
          <w:rFonts w:ascii="Cambria" w:eastAsia="Arial" w:hAnsi="Cambria"/>
        </w:rPr>
        <w:t>Prethodni</w:t>
      </w:r>
      <w:r w:rsidR="00A5643C">
        <w:rPr>
          <w:rFonts w:ascii="Cambria" w:eastAsia="Arial" w:hAnsi="Cambria"/>
          <w:b/>
        </w:rPr>
        <w:t xml:space="preserve"> </w:t>
      </w:r>
      <w:r w:rsidR="00A5643C" w:rsidRPr="008950B6">
        <w:rPr>
          <w:rFonts w:ascii="Cambria" w:eastAsia="Arial" w:hAnsi="Cambria"/>
        </w:rPr>
        <w:t>k</w:t>
      </w:r>
      <w:r>
        <w:rPr>
          <w:rFonts w:ascii="Cambria" w:eastAsia="Arial" w:hAnsi="Cambria"/>
        </w:rPr>
        <w:t>vartal</w:t>
      </w:r>
      <w:r w:rsidRPr="003F3316">
        <w:rPr>
          <w:rFonts w:ascii="Cambria" w:eastAsia="Arial" w:hAnsi="Cambria"/>
          <w:b/>
        </w:rPr>
        <w:tab/>
      </w:r>
    </w:p>
    <w:p w14:paraId="60830936" w14:textId="77777777" w:rsidR="003F3316" w:rsidRPr="003F3316" w:rsidRDefault="003F3316" w:rsidP="003F3316">
      <w:pPr>
        <w:spacing w:line="239" w:lineRule="auto"/>
        <w:ind w:left="4248" w:hanging="4245"/>
        <w:rPr>
          <w:rFonts w:ascii="Cambria" w:eastAsia="Arial" w:hAnsi="Cambria"/>
          <w:b/>
        </w:rPr>
      </w:pPr>
      <w:r w:rsidRPr="00A36365">
        <w:rPr>
          <w:rFonts w:ascii="Cambria" w:eastAsia="Arial" w:hAnsi="Cambria"/>
          <w:b/>
          <w:color w:val="2F5496" w:themeColor="accent5" w:themeShade="BF"/>
        </w:rPr>
        <w:t>Jedinica posmatranja:</w:t>
      </w:r>
      <w:r w:rsidRPr="003F3316">
        <w:rPr>
          <w:rFonts w:ascii="Cambria" w:eastAsia="Arial" w:hAnsi="Cambria"/>
          <w:b/>
        </w:rPr>
        <w:tab/>
      </w:r>
      <w:r w:rsidRPr="003F3316">
        <w:rPr>
          <w:rFonts w:ascii="Cambria" w:eastAsia="Arial" w:hAnsi="Cambria"/>
        </w:rPr>
        <w:t>-</w:t>
      </w:r>
      <w:r w:rsidRPr="003F3316">
        <w:rPr>
          <w:rFonts w:ascii="Cambria" w:eastAsia="Arial" w:hAnsi="Cambria"/>
          <w:b/>
        </w:rPr>
        <w:tab/>
      </w:r>
    </w:p>
    <w:p w14:paraId="2A797F1E" w14:textId="77777777" w:rsidR="00D5338D" w:rsidRPr="00E66B65" w:rsidRDefault="003F3316" w:rsidP="00D5338D">
      <w:pPr>
        <w:spacing w:line="239" w:lineRule="auto"/>
        <w:ind w:left="4248" w:hanging="4245"/>
        <w:jc w:val="both"/>
        <w:rPr>
          <w:rFonts w:ascii="Cambria" w:eastAsia="Arial" w:hAnsi="Cambria"/>
        </w:rPr>
      </w:pPr>
      <w:r w:rsidRPr="00A36365">
        <w:rPr>
          <w:rFonts w:ascii="Cambria" w:eastAsia="Arial" w:hAnsi="Cambria"/>
          <w:b/>
          <w:color w:val="2F5496" w:themeColor="accent5" w:themeShade="BF"/>
        </w:rPr>
        <w:t>Izvori i način prikupljanja:</w:t>
      </w:r>
      <w:r w:rsidRPr="003F3316">
        <w:rPr>
          <w:rFonts w:ascii="Cambria" w:eastAsia="Arial" w:hAnsi="Cambria"/>
          <w:b/>
        </w:rPr>
        <w:tab/>
      </w:r>
      <w:r w:rsidR="00D5338D" w:rsidRPr="00577F43">
        <w:rPr>
          <w:rFonts w:ascii="Cambria" w:eastAsia="Arial" w:hAnsi="Cambria"/>
        </w:rPr>
        <w:t>Podaci Federalnog zavoda za statistiku iz oblasti poslovnih statistika, statistike cijena i statistike zaposlenih; podaci Centralne banke BiH, Agencije za nadzor osiguranja FBiH, Agencije za bankarstvo FB</w:t>
      </w:r>
      <w:r w:rsidR="00D5338D">
        <w:rPr>
          <w:rFonts w:ascii="Cambria" w:eastAsia="Arial" w:hAnsi="Cambria"/>
        </w:rPr>
        <w:t xml:space="preserve">iH, </w:t>
      </w:r>
      <w:r w:rsidR="00D5338D" w:rsidRPr="002005BD">
        <w:rPr>
          <w:rFonts w:ascii="Cambria" w:eastAsia="Arial" w:hAnsi="Cambria"/>
        </w:rPr>
        <w:t>Agencije za statistiku BiH, Porezna uprava Federacije BiH, Uprava za indirektno/neizravno oporezivanje BiH, podaci ili izvještaji određenih poslovnih subjekata prema zahtjevu Federalnog zavoda za statistiku.</w:t>
      </w:r>
    </w:p>
    <w:p w14:paraId="1E053C74" w14:textId="6B655BA3" w:rsidR="003F3316" w:rsidRPr="00E66B65" w:rsidRDefault="003F3316" w:rsidP="00773423">
      <w:pPr>
        <w:spacing w:line="239" w:lineRule="auto"/>
        <w:ind w:left="4248" w:hanging="4245"/>
        <w:jc w:val="both"/>
        <w:rPr>
          <w:rFonts w:ascii="Cambria" w:eastAsia="Arial" w:hAnsi="Cambria"/>
        </w:rPr>
      </w:pPr>
    </w:p>
    <w:p w14:paraId="49ECEDD4" w14:textId="77777777" w:rsidR="003F3316" w:rsidRPr="00A36365" w:rsidRDefault="003F3316" w:rsidP="003F3316">
      <w:pPr>
        <w:spacing w:line="239" w:lineRule="auto"/>
        <w:ind w:left="4248" w:hanging="4245"/>
        <w:rPr>
          <w:rFonts w:ascii="Cambria" w:eastAsia="Arial" w:hAnsi="Cambria"/>
          <w:b/>
          <w:color w:val="2F5496" w:themeColor="accent5" w:themeShade="BF"/>
        </w:rPr>
      </w:pPr>
      <w:r w:rsidRPr="00A36365">
        <w:rPr>
          <w:rFonts w:ascii="Cambria" w:eastAsia="Arial" w:hAnsi="Cambria"/>
          <w:b/>
          <w:color w:val="2F5496" w:themeColor="accent5" w:themeShade="BF"/>
        </w:rPr>
        <w:t>b) Podaci o obavezama i rokovima za nosioce aktivnosti i izvještajne jedinice</w:t>
      </w:r>
    </w:p>
    <w:p w14:paraId="216CC6FE" w14:textId="77777777" w:rsidR="003F3316" w:rsidRPr="003F3316" w:rsidRDefault="003F3316" w:rsidP="003F3316">
      <w:pPr>
        <w:spacing w:line="239" w:lineRule="auto"/>
        <w:ind w:left="4248" w:hanging="4245"/>
        <w:rPr>
          <w:rFonts w:ascii="Cambria" w:eastAsia="Arial" w:hAnsi="Cambria"/>
          <w:b/>
        </w:rPr>
      </w:pPr>
      <w:r w:rsidRPr="00A36365">
        <w:rPr>
          <w:rFonts w:ascii="Cambria" w:eastAsia="Arial" w:hAnsi="Cambria"/>
          <w:b/>
          <w:color w:val="2F5496" w:themeColor="accent5" w:themeShade="BF"/>
        </w:rPr>
        <w:t>Ko je izvještajna jedinica:</w:t>
      </w:r>
      <w:r w:rsidRPr="003F3316">
        <w:rPr>
          <w:rFonts w:ascii="Cambria" w:eastAsia="Arial" w:hAnsi="Cambria"/>
          <w:b/>
        </w:rPr>
        <w:tab/>
      </w:r>
      <w:r w:rsidRPr="003F3316">
        <w:rPr>
          <w:rFonts w:ascii="Cambria" w:eastAsia="Arial" w:hAnsi="Cambria"/>
        </w:rPr>
        <w:t>-</w:t>
      </w:r>
      <w:r w:rsidRPr="003F3316">
        <w:rPr>
          <w:rFonts w:ascii="Cambria" w:eastAsia="Arial" w:hAnsi="Cambria"/>
          <w:b/>
        </w:rPr>
        <w:tab/>
      </w:r>
    </w:p>
    <w:p w14:paraId="651AC41B" w14:textId="77777777" w:rsidR="003F3316" w:rsidRPr="003F3316" w:rsidRDefault="003F3316" w:rsidP="003F3316">
      <w:pPr>
        <w:spacing w:line="239" w:lineRule="auto"/>
        <w:ind w:left="4248" w:hanging="4245"/>
        <w:rPr>
          <w:rFonts w:ascii="Cambria" w:eastAsia="Arial" w:hAnsi="Cambria"/>
          <w:b/>
        </w:rPr>
      </w:pPr>
      <w:r w:rsidRPr="00A36365">
        <w:rPr>
          <w:rFonts w:ascii="Cambria" w:eastAsia="Arial" w:hAnsi="Cambria"/>
          <w:b/>
          <w:color w:val="2F5496" w:themeColor="accent5" w:themeShade="BF"/>
        </w:rPr>
        <w:t>Rok jedinici za davanje podataka:</w:t>
      </w:r>
      <w:r w:rsidRPr="003F3316">
        <w:rPr>
          <w:rFonts w:ascii="Cambria" w:eastAsia="Arial" w:hAnsi="Cambria"/>
          <w:b/>
        </w:rPr>
        <w:tab/>
      </w:r>
      <w:r w:rsidRPr="003F3316">
        <w:rPr>
          <w:rFonts w:ascii="Cambria" w:eastAsia="Arial" w:hAnsi="Cambria"/>
        </w:rPr>
        <w:t>-</w:t>
      </w:r>
      <w:r w:rsidRPr="003F3316">
        <w:rPr>
          <w:rFonts w:ascii="Cambria" w:eastAsia="Arial" w:hAnsi="Cambria"/>
          <w:b/>
        </w:rPr>
        <w:tab/>
      </w:r>
    </w:p>
    <w:p w14:paraId="6B6BBA39" w14:textId="27D76F53" w:rsidR="003F3316" w:rsidRDefault="003F3316" w:rsidP="00B518E9">
      <w:pPr>
        <w:spacing w:line="240" w:lineRule="auto"/>
        <w:ind w:left="4248" w:hanging="4245"/>
        <w:rPr>
          <w:rFonts w:ascii="Cambria" w:eastAsia="Arial" w:hAnsi="Cambria"/>
          <w:b/>
        </w:rPr>
      </w:pPr>
      <w:r w:rsidRPr="00A36365">
        <w:rPr>
          <w:rFonts w:ascii="Cambria" w:eastAsia="Arial" w:hAnsi="Cambria"/>
          <w:b/>
          <w:color w:val="2F5496" w:themeColor="accent5" w:themeShade="BF"/>
        </w:rPr>
        <w:t>Rok nosiocu statističke aktivnosti</w:t>
      </w:r>
      <w:r w:rsidRPr="003F3316">
        <w:rPr>
          <w:rFonts w:ascii="Cambria" w:eastAsia="Arial" w:hAnsi="Cambria"/>
          <w:b/>
        </w:rPr>
        <w:tab/>
      </w:r>
      <w:r w:rsidRPr="003F3316">
        <w:rPr>
          <w:rFonts w:ascii="Cambria" w:eastAsia="Arial" w:hAnsi="Cambria"/>
        </w:rPr>
        <w:t>Prvi rezultati:</w:t>
      </w:r>
      <w:r w:rsidRPr="003F3316">
        <w:rPr>
          <w:rFonts w:ascii="Cambria" w:eastAsia="Arial" w:hAnsi="Cambria"/>
        </w:rPr>
        <w:tab/>
      </w:r>
      <w:r w:rsidRPr="003F3316">
        <w:rPr>
          <w:rFonts w:ascii="Cambria" w:eastAsia="Arial" w:hAnsi="Cambria"/>
        </w:rPr>
        <w:tab/>
      </w:r>
      <w:r w:rsidRPr="003F3316">
        <w:rPr>
          <w:rFonts w:ascii="Cambria" w:eastAsia="Arial" w:hAnsi="Cambria"/>
        </w:rPr>
        <w:tab/>
        <w:t>Konačni rezultati:</w:t>
      </w:r>
    </w:p>
    <w:p w14:paraId="21A6F21D" w14:textId="78ACEB1E" w:rsidR="0043383E" w:rsidRDefault="003F3316" w:rsidP="00302288">
      <w:pPr>
        <w:spacing w:after="120" w:line="240" w:lineRule="auto"/>
        <w:rPr>
          <w:rFonts w:ascii="Cambria" w:eastAsia="Arial" w:hAnsi="Cambria"/>
        </w:rPr>
      </w:pPr>
      <w:r w:rsidRPr="00A36365">
        <w:rPr>
          <w:rFonts w:ascii="Cambria" w:eastAsia="Arial" w:hAnsi="Cambria"/>
          <w:b/>
          <w:color w:val="2F5496" w:themeColor="accent5" w:themeShade="BF"/>
        </w:rPr>
        <w:t>za rezultate:</w:t>
      </w:r>
      <w:r w:rsidRPr="00A36365">
        <w:rPr>
          <w:rFonts w:ascii="Cambria" w:eastAsia="Arial" w:hAnsi="Cambria"/>
          <w:b/>
          <w:color w:val="2F5496" w:themeColor="accent5" w:themeShade="BF"/>
        </w:rPr>
        <w:tab/>
      </w:r>
      <w:r w:rsidRPr="003F3316">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00302288" w:rsidRPr="00DA4439">
        <w:rPr>
          <w:rFonts w:ascii="Cambria" w:eastAsia="Arial" w:hAnsi="Cambria"/>
        </w:rPr>
        <w:t>t+90 dana</w:t>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p>
    <w:p w14:paraId="5C33B5A8" w14:textId="7C648A74" w:rsidR="008A2656" w:rsidRDefault="00ED7661" w:rsidP="0043383E">
      <w:pPr>
        <w:spacing w:line="240" w:lineRule="auto"/>
        <w:ind w:left="3"/>
        <w:rPr>
          <w:rFonts w:ascii="Cambria" w:eastAsia="Arial" w:hAnsi="Cambria"/>
        </w:rPr>
      </w:pPr>
      <w:r w:rsidRPr="00A36365">
        <w:rPr>
          <w:rFonts w:ascii="Cambria" w:eastAsia="Arial" w:hAnsi="Cambria"/>
          <w:b/>
          <w:color w:val="2F5496" w:themeColor="accent5" w:themeShade="BF"/>
        </w:rPr>
        <w:t xml:space="preserve">Nivo za koji se utvrđuju </w:t>
      </w:r>
      <w:r w:rsidR="00E10A99" w:rsidRPr="00A36365">
        <w:rPr>
          <w:rFonts w:ascii="Cambria" w:eastAsia="Arial" w:hAnsi="Cambria"/>
          <w:b/>
          <w:color w:val="2F5496" w:themeColor="accent5" w:themeShade="BF"/>
        </w:rPr>
        <w:t xml:space="preserve">rezultati: </w:t>
      </w:r>
      <w:r w:rsidR="00E10A99" w:rsidRPr="00A36365">
        <w:rPr>
          <w:rFonts w:ascii="Cambria" w:eastAsia="Arial" w:hAnsi="Cambria"/>
          <w:b/>
          <w:color w:val="2F5496" w:themeColor="accent5" w:themeShade="BF"/>
        </w:rPr>
        <w:tab/>
      </w:r>
      <w:r w:rsidR="00E10A99">
        <w:rPr>
          <w:rFonts w:ascii="Cambria" w:eastAsia="Arial" w:hAnsi="Cambria"/>
          <w:b/>
        </w:rPr>
        <w:tab/>
      </w:r>
      <w:r w:rsidR="003F3316">
        <w:rPr>
          <w:rFonts w:ascii="Cambria" w:eastAsia="Arial" w:hAnsi="Cambria"/>
        </w:rPr>
        <w:t>E</w:t>
      </w:r>
      <w:r w:rsidR="003F3316" w:rsidRPr="003F3316">
        <w:rPr>
          <w:rFonts w:ascii="Cambria" w:eastAsia="Arial" w:hAnsi="Cambria"/>
        </w:rPr>
        <w:t xml:space="preserve">ntitet </w:t>
      </w:r>
    </w:p>
    <w:p w14:paraId="3820913B" w14:textId="493EF830" w:rsidR="00425BE6" w:rsidRDefault="00425BE6" w:rsidP="00425BE6">
      <w:pPr>
        <w:pStyle w:val="Heading2"/>
        <w:rPr>
          <w:lang w:eastAsia="en-US"/>
        </w:rPr>
      </w:pPr>
    </w:p>
    <w:p w14:paraId="0FC42ED2" w14:textId="3ADDADDA" w:rsidR="00BC3BE9" w:rsidRDefault="00BC3BE9" w:rsidP="00BC3BE9"/>
    <w:p w14:paraId="65634A54" w14:textId="67D55093" w:rsidR="00BC3BE9" w:rsidRDefault="00BC3BE9" w:rsidP="00BC3BE9">
      <w:pPr>
        <w:pStyle w:val="Heading2"/>
        <w:rPr>
          <w:lang w:eastAsia="en-US"/>
        </w:rPr>
      </w:pPr>
    </w:p>
    <w:p w14:paraId="7D80FAAE" w14:textId="77777777" w:rsidR="00BC3BE9" w:rsidRPr="00BC3BE9" w:rsidRDefault="00BC3BE9" w:rsidP="00BC3BE9"/>
    <w:p w14:paraId="7DF0AF51" w14:textId="383E7F0B" w:rsidR="002031CA" w:rsidRDefault="002031CA" w:rsidP="002031CA">
      <w:pPr>
        <w:pStyle w:val="Heading2"/>
        <w:rPr>
          <w:lang w:eastAsia="en-US"/>
        </w:rPr>
      </w:pPr>
    </w:p>
    <w:p w14:paraId="0C3EEE4D" w14:textId="72598DA7" w:rsidR="001C349D" w:rsidRDefault="005564C3" w:rsidP="00F9586C">
      <w:pPr>
        <w:pStyle w:val="nivo2demo"/>
        <w:ind w:left="1418" w:hanging="1418"/>
        <w:rPr>
          <w:color w:val="BF8F00" w:themeColor="accent4" w:themeShade="BF"/>
        </w:rPr>
      </w:pPr>
      <w:bookmarkStart w:id="516" w:name="_Toc49250972"/>
      <w:bookmarkStart w:id="517" w:name="_Toc148009270"/>
      <w:bookmarkStart w:id="518" w:name="_Toc468276680"/>
      <w:bookmarkStart w:id="519" w:name="_Toc468277842"/>
      <w:bookmarkStart w:id="520" w:name="_Toc468278588"/>
      <w:bookmarkStart w:id="521" w:name="_Toc468278822"/>
      <w:bookmarkStart w:id="522" w:name="_Toc498084214"/>
      <w:bookmarkStart w:id="523" w:name="_Toc498084531"/>
      <w:bookmarkStart w:id="524" w:name="_Toc498517294"/>
      <w:r w:rsidRPr="00B470CE">
        <w:rPr>
          <w:color w:val="BF8F00" w:themeColor="accent4" w:themeShade="BF"/>
        </w:rPr>
        <w:t>2.3.</w:t>
      </w:r>
      <w:r w:rsidRPr="00B470CE">
        <w:rPr>
          <w:color w:val="BF8F00" w:themeColor="accent4" w:themeShade="BF"/>
        </w:rPr>
        <w:tab/>
      </w:r>
      <w:r w:rsidRPr="00B470CE">
        <w:rPr>
          <w:color w:val="BF8F00" w:themeColor="accent4" w:themeShade="BF"/>
        </w:rPr>
        <w:tab/>
        <w:t>Poslovne statistike</w:t>
      </w:r>
      <w:bookmarkEnd w:id="516"/>
      <w:bookmarkEnd w:id="517"/>
      <w:r w:rsidR="00F9586C">
        <w:rPr>
          <w:color w:val="BF8F00" w:themeColor="accent4" w:themeShade="BF"/>
        </w:rPr>
        <w:t xml:space="preserve"> </w:t>
      </w:r>
    </w:p>
    <w:p w14:paraId="0015D67F" w14:textId="50981309" w:rsidR="005564C3" w:rsidRPr="00B470CE" w:rsidRDefault="0078121C" w:rsidP="00F9586C">
      <w:pPr>
        <w:pStyle w:val="nivo2demo"/>
        <w:ind w:left="1418" w:hanging="1418"/>
        <w:rPr>
          <w:color w:val="BF8F00" w:themeColor="accent4" w:themeShade="BF"/>
        </w:rPr>
      </w:pPr>
      <w:bookmarkStart w:id="525" w:name="_Toc148009271"/>
      <w:r>
        <w:rPr>
          <w:color w:val="BF8F00" w:themeColor="accent4" w:themeShade="BF"/>
        </w:rPr>
        <w:t>2.3.1</w:t>
      </w:r>
      <w:r>
        <w:rPr>
          <w:color w:val="BF8F00" w:themeColor="accent4" w:themeShade="BF"/>
        </w:rPr>
        <w:tab/>
      </w:r>
      <w:r>
        <w:rPr>
          <w:color w:val="BF8F00" w:themeColor="accent4" w:themeShade="BF"/>
        </w:rPr>
        <w:tab/>
      </w:r>
      <w:r w:rsidRPr="0078121C">
        <w:rPr>
          <w:color w:val="BF8F00" w:themeColor="accent4" w:themeShade="BF"/>
        </w:rPr>
        <w:t>Proizvodnja strukturnih poslovnih statistika</w:t>
      </w:r>
      <w:bookmarkEnd w:id="525"/>
      <w:r w:rsidR="001C349D">
        <w:rPr>
          <w:color w:val="BF8F00" w:themeColor="accent4" w:themeShade="BF"/>
        </w:rPr>
        <w:tab/>
      </w:r>
      <w:r w:rsidR="001C349D">
        <w:rPr>
          <w:color w:val="BF8F00" w:themeColor="accent4" w:themeShade="BF"/>
        </w:rPr>
        <w:tab/>
      </w:r>
    </w:p>
    <w:p w14:paraId="7D6C8E53" w14:textId="489CFD96" w:rsidR="007C2E51" w:rsidRPr="00B470CE" w:rsidRDefault="007C2E51" w:rsidP="00B470CE">
      <w:pPr>
        <w:pStyle w:val="nivo3demo"/>
        <w:rPr>
          <w:color w:val="BF8F00" w:themeColor="accent4" w:themeShade="BF"/>
        </w:rPr>
      </w:pPr>
      <w:bookmarkStart w:id="526" w:name="_Toc49250974"/>
      <w:r w:rsidRPr="00B470CE">
        <w:rPr>
          <w:color w:val="BF8F00" w:themeColor="accent4" w:themeShade="BF"/>
        </w:rPr>
        <w:t>2.3.1.1.</w:t>
      </w:r>
      <w:r w:rsidRPr="00B470CE">
        <w:rPr>
          <w:color w:val="BF8F00" w:themeColor="accent4" w:themeShade="BF"/>
        </w:rPr>
        <w:tab/>
      </w:r>
      <w:r w:rsidRPr="00B470CE">
        <w:rPr>
          <w:color w:val="BF8F00" w:themeColor="accent4" w:themeShade="BF"/>
        </w:rPr>
        <w:tab/>
        <w:t>Godišnje poslovne statistike</w:t>
      </w:r>
      <w:bookmarkEnd w:id="526"/>
    </w:p>
    <w:p w14:paraId="23D39077" w14:textId="1D685357" w:rsidR="007C2E51" w:rsidRPr="00B470CE" w:rsidRDefault="007C2E51" w:rsidP="00B470CE">
      <w:pPr>
        <w:pStyle w:val="nivo3demo"/>
        <w:ind w:left="1416" w:hanging="1416"/>
        <w:rPr>
          <w:color w:val="BF8F00" w:themeColor="accent4" w:themeShade="BF"/>
        </w:rPr>
      </w:pPr>
      <w:r w:rsidRPr="00B470CE">
        <w:rPr>
          <w:color w:val="BF8F00" w:themeColor="accent4" w:themeShade="BF"/>
        </w:rPr>
        <w:t>2.3.1.1.02</w:t>
      </w:r>
      <w:r w:rsidRPr="00B470CE">
        <w:rPr>
          <w:color w:val="BF8F00" w:themeColor="accent4" w:themeShade="BF"/>
        </w:rPr>
        <w:tab/>
        <w:t>Godišnje statističko istraživanje o strukturnim poslovnim stati</w:t>
      </w:r>
      <w:r w:rsidR="00522DCA">
        <w:rPr>
          <w:color w:val="BF8F00" w:themeColor="accent4" w:themeShade="BF"/>
        </w:rPr>
        <w:t>stikama (SPS) za referentnu 2023</w:t>
      </w:r>
      <w:r w:rsidRPr="00B470CE">
        <w:rPr>
          <w:color w:val="BF8F00" w:themeColor="accent4" w:themeShade="BF"/>
        </w:rPr>
        <w:t>. godinu</w:t>
      </w:r>
    </w:p>
    <w:p w14:paraId="0659F269" w14:textId="77777777" w:rsidR="007C2E51" w:rsidRPr="00E7733E" w:rsidRDefault="007C2E51" w:rsidP="007C2E51">
      <w:pPr>
        <w:spacing w:line="247" w:lineRule="exact"/>
        <w:jc w:val="both"/>
        <w:rPr>
          <w:rFonts w:ascii="Cambria" w:eastAsia="Times New Roman" w:hAnsi="Cambria"/>
        </w:rPr>
      </w:pPr>
    </w:p>
    <w:p w14:paraId="43B55D11" w14:textId="77777777" w:rsidR="007C2E51" w:rsidRPr="00E7733E" w:rsidRDefault="007C2E51" w:rsidP="007C2E51">
      <w:pPr>
        <w:spacing w:line="239" w:lineRule="auto"/>
        <w:ind w:left="2"/>
        <w:jc w:val="both"/>
        <w:rPr>
          <w:rFonts w:ascii="Cambria" w:eastAsia="Arial" w:hAnsi="Cambria"/>
        </w:rPr>
      </w:pPr>
      <w:r w:rsidRPr="0088123B">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1FC0347D" w14:textId="77777777" w:rsidR="007C2E51" w:rsidRPr="0088123B" w:rsidRDefault="007C2E51" w:rsidP="007C2E51">
      <w:pPr>
        <w:spacing w:line="239" w:lineRule="auto"/>
        <w:ind w:left="2"/>
        <w:jc w:val="both"/>
        <w:rPr>
          <w:rFonts w:ascii="Cambria" w:eastAsia="Arial" w:hAnsi="Cambria"/>
          <w:b/>
          <w:color w:val="2F5496" w:themeColor="accent5" w:themeShade="BF"/>
        </w:rPr>
      </w:pPr>
      <w:r w:rsidRPr="0088123B">
        <w:rPr>
          <w:rFonts w:ascii="Cambria" w:eastAsia="Arial" w:hAnsi="Cambria"/>
          <w:b/>
          <w:color w:val="2F5496" w:themeColor="accent5" w:themeShade="BF"/>
        </w:rPr>
        <w:t>a) Podaci o sadržaju i namjeni aktivnosti, te izvorima i načinu prikupljanja podataka:</w:t>
      </w:r>
    </w:p>
    <w:p w14:paraId="0FA2215E" w14:textId="77777777" w:rsidR="00287BB9" w:rsidRPr="005C6FFB" w:rsidRDefault="007C2E51" w:rsidP="00287BB9">
      <w:pPr>
        <w:spacing w:line="239" w:lineRule="auto"/>
        <w:ind w:left="4247" w:hanging="4245"/>
        <w:jc w:val="both"/>
        <w:rPr>
          <w:rFonts w:ascii="Cambria" w:eastAsia="Arial" w:hAnsi="Cambria"/>
        </w:rPr>
      </w:pPr>
      <w:r w:rsidRPr="0088123B">
        <w:rPr>
          <w:rFonts w:ascii="Cambria" w:eastAsia="Arial" w:hAnsi="Cambria"/>
          <w:b/>
          <w:color w:val="2F5496" w:themeColor="accent5" w:themeShade="BF"/>
        </w:rPr>
        <w:t>Sadržaj statističke aktivnosti:</w:t>
      </w:r>
      <w:r>
        <w:rPr>
          <w:rFonts w:ascii="Cambria" w:eastAsia="Arial" w:hAnsi="Cambria"/>
          <w:b/>
        </w:rPr>
        <w:tab/>
      </w:r>
      <w:r w:rsidRPr="003F4FDC">
        <w:rPr>
          <w:rFonts w:ascii="Cambria" w:eastAsia="Arial" w:hAnsi="Cambria"/>
          <w:b/>
          <w:color w:val="FF0000"/>
        </w:rPr>
        <w:tab/>
      </w:r>
      <w:r w:rsidR="00287BB9">
        <w:rPr>
          <w:rFonts w:ascii="Cambria" w:eastAsia="Arial" w:hAnsi="Cambria"/>
        </w:rPr>
        <w:t>O</w:t>
      </w:r>
      <w:r w:rsidR="00287BB9" w:rsidRPr="005C6FFB">
        <w:rPr>
          <w:rFonts w:ascii="Cambria" w:eastAsia="Arial" w:hAnsi="Cambria"/>
        </w:rPr>
        <w:t xml:space="preserve">stvareni promet, vrijednost proizvodnje, dodana vrijednost po troškovima proizvodnih faktora, bruto operativni višak, </w:t>
      </w:r>
      <w:r w:rsidR="00287BB9">
        <w:rPr>
          <w:rFonts w:ascii="Cambria" w:eastAsia="Arial" w:hAnsi="Cambria"/>
        </w:rPr>
        <w:t xml:space="preserve">bruto marža, </w:t>
      </w:r>
      <w:r w:rsidR="00287BB9" w:rsidRPr="005C6FFB">
        <w:rPr>
          <w:rFonts w:ascii="Cambria" w:eastAsia="Arial" w:hAnsi="Cambria"/>
        </w:rPr>
        <w:t xml:space="preserve">troškovi </w:t>
      </w:r>
      <w:r w:rsidR="00287BB9" w:rsidRPr="00E170F6">
        <w:rPr>
          <w:rFonts w:ascii="Cambria" w:eastAsia="Arial" w:hAnsi="Cambria"/>
        </w:rPr>
        <w:t>poslovanja</w:t>
      </w:r>
      <w:r w:rsidR="00287BB9">
        <w:rPr>
          <w:rFonts w:ascii="Cambria" w:eastAsia="Arial" w:hAnsi="Cambria"/>
        </w:rPr>
        <w:t xml:space="preserve">, </w:t>
      </w:r>
      <w:r w:rsidR="00287BB9" w:rsidRPr="005C6FFB">
        <w:rPr>
          <w:rFonts w:ascii="Cambria" w:eastAsia="Arial" w:hAnsi="Cambria"/>
        </w:rPr>
        <w:t xml:space="preserve">vrijednost promjene na zalihama, troškovi zaposlenih, vanjski saradnici i njihovi troškovi, te ostali podaci neophodni za izračunavanje SPS </w:t>
      </w:r>
      <w:r w:rsidR="00287BB9">
        <w:rPr>
          <w:rFonts w:ascii="Cambria" w:eastAsia="Arial" w:hAnsi="Cambria"/>
        </w:rPr>
        <w:t>varijabli i indikatora; p</w:t>
      </w:r>
      <w:r w:rsidR="00287BB9" w:rsidRPr="005C6FFB">
        <w:rPr>
          <w:rFonts w:ascii="Cambria" w:eastAsia="Arial" w:hAnsi="Cambria"/>
        </w:rPr>
        <w:t>odaci za lokalne jedinice u drugim administrativnim entitetima (od ukupnog), podaci za sekundarne djelatnosti (podjela ukupnog) samo z</w:t>
      </w:r>
      <w:r w:rsidR="00287BB9">
        <w:rPr>
          <w:rFonts w:ascii="Cambria" w:eastAsia="Arial" w:hAnsi="Cambria"/>
        </w:rPr>
        <w:t xml:space="preserve">a poslovne subjekte (pravna </w:t>
      </w:r>
      <w:r w:rsidR="00287BB9" w:rsidRPr="00E170F6">
        <w:rPr>
          <w:rFonts w:ascii="Cambria" w:eastAsia="Arial" w:hAnsi="Cambria"/>
        </w:rPr>
        <w:t>lica</w:t>
      </w:r>
      <w:r w:rsidR="00287BB9" w:rsidRPr="005C6FFB">
        <w:rPr>
          <w:rFonts w:ascii="Cambria" w:eastAsia="Arial" w:hAnsi="Cambria"/>
        </w:rPr>
        <w:t xml:space="preserve">) sa preko 20 zaposlenih. </w:t>
      </w:r>
    </w:p>
    <w:p w14:paraId="59E6C01B" w14:textId="4AFCCC1C" w:rsidR="00287BB9" w:rsidRPr="005C6FFB" w:rsidRDefault="00287BB9" w:rsidP="00287BB9">
      <w:pPr>
        <w:spacing w:line="239" w:lineRule="auto"/>
        <w:ind w:left="4247" w:hanging="4245"/>
        <w:jc w:val="both"/>
        <w:rPr>
          <w:rFonts w:ascii="Cambria" w:eastAsia="Arial" w:hAnsi="Cambria"/>
          <w:lang w:val="en-US"/>
        </w:rPr>
      </w:pPr>
      <w:r w:rsidRPr="005C6FFB">
        <w:rPr>
          <w:rFonts w:ascii="Cambria" w:eastAsia="Arial" w:hAnsi="Cambria"/>
          <w:b/>
        </w:rPr>
        <w:t xml:space="preserve">                                                                                        </w:t>
      </w:r>
      <w:r w:rsidRPr="005C6FFB">
        <w:rPr>
          <w:rFonts w:ascii="Cambria" w:eastAsia="Arial" w:hAnsi="Cambria"/>
        </w:rPr>
        <w:t>Procjena</w:t>
      </w:r>
      <w:r w:rsidRPr="005C6FFB">
        <w:rPr>
          <w:rFonts w:ascii="Cambria" w:eastAsia="Arial" w:hAnsi="Cambria"/>
          <w:lang w:val="en-US"/>
        </w:rPr>
        <w:t xml:space="preserve"> SPS varijabli za preduzetnike po djelatnostima i klasama zaposlenih. </w:t>
      </w:r>
    </w:p>
    <w:p w14:paraId="0464A50D" w14:textId="7356A7DB" w:rsidR="00287BB9" w:rsidRPr="002854E1" w:rsidRDefault="00287BB9" w:rsidP="00287BB9">
      <w:pPr>
        <w:spacing w:line="239" w:lineRule="auto"/>
        <w:ind w:left="4247" w:hanging="4245"/>
        <w:jc w:val="both"/>
        <w:rPr>
          <w:rFonts w:eastAsia="Arial"/>
          <w:b/>
          <w:color w:val="2F5496" w:themeColor="accent5" w:themeShade="BF"/>
        </w:rPr>
      </w:pPr>
      <w:r w:rsidRPr="005C6FFB">
        <w:rPr>
          <w:rFonts w:ascii="Cambria" w:eastAsia="Arial" w:hAnsi="Cambria"/>
          <w:b/>
        </w:rPr>
        <w:t xml:space="preserve">                                                                                       </w:t>
      </w:r>
      <w:r>
        <w:rPr>
          <w:rFonts w:ascii="Cambria" w:eastAsia="Arial" w:hAnsi="Cambria"/>
          <w:b/>
        </w:rPr>
        <w:t xml:space="preserve"> </w:t>
      </w:r>
      <w:r w:rsidRPr="004719FF">
        <w:rPr>
          <w:rFonts w:ascii="Cambria" w:eastAsia="Arial" w:hAnsi="Cambria"/>
          <w:lang w:val="en-US"/>
        </w:rPr>
        <w:t xml:space="preserve">Planiraju se slijedeće aktivnosti: </w:t>
      </w:r>
      <w:r w:rsidR="00522DCA" w:rsidRPr="004719FF">
        <w:rPr>
          <w:rFonts w:ascii="Cambria" w:eastAsia="Arial" w:hAnsi="Cambria"/>
          <w:lang w:val="en-US"/>
        </w:rPr>
        <w:t xml:space="preserve">planiran je razvoj novih varijabli iz oblasti strukturnih poslovnih statistika za područje K-Finansijske djelatnosti i djelatnosti osiguranja kroz IPA 2019 Twinning Projekat (u skladu sa EU Uredbom 2019/2152); dalji razvoj metodologije;  priprema dokumentacije za SPS  istraživanje. </w:t>
      </w:r>
      <w:r w:rsidR="00522DCA" w:rsidRPr="004719FF">
        <w:rPr>
          <w:rFonts w:ascii="Cambria" w:eastAsia="Arial" w:hAnsi="Cambria"/>
        </w:rPr>
        <w:t>Izrada i objava izvještaja o kvalitetu</w:t>
      </w:r>
      <w:r w:rsidRPr="004719FF">
        <w:rPr>
          <w:rFonts w:ascii="Cambria" w:eastAsia="Arial" w:hAnsi="Cambria"/>
        </w:rPr>
        <w:t>.</w:t>
      </w:r>
      <w:r>
        <w:rPr>
          <w:rFonts w:eastAsia="Arial"/>
          <w:color w:val="2F5496" w:themeColor="accent5" w:themeShade="BF"/>
        </w:rPr>
        <w:t xml:space="preserve">                                                                                                                                                         </w:t>
      </w:r>
    </w:p>
    <w:p w14:paraId="0582B6E7" w14:textId="135B1677" w:rsidR="007C2E51" w:rsidRPr="00E7733E" w:rsidRDefault="00801139" w:rsidP="007C2E51">
      <w:pPr>
        <w:spacing w:line="239" w:lineRule="auto"/>
        <w:ind w:left="4247" w:hanging="4245"/>
        <w:jc w:val="both"/>
        <w:rPr>
          <w:rFonts w:ascii="Cambria" w:eastAsia="Arial" w:hAnsi="Cambria"/>
        </w:rPr>
      </w:pPr>
      <w:r>
        <w:rPr>
          <w:rFonts w:eastAsia="Arial"/>
          <w:color w:val="2F5496" w:themeColor="accent5" w:themeShade="BF"/>
        </w:rPr>
        <w:t xml:space="preserve"> </w:t>
      </w:r>
      <w:r w:rsidR="007C2E51" w:rsidRPr="0088123B">
        <w:rPr>
          <w:rFonts w:ascii="Cambria" w:eastAsia="Arial" w:hAnsi="Cambria"/>
          <w:b/>
          <w:color w:val="2F5496" w:themeColor="accent5" w:themeShade="BF"/>
        </w:rPr>
        <w:t>Namjena:</w:t>
      </w:r>
      <w:r w:rsidR="007C2E51">
        <w:rPr>
          <w:rFonts w:ascii="Cambria" w:eastAsia="Arial" w:hAnsi="Cambria"/>
          <w:b/>
        </w:rPr>
        <w:tab/>
      </w:r>
      <w:r w:rsidR="007C2E51">
        <w:rPr>
          <w:rFonts w:ascii="Cambria" w:eastAsia="Arial" w:hAnsi="Cambria"/>
          <w:b/>
        </w:rPr>
        <w:tab/>
      </w:r>
      <w:r w:rsidR="007C2E51" w:rsidRPr="00E7733E">
        <w:rPr>
          <w:rFonts w:ascii="Cambria" w:eastAsia="Arial" w:hAnsi="Cambria"/>
        </w:rPr>
        <w:t>Obezbjeđenje osnovnih varijabli i indikatora strukturno poslovnih statistika.</w:t>
      </w:r>
    </w:p>
    <w:p w14:paraId="02AF7FE2" w14:textId="77777777" w:rsidR="007C2E51" w:rsidRPr="00E7733E" w:rsidRDefault="007C2E51" w:rsidP="007C2E51">
      <w:pPr>
        <w:tabs>
          <w:tab w:val="left" w:pos="3522"/>
        </w:tabs>
        <w:spacing w:line="0" w:lineRule="atLeast"/>
        <w:ind w:left="2"/>
        <w:jc w:val="both"/>
        <w:rPr>
          <w:rFonts w:ascii="Cambria" w:eastAsia="Arial" w:hAnsi="Cambria"/>
          <w:sz w:val="19"/>
        </w:rPr>
      </w:pPr>
      <w:r w:rsidRPr="0088123B">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1B2310">
        <w:rPr>
          <w:rFonts w:ascii="Cambria" w:eastAsia="Arial" w:hAnsi="Cambria"/>
        </w:rPr>
        <w:t>Godišnje.</w:t>
      </w:r>
    </w:p>
    <w:p w14:paraId="21C9AAEA" w14:textId="77777777" w:rsidR="007C2E51" w:rsidRPr="00E7733E" w:rsidRDefault="007C2E51" w:rsidP="007C2E51">
      <w:pPr>
        <w:tabs>
          <w:tab w:val="left" w:pos="3522"/>
        </w:tabs>
        <w:spacing w:line="239" w:lineRule="auto"/>
        <w:ind w:left="2"/>
        <w:jc w:val="both"/>
        <w:rPr>
          <w:rFonts w:ascii="Cambria" w:eastAsia="Arial" w:hAnsi="Cambria"/>
        </w:rPr>
      </w:pPr>
      <w:r w:rsidRPr="0088123B">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50AE941F" w14:textId="77777777" w:rsidR="007C2E51" w:rsidRPr="005C6FFB" w:rsidRDefault="007C2E51" w:rsidP="007C2E51">
      <w:pPr>
        <w:tabs>
          <w:tab w:val="left" w:pos="3522"/>
        </w:tabs>
        <w:spacing w:line="239" w:lineRule="auto"/>
        <w:ind w:left="4247" w:hanging="4245"/>
        <w:jc w:val="both"/>
        <w:rPr>
          <w:rFonts w:ascii="Cambria" w:eastAsia="Arial" w:hAnsi="Cambria"/>
          <w:b/>
        </w:rPr>
      </w:pPr>
      <w:r w:rsidRPr="0088123B">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5C6FFB">
        <w:rPr>
          <w:rFonts w:ascii="Cambria" w:eastAsia="Times New Roman" w:hAnsi="Cambria"/>
        </w:rPr>
        <w:tab/>
      </w:r>
      <w:r w:rsidRPr="005C6FFB">
        <w:rPr>
          <w:rFonts w:ascii="Cambria" w:eastAsia="Arial" w:hAnsi="Cambria"/>
        </w:rPr>
        <w:t>Poslovni subjekti koji se bave tržišnom proizvodnjom registrirani u djelatnostima od B do N (izuzev K), P, Q, R i S po KD BiH 2010.</w:t>
      </w:r>
    </w:p>
    <w:p w14:paraId="4D79FBC5" w14:textId="4C3CD8A9" w:rsidR="000A0288" w:rsidRPr="005C6FFB" w:rsidRDefault="007C2E51" w:rsidP="005C314F">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rPr>
      </w:pPr>
      <w:r w:rsidRPr="0088123B">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sidR="005C314F" w:rsidRPr="005C6FFB">
        <w:rPr>
          <w:rFonts w:ascii="Cambria" w:eastAsia="Times New Roman" w:hAnsi="Cambria"/>
        </w:rPr>
        <w:t>Poslovna evidencija poslovnih subjekata.</w:t>
      </w:r>
      <w:r w:rsidR="005C314F" w:rsidRPr="005C6FFB">
        <w:rPr>
          <w:rFonts w:ascii="Cambria" w:eastAsia="Arial" w:hAnsi="Cambria"/>
          <w:b/>
        </w:rPr>
        <w:t xml:space="preserve">                                                                                      </w:t>
      </w:r>
      <w:r w:rsidR="005C314F" w:rsidRPr="005C6FFB">
        <w:rPr>
          <w:rFonts w:ascii="Cambria" w:eastAsia="Arial" w:hAnsi="Cambria"/>
        </w:rPr>
        <w:t xml:space="preserve">Izvještajna metoda  za poslovne subjekte koji imaju više od dvadeset zaposlenih. Za poslovne subjekte sa </w:t>
      </w:r>
      <w:r w:rsidR="005C314F">
        <w:rPr>
          <w:rFonts w:ascii="Cambria" w:eastAsia="Arial" w:hAnsi="Cambria"/>
        </w:rPr>
        <w:t>manje od 20 zaposlenih</w:t>
      </w:r>
      <w:r w:rsidR="005C314F" w:rsidRPr="005C6FFB">
        <w:rPr>
          <w:rFonts w:ascii="Cambria" w:eastAsia="Arial" w:hAnsi="Cambria"/>
        </w:rPr>
        <w:t xml:space="preserve">  </w:t>
      </w:r>
      <w:r w:rsidR="005C314F" w:rsidRPr="00E170F6">
        <w:rPr>
          <w:rFonts w:ascii="Cambria" w:eastAsia="Arial" w:hAnsi="Cambria"/>
        </w:rPr>
        <w:t xml:space="preserve">koristit će se podaci </w:t>
      </w:r>
      <w:r w:rsidR="005C314F">
        <w:rPr>
          <w:rFonts w:ascii="Cambria" w:eastAsia="Arial" w:hAnsi="Cambria"/>
        </w:rPr>
        <w:t xml:space="preserve">iz </w:t>
      </w:r>
      <w:r w:rsidR="005C314F" w:rsidRPr="002A6674">
        <w:rPr>
          <w:rFonts w:ascii="Cambria" w:eastAsia="Arial" w:hAnsi="Cambria"/>
        </w:rPr>
        <w:t>administrativnih izvora.</w:t>
      </w:r>
    </w:p>
    <w:p w14:paraId="342B70A2" w14:textId="1500744A" w:rsidR="007C2E51" w:rsidRPr="0088123B" w:rsidRDefault="007C2E51" w:rsidP="000A0288">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b/>
          <w:color w:val="2F5496" w:themeColor="accent5" w:themeShade="BF"/>
        </w:rPr>
      </w:pPr>
      <w:r w:rsidRPr="0088123B">
        <w:rPr>
          <w:rFonts w:ascii="Cambria" w:eastAsia="Arial" w:hAnsi="Cambria"/>
          <w:b/>
          <w:color w:val="2F5496" w:themeColor="accent5" w:themeShade="BF"/>
        </w:rPr>
        <w:t>b) Podaci o obavezama i rokovima za nosioce aktivnosti i izvještajne jedinice</w:t>
      </w:r>
    </w:p>
    <w:p w14:paraId="018CBD5D" w14:textId="77777777" w:rsidR="007C2E51" w:rsidRPr="005C6FFB" w:rsidRDefault="007C2E51" w:rsidP="007C2E51">
      <w:pPr>
        <w:spacing w:line="240" w:lineRule="auto"/>
        <w:ind w:left="4245" w:hanging="4245"/>
        <w:jc w:val="both"/>
        <w:rPr>
          <w:rFonts w:ascii="Cambria" w:eastAsia="Times New Roman" w:hAnsi="Cambria"/>
        </w:rPr>
      </w:pPr>
      <w:r w:rsidRPr="0088123B">
        <w:rPr>
          <w:rFonts w:ascii="Cambria" w:eastAsia="Arial" w:hAnsi="Cambria"/>
          <w:b/>
          <w:color w:val="2F5496" w:themeColor="accent5" w:themeShade="BF"/>
        </w:rPr>
        <w:t>Ko je izvještajna jedinica:</w:t>
      </w:r>
      <w:r w:rsidRPr="001B2310">
        <w:rPr>
          <w:rFonts w:ascii="Cambria" w:eastAsia="Times New Roman" w:hAnsi="Cambria"/>
        </w:rPr>
        <w:tab/>
      </w:r>
      <w:r w:rsidRPr="005C6FFB">
        <w:rPr>
          <w:rFonts w:ascii="Cambria" w:eastAsia="Times New Roman" w:hAnsi="Cambria"/>
        </w:rPr>
        <w:t xml:space="preserve">Poslovni subjekti koji se bave tržišnom proizvodnjom registrirani u djelatnostima od B do N (izuzev K), P ,Q, R i S po KD BiH 2010. </w:t>
      </w:r>
    </w:p>
    <w:p w14:paraId="0F494958" w14:textId="77777777" w:rsidR="007C2E51" w:rsidRPr="001B2310" w:rsidRDefault="007C2E51" w:rsidP="007C2E51">
      <w:pPr>
        <w:spacing w:line="200" w:lineRule="exact"/>
        <w:rPr>
          <w:rFonts w:ascii="Cambria" w:eastAsia="Times New Roman" w:hAnsi="Cambria"/>
        </w:rPr>
      </w:pPr>
      <w:r w:rsidRPr="0088123B">
        <w:rPr>
          <w:rFonts w:ascii="Cambria" w:eastAsia="Arial" w:hAnsi="Cambria"/>
          <w:b/>
          <w:color w:val="2F5496" w:themeColor="accent5" w:themeShade="BF"/>
        </w:rPr>
        <w:lastRenderedPageBreak/>
        <w:t>Rok jedinici za davanje podataka:</w:t>
      </w:r>
      <w:r w:rsidRPr="0088123B">
        <w:rPr>
          <w:rFonts w:ascii="Cambria" w:eastAsia="Arial" w:hAnsi="Cambria"/>
          <w:b/>
          <w:color w:val="2F5496" w:themeColor="accent5" w:themeShade="BF"/>
        </w:rPr>
        <w:tab/>
      </w:r>
      <w:r>
        <w:rPr>
          <w:rFonts w:ascii="Cambria" w:eastAsia="Times New Roman" w:hAnsi="Cambria"/>
        </w:rPr>
        <w:tab/>
      </w:r>
      <w:r w:rsidRPr="00A81A9E">
        <w:rPr>
          <w:rFonts w:ascii="Cambria" w:eastAsia="Times New Roman" w:hAnsi="Cambria"/>
        </w:rPr>
        <w:t>15.05</w:t>
      </w:r>
      <w:r w:rsidRPr="001B2310">
        <w:rPr>
          <w:rFonts w:ascii="Cambria" w:eastAsia="Times New Roman" w:hAnsi="Cambria"/>
        </w:rPr>
        <w:tab/>
      </w:r>
    </w:p>
    <w:p w14:paraId="098F5D0F" w14:textId="77777777" w:rsidR="007C2E51" w:rsidRDefault="007C2E51" w:rsidP="007C2E51">
      <w:pPr>
        <w:spacing w:after="0" w:line="240" w:lineRule="auto"/>
        <w:jc w:val="both"/>
        <w:rPr>
          <w:rFonts w:ascii="Cambria" w:eastAsia="Times New Roman" w:hAnsi="Cambria"/>
        </w:rPr>
      </w:pPr>
      <w:r w:rsidRPr="0088123B">
        <w:rPr>
          <w:rFonts w:ascii="Cambria" w:eastAsia="Arial" w:hAnsi="Cambria"/>
          <w:b/>
          <w:color w:val="2F5496" w:themeColor="accent5" w:themeShade="BF"/>
        </w:rPr>
        <w:t>Rok nosiocu statističke aktivnosti</w:t>
      </w:r>
      <w:r w:rsidRPr="0088123B">
        <w:rPr>
          <w:rFonts w:ascii="Cambria" w:eastAsia="Arial" w:hAnsi="Cambria"/>
          <w:b/>
          <w:color w:val="2F5496" w:themeColor="accent5" w:themeShade="BF"/>
        </w:rPr>
        <w:tab/>
      </w:r>
      <w:r>
        <w:rPr>
          <w:rFonts w:ascii="Cambria" w:eastAsia="Times New Roman" w:hAnsi="Cambria"/>
        </w:rPr>
        <w:tab/>
      </w:r>
      <w:r w:rsidRPr="001B2310">
        <w:rPr>
          <w:rFonts w:ascii="Cambria" w:eastAsia="Times New Roman" w:hAnsi="Cambria"/>
        </w:rPr>
        <w:t>Prvi rezultati:</w:t>
      </w:r>
      <w:r w:rsidRPr="001B2310">
        <w:rPr>
          <w:rFonts w:ascii="Cambria" w:eastAsia="Times New Roman" w:hAnsi="Cambria"/>
        </w:rPr>
        <w:tab/>
      </w:r>
      <w:r>
        <w:rPr>
          <w:rFonts w:ascii="Cambria" w:eastAsia="Times New Roman" w:hAnsi="Cambria"/>
        </w:rPr>
        <w:tab/>
      </w:r>
      <w:r>
        <w:rPr>
          <w:rFonts w:ascii="Cambria" w:eastAsia="Times New Roman" w:hAnsi="Cambria"/>
        </w:rPr>
        <w:tab/>
        <w:t>Konačni rezultati:</w:t>
      </w:r>
    </w:p>
    <w:p w14:paraId="5BF1CE3E" w14:textId="77777777" w:rsidR="007C2E51" w:rsidRDefault="007C2E51" w:rsidP="007C2E51">
      <w:pPr>
        <w:spacing w:after="0" w:line="240" w:lineRule="auto"/>
        <w:jc w:val="both"/>
        <w:rPr>
          <w:rFonts w:ascii="Cambria" w:eastAsia="Times New Roman" w:hAnsi="Cambria"/>
        </w:rPr>
      </w:pPr>
      <w:r w:rsidRPr="0088123B">
        <w:rPr>
          <w:rFonts w:ascii="Cambria" w:eastAsia="Arial" w:hAnsi="Cambria"/>
          <w:b/>
          <w:color w:val="2F5496" w:themeColor="accent5" w:themeShade="BF"/>
        </w:rPr>
        <w:t>za rezultate:</w:t>
      </w:r>
      <w:r w:rsidRPr="0088123B">
        <w:rPr>
          <w:rFonts w:ascii="Cambria" w:eastAsia="Arial" w:hAnsi="Cambria"/>
          <w:b/>
          <w:color w:val="2F5496" w:themeColor="accent5" w:themeShade="BF"/>
        </w:rPr>
        <w:tab/>
      </w:r>
      <w:r w:rsidRPr="0088123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1B2310">
        <w:rPr>
          <w:rFonts w:ascii="Cambria" w:eastAsia="Times New Roman" w:hAnsi="Cambria"/>
        </w:rPr>
        <w:t>31.10.</w:t>
      </w:r>
      <w:r w:rsidRPr="001B2310">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1B2310">
        <w:rPr>
          <w:rFonts w:ascii="Cambria" w:eastAsia="Times New Roman" w:hAnsi="Cambria"/>
        </w:rPr>
        <w:t xml:space="preserve">Decembar </w:t>
      </w:r>
    </w:p>
    <w:p w14:paraId="66821526" w14:textId="77777777" w:rsidR="007C2E51" w:rsidRPr="00AA6E04" w:rsidRDefault="007C2E51" w:rsidP="007C2E51">
      <w:pPr>
        <w:pStyle w:val="Heading2"/>
        <w:rPr>
          <w:lang w:eastAsia="en-US"/>
        </w:rPr>
      </w:pPr>
    </w:p>
    <w:p w14:paraId="27723543" w14:textId="77777777" w:rsidR="007C2E51" w:rsidRPr="00E7733E" w:rsidRDefault="007C2E51" w:rsidP="007C2E51">
      <w:pPr>
        <w:spacing w:line="200" w:lineRule="exact"/>
        <w:jc w:val="both"/>
        <w:rPr>
          <w:rFonts w:ascii="Cambria" w:eastAsia="Times New Roman" w:hAnsi="Cambria"/>
        </w:rPr>
      </w:pPr>
      <w:r w:rsidRPr="0088123B">
        <w:rPr>
          <w:rFonts w:ascii="Cambria" w:eastAsia="Arial" w:hAnsi="Cambria"/>
          <w:b/>
          <w:color w:val="2F5496" w:themeColor="accent5" w:themeShade="BF"/>
        </w:rPr>
        <w:t>Nivo za koji se utvrđuju rezultati:</w:t>
      </w:r>
      <w:r w:rsidRPr="0088123B">
        <w:rPr>
          <w:rFonts w:ascii="Cambria" w:eastAsia="Arial" w:hAnsi="Cambria"/>
          <w:b/>
          <w:color w:val="2F5496" w:themeColor="accent5" w:themeShade="BF"/>
        </w:rPr>
        <w:tab/>
      </w:r>
      <w:r>
        <w:rPr>
          <w:rFonts w:ascii="Cambria" w:eastAsia="Times New Roman" w:hAnsi="Cambria"/>
        </w:rPr>
        <w:tab/>
        <w:t>Entitet</w:t>
      </w:r>
    </w:p>
    <w:p w14:paraId="2B2BFCDA" w14:textId="0C78A037" w:rsidR="007C2E51" w:rsidRDefault="007C2E51" w:rsidP="007C2E51">
      <w:pPr>
        <w:tabs>
          <w:tab w:val="left" w:pos="900"/>
        </w:tabs>
        <w:spacing w:line="0" w:lineRule="atLeast"/>
        <w:rPr>
          <w:rFonts w:ascii="Cambria" w:eastAsia="Times New Roman" w:hAnsi="Cambria"/>
          <w:b/>
          <w:color w:val="1F4E79" w:themeColor="accent1" w:themeShade="80"/>
          <w:sz w:val="24"/>
          <w:szCs w:val="24"/>
        </w:rPr>
      </w:pPr>
      <w:bookmarkStart w:id="527" w:name="page96"/>
      <w:bookmarkEnd w:id="527"/>
    </w:p>
    <w:p w14:paraId="13E756D0" w14:textId="5FAC03A4" w:rsidR="0078121C" w:rsidRPr="0078121C" w:rsidRDefault="008A6558" w:rsidP="0078121C">
      <w:pPr>
        <w:pStyle w:val="nivo3demo"/>
        <w:ind w:left="1418" w:hanging="1416"/>
        <w:rPr>
          <w:color w:val="BF8F00" w:themeColor="accent4" w:themeShade="BF"/>
        </w:rPr>
      </w:pPr>
      <w:r>
        <w:rPr>
          <w:color w:val="BF8F00" w:themeColor="accent4" w:themeShade="BF"/>
        </w:rPr>
        <w:t>2.3.</w:t>
      </w:r>
      <w:r w:rsidR="00853003">
        <w:rPr>
          <w:color w:val="BF8F00" w:themeColor="accent4" w:themeShade="BF"/>
        </w:rPr>
        <w:t xml:space="preserve">1.1.03  </w:t>
      </w:r>
      <w:r w:rsidR="003069F5">
        <w:rPr>
          <w:color w:val="BF8F00" w:themeColor="accent4" w:themeShade="BF"/>
        </w:rPr>
        <w:t xml:space="preserve">   </w:t>
      </w:r>
      <w:r w:rsidR="003069F5" w:rsidRPr="002A6674">
        <w:rPr>
          <w:color w:val="BF8F00" w:themeColor="accent4" w:themeShade="BF"/>
        </w:rPr>
        <w:t>Korištenje raspoloživih administrativnih podataka za proizvodnju SPS varijabli za preduzeća sa manje od 20 zaposlenih za referentnu 2023. godinu</w:t>
      </w:r>
    </w:p>
    <w:p w14:paraId="2CFA2A27" w14:textId="77777777" w:rsidR="0078121C" w:rsidRPr="006B1418" w:rsidRDefault="0078121C" w:rsidP="0078121C">
      <w:pPr>
        <w:pStyle w:val="Heading2"/>
        <w:rPr>
          <w:color w:val="FF0000"/>
          <w:lang w:val="en-US"/>
        </w:rPr>
      </w:pPr>
    </w:p>
    <w:p w14:paraId="142FE3AD" w14:textId="77777777" w:rsidR="0078121C" w:rsidRPr="006B1418" w:rsidRDefault="0078121C" w:rsidP="0078121C">
      <w:pPr>
        <w:spacing w:line="239" w:lineRule="auto"/>
        <w:ind w:left="2"/>
        <w:jc w:val="both"/>
        <w:rPr>
          <w:rFonts w:ascii="Cambria" w:eastAsia="Arial" w:hAnsi="Cambria"/>
          <w:color w:val="FF0000"/>
        </w:rPr>
      </w:pPr>
      <w:r w:rsidRPr="00FB71C5">
        <w:rPr>
          <w:rFonts w:ascii="Cambria" w:eastAsia="Arial" w:hAnsi="Cambria"/>
          <w:b/>
          <w:color w:val="2F5496" w:themeColor="accent5" w:themeShade="BF"/>
        </w:rPr>
        <w:t>Nosilac aktivnosti:</w:t>
      </w:r>
      <w:r w:rsidRPr="006B1418">
        <w:rPr>
          <w:rFonts w:ascii="Cambria" w:eastAsia="Arial" w:hAnsi="Cambria"/>
          <w:b/>
          <w:color w:val="FF0000"/>
        </w:rPr>
        <w:t xml:space="preserve"> </w:t>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411669">
        <w:rPr>
          <w:rFonts w:ascii="Cambria" w:eastAsia="Arial" w:hAnsi="Cambria"/>
        </w:rPr>
        <w:t>Federalni zavod za statistiku</w:t>
      </w:r>
    </w:p>
    <w:p w14:paraId="0C3E1E98" w14:textId="77777777" w:rsidR="0078121C" w:rsidRPr="00FB71C5" w:rsidRDefault="0078121C" w:rsidP="0078121C">
      <w:pPr>
        <w:spacing w:line="239" w:lineRule="auto"/>
        <w:ind w:left="2"/>
        <w:jc w:val="both"/>
        <w:rPr>
          <w:rFonts w:ascii="Cambria" w:eastAsia="Arial" w:hAnsi="Cambria"/>
          <w:b/>
          <w:color w:val="2F5496" w:themeColor="accent5" w:themeShade="BF"/>
        </w:rPr>
      </w:pPr>
      <w:r w:rsidRPr="00FB71C5">
        <w:rPr>
          <w:rFonts w:ascii="Cambria" w:eastAsia="Arial" w:hAnsi="Cambria"/>
          <w:b/>
          <w:color w:val="2F5496" w:themeColor="accent5" w:themeShade="BF"/>
        </w:rPr>
        <w:t>a) Podaci o sadržaju i namjeni aktivnosti, te izvorima i načinu prikupljanja podataka:</w:t>
      </w:r>
    </w:p>
    <w:p w14:paraId="18684370" w14:textId="49A1F061" w:rsidR="0078121C" w:rsidRPr="006B1418" w:rsidRDefault="0078121C" w:rsidP="0078121C">
      <w:pPr>
        <w:spacing w:line="239" w:lineRule="auto"/>
        <w:ind w:left="4247" w:hanging="4245"/>
        <w:jc w:val="both"/>
        <w:rPr>
          <w:rFonts w:eastAsia="Arial"/>
          <w:b/>
          <w:color w:val="FF0000"/>
        </w:rPr>
      </w:pPr>
      <w:r w:rsidRPr="00FB71C5">
        <w:rPr>
          <w:rFonts w:ascii="Cambria" w:eastAsia="Arial" w:hAnsi="Cambria"/>
          <w:b/>
          <w:color w:val="2F5496" w:themeColor="accent5" w:themeShade="BF"/>
        </w:rPr>
        <w:t>Sadržaj statističke aktivnosti:</w:t>
      </w:r>
      <w:r w:rsidRPr="006B1418">
        <w:rPr>
          <w:rFonts w:ascii="Cambria" w:eastAsia="Arial" w:hAnsi="Cambria"/>
          <w:b/>
          <w:color w:val="FF0000"/>
        </w:rPr>
        <w:tab/>
      </w:r>
      <w:r w:rsidRPr="006B1418">
        <w:rPr>
          <w:rFonts w:ascii="Cambria" w:eastAsia="Arial" w:hAnsi="Cambria"/>
          <w:b/>
          <w:color w:val="FF0000"/>
        </w:rPr>
        <w:tab/>
      </w:r>
      <w:r w:rsidR="0019265B" w:rsidRPr="002A6674">
        <w:rPr>
          <w:rFonts w:ascii="Cambria" w:eastAsia="Arial" w:hAnsi="Cambria"/>
          <w:lang w:val="en-US"/>
        </w:rPr>
        <w:t>Proizvodnja SPS varijabli na bazi administrativnih podataka za preduzeća sa manje od 20 zaposlenih za referentnu 2023. godinu sa najnovijim stanjem administrativnih podataka. Unaprjeđenje aplikacije za proizvodnju strukturno poslovnih statistika na bazi korištenja administrativnih podataka, uključujući kontrolu i editovanje</w:t>
      </w:r>
      <w:r w:rsidR="0019265B" w:rsidRPr="00411669">
        <w:rPr>
          <w:rFonts w:ascii="Cambria" w:eastAsia="Arial" w:hAnsi="Cambria"/>
          <w:lang w:val="en-US"/>
        </w:rPr>
        <w:t xml:space="preserve"> podataka, izračunavanje varijabli, analizu rezultata i sl.</w:t>
      </w:r>
      <w:r w:rsidR="0019265B" w:rsidRPr="00411669">
        <w:rPr>
          <w:rFonts w:eastAsia="Arial"/>
        </w:rPr>
        <w:t xml:space="preserve">                                                                                                                                                       </w:t>
      </w:r>
    </w:p>
    <w:p w14:paraId="72EFEBE3" w14:textId="77777777" w:rsidR="0078121C" w:rsidRPr="00411669" w:rsidRDefault="0078121C" w:rsidP="0078121C">
      <w:pPr>
        <w:spacing w:line="239" w:lineRule="auto"/>
        <w:ind w:left="4247" w:hanging="4245"/>
        <w:jc w:val="both"/>
        <w:rPr>
          <w:rFonts w:ascii="Cambria" w:eastAsia="Arial" w:hAnsi="Cambria"/>
        </w:rPr>
      </w:pPr>
      <w:r w:rsidRPr="00FB71C5">
        <w:rPr>
          <w:rFonts w:ascii="Cambria" w:eastAsia="Arial" w:hAnsi="Cambria"/>
          <w:b/>
          <w:color w:val="2F5496" w:themeColor="accent5" w:themeShade="BF"/>
        </w:rPr>
        <w:t>Namjena:</w:t>
      </w:r>
      <w:r w:rsidRPr="006B1418">
        <w:rPr>
          <w:rFonts w:ascii="Cambria" w:eastAsia="Arial" w:hAnsi="Cambria"/>
          <w:b/>
          <w:color w:val="FF0000"/>
        </w:rPr>
        <w:tab/>
      </w:r>
      <w:r w:rsidRPr="006B1418">
        <w:rPr>
          <w:rFonts w:ascii="Cambria" w:eastAsia="Arial" w:hAnsi="Cambria"/>
          <w:b/>
          <w:color w:val="FF0000"/>
        </w:rPr>
        <w:tab/>
      </w:r>
      <w:r w:rsidRPr="00411669">
        <w:rPr>
          <w:rFonts w:ascii="Cambria" w:eastAsia="Arial" w:hAnsi="Cambria"/>
        </w:rPr>
        <w:t>Obezbjeđenje osnovnih varijabli i indikatora strukturno poslovnih statistika.</w:t>
      </w:r>
    </w:p>
    <w:p w14:paraId="79395940" w14:textId="77777777" w:rsidR="0078121C" w:rsidRPr="00411669" w:rsidRDefault="0078121C" w:rsidP="0078121C">
      <w:pPr>
        <w:tabs>
          <w:tab w:val="left" w:pos="3522"/>
        </w:tabs>
        <w:spacing w:line="0" w:lineRule="atLeast"/>
        <w:ind w:left="2"/>
        <w:jc w:val="both"/>
        <w:rPr>
          <w:rFonts w:ascii="Cambria" w:eastAsia="Arial" w:hAnsi="Cambria"/>
          <w:sz w:val="19"/>
        </w:rPr>
      </w:pPr>
      <w:r w:rsidRPr="00FB71C5">
        <w:rPr>
          <w:rFonts w:ascii="Cambria" w:eastAsia="Arial" w:hAnsi="Cambria"/>
          <w:b/>
          <w:color w:val="2F5496" w:themeColor="accent5" w:themeShade="BF"/>
        </w:rPr>
        <w:t>Periodika provođenja:</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411669">
        <w:rPr>
          <w:rFonts w:ascii="Cambria" w:eastAsia="Arial" w:hAnsi="Cambria"/>
        </w:rPr>
        <w:t>Godišnje.</w:t>
      </w:r>
    </w:p>
    <w:p w14:paraId="2821DAC5" w14:textId="77777777" w:rsidR="0078121C" w:rsidRPr="00411669" w:rsidRDefault="0078121C" w:rsidP="0078121C">
      <w:pPr>
        <w:tabs>
          <w:tab w:val="left" w:pos="3522"/>
        </w:tabs>
        <w:spacing w:line="239" w:lineRule="auto"/>
        <w:ind w:left="2"/>
        <w:jc w:val="both"/>
        <w:rPr>
          <w:rFonts w:ascii="Cambria" w:eastAsia="Arial" w:hAnsi="Cambria"/>
        </w:rPr>
      </w:pPr>
      <w:r w:rsidRPr="00FB71C5">
        <w:rPr>
          <w:rFonts w:ascii="Cambria" w:eastAsia="Arial" w:hAnsi="Cambria"/>
          <w:b/>
          <w:color w:val="2F5496" w:themeColor="accent5" w:themeShade="BF"/>
        </w:rPr>
        <w:t>Referentni period ili datum:</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411669">
        <w:rPr>
          <w:rFonts w:ascii="Cambria" w:eastAsia="Arial" w:hAnsi="Cambria"/>
        </w:rPr>
        <w:t>Prethodna godina.</w:t>
      </w:r>
    </w:p>
    <w:p w14:paraId="35D28E69" w14:textId="77777777" w:rsidR="0078121C" w:rsidRPr="00411669" w:rsidRDefault="0078121C" w:rsidP="0078121C">
      <w:pPr>
        <w:tabs>
          <w:tab w:val="left" w:pos="3522"/>
        </w:tabs>
        <w:spacing w:line="239" w:lineRule="auto"/>
        <w:ind w:left="4247" w:hanging="4245"/>
        <w:jc w:val="both"/>
        <w:rPr>
          <w:rFonts w:ascii="Cambria" w:eastAsia="Arial" w:hAnsi="Cambria"/>
          <w:b/>
        </w:rPr>
      </w:pPr>
      <w:r w:rsidRPr="00FB71C5">
        <w:rPr>
          <w:rFonts w:ascii="Cambria" w:eastAsia="Arial" w:hAnsi="Cambria"/>
          <w:b/>
          <w:color w:val="2F5496" w:themeColor="accent5" w:themeShade="BF"/>
        </w:rPr>
        <w:t>Jedinica posmatranja:</w:t>
      </w:r>
      <w:r w:rsidRPr="006B1418">
        <w:rPr>
          <w:rFonts w:ascii="Cambria" w:eastAsia="Times New Roman" w:hAnsi="Cambria"/>
          <w:color w:val="FF0000"/>
        </w:rPr>
        <w:tab/>
      </w:r>
      <w:r w:rsidRPr="006B1418">
        <w:rPr>
          <w:rFonts w:ascii="Cambria" w:eastAsia="Times New Roman" w:hAnsi="Cambria"/>
          <w:color w:val="FF0000"/>
        </w:rPr>
        <w:tab/>
      </w:r>
      <w:r w:rsidRPr="00E14ACE">
        <w:rPr>
          <w:rFonts w:ascii="Cambria" w:eastAsia="Times New Roman" w:hAnsi="Cambria"/>
          <w:color w:val="00B050"/>
        </w:rPr>
        <w:tab/>
      </w:r>
      <w:r w:rsidRPr="00411669">
        <w:rPr>
          <w:rFonts w:ascii="Cambria" w:eastAsia="Arial" w:hAnsi="Cambria"/>
        </w:rPr>
        <w:t>Poslovni subjekti koji se bave tržišnom proizvodnjom registrirani u djelatnostima od B do N (izuzev K), P, Q, R i S po KD BiH 2010.</w:t>
      </w:r>
    </w:p>
    <w:p w14:paraId="0D483095" w14:textId="77777777" w:rsidR="00741B9E" w:rsidRPr="00411669" w:rsidRDefault="0078121C" w:rsidP="00741B9E">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lang w:val="en-US"/>
        </w:rPr>
      </w:pPr>
      <w:r w:rsidRPr="00FB71C5">
        <w:rPr>
          <w:rFonts w:ascii="Cambria" w:eastAsia="Arial" w:hAnsi="Cambria"/>
          <w:b/>
          <w:color w:val="2F5496" w:themeColor="accent5" w:themeShade="BF"/>
        </w:rPr>
        <w:t>Izvori i način prikupljanja:</w:t>
      </w:r>
      <w:r w:rsidRPr="006B1418">
        <w:rPr>
          <w:rFonts w:ascii="Cambria" w:eastAsia="Times New Roman" w:hAnsi="Cambria"/>
          <w:color w:val="FF0000"/>
        </w:rPr>
        <w:tab/>
      </w:r>
      <w:r w:rsidRPr="006B1418">
        <w:rPr>
          <w:rFonts w:ascii="Cambria" w:eastAsia="Times New Roman" w:hAnsi="Cambria"/>
          <w:color w:val="FF0000"/>
        </w:rPr>
        <w:tab/>
      </w:r>
      <w:r w:rsidR="00741B9E" w:rsidRPr="002A6674">
        <w:rPr>
          <w:rFonts w:ascii="Cambria" w:eastAsia="Times New Roman" w:hAnsi="Cambria"/>
        </w:rPr>
        <w:t>Poslovna evidencija poslovnih subjekata.</w:t>
      </w:r>
      <w:r w:rsidR="00741B9E" w:rsidRPr="002A6674">
        <w:rPr>
          <w:rFonts w:ascii="Cambria" w:eastAsia="Arial" w:hAnsi="Cambria"/>
          <w:b/>
        </w:rPr>
        <w:t xml:space="preserve">   </w:t>
      </w:r>
      <w:r w:rsidR="00741B9E" w:rsidRPr="002A6674">
        <w:rPr>
          <w:rFonts w:ascii="Cambria" w:eastAsia="Arial" w:hAnsi="Cambria"/>
          <w:bCs/>
          <w:lang w:val="en-US"/>
        </w:rPr>
        <w:t>Korištenje raspoloživih administrativnih podataka za proizvodnju SPS varijabli za preduzeća sa manje od 20 zaposlenih za referentnu 2023. godinu</w:t>
      </w:r>
      <w:r w:rsidR="00741B9E" w:rsidRPr="00411669">
        <w:rPr>
          <w:rFonts w:ascii="Cambria" w:eastAsia="Arial" w:hAnsi="Cambria"/>
        </w:rPr>
        <w:t xml:space="preserve">. </w:t>
      </w:r>
      <w:r w:rsidR="00741B9E" w:rsidRPr="00411669">
        <w:rPr>
          <w:rFonts w:ascii="Cambria" w:eastAsia="Arial" w:hAnsi="Cambria"/>
          <w:b/>
        </w:rPr>
        <w:t xml:space="preserve"> </w:t>
      </w:r>
      <w:r w:rsidR="00741B9E" w:rsidRPr="00411669">
        <w:rPr>
          <w:rFonts w:ascii="Cambria" w:eastAsia="Arial" w:hAnsi="Cambria"/>
          <w:lang w:val="en-US"/>
        </w:rPr>
        <w:t>Podaci će se dostavljati u dogovorenom formatu koji su zajednički definisale  institucije u FBiH (FZS i FIA).</w:t>
      </w:r>
    </w:p>
    <w:p w14:paraId="19AECA86" w14:textId="60890D7F" w:rsidR="0078121C" w:rsidRPr="006B1418" w:rsidRDefault="0078121C" w:rsidP="00FB71C5">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b/>
          <w:color w:val="FF0000"/>
        </w:rPr>
      </w:pPr>
      <w:r w:rsidRPr="006B1418">
        <w:rPr>
          <w:rFonts w:ascii="Cambria" w:eastAsia="Arial" w:hAnsi="Cambria"/>
          <w:b/>
          <w:color w:val="FF0000"/>
        </w:rPr>
        <w:t xml:space="preserve">                                                                                </w:t>
      </w:r>
    </w:p>
    <w:p w14:paraId="619C35D8" w14:textId="77777777" w:rsidR="0078121C" w:rsidRPr="00FB71C5" w:rsidRDefault="0078121C" w:rsidP="0078121C">
      <w:pPr>
        <w:spacing w:line="0" w:lineRule="atLeast"/>
        <w:ind w:left="2"/>
        <w:jc w:val="both"/>
        <w:rPr>
          <w:rFonts w:ascii="Cambria" w:eastAsia="Arial" w:hAnsi="Cambria"/>
          <w:b/>
          <w:color w:val="2F5496" w:themeColor="accent5" w:themeShade="BF"/>
        </w:rPr>
      </w:pPr>
      <w:r w:rsidRPr="00FB71C5">
        <w:rPr>
          <w:rFonts w:ascii="Cambria" w:eastAsia="Arial" w:hAnsi="Cambria"/>
          <w:b/>
          <w:color w:val="2F5496" w:themeColor="accent5" w:themeShade="BF"/>
        </w:rPr>
        <w:t>b) Podaci o obavezama i rokovima za nosioce aktivnosti i izvještajne jedinice</w:t>
      </w:r>
    </w:p>
    <w:p w14:paraId="40CA7E07" w14:textId="77777777" w:rsidR="0078121C" w:rsidRPr="00411669" w:rsidRDefault="0078121C" w:rsidP="0078121C">
      <w:pPr>
        <w:spacing w:line="240" w:lineRule="auto"/>
        <w:ind w:left="4245" w:hanging="4245"/>
        <w:jc w:val="both"/>
        <w:rPr>
          <w:rFonts w:ascii="Cambria" w:eastAsia="Times New Roman" w:hAnsi="Cambria"/>
        </w:rPr>
      </w:pPr>
      <w:r w:rsidRPr="00FB71C5">
        <w:rPr>
          <w:rFonts w:ascii="Cambria" w:eastAsia="Arial" w:hAnsi="Cambria"/>
          <w:b/>
          <w:color w:val="2F5496" w:themeColor="accent5" w:themeShade="BF"/>
        </w:rPr>
        <w:t>Ko je izvještajna jedinica:</w:t>
      </w:r>
      <w:r w:rsidRPr="006B1418">
        <w:rPr>
          <w:rFonts w:ascii="Cambria" w:eastAsia="Times New Roman" w:hAnsi="Cambria"/>
          <w:color w:val="FF0000"/>
        </w:rPr>
        <w:tab/>
      </w:r>
      <w:r w:rsidRPr="00411669">
        <w:rPr>
          <w:rFonts w:ascii="Cambria" w:eastAsia="Times New Roman" w:hAnsi="Cambria"/>
        </w:rPr>
        <w:t xml:space="preserve">Poslovni subjekti koji se bave tržišnom proizvodnjom registrirani u djelatnostima od B do N (izuzev K), P ,Q, R i S po KD BiH 2010. </w:t>
      </w:r>
    </w:p>
    <w:p w14:paraId="3351B53A" w14:textId="77777777" w:rsidR="0078121C" w:rsidRPr="006B1418" w:rsidRDefault="0078121C" w:rsidP="0078121C">
      <w:pPr>
        <w:spacing w:line="200" w:lineRule="exact"/>
        <w:rPr>
          <w:rFonts w:ascii="Cambria" w:eastAsia="Times New Roman" w:hAnsi="Cambria"/>
          <w:color w:val="FF0000"/>
        </w:rPr>
      </w:pPr>
      <w:r w:rsidRPr="00FB71C5">
        <w:rPr>
          <w:rFonts w:ascii="Cambria" w:eastAsia="Arial" w:hAnsi="Cambria"/>
          <w:b/>
          <w:color w:val="2F5496" w:themeColor="accent5" w:themeShade="BF"/>
        </w:rPr>
        <w:t>Rok jedinici za davanje podataka:</w:t>
      </w:r>
      <w:r w:rsidRPr="00FB71C5">
        <w:rPr>
          <w:rFonts w:ascii="Cambria" w:eastAsia="Arial" w:hAnsi="Cambria"/>
          <w:b/>
          <w:color w:val="2F5496" w:themeColor="accent5" w:themeShade="BF"/>
        </w:rPr>
        <w:tab/>
      </w:r>
      <w:r w:rsidRPr="006B1418">
        <w:rPr>
          <w:rFonts w:ascii="Cambria" w:eastAsia="Times New Roman" w:hAnsi="Cambria"/>
          <w:color w:val="FF0000"/>
        </w:rPr>
        <w:tab/>
      </w:r>
    </w:p>
    <w:p w14:paraId="60A22E03" w14:textId="77777777" w:rsidR="0078121C" w:rsidRPr="00E14ACE" w:rsidRDefault="0078121C" w:rsidP="0078121C">
      <w:pPr>
        <w:spacing w:after="0" w:line="240" w:lineRule="auto"/>
        <w:jc w:val="both"/>
        <w:rPr>
          <w:rFonts w:ascii="Cambria" w:eastAsia="Times New Roman" w:hAnsi="Cambria"/>
        </w:rPr>
      </w:pPr>
      <w:r w:rsidRPr="00FB71C5">
        <w:rPr>
          <w:rFonts w:ascii="Cambria" w:eastAsia="Arial" w:hAnsi="Cambria"/>
          <w:b/>
          <w:color w:val="2F5496" w:themeColor="accent5" w:themeShade="BF"/>
        </w:rPr>
        <w:t>Rok nosiocu statističke aktivnosti</w:t>
      </w:r>
      <w:r w:rsidRPr="006B1418">
        <w:rPr>
          <w:rFonts w:ascii="Cambria" w:eastAsia="Arial" w:hAnsi="Cambria"/>
          <w:b/>
          <w:color w:val="FF0000"/>
        </w:rPr>
        <w:tab/>
      </w:r>
      <w:r w:rsidRPr="006B1418">
        <w:rPr>
          <w:rFonts w:ascii="Cambria" w:eastAsia="Times New Roman" w:hAnsi="Cambria"/>
          <w:color w:val="FF0000"/>
        </w:rPr>
        <w:tab/>
      </w:r>
      <w:r w:rsidRPr="00E14ACE">
        <w:rPr>
          <w:rFonts w:ascii="Cambria" w:eastAsia="Times New Roman" w:hAnsi="Cambria"/>
        </w:rPr>
        <w:t>Prvi rezultati:</w:t>
      </w:r>
      <w:r w:rsidRPr="00E14ACE">
        <w:rPr>
          <w:rFonts w:ascii="Cambria" w:eastAsia="Times New Roman" w:hAnsi="Cambria"/>
        </w:rPr>
        <w:tab/>
      </w:r>
      <w:r w:rsidRPr="00E14ACE">
        <w:rPr>
          <w:rFonts w:ascii="Cambria" w:eastAsia="Times New Roman" w:hAnsi="Cambria"/>
        </w:rPr>
        <w:tab/>
      </w:r>
      <w:r w:rsidRPr="00E14ACE">
        <w:rPr>
          <w:rFonts w:ascii="Cambria" w:eastAsia="Times New Roman" w:hAnsi="Cambria"/>
        </w:rPr>
        <w:tab/>
        <w:t>Konačni rezultati:</w:t>
      </w:r>
    </w:p>
    <w:p w14:paraId="48CC0EEB" w14:textId="77777777" w:rsidR="0078121C" w:rsidRPr="00E14ACE" w:rsidRDefault="0078121C" w:rsidP="0078121C">
      <w:pPr>
        <w:spacing w:after="0" w:line="240" w:lineRule="auto"/>
        <w:jc w:val="both"/>
        <w:rPr>
          <w:rFonts w:ascii="Cambria" w:eastAsia="Times New Roman" w:hAnsi="Cambria"/>
          <w:color w:val="00B050"/>
        </w:rPr>
      </w:pPr>
      <w:r w:rsidRPr="00FB71C5">
        <w:rPr>
          <w:rFonts w:ascii="Cambria" w:eastAsia="Arial" w:hAnsi="Cambria"/>
          <w:b/>
          <w:color w:val="2F5496" w:themeColor="accent5" w:themeShade="BF"/>
        </w:rPr>
        <w:t>za rezultate:</w:t>
      </w:r>
      <w:r w:rsidRPr="00FB71C5">
        <w:rPr>
          <w:rFonts w:ascii="Cambria" w:eastAsia="Arial" w:hAnsi="Cambria"/>
          <w:b/>
          <w:color w:val="2F5496" w:themeColor="accent5" w:themeShade="BF"/>
        </w:rPr>
        <w:tab/>
      </w:r>
      <w:r w:rsidRPr="006B1418">
        <w:rPr>
          <w:rFonts w:ascii="Cambria" w:eastAsia="Arial" w:hAnsi="Cambria"/>
          <w:b/>
          <w:color w:val="FF0000"/>
        </w:rPr>
        <w:tab/>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411669">
        <w:rPr>
          <w:rFonts w:ascii="Cambria" w:eastAsia="Times New Roman" w:hAnsi="Cambria"/>
        </w:rPr>
        <w:t>31.10.</w:t>
      </w:r>
      <w:r w:rsidRPr="00411669">
        <w:rPr>
          <w:rFonts w:ascii="Cambria" w:eastAsia="Times New Roman" w:hAnsi="Cambria"/>
        </w:rPr>
        <w:tab/>
      </w:r>
      <w:r w:rsidRPr="00411669">
        <w:rPr>
          <w:rFonts w:ascii="Cambria" w:eastAsia="Times New Roman" w:hAnsi="Cambria"/>
        </w:rPr>
        <w:tab/>
      </w:r>
      <w:r w:rsidRPr="00411669">
        <w:rPr>
          <w:rFonts w:ascii="Cambria" w:eastAsia="Times New Roman" w:hAnsi="Cambria"/>
        </w:rPr>
        <w:tab/>
      </w:r>
      <w:r w:rsidRPr="00411669">
        <w:rPr>
          <w:rFonts w:ascii="Cambria" w:eastAsia="Times New Roman" w:hAnsi="Cambria"/>
        </w:rPr>
        <w:tab/>
        <w:t xml:space="preserve">Decembar </w:t>
      </w:r>
    </w:p>
    <w:p w14:paraId="283AF6E0" w14:textId="77777777" w:rsidR="00BF2239" w:rsidRDefault="00BF2239" w:rsidP="0078121C">
      <w:pPr>
        <w:spacing w:line="200" w:lineRule="exact"/>
        <w:jc w:val="both"/>
        <w:rPr>
          <w:rFonts w:ascii="Cambria" w:eastAsia="Arial" w:hAnsi="Cambria"/>
          <w:b/>
          <w:color w:val="2F5496" w:themeColor="accent5" w:themeShade="BF"/>
        </w:rPr>
      </w:pPr>
    </w:p>
    <w:p w14:paraId="5DC0BE3F" w14:textId="09779145" w:rsidR="0078121C" w:rsidRDefault="0078121C" w:rsidP="0078121C">
      <w:pPr>
        <w:spacing w:line="200" w:lineRule="exact"/>
        <w:jc w:val="both"/>
        <w:rPr>
          <w:rFonts w:ascii="Cambria" w:eastAsia="Times New Roman" w:hAnsi="Cambria"/>
        </w:rPr>
      </w:pPr>
      <w:r w:rsidRPr="00FB71C5">
        <w:rPr>
          <w:rFonts w:ascii="Cambria" w:eastAsia="Arial" w:hAnsi="Cambria"/>
          <w:b/>
          <w:color w:val="2F5496" w:themeColor="accent5" w:themeShade="BF"/>
        </w:rPr>
        <w:t>Nivo za koji se utvrđuju rezultati:</w:t>
      </w:r>
      <w:r w:rsidRPr="006B1418">
        <w:rPr>
          <w:rFonts w:ascii="Cambria" w:eastAsia="Arial" w:hAnsi="Cambria"/>
          <w:b/>
          <w:color w:val="FF0000"/>
        </w:rPr>
        <w:tab/>
      </w:r>
      <w:r w:rsidRPr="006B1418">
        <w:rPr>
          <w:rFonts w:ascii="Cambria" w:eastAsia="Times New Roman" w:hAnsi="Cambria"/>
          <w:color w:val="FF0000"/>
        </w:rPr>
        <w:tab/>
      </w:r>
      <w:r w:rsidRPr="00411669">
        <w:rPr>
          <w:rFonts w:ascii="Cambria" w:eastAsia="Times New Roman" w:hAnsi="Cambria"/>
        </w:rPr>
        <w:t>Entitet</w:t>
      </w:r>
    </w:p>
    <w:p w14:paraId="69779380" w14:textId="77777777" w:rsidR="00E67CA2" w:rsidRPr="00E67CA2" w:rsidRDefault="00E67CA2" w:rsidP="00E67CA2"/>
    <w:p w14:paraId="426432E8" w14:textId="2885F908" w:rsidR="00D3309B" w:rsidRDefault="00D3309B" w:rsidP="00D3309B">
      <w:pPr>
        <w:pStyle w:val="nivo3demo"/>
        <w:ind w:left="1418" w:hanging="1416"/>
        <w:rPr>
          <w:color w:val="BF8F00" w:themeColor="accent4" w:themeShade="BF"/>
        </w:rPr>
      </w:pPr>
      <w:r w:rsidRPr="00D3309B">
        <w:rPr>
          <w:color w:val="BF8F00" w:themeColor="accent4" w:themeShade="BF"/>
        </w:rPr>
        <w:lastRenderedPageBreak/>
        <w:t>2.3.1.1.05           SPS  istraživanje za po</w:t>
      </w:r>
      <w:r w:rsidR="00914B5B">
        <w:rPr>
          <w:color w:val="BF8F00" w:themeColor="accent4" w:themeShade="BF"/>
        </w:rPr>
        <w:t>slovne usluge za referentnu 2023</w:t>
      </w:r>
      <w:r w:rsidRPr="00D3309B">
        <w:rPr>
          <w:color w:val="BF8F00" w:themeColor="accent4" w:themeShade="BF"/>
        </w:rPr>
        <w:t>. godinu</w:t>
      </w:r>
    </w:p>
    <w:p w14:paraId="3923E26A" w14:textId="77777777" w:rsidR="00D3309B" w:rsidRPr="00D3309B" w:rsidRDefault="00D3309B" w:rsidP="00D3309B">
      <w:pPr>
        <w:pStyle w:val="nivo3demo"/>
        <w:ind w:left="1418" w:hanging="1416"/>
        <w:rPr>
          <w:color w:val="BF8F00" w:themeColor="accent4" w:themeShade="BF"/>
        </w:rPr>
      </w:pPr>
    </w:p>
    <w:p w14:paraId="1901C56D" w14:textId="77777777" w:rsidR="00D3309B" w:rsidRPr="006B1418" w:rsidRDefault="00D3309B" w:rsidP="00D3309B">
      <w:pPr>
        <w:spacing w:line="239" w:lineRule="auto"/>
        <w:ind w:left="2"/>
        <w:jc w:val="both"/>
        <w:rPr>
          <w:rFonts w:ascii="Cambria" w:eastAsia="Arial" w:hAnsi="Cambria"/>
          <w:color w:val="FF0000"/>
        </w:rPr>
      </w:pPr>
      <w:r w:rsidRPr="00042F70">
        <w:rPr>
          <w:rFonts w:ascii="Cambria" w:eastAsia="Arial" w:hAnsi="Cambria"/>
          <w:b/>
          <w:color w:val="2F5496" w:themeColor="accent5" w:themeShade="BF"/>
        </w:rPr>
        <w:t>Nosilac aktivnosti:</w:t>
      </w:r>
      <w:r w:rsidRPr="006B1418">
        <w:rPr>
          <w:rFonts w:ascii="Cambria" w:eastAsia="Arial" w:hAnsi="Cambria"/>
          <w:b/>
          <w:color w:val="FF0000"/>
        </w:rPr>
        <w:t xml:space="preserve"> </w:t>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C86A77">
        <w:rPr>
          <w:rFonts w:ascii="Cambria" w:eastAsia="Arial" w:hAnsi="Cambria"/>
        </w:rPr>
        <w:t>Federalni zavod za statistiku</w:t>
      </w:r>
    </w:p>
    <w:p w14:paraId="73FFA396" w14:textId="77777777" w:rsidR="00D3309B" w:rsidRPr="00042F70" w:rsidRDefault="00D3309B" w:rsidP="00D3309B">
      <w:pPr>
        <w:spacing w:line="239" w:lineRule="auto"/>
        <w:ind w:left="2"/>
        <w:jc w:val="both"/>
        <w:rPr>
          <w:rFonts w:ascii="Cambria" w:eastAsia="Arial" w:hAnsi="Cambria"/>
          <w:b/>
          <w:color w:val="2F5496" w:themeColor="accent5" w:themeShade="BF"/>
        </w:rPr>
      </w:pPr>
      <w:r w:rsidRPr="00042F70">
        <w:rPr>
          <w:rFonts w:ascii="Cambria" w:eastAsia="Arial" w:hAnsi="Cambria"/>
          <w:b/>
          <w:color w:val="2F5496" w:themeColor="accent5" w:themeShade="BF"/>
        </w:rPr>
        <w:t>a) Podaci o sadržaju i namjeni aktivnosti, te izvorima i načinu prikupljanja podataka:</w:t>
      </w:r>
    </w:p>
    <w:p w14:paraId="3AC87BE0" w14:textId="77777777" w:rsidR="00A058D9" w:rsidRDefault="00D3309B" w:rsidP="00A058D9">
      <w:pPr>
        <w:spacing w:line="239" w:lineRule="auto"/>
        <w:ind w:left="4247" w:hanging="4245"/>
        <w:jc w:val="both"/>
        <w:rPr>
          <w:rFonts w:ascii="Cambria" w:eastAsia="Arial" w:hAnsi="Cambria"/>
          <w:lang w:val="en-US"/>
        </w:rPr>
      </w:pPr>
      <w:r w:rsidRPr="00042F70">
        <w:rPr>
          <w:rFonts w:ascii="Cambria" w:eastAsia="Arial" w:hAnsi="Cambria"/>
          <w:b/>
          <w:color w:val="2F5496" w:themeColor="accent5" w:themeShade="BF"/>
        </w:rPr>
        <w:t>Sadržaj statističke aktivnosti:</w:t>
      </w:r>
      <w:r w:rsidRPr="006B1418">
        <w:rPr>
          <w:rFonts w:ascii="Cambria" w:eastAsia="Arial" w:hAnsi="Cambria"/>
          <w:b/>
          <w:color w:val="FF0000"/>
        </w:rPr>
        <w:tab/>
      </w:r>
      <w:r w:rsidR="00A058D9" w:rsidRPr="002A6674">
        <w:rPr>
          <w:rFonts w:ascii="Cambria" w:eastAsia="Arial" w:hAnsi="Cambria"/>
          <w:lang w:val="en-US"/>
        </w:rPr>
        <w:t>SPS istraživanje za poslovne usluge obuhvata slijedeće ekonomske djelatnosti: izdavanje softvera; računarsko programiranja; obrada podataka i internetski portal; promocija (reklama i propaganda); djelatnosti posredovanja u zapošljavanju; arhitektonske i inžinjerske djelatnosti; tehničko ispitivanje i analiza; istraživanje tržišta i ispitivanje javnog mnijenja.</w:t>
      </w:r>
    </w:p>
    <w:p w14:paraId="266014FC" w14:textId="77ACC9D9" w:rsidR="00D3309B" w:rsidRPr="00C86A77" w:rsidRDefault="00D3309B" w:rsidP="00D3309B">
      <w:pPr>
        <w:spacing w:line="239" w:lineRule="auto"/>
        <w:ind w:left="4247" w:hanging="4245"/>
        <w:jc w:val="both"/>
        <w:rPr>
          <w:rFonts w:ascii="Cambria" w:eastAsia="Arial" w:hAnsi="Cambria"/>
        </w:rPr>
      </w:pPr>
      <w:r w:rsidRPr="00042F70">
        <w:rPr>
          <w:rFonts w:ascii="Cambria" w:eastAsia="Arial" w:hAnsi="Cambria"/>
          <w:b/>
          <w:color w:val="2F5496" w:themeColor="accent5" w:themeShade="BF"/>
        </w:rPr>
        <w:t>Namjena:</w:t>
      </w:r>
      <w:r w:rsidRPr="006B1418">
        <w:rPr>
          <w:rFonts w:ascii="Cambria" w:eastAsia="Arial" w:hAnsi="Cambria"/>
          <w:b/>
          <w:color w:val="FF0000"/>
        </w:rPr>
        <w:tab/>
      </w:r>
      <w:r w:rsidRPr="00C86A77">
        <w:rPr>
          <w:rFonts w:ascii="Cambria" w:eastAsia="Arial" w:hAnsi="Cambria"/>
          <w:b/>
        </w:rPr>
        <w:tab/>
      </w:r>
      <w:r w:rsidRPr="00C86A77">
        <w:rPr>
          <w:rFonts w:ascii="Cambria" w:eastAsia="Arial" w:hAnsi="Cambria"/>
          <w:lang w:val="en-US"/>
        </w:rPr>
        <w:t>Prikupljeni podaci o strukturi, aktivnostima, konkurentnosti i izvršavanju navedenih poslovnih usluga, te dostavljanje podataka BHAS-u.</w:t>
      </w:r>
    </w:p>
    <w:p w14:paraId="4F11BF98" w14:textId="77777777" w:rsidR="00D3309B" w:rsidRPr="006B1418" w:rsidRDefault="00D3309B" w:rsidP="00D3309B">
      <w:pPr>
        <w:tabs>
          <w:tab w:val="left" w:pos="3522"/>
        </w:tabs>
        <w:spacing w:line="0" w:lineRule="atLeast"/>
        <w:ind w:left="2"/>
        <w:jc w:val="both"/>
        <w:rPr>
          <w:rFonts w:ascii="Cambria" w:eastAsia="Arial" w:hAnsi="Cambria"/>
          <w:color w:val="FF0000"/>
          <w:sz w:val="19"/>
        </w:rPr>
      </w:pPr>
      <w:r w:rsidRPr="00042F70">
        <w:rPr>
          <w:rFonts w:ascii="Cambria" w:eastAsia="Arial" w:hAnsi="Cambria"/>
          <w:b/>
          <w:color w:val="2F5496" w:themeColor="accent5" w:themeShade="BF"/>
        </w:rPr>
        <w:t>Periodika provođenja:</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C86A77">
        <w:rPr>
          <w:rFonts w:ascii="Cambria" w:eastAsia="Arial" w:hAnsi="Cambria"/>
        </w:rPr>
        <w:t>Godišnje.</w:t>
      </w:r>
    </w:p>
    <w:p w14:paraId="76EFFEF6" w14:textId="77777777" w:rsidR="00D3309B" w:rsidRPr="006B1418" w:rsidRDefault="00D3309B" w:rsidP="00D3309B">
      <w:pPr>
        <w:tabs>
          <w:tab w:val="left" w:pos="3522"/>
        </w:tabs>
        <w:spacing w:line="239" w:lineRule="auto"/>
        <w:ind w:left="2"/>
        <w:jc w:val="both"/>
        <w:rPr>
          <w:rFonts w:ascii="Cambria" w:eastAsia="Arial" w:hAnsi="Cambria"/>
          <w:color w:val="FF0000"/>
        </w:rPr>
      </w:pPr>
      <w:r w:rsidRPr="00042F70">
        <w:rPr>
          <w:rFonts w:ascii="Cambria" w:eastAsia="Arial" w:hAnsi="Cambria"/>
          <w:b/>
          <w:color w:val="2F5496" w:themeColor="accent5" w:themeShade="BF"/>
        </w:rPr>
        <w:t>Referentni period ili datum:</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C86A77">
        <w:rPr>
          <w:rFonts w:ascii="Cambria" w:eastAsia="Arial" w:hAnsi="Cambria"/>
        </w:rPr>
        <w:t>Prethodna godina.</w:t>
      </w:r>
    </w:p>
    <w:p w14:paraId="56396202" w14:textId="77777777" w:rsidR="00A058D9" w:rsidRDefault="00D3309B" w:rsidP="00A058D9">
      <w:pPr>
        <w:tabs>
          <w:tab w:val="left" w:pos="3522"/>
        </w:tabs>
        <w:spacing w:line="239" w:lineRule="auto"/>
        <w:ind w:left="4247" w:hanging="4245"/>
        <w:jc w:val="both"/>
        <w:rPr>
          <w:rFonts w:ascii="Cambria" w:eastAsia="Arial" w:hAnsi="Cambria"/>
          <w:lang w:val="en-GB"/>
        </w:rPr>
      </w:pPr>
      <w:r w:rsidRPr="00042F70">
        <w:rPr>
          <w:rFonts w:ascii="Cambria" w:eastAsia="Arial" w:hAnsi="Cambria"/>
          <w:b/>
          <w:color w:val="2F5496" w:themeColor="accent5" w:themeShade="BF"/>
        </w:rPr>
        <w:t>Jedinica posmatranja:</w:t>
      </w:r>
      <w:r w:rsidRPr="006B1418">
        <w:rPr>
          <w:rFonts w:ascii="Cambria" w:eastAsia="Times New Roman" w:hAnsi="Cambria"/>
          <w:color w:val="FF0000"/>
        </w:rPr>
        <w:tab/>
      </w:r>
      <w:r w:rsidRPr="006B1418">
        <w:rPr>
          <w:rFonts w:ascii="Cambria" w:eastAsia="Times New Roman" w:hAnsi="Cambria"/>
          <w:color w:val="FF0000"/>
        </w:rPr>
        <w:tab/>
      </w:r>
      <w:r w:rsidR="00A058D9" w:rsidRPr="002A6674">
        <w:rPr>
          <w:rFonts w:ascii="Cambria" w:eastAsia="Arial" w:hAnsi="Cambria"/>
        </w:rPr>
        <w:t xml:space="preserve">Poslovni subjekti registrovani prema KD BiH 2010 u djelatnostima: </w:t>
      </w:r>
      <w:r w:rsidR="00A058D9" w:rsidRPr="002A6674">
        <w:rPr>
          <w:rFonts w:ascii="Cambria" w:eastAsia="Arial" w:hAnsi="Cambria"/>
          <w:lang w:val="en-GB"/>
        </w:rPr>
        <w:t>58.2, 62, 63.1, 71.1, 71.12, 71.2, 73.1, 73.2 i 78.</w:t>
      </w:r>
    </w:p>
    <w:p w14:paraId="72C3AF3C" w14:textId="3E86D8D6" w:rsidR="00D3309B" w:rsidRPr="00C86A77" w:rsidRDefault="00D3309B" w:rsidP="00A058D9">
      <w:pPr>
        <w:tabs>
          <w:tab w:val="left" w:pos="3522"/>
        </w:tabs>
        <w:spacing w:line="239" w:lineRule="auto"/>
        <w:ind w:left="4247" w:hanging="4245"/>
        <w:jc w:val="both"/>
        <w:rPr>
          <w:rFonts w:ascii="Cambria" w:eastAsia="Times New Roman" w:hAnsi="Cambria"/>
        </w:rPr>
      </w:pPr>
      <w:r w:rsidRPr="00042F70">
        <w:rPr>
          <w:rFonts w:ascii="Cambria" w:eastAsia="Arial" w:hAnsi="Cambria"/>
          <w:b/>
          <w:color w:val="2F5496" w:themeColor="accent5" w:themeShade="BF"/>
        </w:rPr>
        <w:t>Izvori i način prikupljanja:</w:t>
      </w:r>
      <w:r w:rsidRPr="00042F70">
        <w:rPr>
          <w:rFonts w:ascii="Cambria" w:eastAsia="Arial" w:hAnsi="Cambria"/>
          <w:b/>
          <w:color w:val="2F5496" w:themeColor="accent5" w:themeShade="BF"/>
        </w:rPr>
        <w:tab/>
      </w:r>
      <w:r w:rsidRPr="00042F70">
        <w:rPr>
          <w:rFonts w:ascii="Cambria" w:eastAsia="Arial" w:hAnsi="Cambria"/>
          <w:b/>
          <w:color w:val="2F5496" w:themeColor="accent5" w:themeShade="BF"/>
        </w:rPr>
        <w:tab/>
      </w:r>
      <w:r w:rsidRPr="00C86A77">
        <w:rPr>
          <w:rFonts w:ascii="Cambria" w:eastAsia="Times New Roman" w:hAnsi="Cambria"/>
        </w:rPr>
        <w:t>Poslovna evidencija poslovnih subjekata.                                                                                      Izvještajna metoda  za poslovne subjekte koji imaju više od dvadeset zaposlenih.</w:t>
      </w:r>
    </w:p>
    <w:p w14:paraId="0774DF6D" w14:textId="77777777" w:rsidR="00D3309B" w:rsidRPr="006B1418" w:rsidRDefault="00D3309B" w:rsidP="00D3309B">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color w:val="FF0000"/>
        </w:rPr>
      </w:pPr>
      <w:r w:rsidRPr="006B1418">
        <w:rPr>
          <w:rFonts w:ascii="Cambria" w:eastAsia="Arial" w:hAnsi="Cambria"/>
          <w:color w:val="FF0000"/>
        </w:rPr>
        <w:t xml:space="preserve"> </w:t>
      </w:r>
    </w:p>
    <w:p w14:paraId="29ABFC0A" w14:textId="77777777" w:rsidR="00D3309B" w:rsidRPr="00042F70" w:rsidRDefault="00D3309B" w:rsidP="00D3309B">
      <w:pPr>
        <w:spacing w:line="0" w:lineRule="atLeast"/>
        <w:ind w:left="2"/>
        <w:jc w:val="both"/>
        <w:rPr>
          <w:rFonts w:ascii="Cambria" w:eastAsia="Arial" w:hAnsi="Cambria"/>
          <w:b/>
          <w:color w:val="2F5496" w:themeColor="accent5" w:themeShade="BF"/>
        </w:rPr>
      </w:pPr>
      <w:r w:rsidRPr="00042F70">
        <w:rPr>
          <w:rFonts w:ascii="Cambria" w:eastAsia="Arial" w:hAnsi="Cambria"/>
          <w:b/>
          <w:color w:val="2F5496" w:themeColor="accent5" w:themeShade="BF"/>
        </w:rPr>
        <w:t>b) Podaci o obavezama i rokovima za nosioce aktivnosti i izvještajne jedinice</w:t>
      </w:r>
    </w:p>
    <w:p w14:paraId="64683CB6" w14:textId="77777777" w:rsidR="00FB41FB" w:rsidRDefault="00D3309B" w:rsidP="00FB41FB">
      <w:pPr>
        <w:tabs>
          <w:tab w:val="left" w:pos="3522"/>
        </w:tabs>
        <w:spacing w:line="239" w:lineRule="auto"/>
        <w:ind w:left="4247" w:hanging="4245"/>
        <w:jc w:val="both"/>
        <w:rPr>
          <w:rFonts w:ascii="Cambria" w:eastAsia="Arial" w:hAnsi="Cambria"/>
          <w:lang w:val="en-GB"/>
        </w:rPr>
      </w:pPr>
      <w:r w:rsidRPr="00042F70">
        <w:rPr>
          <w:rFonts w:ascii="Cambria" w:eastAsia="Arial" w:hAnsi="Cambria"/>
          <w:b/>
          <w:color w:val="2F5496" w:themeColor="accent5" w:themeShade="BF"/>
        </w:rPr>
        <w:t>Ko je izvještajna jedinica:</w:t>
      </w:r>
      <w:r w:rsidRPr="006B1418">
        <w:rPr>
          <w:rFonts w:ascii="Cambria" w:eastAsia="Times New Roman" w:hAnsi="Cambria"/>
          <w:color w:val="FF0000"/>
        </w:rPr>
        <w:tab/>
      </w:r>
      <w:r w:rsidRPr="003D1556">
        <w:rPr>
          <w:rFonts w:ascii="Cambria" w:eastAsia="Times New Roman" w:hAnsi="Cambria"/>
          <w:color w:val="00B050"/>
        </w:rPr>
        <w:tab/>
      </w:r>
      <w:r w:rsidR="00FB41FB" w:rsidRPr="002A6674">
        <w:rPr>
          <w:rFonts w:ascii="Cambria" w:eastAsia="Arial" w:hAnsi="Cambria"/>
        </w:rPr>
        <w:t xml:space="preserve">Poslovni subjekti registrovani prema KD BiH 2010 u djelatnostima: </w:t>
      </w:r>
      <w:r w:rsidR="00FB41FB" w:rsidRPr="002A6674">
        <w:rPr>
          <w:rFonts w:ascii="Cambria" w:eastAsia="Arial" w:hAnsi="Cambria"/>
          <w:lang w:val="en-GB"/>
        </w:rPr>
        <w:t>58.2, 62, 63.1, 71.1, 71.12, 71.2, 73.1, 73.2 i 78.</w:t>
      </w:r>
    </w:p>
    <w:p w14:paraId="25D64495" w14:textId="77777777" w:rsidR="00D3309B" w:rsidRPr="00C86A77" w:rsidRDefault="00D3309B" w:rsidP="00D3309B">
      <w:pPr>
        <w:spacing w:line="200" w:lineRule="exact"/>
        <w:rPr>
          <w:rFonts w:ascii="Cambria" w:eastAsia="Times New Roman" w:hAnsi="Cambria"/>
        </w:rPr>
      </w:pPr>
      <w:r w:rsidRPr="00042F70">
        <w:rPr>
          <w:rFonts w:ascii="Cambria" w:eastAsia="Arial" w:hAnsi="Cambria"/>
          <w:b/>
          <w:color w:val="2F5496" w:themeColor="accent5" w:themeShade="BF"/>
        </w:rPr>
        <w:t>Rok jedinici za davanje podataka:</w:t>
      </w:r>
      <w:r w:rsidRPr="006B1418">
        <w:rPr>
          <w:rFonts w:ascii="Cambria" w:eastAsia="Arial" w:hAnsi="Cambria"/>
          <w:b/>
          <w:color w:val="FF0000"/>
        </w:rPr>
        <w:tab/>
      </w:r>
      <w:r w:rsidRPr="006B1418">
        <w:rPr>
          <w:rFonts w:ascii="Cambria" w:eastAsia="Times New Roman" w:hAnsi="Cambria"/>
          <w:color w:val="FF0000"/>
        </w:rPr>
        <w:tab/>
      </w:r>
      <w:r w:rsidRPr="00C86A77">
        <w:rPr>
          <w:rFonts w:ascii="Cambria" w:eastAsia="Times New Roman" w:hAnsi="Cambria"/>
        </w:rPr>
        <w:t>15.05.</w:t>
      </w:r>
      <w:r w:rsidRPr="00C86A77">
        <w:rPr>
          <w:rFonts w:ascii="Cambria" w:eastAsia="Times New Roman" w:hAnsi="Cambria"/>
        </w:rPr>
        <w:tab/>
      </w:r>
    </w:p>
    <w:p w14:paraId="2811C63F" w14:textId="77777777" w:rsidR="00D3309B" w:rsidRPr="006B1418" w:rsidRDefault="00D3309B" w:rsidP="00D3309B">
      <w:pPr>
        <w:spacing w:after="0" w:line="240" w:lineRule="auto"/>
        <w:jc w:val="both"/>
        <w:rPr>
          <w:rFonts w:ascii="Cambria" w:eastAsia="Times New Roman" w:hAnsi="Cambria"/>
          <w:color w:val="FF0000"/>
        </w:rPr>
      </w:pPr>
      <w:r w:rsidRPr="00042F70">
        <w:rPr>
          <w:rFonts w:ascii="Cambria" w:eastAsia="Arial" w:hAnsi="Cambria"/>
          <w:b/>
          <w:color w:val="2F5496" w:themeColor="accent5" w:themeShade="BF"/>
        </w:rPr>
        <w:t>Rok nosiocu statističke aktivnosti</w:t>
      </w:r>
      <w:r w:rsidRPr="00042F70">
        <w:rPr>
          <w:rFonts w:ascii="Cambria" w:eastAsia="Arial" w:hAnsi="Cambria"/>
          <w:b/>
          <w:color w:val="2F5496" w:themeColor="accent5" w:themeShade="BF"/>
        </w:rPr>
        <w:tab/>
      </w:r>
      <w:r w:rsidRPr="006B1418">
        <w:rPr>
          <w:rFonts w:ascii="Cambria" w:eastAsia="Times New Roman" w:hAnsi="Cambria"/>
          <w:color w:val="FF0000"/>
        </w:rPr>
        <w:tab/>
      </w:r>
      <w:r w:rsidRPr="003D1556">
        <w:rPr>
          <w:rFonts w:ascii="Cambria" w:eastAsia="Times New Roman" w:hAnsi="Cambria"/>
        </w:rPr>
        <w:t>Prvi rezultati:</w:t>
      </w:r>
      <w:r w:rsidRPr="003D1556">
        <w:rPr>
          <w:rFonts w:ascii="Cambria" w:eastAsia="Times New Roman" w:hAnsi="Cambria"/>
        </w:rPr>
        <w:tab/>
      </w:r>
      <w:r w:rsidRPr="003D1556">
        <w:rPr>
          <w:rFonts w:ascii="Cambria" w:eastAsia="Times New Roman" w:hAnsi="Cambria"/>
        </w:rPr>
        <w:tab/>
      </w:r>
      <w:r w:rsidRPr="003D1556">
        <w:rPr>
          <w:rFonts w:ascii="Cambria" w:eastAsia="Times New Roman" w:hAnsi="Cambria"/>
        </w:rPr>
        <w:tab/>
        <w:t>Konačni rezultati:</w:t>
      </w:r>
    </w:p>
    <w:p w14:paraId="4CEF289E" w14:textId="77777777" w:rsidR="00D3309B" w:rsidRPr="003D1556" w:rsidRDefault="00D3309B" w:rsidP="00D3309B">
      <w:pPr>
        <w:spacing w:after="0" w:line="240" w:lineRule="auto"/>
        <w:jc w:val="both"/>
        <w:rPr>
          <w:rFonts w:ascii="Cambria" w:eastAsia="Times New Roman" w:hAnsi="Cambria"/>
          <w:color w:val="00B050"/>
        </w:rPr>
      </w:pPr>
      <w:r w:rsidRPr="00042F70">
        <w:rPr>
          <w:rFonts w:ascii="Cambria" w:eastAsia="Arial" w:hAnsi="Cambria"/>
          <w:b/>
          <w:color w:val="2F5496" w:themeColor="accent5" w:themeShade="BF"/>
        </w:rPr>
        <w:t>za rezultate:</w:t>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3D1556">
        <w:rPr>
          <w:rFonts w:ascii="Cambria" w:eastAsia="Times New Roman" w:hAnsi="Cambria"/>
          <w:color w:val="00B050"/>
        </w:rPr>
        <w:t xml:space="preserve">          -               </w:t>
      </w:r>
      <w:r w:rsidRPr="003D1556">
        <w:rPr>
          <w:rFonts w:ascii="Cambria" w:eastAsia="Times New Roman" w:hAnsi="Cambria"/>
          <w:color w:val="00B050"/>
        </w:rPr>
        <w:tab/>
      </w:r>
      <w:r w:rsidRPr="003D1556">
        <w:rPr>
          <w:rFonts w:ascii="Cambria" w:eastAsia="Times New Roman" w:hAnsi="Cambria"/>
          <w:color w:val="00B050"/>
        </w:rPr>
        <w:tab/>
      </w:r>
      <w:r w:rsidRPr="003D1556">
        <w:rPr>
          <w:rFonts w:ascii="Cambria" w:eastAsia="Times New Roman" w:hAnsi="Cambria"/>
          <w:color w:val="00B050"/>
        </w:rPr>
        <w:tab/>
        <w:t xml:space="preserve">      </w:t>
      </w:r>
      <w:r w:rsidRPr="00C86A77">
        <w:rPr>
          <w:rFonts w:ascii="Cambria" w:eastAsia="Times New Roman" w:hAnsi="Cambria"/>
        </w:rPr>
        <w:t xml:space="preserve"> Decembar </w:t>
      </w:r>
    </w:p>
    <w:p w14:paraId="0DF6050D" w14:textId="77777777" w:rsidR="00D3309B" w:rsidRPr="006B1418" w:rsidRDefault="00D3309B" w:rsidP="00D3309B">
      <w:pPr>
        <w:pStyle w:val="Heading2"/>
        <w:rPr>
          <w:color w:val="FF0000"/>
          <w:lang w:eastAsia="en-US"/>
        </w:rPr>
      </w:pPr>
    </w:p>
    <w:p w14:paraId="322C7A6C" w14:textId="77777777" w:rsidR="00D3309B" w:rsidRPr="006B1418" w:rsidRDefault="00D3309B" w:rsidP="00D3309B">
      <w:pPr>
        <w:spacing w:line="200" w:lineRule="exact"/>
        <w:jc w:val="both"/>
        <w:rPr>
          <w:rFonts w:ascii="Cambria" w:eastAsia="Times New Roman" w:hAnsi="Cambria"/>
          <w:color w:val="FF0000"/>
        </w:rPr>
      </w:pPr>
      <w:r w:rsidRPr="00042F70">
        <w:rPr>
          <w:rFonts w:ascii="Cambria" w:eastAsia="Arial" w:hAnsi="Cambria"/>
          <w:b/>
          <w:color w:val="2F5496" w:themeColor="accent5" w:themeShade="BF"/>
        </w:rPr>
        <w:t>Nivo za koji se utvrđuju rezultati:</w:t>
      </w:r>
      <w:r w:rsidRPr="00042F70">
        <w:rPr>
          <w:rFonts w:ascii="Cambria" w:eastAsia="Arial" w:hAnsi="Cambria"/>
          <w:b/>
          <w:color w:val="2F5496" w:themeColor="accent5" w:themeShade="BF"/>
        </w:rPr>
        <w:tab/>
      </w:r>
      <w:r w:rsidRPr="006B1418">
        <w:rPr>
          <w:rFonts w:ascii="Cambria" w:eastAsia="Times New Roman" w:hAnsi="Cambria"/>
          <w:color w:val="FF0000"/>
        </w:rPr>
        <w:tab/>
      </w:r>
      <w:r w:rsidRPr="00C86A77">
        <w:rPr>
          <w:rFonts w:ascii="Cambria" w:eastAsia="Times New Roman" w:hAnsi="Cambria"/>
        </w:rPr>
        <w:t>Entitet</w:t>
      </w:r>
    </w:p>
    <w:p w14:paraId="383A3FFE" w14:textId="5E27CA2B" w:rsidR="00785287" w:rsidRDefault="00785287" w:rsidP="00785287">
      <w:pPr>
        <w:pStyle w:val="Heading2"/>
        <w:rPr>
          <w:lang w:eastAsia="en-US"/>
        </w:rPr>
      </w:pPr>
    </w:p>
    <w:p w14:paraId="3783CF67" w14:textId="77777777" w:rsidR="00785287" w:rsidRPr="00785287" w:rsidRDefault="00785287" w:rsidP="00785287"/>
    <w:p w14:paraId="08C4A0B1" w14:textId="6658EE8E" w:rsidR="00461F88" w:rsidRPr="00461F88" w:rsidRDefault="00461F88" w:rsidP="00461F88">
      <w:pPr>
        <w:pStyle w:val="nivo3demo"/>
        <w:ind w:left="1418" w:hanging="1416"/>
        <w:rPr>
          <w:color w:val="BF8F00" w:themeColor="accent4" w:themeShade="BF"/>
        </w:rPr>
      </w:pPr>
      <w:r>
        <w:rPr>
          <w:color w:val="BF8F00" w:themeColor="accent4" w:themeShade="BF"/>
        </w:rPr>
        <w:t>2.3.1.1.07</w:t>
      </w:r>
      <w:r>
        <w:rPr>
          <w:color w:val="BF8F00" w:themeColor="accent4" w:themeShade="BF"/>
        </w:rPr>
        <w:tab/>
      </w:r>
      <w:r w:rsidRPr="00461F88">
        <w:rPr>
          <w:color w:val="BF8F00" w:themeColor="accent4" w:themeShade="BF"/>
        </w:rPr>
        <w:t>Procjena SPS varijabli za</w:t>
      </w:r>
      <w:r w:rsidR="004F147B">
        <w:rPr>
          <w:color w:val="BF8F00" w:themeColor="accent4" w:themeShade="BF"/>
        </w:rPr>
        <w:t xml:space="preserve"> preduzetnike za referentnu 2023</w:t>
      </w:r>
      <w:r w:rsidRPr="00461F88">
        <w:rPr>
          <w:color w:val="BF8F00" w:themeColor="accent4" w:themeShade="BF"/>
        </w:rPr>
        <w:t>. godinu</w:t>
      </w:r>
    </w:p>
    <w:p w14:paraId="7A5552A8" w14:textId="77777777" w:rsidR="00461F88" w:rsidRPr="006B1418" w:rsidRDefault="00461F88" w:rsidP="00461F88">
      <w:pPr>
        <w:spacing w:line="239" w:lineRule="auto"/>
        <w:ind w:left="2"/>
        <w:jc w:val="both"/>
        <w:rPr>
          <w:rFonts w:ascii="Cambria" w:eastAsia="Arial" w:hAnsi="Cambria"/>
          <w:b/>
          <w:color w:val="FF0000"/>
        </w:rPr>
      </w:pPr>
    </w:p>
    <w:p w14:paraId="3650E540" w14:textId="77777777" w:rsidR="00461F88" w:rsidRPr="006B1418" w:rsidRDefault="00461F88" w:rsidP="00461F88">
      <w:pPr>
        <w:spacing w:line="239" w:lineRule="auto"/>
        <w:ind w:left="2"/>
        <w:jc w:val="both"/>
        <w:rPr>
          <w:rFonts w:ascii="Cambria" w:eastAsia="Arial" w:hAnsi="Cambria"/>
          <w:color w:val="FF0000"/>
        </w:rPr>
      </w:pPr>
      <w:r w:rsidRPr="006F0DA5">
        <w:rPr>
          <w:rFonts w:ascii="Cambria" w:eastAsia="Arial" w:hAnsi="Cambria"/>
          <w:b/>
          <w:color w:val="2F5496" w:themeColor="accent5" w:themeShade="BF"/>
        </w:rPr>
        <w:t>Nosilac aktivnosti:</w:t>
      </w:r>
      <w:r w:rsidRPr="006B1418">
        <w:rPr>
          <w:rFonts w:ascii="Cambria" w:eastAsia="Arial" w:hAnsi="Cambria"/>
          <w:b/>
          <w:color w:val="FF0000"/>
        </w:rPr>
        <w:t xml:space="preserve"> </w:t>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Arial" w:hAnsi="Cambria"/>
          <w:b/>
          <w:color w:val="FF0000"/>
        </w:rPr>
        <w:tab/>
      </w:r>
      <w:r w:rsidRPr="00C86A77">
        <w:rPr>
          <w:rFonts w:ascii="Cambria" w:eastAsia="Arial" w:hAnsi="Cambria"/>
        </w:rPr>
        <w:t>Federalni zavod za statistiku</w:t>
      </w:r>
    </w:p>
    <w:p w14:paraId="5877A995" w14:textId="77777777" w:rsidR="00461F88" w:rsidRPr="006B1418" w:rsidRDefault="00461F88" w:rsidP="00461F88">
      <w:pPr>
        <w:spacing w:line="239" w:lineRule="auto"/>
        <w:ind w:left="2"/>
        <w:jc w:val="both"/>
        <w:rPr>
          <w:rFonts w:ascii="Cambria" w:eastAsia="Arial" w:hAnsi="Cambria"/>
          <w:b/>
          <w:color w:val="FF0000"/>
        </w:rPr>
      </w:pPr>
      <w:r w:rsidRPr="006F0DA5">
        <w:rPr>
          <w:rFonts w:ascii="Cambria" w:eastAsia="Arial" w:hAnsi="Cambria"/>
          <w:b/>
          <w:color w:val="2F5496" w:themeColor="accent5" w:themeShade="BF"/>
        </w:rPr>
        <w:t>a) Podaci o sadržaju i namjeni aktivnosti, te izvorima i načinu prikupljanja podataka:</w:t>
      </w:r>
    </w:p>
    <w:p w14:paraId="15E0C116" w14:textId="6D1123C2" w:rsidR="00E6706E" w:rsidRPr="00C86A77" w:rsidRDefault="00461F88" w:rsidP="00E6706E">
      <w:pPr>
        <w:spacing w:line="239" w:lineRule="auto"/>
        <w:ind w:left="4247" w:hanging="4245"/>
        <w:jc w:val="both"/>
        <w:rPr>
          <w:rFonts w:ascii="Cambria" w:eastAsia="Arial" w:hAnsi="Cambria"/>
          <w:lang w:val="en-US"/>
        </w:rPr>
      </w:pPr>
      <w:r w:rsidRPr="006F0DA5">
        <w:rPr>
          <w:rFonts w:ascii="Cambria" w:eastAsia="Arial" w:hAnsi="Cambria"/>
          <w:b/>
          <w:color w:val="2F5496" w:themeColor="accent5" w:themeShade="BF"/>
        </w:rPr>
        <w:t>Sadržaj statističke aktivnosti:</w:t>
      </w:r>
      <w:r w:rsidRPr="006B1418">
        <w:rPr>
          <w:rFonts w:ascii="Cambria" w:eastAsia="Arial" w:hAnsi="Cambria"/>
          <w:b/>
          <w:color w:val="FF0000"/>
        </w:rPr>
        <w:tab/>
      </w:r>
      <w:r w:rsidR="004F147B" w:rsidRPr="00C86A77">
        <w:rPr>
          <w:rFonts w:ascii="Cambria" w:eastAsia="Arial" w:hAnsi="Cambria"/>
          <w:lang w:val="en-US"/>
        </w:rPr>
        <w:t>Priprema okvira preduzetnik</w:t>
      </w:r>
      <w:r w:rsidR="004F147B">
        <w:rPr>
          <w:rFonts w:ascii="Cambria" w:eastAsia="Arial" w:hAnsi="Cambria"/>
          <w:lang w:val="en-US"/>
        </w:rPr>
        <w:t>a za FBiH i procjena strukturno</w:t>
      </w:r>
      <w:r w:rsidR="004F147B" w:rsidRPr="00C86A77">
        <w:rPr>
          <w:rFonts w:ascii="Cambria" w:eastAsia="Arial" w:hAnsi="Cambria"/>
          <w:lang w:val="en-US"/>
        </w:rPr>
        <w:t xml:space="preserve"> poslovnih varijabli po djelatnostima i klasama za</w:t>
      </w:r>
      <w:r w:rsidR="004F147B">
        <w:rPr>
          <w:rFonts w:ascii="Cambria" w:eastAsia="Arial" w:hAnsi="Cambria"/>
          <w:lang w:val="en-US"/>
        </w:rPr>
        <w:t xml:space="preserve">poslenih na osnovu podataka iz </w:t>
      </w:r>
      <w:r w:rsidR="004F147B">
        <w:rPr>
          <w:rFonts w:ascii="Cambria" w:eastAsia="Arial" w:hAnsi="Cambria"/>
          <w:lang w:val="en-US"/>
        </w:rPr>
        <w:lastRenderedPageBreak/>
        <w:t>s</w:t>
      </w:r>
      <w:r w:rsidR="004F147B" w:rsidRPr="00C86A77">
        <w:rPr>
          <w:rFonts w:ascii="Cambria" w:eastAsia="Arial" w:hAnsi="Cambria"/>
          <w:lang w:val="en-US"/>
        </w:rPr>
        <w:t xml:space="preserve">tatističkog poslovnog </w:t>
      </w:r>
      <w:r w:rsidR="004F147B">
        <w:rPr>
          <w:rFonts w:ascii="Cambria" w:eastAsia="Arial" w:hAnsi="Cambria"/>
          <w:lang w:val="en-US"/>
        </w:rPr>
        <w:t>registra i podataka strukturno</w:t>
      </w:r>
      <w:r w:rsidR="004F147B" w:rsidRPr="00C86A77">
        <w:rPr>
          <w:rFonts w:ascii="Cambria" w:eastAsia="Arial" w:hAnsi="Cambria"/>
          <w:lang w:val="en-US"/>
        </w:rPr>
        <w:t xml:space="preserve"> poslovnih statistika za preduzeća.</w:t>
      </w:r>
    </w:p>
    <w:p w14:paraId="14182900" w14:textId="26FB6865" w:rsidR="00461F88" w:rsidRPr="00C86A77" w:rsidRDefault="00461F88" w:rsidP="00461F88">
      <w:pPr>
        <w:spacing w:line="239" w:lineRule="auto"/>
        <w:ind w:left="4247" w:hanging="4245"/>
        <w:jc w:val="both"/>
        <w:rPr>
          <w:rFonts w:ascii="Cambria" w:eastAsia="Arial" w:hAnsi="Cambria"/>
        </w:rPr>
      </w:pPr>
      <w:r w:rsidRPr="006F0DA5">
        <w:rPr>
          <w:rFonts w:ascii="Cambria" w:eastAsia="Arial" w:hAnsi="Cambria"/>
          <w:b/>
          <w:color w:val="2F5496" w:themeColor="accent5" w:themeShade="BF"/>
        </w:rPr>
        <w:t>Namjena:</w:t>
      </w:r>
      <w:r w:rsidRPr="006B1418">
        <w:rPr>
          <w:rFonts w:ascii="Cambria" w:eastAsia="Arial" w:hAnsi="Cambria"/>
          <w:b/>
          <w:color w:val="FF0000"/>
        </w:rPr>
        <w:tab/>
      </w:r>
      <w:r w:rsidRPr="00C86A77">
        <w:rPr>
          <w:rFonts w:ascii="Cambria" w:eastAsia="Arial" w:hAnsi="Cambria"/>
          <w:b/>
        </w:rPr>
        <w:tab/>
      </w:r>
      <w:r w:rsidRPr="00C86A77">
        <w:rPr>
          <w:rFonts w:ascii="Cambria" w:eastAsia="Arial" w:hAnsi="Cambria"/>
        </w:rPr>
        <w:t>Obezbjeđenje osnovnih varijabli i indikatora strukturno poslovnih statistika.</w:t>
      </w:r>
    </w:p>
    <w:p w14:paraId="7DE9B253" w14:textId="77777777" w:rsidR="00461F88" w:rsidRPr="006B1418" w:rsidRDefault="00461F88" w:rsidP="00461F88">
      <w:pPr>
        <w:tabs>
          <w:tab w:val="left" w:pos="3522"/>
        </w:tabs>
        <w:spacing w:line="0" w:lineRule="atLeast"/>
        <w:ind w:left="2"/>
        <w:jc w:val="both"/>
        <w:rPr>
          <w:rFonts w:ascii="Cambria" w:eastAsia="Arial" w:hAnsi="Cambria"/>
          <w:color w:val="FF0000"/>
          <w:sz w:val="19"/>
        </w:rPr>
      </w:pPr>
      <w:r w:rsidRPr="006F0DA5">
        <w:rPr>
          <w:rFonts w:ascii="Cambria" w:eastAsia="Arial" w:hAnsi="Cambria"/>
          <w:b/>
          <w:color w:val="2F5496" w:themeColor="accent5" w:themeShade="BF"/>
        </w:rPr>
        <w:t>Periodika provođenja:</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C86A77">
        <w:rPr>
          <w:rFonts w:ascii="Cambria" w:eastAsia="Arial" w:hAnsi="Cambria"/>
        </w:rPr>
        <w:t>Godišnje.</w:t>
      </w:r>
    </w:p>
    <w:p w14:paraId="096B1C62" w14:textId="77777777" w:rsidR="00461F88" w:rsidRPr="006B1418" w:rsidRDefault="00461F88" w:rsidP="00461F88">
      <w:pPr>
        <w:tabs>
          <w:tab w:val="left" w:pos="3522"/>
        </w:tabs>
        <w:spacing w:line="239" w:lineRule="auto"/>
        <w:ind w:left="2"/>
        <w:jc w:val="both"/>
        <w:rPr>
          <w:rFonts w:ascii="Cambria" w:eastAsia="Arial" w:hAnsi="Cambria"/>
          <w:color w:val="FF0000"/>
        </w:rPr>
      </w:pPr>
      <w:r w:rsidRPr="006F0DA5">
        <w:rPr>
          <w:rFonts w:ascii="Cambria" w:eastAsia="Arial" w:hAnsi="Cambria"/>
          <w:b/>
          <w:color w:val="2F5496" w:themeColor="accent5" w:themeShade="BF"/>
        </w:rPr>
        <w:t>Referentni period ili datum:</w:t>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C86A77">
        <w:rPr>
          <w:rFonts w:ascii="Cambria" w:eastAsia="Arial" w:hAnsi="Cambria"/>
        </w:rPr>
        <w:t>Prethodna godina.</w:t>
      </w:r>
    </w:p>
    <w:p w14:paraId="6D2C8363" w14:textId="77777777" w:rsidR="00461F88" w:rsidRPr="00C86A77" w:rsidRDefault="00461F88" w:rsidP="00461F88">
      <w:pPr>
        <w:tabs>
          <w:tab w:val="left" w:pos="3522"/>
        </w:tabs>
        <w:spacing w:line="239" w:lineRule="auto"/>
        <w:ind w:left="4247" w:hanging="4245"/>
        <w:jc w:val="both"/>
        <w:rPr>
          <w:rFonts w:ascii="Cambria" w:eastAsia="Arial" w:hAnsi="Cambria"/>
          <w:b/>
        </w:rPr>
      </w:pPr>
      <w:r w:rsidRPr="006F0DA5">
        <w:rPr>
          <w:rFonts w:ascii="Cambria" w:eastAsia="Arial" w:hAnsi="Cambria"/>
          <w:b/>
          <w:color w:val="2F5496" w:themeColor="accent5" w:themeShade="BF"/>
        </w:rPr>
        <w:t>Jedinica posmatranja:</w:t>
      </w:r>
      <w:r w:rsidRPr="006B1418">
        <w:rPr>
          <w:rFonts w:ascii="Cambria" w:eastAsia="Times New Roman" w:hAnsi="Cambria"/>
          <w:color w:val="FF0000"/>
        </w:rPr>
        <w:tab/>
      </w:r>
      <w:r w:rsidRPr="006B1418">
        <w:rPr>
          <w:rFonts w:ascii="Cambria" w:eastAsia="Times New Roman" w:hAnsi="Cambria"/>
          <w:color w:val="FF0000"/>
        </w:rPr>
        <w:tab/>
      </w:r>
      <w:r w:rsidRPr="00A46181">
        <w:rPr>
          <w:rFonts w:ascii="Cambria" w:eastAsia="Times New Roman" w:hAnsi="Cambria"/>
          <w:color w:val="00B050"/>
        </w:rPr>
        <w:tab/>
      </w:r>
      <w:r w:rsidRPr="00C86A77">
        <w:rPr>
          <w:rFonts w:ascii="Cambria" w:eastAsia="Arial" w:hAnsi="Cambria"/>
        </w:rPr>
        <w:t>Preduzetnici koji se bave tržišnom proizvodnjom registrirani u djelatnostima od B do N (izuzev K), P, Q,, R i S po KD BiH 2010.</w:t>
      </w:r>
    </w:p>
    <w:p w14:paraId="25801BA5" w14:textId="77777777" w:rsidR="00E6706E" w:rsidRPr="00C86A77" w:rsidRDefault="00461F88" w:rsidP="00E6706E">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Times New Roman" w:hAnsi="Cambria"/>
          <w:lang w:val="en-US"/>
        </w:rPr>
      </w:pPr>
      <w:r w:rsidRPr="006F0DA5">
        <w:rPr>
          <w:rFonts w:ascii="Cambria" w:eastAsia="Arial" w:hAnsi="Cambria"/>
          <w:b/>
          <w:color w:val="2F5496" w:themeColor="accent5" w:themeShade="BF"/>
        </w:rPr>
        <w:t>Izvori i način prikupljanja:</w:t>
      </w:r>
      <w:r w:rsidRPr="006B1418">
        <w:rPr>
          <w:rFonts w:ascii="Cambria" w:eastAsia="Times New Roman" w:hAnsi="Cambria"/>
          <w:color w:val="FF0000"/>
        </w:rPr>
        <w:tab/>
      </w:r>
      <w:r w:rsidRPr="006B1418">
        <w:rPr>
          <w:rFonts w:ascii="Cambria" w:eastAsia="Times New Roman" w:hAnsi="Cambria"/>
          <w:color w:val="FF0000"/>
        </w:rPr>
        <w:tab/>
      </w:r>
      <w:r w:rsidR="00E6706E" w:rsidRPr="00C86A77">
        <w:rPr>
          <w:rFonts w:ascii="Cambria" w:eastAsia="Times New Roman" w:hAnsi="Cambria"/>
        </w:rPr>
        <w:t xml:space="preserve">Procjena </w:t>
      </w:r>
      <w:r w:rsidR="00E6706E">
        <w:rPr>
          <w:rFonts w:ascii="Cambria" w:eastAsia="Times New Roman" w:hAnsi="Cambria"/>
          <w:lang w:val="en-US"/>
        </w:rPr>
        <w:t>strukturno</w:t>
      </w:r>
      <w:r w:rsidR="00E6706E" w:rsidRPr="00C86A77">
        <w:rPr>
          <w:rFonts w:ascii="Cambria" w:eastAsia="Times New Roman" w:hAnsi="Cambria"/>
          <w:lang w:val="en-US"/>
        </w:rPr>
        <w:t xml:space="preserve"> poslovnih varijabli po djelatnostima i klasama za</w:t>
      </w:r>
      <w:r w:rsidR="00E6706E">
        <w:rPr>
          <w:rFonts w:ascii="Cambria" w:eastAsia="Times New Roman" w:hAnsi="Cambria"/>
          <w:lang w:val="en-US"/>
        </w:rPr>
        <w:t>poslenih na osnovu podataka iz s</w:t>
      </w:r>
      <w:r w:rsidR="00E6706E" w:rsidRPr="00C86A77">
        <w:rPr>
          <w:rFonts w:ascii="Cambria" w:eastAsia="Times New Roman" w:hAnsi="Cambria"/>
          <w:lang w:val="en-US"/>
        </w:rPr>
        <w:t>tatističkog poslovnog</w:t>
      </w:r>
      <w:r w:rsidR="00E6706E">
        <w:rPr>
          <w:rFonts w:ascii="Cambria" w:eastAsia="Times New Roman" w:hAnsi="Cambria"/>
          <w:lang w:val="en-US"/>
        </w:rPr>
        <w:t xml:space="preserve"> registra i podataka strukturno</w:t>
      </w:r>
      <w:r w:rsidR="00E6706E" w:rsidRPr="00C86A77">
        <w:rPr>
          <w:rFonts w:ascii="Cambria" w:eastAsia="Times New Roman" w:hAnsi="Cambria"/>
          <w:lang w:val="en-US"/>
        </w:rPr>
        <w:t xml:space="preserve"> poslovnih statistika za preduzeća.</w:t>
      </w:r>
    </w:p>
    <w:p w14:paraId="22D4871A" w14:textId="6EFE1BDF" w:rsidR="00461F88" w:rsidRPr="006F0DA5" w:rsidRDefault="00461F88" w:rsidP="006F0DA5">
      <w:pPr>
        <w:tabs>
          <w:tab w:val="left" w:pos="3522"/>
          <w:tab w:val="left" w:pos="4302"/>
          <w:tab w:val="left" w:pos="4682"/>
          <w:tab w:val="left" w:pos="5742"/>
          <w:tab w:val="left" w:pos="7022"/>
          <w:tab w:val="left" w:pos="8022"/>
          <w:tab w:val="left" w:pos="8902"/>
        </w:tabs>
        <w:spacing w:line="0" w:lineRule="atLeast"/>
        <w:ind w:left="4247" w:hanging="4245"/>
        <w:jc w:val="both"/>
        <w:rPr>
          <w:rFonts w:ascii="Cambria" w:eastAsia="Arial" w:hAnsi="Cambria"/>
          <w:b/>
          <w:color w:val="2F5496" w:themeColor="accent5" w:themeShade="BF"/>
        </w:rPr>
      </w:pPr>
      <w:r w:rsidRPr="006B1418">
        <w:rPr>
          <w:rFonts w:ascii="Cambria" w:eastAsia="Arial" w:hAnsi="Cambria"/>
          <w:color w:val="FF0000"/>
        </w:rPr>
        <w:t xml:space="preserve"> </w:t>
      </w:r>
      <w:r w:rsidRPr="006F0DA5">
        <w:rPr>
          <w:rFonts w:ascii="Cambria" w:eastAsia="Arial" w:hAnsi="Cambria"/>
          <w:b/>
          <w:color w:val="2F5496" w:themeColor="accent5" w:themeShade="BF"/>
        </w:rPr>
        <w:t>b) Podaci o obavezama i rokovima za nosioce aktivnosti i izvještajne jedinice</w:t>
      </w:r>
    </w:p>
    <w:p w14:paraId="4E4FC03E" w14:textId="44BC3B50" w:rsidR="00461F88" w:rsidRPr="00C86A77" w:rsidRDefault="00461F88" w:rsidP="00461F88">
      <w:pPr>
        <w:spacing w:line="240" w:lineRule="auto"/>
        <w:ind w:left="4245" w:hanging="4245"/>
        <w:jc w:val="both"/>
        <w:rPr>
          <w:rFonts w:ascii="Cambria" w:eastAsia="Times New Roman" w:hAnsi="Cambria"/>
        </w:rPr>
      </w:pPr>
      <w:r w:rsidRPr="006F0DA5">
        <w:rPr>
          <w:rFonts w:ascii="Cambria" w:eastAsia="Arial" w:hAnsi="Cambria"/>
          <w:b/>
          <w:color w:val="2F5496" w:themeColor="accent5" w:themeShade="BF"/>
        </w:rPr>
        <w:t>Ko je izvještajna jedinica:</w:t>
      </w:r>
      <w:r w:rsidRPr="006B1418">
        <w:rPr>
          <w:rFonts w:ascii="Cambria" w:eastAsia="Times New Roman" w:hAnsi="Cambria"/>
          <w:color w:val="FF0000"/>
        </w:rPr>
        <w:tab/>
      </w:r>
      <w:r w:rsidRPr="00C86A77">
        <w:rPr>
          <w:rFonts w:ascii="Cambria" w:eastAsia="Times New Roman" w:hAnsi="Cambria"/>
        </w:rPr>
        <w:t>Preduzetnici koji se bave tržišnom proizvodnjom registrirani u djelatnosti</w:t>
      </w:r>
      <w:r w:rsidR="00E6706E">
        <w:rPr>
          <w:rFonts w:ascii="Cambria" w:eastAsia="Times New Roman" w:hAnsi="Cambria"/>
        </w:rPr>
        <w:t>ma od B do N (izuzev K),      P</w:t>
      </w:r>
      <w:r w:rsidRPr="00C86A77">
        <w:rPr>
          <w:rFonts w:ascii="Cambria" w:eastAsia="Times New Roman" w:hAnsi="Cambria"/>
        </w:rPr>
        <w:t xml:space="preserve">,Q, R i S po KD BiH 2010. </w:t>
      </w:r>
    </w:p>
    <w:p w14:paraId="648EF585" w14:textId="77777777" w:rsidR="00461F88" w:rsidRPr="006B1418" w:rsidRDefault="00461F88" w:rsidP="00461F88">
      <w:pPr>
        <w:spacing w:line="200" w:lineRule="exact"/>
        <w:rPr>
          <w:rFonts w:ascii="Cambria" w:eastAsia="Times New Roman" w:hAnsi="Cambria"/>
          <w:color w:val="FF0000"/>
        </w:rPr>
      </w:pPr>
      <w:r w:rsidRPr="006F0DA5">
        <w:rPr>
          <w:rFonts w:ascii="Cambria" w:eastAsia="Arial" w:hAnsi="Cambria"/>
          <w:b/>
          <w:color w:val="2F5496" w:themeColor="accent5" w:themeShade="BF"/>
        </w:rPr>
        <w:t>Rok jedinici za davanje podataka:</w:t>
      </w:r>
      <w:r w:rsidRPr="006B1418">
        <w:rPr>
          <w:rFonts w:ascii="Cambria" w:eastAsia="Arial" w:hAnsi="Cambria"/>
          <w:b/>
          <w:color w:val="FF0000"/>
        </w:rPr>
        <w:tab/>
      </w:r>
      <w:r w:rsidRPr="006B1418">
        <w:rPr>
          <w:rFonts w:ascii="Cambria" w:eastAsia="Times New Roman" w:hAnsi="Cambria"/>
          <w:color w:val="FF0000"/>
        </w:rPr>
        <w:tab/>
      </w:r>
    </w:p>
    <w:p w14:paraId="5B6DD7D7" w14:textId="77777777" w:rsidR="00461F88" w:rsidRPr="006B1418" w:rsidRDefault="00461F88" w:rsidP="00461F88">
      <w:pPr>
        <w:spacing w:after="0" w:line="240" w:lineRule="auto"/>
        <w:jc w:val="both"/>
        <w:rPr>
          <w:rFonts w:ascii="Cambria" w:eastAsia="Times New Roman" w:hAnsi="Cambria"/>
          <w:color w:val="FF0000"/>
        </w:rPr>
      </w:pPr>
      <w:r w:rsidRPr="006F0DA5">
        <w:rPr>
          <w:rFonts w:ascii="Cambria" w:eastAsia="Arial" w:hAnsi="Cambria"/>
          <w:b/>
          <w:color w:val="2F5496" w:themeColor="accent5" w:themeShade="BF"/>
        </w:rPr>
        <w:t>Rok nosiocu statističke aktivnosti</w:t>
      </w:r>
      <w:r w:rsidRPr="006F0DA5">
        <w:rPr>
          <w:rFonts w:ascii="Cambria" w:eastAsia="Arial" w:hAnsi="Cambria"/>
          <w:b/>
          <w:color w:val="2F5496" w:themeColor="accent5" w:themeShade="BF"/>
        </w:rPr>
        <w:tab/>
      </w:r>
      <w:r w:rsidRPr="006B1418">
        <w:rPr>
          <w:rFonts w:ascii="Cambria" w:eastAsia="Times New Roman" w:hAnsi="Cambria"/>
          <w:color w:val="FF0000"/>
        </w:rPr>
        <w:tab/>
      </w:r>
      <w:r w:rsidRPr="00A46181">
        <w:rPr>
          <w:rFonts w:ascii="Cambria" w:eastAsia="Times New Roman" w:hAnsi="Cambria"/>
        </w:rPr>
        <w:t>Prvi rezultati:</w:t>
      </w:r>
      <w:r w:rsidRPr="00A46181">
        <w:rPr>
          <w:rFonts w:ascii="Cambria" w:eastAsia="Times New Roman" w:hAnsi="Cambria"/>
        </w:rPr>
        <w:tab/>
      </w:r>
      <w:r w:rsidRPr="00A46181">
        <w:rPr>
          <w:rFonts w:ascii="Cambria" w:eastAsia="Times New Roman" w:hAnsi="Cambria"/>
        </w:rPr>
        <w:tab/>
      </w:r>
      <w:r w:rsidRPr="00A46181">
        <w:rPr>
          <w:rFonts w:ascii="Cambria" w:eastAsia="Times New Roman" w:hAnsi="Cambria"/>
        </w:rPr>
        <w:tab/>
        <w:t>Konačni rezultati:</w:t>
      </w:r>
    </w:p>
    <w:p w14:paraId="1FFE3BDC" w14:textId="77777777" w:rsidR="00461F88" w:rsidRPr="00A46181" w:rsidRDefault="00461F88" w:rsidP="00461F88">
      <w:pPr>
        <w:spacing w:after="0" w:line="240" w:lineRule="auto"/>
        <w:jc w:val="both"/>
        <w:rPr>
          <w:rFonts w:ascii="Cambria" w:eastAsia="Times New Roman" w:hAnsi="Cambria"/>
          <w:color w:val="00B050"/>
        </w:rPr>
      </w:pPr>
      <w:r w:rsidRPr="006F0DA5">
        <w:rPr>
          <w:rFonts w:ascii="Cambria" w:eastAsia="Arial" w:hAnsi="Cambria"/>
          <w:b/>
          <w:color w:val="2F5496" w:themeColor="accent5" w:themeShade="BF"/>
        </w:rPr>
        <w:t>za rezultate:</w:t>
      </w:r>
      <w:r w:rsidRPr="006B1418">
        <w:rPr>
          <w:rFonts w:ascii="Cambria" w:eastAsia="Arial" w:hAnsi="Cambria"/>
          <w:b/>
          <w:color w:val="FF0000"/>
        </w:rPr>
        <w:tab/>
      </w:r>
      <w:r w:rsidRPr="006B1418">
        <w:rPr>
          <w:rFonts w:ascii="Cambria" w:eastAsia="Arial" w:hAnsi="Cambria"/>
          <w:b/>
          <w:color w:val="FF0000"/>
        </w:rPr>
        <w:tab/>
      </w:r>
      <w:r w:rsidRPr="006B1418">
        <w:rPr>
          <w:rFonts w:ascii="Cambria" w:eastAsia="Times New Roman" w:hAnsi="Cambria"/>
          <w:color w:val="FF0000"/>
        </w:rPr>
        <w:tab/>
      </w:r>
      <w:r w:rsidRPr="006B1418">
        <w:rPr>
          <w:rFonts w:ascii="Cambria" w:eastAsia="Times New Roman" w:hAnsi="Cambria"/>
          <w:color w:val="FF0000"/>
        </w:rPr>
        <w:tab/>
      </w:r>
      <w:r w:rsidRPr="006B1418">
        <w:rPr>
          <w:rFonts w:ascii="Cambria" w:eastAsia="Times New Roman" w:hAnsi="Cambria"/>
          <w:color w:val="FF0000"/>
        </w:rPr>
        <w:tab/>
      </w:r>
      <w:r w:rsidRPr="00A46181">
        <w:rPr>
          <w:rFonts w:ascii="Cambria" w:eastAsia="Times New Roman" w:hAnsi="Cambria"/>
          <w:color w:val="00B050"/>
        </w:rPr>
        <w:t xml:space="preserve">          - </w:t>
      </w:r>
      <w:r w:rsidRPr="00A46181">
        <w:rPr>
          <w:rFonts w:ascii="Cambria" w:eastAsia="Times New Roman" w:hAnsi="Cambria"/>
          <w:color w:val="00B050"/>
        </w:rPr>
        <w:tab/>
      </w:r>
      <w:r w:rsidRPr="00A46181">
        <w:rPr>
          <w:rFonts w:ascii="Cambria" w:eastAsia="Times New Roman" w:hAnsi="Cambria"/>
          <w:color w:val="00B050"/>
        </w:rPr>
        <w:tab/>
      </w:r>
      <w:r w:rsidRPr="00A46181">
        <w:rPr>
          <w:rFonts w:ascii="Cambria" w:eastAsia="Times New Roman" w:hAnsi="Cambria"/>
          <w:color w:val="00B050"/>
        </w:rPr>
        <w:tab/>
      </w:r>
      <w:r w:rsidRPr="00A46181">
        <w:rPr>
          <w:rFonts w:ascii="Cambria" w:eastAsia="Times New Roman" w:hAnsi="Cambria"/>
          <w:color w:val="00B050"/>
        </w:rPr>
        <w:tab/>
      </w:r>
      <w:r w:rsidRPr="00C86A77">
        <w:rPr>
          <w:rFonts w:ascii="Cambria" w:eastAsia="Times New Roman" w:hAnsi="Cambria"/>
        </w:rPr>
        <w:t xml:space="preserve">        Decembar</w:t>
      </w:r>
    </w:p>
    <w:p w14:paraId="774B17D9" w14:textId="77777777" w:rsidR="00461F88" w:rsidRPr="00A46181" w:rsidRDefault="00461F88" w:rsidP="00461F88">
      <w:pPr>
        <w:spacing w:line="200" w:lineRule="exact"/>
        <w:jc w:val="both"/>
        <w:rPr>
          <w:rFonts w:ascii="Cambria" w:eastAsia="Arial" w:hAnsi="Cambria"/>
          <w:b/>
          <w:color w:val="00B050"/>
        </w:rPr>
      </w:pPr>
    </w:p>
    <w:p w14:paraId="16DED120" w14:textId="34159DA1" w:rsidR="00461F88" w:rsidRDefault="00461F88" w:rsidP="00461F88">
      <w:pPr>
        <w:spacing w:line="200" w:lineRule="exact"/>
        <w:jc w:val="both"/>
        <w:rPr>
          <w:rFonts w:ascii="Cambria" w:eastAsia="Times New Roman" w:hAnsi="Cambria"/>
        </w:rPr>
      </w:pPr>
      <w:r w:rsidRPr="006F0DA5">
        <w:rPr>
          <w:rFonts w:ascii="Cambria" w:eastAsia="Arial" w:hAnsi="Cambria"/>
          <w:b/>
          <w:color w:val="2F5496" w:themeColor="accent5" w:themeShade="BF"/>
        </w:rPr>
        <w:t>Nivo za koji se utvrđuju rezultati:</w:t>
      </w:r>
      <w:r w:rsidRPr="006B1418">
        <w:rPr>
          <w:rFonts w:ascii="Cambria" w:eastAsia="Arial" w:hAnsi="Cambria"/>
          <w:b/>
          <w:color w:val="FF0000"/>
        </w:rPr>
        <w:tab/>
      </w:r>
      <w:r w:rsidRPr="006B1418">
        <w:rPr>
          <w:rFonts w:ascii="Cambria" w:eastAsia="Times New Roman" w:hAnsi="Cambria"/>
          <w:color w:val="FF0000"/>
        </w:rPr>
        <w:tab/>
      </w:r>
      <w:r w:rsidRPr="00C86A77">
        <w:rPr>
          <w:rFonts w:ascii="Cambria" w:eastAsia="Times New Roman" w:hAnsi="Cambria"/>
        </w:rPr>
        <w:t>Entitet</w:t>
      </w:r>
    </w:p>
    <w:p w14:paraId="3C4CF47E" w14:textId="473C7803" w:rsidR="00B671DC" w:rsidRDefault="00B671DC" w:rsidP="00B671DC">
      <w:pPr>
        <w:pStyle w:val="Heading2"/>
        <w:rPr>
          <w:lang w:eastAsia="en-US"/>
        </w:rPr>
      </w:pPr>
    </w:p>
    <w:p w14:paraId="4ED37DD4" w14:textId="77777777" w:rsidR="006F48B6" w:rsidRDefault="006F48B6" w:rsidP="002A6465">
      <w:pPr>
        <w:pStyle w:val="nivo12makroekonomske"/>
        <w:spacing w:line="240" w:lineRule="auto"/>
        <w:rPr>
          <w:color w:val="BF8F00" w:themeColor="accent4" w:themeShade="BF"/>
          <w:sz w:val="24"/>
          <w:szCs w:val="24"/>
        </w:rPr>
      </w:pPr>
      <w:bookmarkStart w:id="528" w:name="_Toc49250975"/>
      <w:bookmarkStart w:id="529" w:name="_Toc498084231"/>
      <w:bookmarkStart w:id="530" w:name="_Toc498084548"/>
      <w:bookmarkStart w:id="531" w:name="_Toc498517304"/>
    </w:p>
    <w:p w14:paraId="4CD74151" w14:textId="636257E9" w:rsidR="002A6465" w:rsidRPr="00C23A0D" w:rsidRDefault="002A6465" w:rsidP="002A6465">
      <w:pPr>
        <w:pStyle w:val="nivo12makroekonomske"/>
        <w:spacing w:line="240" w:lineRule="auto"/>
        <w:rPr>
          <w:color w:val="BF8F00" w:themeColor="accent4" w:themeShade="BF"/>
          <w:sz w:val="24"/>
          <w:szCs w:val="24"/>
        </w:rPr>
      </w:pPr>
      <w:r w:rsidRPr="00C23A0D">
        <w:rPr>
          <w:color w:val="BF8F00" w:themeColor="accent4" w:themeShade="BF"/>
          <w:sz w:val="24"/>
          <w:szCs w:val="24"/>
        </w:rPr>
        <w:t>2.3.2</w:t>
      </w:r>
      <w:r w:rsidR="007C2E51" w:rsidRPr="00C23A0D">
        <w:rPr>
          <w:color w:val="BF8F00" w:themeColor="accent4" w:themeShade="BF"/>
          <w:sz w:val="24"/>
          <w:szCs w:val="24"/>
        </w:rPr>
        <w:tab/>
      </w:r>
      <w:r w:rsidR="007C2E51" w:rsidRPr="00C23A0D">
        <w:rPr>
          <w:color w:val="BF8F00" w:themeColor="accent4" w:themeShade="BF"/>
          <w:sz w:val="24"/>
          <w:szCs w:val="24"/>
        </w:rPr>
        <w:tab/>
      </w:r>
      <w:bookmarkEnd w:id="528"/>
      <w:r w:rsidR="00755B7A" w:rsidRPr="00C23A0D">
        <w:rPr>
          <w:color w:val="BF8F00" w:themeColor="accent4" w:themeShade="BF"/>
          <w:sz w:val="24"/>
          <w:szCs w:val="24"/>
        </w:rPr>
        <w:t>Godišnja istraživanja u industriji i građevinarstvu</w:t>
      </w:r>
    </w:p>
    <w:p w14:paraId="51900A24" w14:textId="677E76F6" w:rsidR="007C2E51" w:rsidRPr="00C23A0D" w:rsidRDefault="002A6465" w:rsidP="002A6465">
      <w:pPr>
        <w:pStyle w:val="nivo12makroekonomske"/>
        <w:spacing w:line="240" w:lineRule="auto"/>
        <w:rPr>
          <w:color w:val="BF8F00" w:themeColor="accent4" w:themeShade="BF"/>
          <w:sz w:val="24"/>
          <w:szCs w:val="24"/>
        </w:rPr>
      </w:pPr>
      <w:bookmarkStart w:id="532" w:name="_Toc49250976"/>
      <w:r w:rsidRPr="00C23A0D">
        <w:rPr>
          <w:color w:val="BF8F00" w:themeColor="accent4" w:themeShade="BF"/>
          <w:sz w:val="24"/>
          <w:szCs w:val="24"/>
        </w:rPr>
        <w:t>2.3.2.01</w:t>
      </w:r>
      <w:r w:rsidRPr="00C23A0D">
        <w:rPr>
          <w:color w:val="BF8F00" w:themeColor="accent4" w:themeShade="BF"/>
          <w:sz w:val="24"/>
          <w:szCs w:val="24"/>
        </w:rPr>
        <w:tab/>
      </w:r>
      <w:r w:rsidRPr="00C23A0D">
        <w:rPr>
          <w:color w:val="BF8F00" w:themeColor="accent4" w:themeShade="BF"/>
          <w:sz w:val="24"/>
          <w:szCs w:val="24"/>
        </w:rPr>
        <w:tab/>
      </w:r>
      <w:r w:rsidR="007C2E51" w:rsidRPr="00C23A0D">
        <w:rPr>
          <w:color w:val="BF8F00" w:themeColor="accent4" w:themeShade="BF"/>
          <w:sz w:val="24"/>
          <w:szCs w:val="24"/>
        </w:rPr>
        <w:t>PRODCOM - Godišnji izvještaj industrije (IND-21/PRODCOM)</w:t>
      </w:r>
      <w:bookmarkEnd w:id="529"/>
      <w:bookmarkEnd w:id="530"/>
      <w:bookmarkEnd w:id="531"/>
      <w:bookmarkEnd w:id="532"/>
    </w:p>
    <w:p w14:paraId="1DE1E3D7" w14:textId="77777777" w:rsidR="007C2E51" w:rsidRPr="00FA721D" w:rsidRDefault="007C2E51" w:rsidP="007C2E51">
      <w:pPr>
        <w:pStyle w:val="Heading2"/>
        <w:rPr>
          <w:lang w:eastAsia="en-US"/>
        </w:rPr>
      </w:pPr>
    </w:p>
    <w:p w14:paraId="7DEE83FF" w14:textId="77777777" w:rsidR="007C2E51" w:rsidRPr="00E7733E" w:rsidRDefault="007C2E51" w:rsidP="007C2E51">
      <w:pPr>
        <w:spacing w:after="0" w:line="239" w:lineRule="auto"/>
        <w:rPr>
          <w:rFonts w:ascii="Cambria" w:eastAsia="Arial" w:hAnsi="Cambria"/>
        </w:rPr>
      </w:pPr>
      <w:r w:rsidRPr="00D60232">
        <w:rPr>
          <w:rFonts w:ascii="Cambria" w:eastAsia="Arial" w:hAnsi="Cambria"/>
          <w:b/>
          <w:color w:val="2F5496" w:themeColor="accent5" w:themeShade="BF"/>
        </w:rPr>
        <w:t>Nosilac aktivnosti:</w:t>
      </w:r>
      <w:r w:rsidRPr="00D60232">
        <w:rPr>
          <w:rFonts w:ascii="Cambria" w:eastAsia="Arial" w:hAnsi="Cambria"/>
          <w:b/>
          <w:color w:val="2F5496" w:themeColor="accent5" w:themeShade="BF"/>
        </w:rPr>
        <w:tab/>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424AC61F" w14:textId="77777777" w:rsidR="007C2E51" w:rsidRDefault="007C2E51" w:rsidP="007C2E51">
      <w:pPr>
        <w:spacing w:line="239" w:lineRule="auto"/>
        <w:rPr>
          <w:rFonts w:ascii="Cambria" w:eastAsia="Arial" w:hAnsi="Cambria"/>
          <w:b/>
          <w:color w:val="2F5496" w:themeColor="accent5" w:themeShade="BF"/>
        </w:rPr>
      </w:pPr>
    </w:p>
    <w:p w14:paraId="499F7019" w14:textId="77777777" w:rsidR="007C2E51" w:rsidRPr="00D60232" w:rsidRDefault="007C2E51" w:rsidP="007C2E51">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049C4AF3" w14:textId="50F54620" w:rsidR="007C2E51" w:rsidRPr="00E7733E" w:rsidRDefault="007C2E51" w:rsidP="007C2E51">
      <w:pPr>
        <w:spacing w:line="240" w:lineRule="auto"/>
        <w:ind w:left="4247" w:hanging="4247"/>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Pr>
          <w:rFonts w:ascii="Cambria" w:eastAsia="Arial" w:hAnsi="Cambria"/>
          <w:b/>
        </w:rPr>
        <w:tab/>
      </w:r>
      <w:r w:rsidRPr="00E7733E">
        <w:rPr>
          <w:rFonts w:ascii="Cambria" w:eastAsia="Arial" w:hAnsi="Cambria"/>
        </w:rPr>
        <w:t xml:space="preserve">Prikupljanje i obrada podataka: o industrijskoj proizvodnji, internoj potrošnji i promjenama zaliha u naturalnom izrazu, prodaji industrijskih proizvoda količinski i vrijednosno na domaćem i inostranom tržištu, te broj zaposlenih. Metodološki rad na usaglašavanju sa EU standardima (približavanje EU rokovima i zahtjevima važećih regulativa) korištenjem PRODCOM liste - Nomenklature </w:t>
      </w:r>
      <w:r w:rsidRPr="00A81A9E">
        <w:rPr>
          <w:rFonts w:ascii="Cambria" w:eastAsia="Arial" w:hAnsi="Cambria"/>
        </w:rPr>
        <w:t xml:space="preserve">industrijskih proizvoda NIP BiH 2010., ažuriranoj prema važećoj PRODCOM </w:t>
      </w:r>
      <w:r w:rsidRPr="00192FF3">
        <w:rPr>
          <w:rFonts w:ascii="Cambria" w:eastAsia="Arial" w:hAnsi="Cambria"/>
        </w:rPr>
        <w:t xml:space="preserve">listi za </w:t>
      </w:r>
      <w:r w:rsidR="000F0EC7" w:rsidRPr="00192FF3">
        <w:rPr>
          <w:rFonts w:ascii="Cambria" w:eastAsia="Arial" w:hAnsi="Cambria"/>
        </w:rPr>
        <w:t>2023</w:t>
      </w:r>
      <w:r w:rsidRPr="00192FF3">
        <w:rPr>
          <w:rFonts w:ascii="Cambria" w:eastAsia="Arial" w:hAnsi="Cambria"/>
        </w:rPr>
        <w:t>. godinu.</w:t>
      </w:r>
      <w:r w:rsidRPr="00C24160">
        <w:rPr>
          <w:rFonts w:ascii="Cambria" w:eastAsia="Arial" w:hAnsi="Cambria"/>
        </w:rPr>
        <w:t xml:space="preserve">  </w:t>
      </w:r>
    </w:p>
    <w:p w14:paraId="7AF3F3E9" w14:textId="77777777" w:rsidR="007C2E51" w:rsidRPr="00E7733E" w:rsidRDefault="007C2E51" w:rsidP="007C2E51">
      <w:pPr>
        <w:spacing w:line="240" w:lineRule="auto"/>
        <w:ind w:left="4247" w:hanging="4247"/>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E7733E">
        <w:rPr>
          <w:rFonts w:ascii="Cambria" w:eastAsia="Arial" w:hAnsi="Cambria"/>
        </w:rPr>
        <w:t>Redovno prikupljanje, obrada i objavljivanje podataka o godišnjoj industrijskoj proizvodnji količinski i vrijednosno na nivou proizvoda iz važeće Nomenklature industrijskih proizvoda.</w:t>
      </w:r>
      <w:r>
        <w:rPr>
          <w:rFonts w:ascii="Cambria" w:eastAsia="Arial" w:hAnsi="Cambria"/>
        </w:rPr>
        <w:t xml:space="preserve"> </w:t>
      </w:r>
      <w:r w:rsidRPr="00E7733E">
        <w:rPr>
          <w:rFonts w:ascii="Cambria" w:eastAsia="Arial" w:hAnsi="Cambria"/>
        </w:rPr>
        <w:t xml:space="preserve">Diseminacija </w:t>
      </w:r>
      <w:r w:rsidRPr="00E7733E">
        <w:rPr>
          <w:rFonts w:ascii="Cambria" w:eastAsia="Arial" w:hAnsi="Cambria"/>
        </w:rPr>
        <w:lastRenderedPageBreak/>
        <w:t>PRODCOM rezultata svim domaćim korisnicima, kao i diseminacija podataka za nivo BiH Europskom statističkom uredu</w:t>
      </w:r>
      <w:r>
        <w:rPr>
          <w:rFonts w:ascii="Cambria" w:eastAsia="Arial" w:hAnsi="Cambria"/>
        </w:rPr>
        <w:t xml:space="preserve"> </w:t>
      </w:r>
      <w:r w:rsidRPr="00E7733E">
        <w:rPr>
          <w:rFonts w:ascii="Cambria" w:eastAsia="Arial" w:hAnsi="Cambria"/>
        </w:rPr>
        <w:t>Eurostatu.</w:t>
      </w:r>
    </w:p>
    <w:p w14:paraId="7BE13537" w14:textId="77777777" w:rsidR="007C2E51" w:rsidRPr="00E7733E" w:rsidRDefault="007C2E51" w:rsidP="007C2E51">
      <w:pPr>
        <w:tabs>
          <w:tab w:val="left" w:pos="3520"/>
        </w:tabs>
        <w:spacing w:line="0" w:lineRule="atLeast"/>
        <w:rPr>
          <w:rFonts w:ascii="Cambria" w:eastAsia="Arial" w:hAnsi="Cambria"/>
          <w:sz w:val="19"/>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CF5832">
        <w:rPr>
          <w:rFonts w:ascii="Cambria" w:eastAsia="Arial" w:hAnsi="Cambria"/>
        </w:rPr>
        <w:t>Godišnje.</w:t>
      </w:r>
    </w:p>
    <w:p w14:paraId="09C37DB0" w14:textId="77777777" w:rsidR="007C2E51" w:rsidRPr="00E7733E" w:rsidRDefault="007C2E51" w:rsidP="007C2E51">
      <w:pPr>
        <w:tabs>
          <w:tab w:val="left" w:pos="3520"/>
        </w:tabs>
        <w:spacing w:line="239" w:lineRule="auto"/>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2BB98269" w14:textId="77777777" w:rsidR="007C2E51" w:rsidRPr="00E7733E" w:rsidRDefault="007C2E51" w:rsidP="007C2E51">
      <w:pPr>
        <w:spacing w:line="239" w:lineRule="auto"/>
        <w:ind w:left="4241" w:hanging="4245"/>
        <w:jc w:val="both"/>
        <w:rPr>
          <w:rFonts w:ascii="Cambria" w:eastAsia="Arial" w:hAnsi="Cambria"/>
        </w:rPr>
      </w:pPr>
      <w:bookmarkStart w:id="533" w:name="page97"/>
      <w:bookmarkEnd w:id="533"/>
      <w:r w:rsidRPr="00D60232">
        <w:rPr>
          <w:rFonts w:ascii="Cambria" w:eastAsia="Arial" w:hAnsi="Cambria"/>
          <w:b/>
          <w:color w:val="2F5496" w:themeColor="accent5" w:themeShade="BF"/>
        </w:rPr>
        <w:t>Jedinica posmatranja:</w:t>
      </w:r>
      <w:r w:rsidRPr="00E7733E">
        <w:rPr>
          <w:rFonts w:ascii="Cambria" w:eastAsia="Arial" w:hAnsi="Cambria"/>
          <w:b/>
        </w:rPr>
        <w:t xml:space="preserve"> </w:t>
      </w:r>
      <w:r>
        <w:rPr>
          <w:rFonts w:ascii="Cambria" w:eastAsia="Arial" w:hAnsi="Cambria"/>
          <w:b/>
        </w:rPr>
        <w:tab/>
      </w:r>
      <w:r w:rsidRPr="00A81A9E">
        <w:rPr>
          <w:rFonts w:ascii="Cambria" w:eastAsia="Arial" w:hAnsi="Cambria"/>
        </w:rPr>
        <w:t>Poslovni subjekti-pravne osobe koji su prema KD BiH 2010,</w:t>
      </w:r>
      <w:r w:rsidRPr="00A81A9E">
        <w:rPr>
          <w:rFonts w:ascii="Cambria" w:eastAsia="Arial" w:hAnsi="Cambria"/>
          <w:b/>
        </w:rPr>
        <w:t xml:space="preserve"> </w:t>
      </w:r>
      <w:r w:rsidRPr="00A81A9E">
        <w:rPr>
          <w:rFonts w:ascii="Cambria" w:eastAsia="Arial" w:hAnsi="Cambria"/>
        </w:rPr>
        <w:t>registrirani prema glavnoj djelatnosti u području B - Rudarstvo, C - Prerađivačka industrija i D -</w:t>
      </w:r>
      <w:r>
        <w:rPr>
          <w:rFonts w:ascii="Cambria" w:eastAsia="Arial" w:hAnsi="Cambria"/>
        </w:rPr>
        <w:t xml:space="preserve"> </w:t>
      </w:r>
      <w:r w:rsidRPr="00A81A9E">
        <w:rPr>
          <w:rFonts w:ascii="Cambria" w:eastAsia="Arial" w:hAnsi="Cambria"/>
        </w:rPr>
        <w:t>Proizvodnja i snabdijevanje električnom energijom, plinom, parom i klimatizacija (osim grane 35.3), E-Snabdjevanje vodom, uklanjanje otpadnih voda, upravljanje otpadom te djelatnosti sanacije okoliša, te poslovni subjekti koji su prema glavnoj djelatnosti registrirani u drugim djelatnostima ali obavljaju i industrijsku djelatnost.</w:t>
      </w:r>
    </w:p>
    <w:p w14:paraId="06CCB5D6" w14:textId="77777777" w:rsidR="007C2E51" w:rsidRPr="00E7733E" w:rsidRDefault="007C2E51" w:rsidP="007C2E51">
      <w:pPr>
        <w:spacing w:line="237" w:lineRule="auto"/>
        <w:ind w:left="4241" w:hanging="4245"/>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Arial" w:hAnsi="Cambria"/>
          <w:b/>
        </w:rPr>
        <w:t xml:space="preserve"> </w:t>
      </w:r>
      <w:r>
        <w:rPr>
          <w:rFonts w:ascii="Cambria" w:eastAsia="Arial" w:hAnsi="Cambria"/>
          <w:b/>
        </w:rPr>
        <w:tab/>
      </w:r>
      <w:r w:rsidRPr="00E7733E">
        <w:rPr>
          <w:rFonts w:ascii="Cambria" w:eastAsia="Arial" w:hAnsi="Cambria"/>
        </w:rPr>
        <w:t>Poslovna evidencije pravnih osoba. Podaci se prikupljaju</w:t>
      </w:r>
      <w:r w:rsidRPr="00E7733E">
        <w:rPr>
          <w:rFonts w:ascii="Cambria" w:eastAsia="Arial" w:hAnsi="Cambria"/>
          <w:b/>
        </w:rPr>
        <w:t xml:space="preserve"> </w:t>
      </w:r>
      <w:r w:rsidRPr="00E7733E">
        <w:rPr>
          <w:rFonts w:ascii="Cambria" w:eastAsia="Arial" w:hAnsi="Cambria"/>
        </w:rPr>
        <w:t>izvještajnom metodom za sve jedinice iz statističkog Poslovnog registra pomoću obrasca (upitnika).</w:t>
      </w:r>
    </w:p>
    <w:p w14:paraId="7668955A" w14:textId="77777777" w:rsidR="007C2E51" w:rsidRPr="00CF5832" w:rsidRDefault="007C2E51" w:rsidP="007C2E51">
      <w:pPr>
        <w:spacing w:line="239" w:lineRule="auto"/>
        <w:rPr>
          <w:rFonts w:ascii="Cambria" w:eastAsia="Arial" w:hAnsi="Cambria"/>
          <w:b/>
          <w:color w:val="2E74B5" w:themeColor="accent1" w:themeShade="BF"/>
        </w:rPr>
      </w:pPr>
      <w:r w:rsidRPr="00D60232">
        <w:rPr>
          <w:rFonts w:ascii="Cambria" w:eastAsia="Arial" w:hAnsi="Cambria"/>
          <w:b/>
          <w:color w:val="2F5496" w:themeColor="accent5" w:themeShade="BF"/>
        </w:rPr>
        <w:t>b) Podaci o obavezama i rokovima za nosioce aktivnosti i izvještajne jedinice</w:t>
      </w:r>
    </w:p>
    <w:p w14:paraId="253689E5" w14:textId="77777777" w:rsidR="007C2E51" w:rsidRPr="00CF5832" w:rsidRDefault="007C2E51" w:rsidP="007C2E51">
      <w:pPr>
        <w:spacing w:line="232" w:lineRule="exact"/>
        <w:ind w:left="4245" w:hanging="4245"/>
        <w:jc w:val="both"/>
        <w:rPr>
          <w:rFonts w:ascii="Cambria" w:eastAsia="Times New Roman" w:hAnsi="Cambria"/>
        </w:rPr>
      </w:pPr>
      <w:r w:rsidRPr="00D60232">
        <w:rPr>
          <w:rFonts w:ascii="Cambria" w:eastAsia="Arial" w:hAnsi="Cambria"/>
          <w:b/>
          <w:color w:val="2F5496" w:themeColor="accent5" w:themeShade="BF"/>
        </w:rPr>
        <w:t>Ko je izvještajna jedinica:</w:t>
      </w:r>
      <w:r w:rsidRPr="00CF5832">
        <w:rPr>
          <w:rFonts w:ascii="Cambria" w:eastAsia="Times New Roman" w:hAnsi="Cambria"/>
        </w:rPr>
        <w:tab/>
      </w:r>
      <w:r w:rsidRPr="00A81A9E">
        <w:rPr>
          <w:rFonts w:ascii="Cambria" w:eastAsia="Times New Roman" w:hAnsi="Cambria"/>
        </w:rPr>
        <w:t xml:space="preserve">Poslovni subjekti-pravne osobe koji su prema KD BiH 2010, registrirani prema glavnoj djelatnosti u području B - Rudarstvo, C - Prerađivačka industrija i D - Proizvodnja i snabdijevanje električnom energijom, plinom, parom i klimatizacija (osim grane 35.3), i </w:t>
      </w:r>
      <w:r w:rsidRPr="00A81A9E">
        <w:rPr>
          <w:rFonts w:ascii="Cambria" w:eastAsia="Arial" w:hAnsi="Cambria"/>
        </w:rPr>
        <w:t>E-Snabdjevanje vodom, uklanjanje otpadnih voda, upravljanje otpadom te djelatnosti sanacije okoliša</w:t>
      </w:r>
      <w:r w:rsidRPr="00A81A9E">
        <w:rPr>
          <w:rFonts w:ascii="Cambria" w:eastAsia="Times New Roman" w:hAnsi="Cambria"/>
        </w:rPr>
        <w:t xml:space="preserve">, te poslovni subjekti koji su prema glavnoj djelatnosti registrirani u drugim </w:t>
      </w:r>
      <w:r w:rsidRPr="00CF5832">
        <w:rPr>
          <w:rFonts w:ascii="Cambria" w:eastAsia="Times New Roman" w:hAnsi="Cambria"/>
        </w:rPr>
        <w:t>djelatnostima ali obavljaju i industrijsku djelatnost.</w:t>
      </w:r>
    </w:p>
    <w:p w14:paraId="3854D4C2" w14:textId="77777777" w:rsidR="007C2E51" w:rsidRPr="00CF5832" w:rsidRDefault="007C2E51" w:rsidP="007C2E51">
      <w:pPr>
        <w:spacing w:line="232"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D60232">
        <w:rPr>
          <w:rFonts w:ascii="Cambria" w:eastAsia="Arial" w:hAnsi="Cambria"/>
          <w:b/>
          <w:color w:val="2F5496" w:themeColor="accent5" w:themeShade="BF"/>
        </w:rPr>
        <w:tab/>
      </w:r>
      <w:r>
        <w:rPr>
          <w:rFonts w:ascii="Cambria" w:eastAsia="Times New Roman" w:hAnsi="Cambria"/>
        </w:rPr>
        <w:tab/>
      </w:r>
      <w:r w:rsidRPr="00CF5832">
        <w:rPr>
          <w:rFonts w:ascii="Cambria" w:eastAsia="Times New Roman" w:hAnsi="Cambria"/>
        </w:rPr>
        <w:t>30.03.</w:t>
      </w:r>
      <w:r w:rsidRPr="00CF5832">
        <w:rPr>
          <w:rFonts w:ascii="Cambria" w:eastAsia="Times New Roman" w:hAnsi="Cambria"/>
        </w:rPr>
        <w:tab/>
      </w:r>
    </w:p>
    <w:p w14:paraId="2972E3A8" w14:textId="77777777" w:rsidR="007C2E51" w:rsidRPr="00CF5832" w:rsidRDefault="007C2E51" w:rsidP="007C2E51">
      <w:pPr>
        <w:spacing w:line="232" w:lineRule="exact"/>
        <w:rPr>
          <w:rFonts w:ascii="Cambria" w:eastAsia="Times New Roman" w:hAnsi="Cambria"/>
        </w:rPr>
      </w:pPr>
      <w:r w:rsidRPr="00D60232">
        <w:rPr>
          <w:rFonts w:ascii="Cambria" w:eastAsia="Arial" w:hAnsi="Cambria"/>
          <w:b/>
          <w:color w:val="2F5496" w:themeColor="accent5" w:themeShade="BF"/>
        </w:rPr>
        <w:t>Rok nosiocu statističke aktivnosti</w:t>
      </w:r>
      <w:r w:rsidRPr="00CF5832">
        <w:rPr>
          <w:rFonts w:ascii="Cambria" w:eastAsia="Times New Roman" w:hAnsi="Cambria"/>
        </w:rPr>
        <w:tab/>
      </w:r>
      <w:r>
        <w:rPr>
          <w:rFonts w:ascii="Cambria" w:eastAsia="Times New Roman" w:hAnsi="Cambria"/>
        </w:rPr>
        <w:tab/>
      </w:r>
      <w:r w:rsidRPr="00CF5832">
        <w:rPr>
          <w:rFonts w:ascii="Cambria" w:eastAsia="Times New Roman" w:hAnsi="Cambria"/>
        </w:rPr>
        <w:t>Prvi rezultati:</w:t>
      </w:r>
      <w:r w:rsidRPr="00CF5832">
        <w:rPr>
          <w:rFonts w:ascii="Cambria" w:eastAsia="Times New Roman" w:hAnsi="Cambria"/>
        </w:rPr>
        <w:tab/>
      </w:r>
      <w:r>
        <w:rPr>
          <w:rFonts w:ascii="Cambria" w:eastAsia="Times New Roman" w:hAnsi="Cambria"/>
        </w:rPr>
        <w:tab/>
      </w:r>
      <w:r>
        <w:rPr>
          <w:rFonts w:ascii="Cambria" w:eastAsia="Times New Roman" w:hAnsi="Cambria"/>
        </w:rPr>
        <w:tab/>
      </w:r>
      <w:r w:rsidRPr="00CF5832">
        <w:rPr>
          <w:rFonts w:ascii="Cambria" w:eastAsia="Times New Roman" w:hAnsi="Cambria"/>
        </w:rPr>
        <w:t>Konačni rezultati:</w:t>
      </w:r>
    </w:p>
    <w:p w14:paraId="37945AF4" w14:textId="3EA8B347" w:rsidR="007C2E51" w:rsidRPr="00CF5832" w:rsidRDefault="007C2E51" w:rsidP="007C2E51">
      <w:pPr>
        <w:spacing w:line="232" w:lineRule="exact"/>
        <w:rPr>
          <w:rFonts w:ascii="Cambria" w:eastAsia="Times New Roman" w:hAnsi="Cambria"/>
        </w:rPr>
      </w:pPr>
      <w:r w:rsidRPr="00D60232">
        <w:rPr>
          <w:rFonts w:ascii="Cambria" w:eastAsia="Arial" w:hAnsi="Cambria"/>
          <w:b/>
          <w:color w:val="2F5496" w:themeColor="accent5" w:themeShade="BF"/>
        </w:rPr>
        <w:t>za rezultate:</w:t>
      </w:r>
      <w:r w:rsidRPr="00D60232">
        <w:rPr>
          <w:rFonts w:ascii="Cambria" w:eastAsia="Arial" w:hAnsi="Cambria"/>
          <w:b/>
          <w:color w:val="2F5496" w:themeColor="accent5" w:themeShade="BF"/>
        </w:rPr>
        <w:tab/>
      </w:r>
      <w:r w:rsidRPr="00CF5832">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C0B8F">
        <w:rPr>
          <w:rFonts w:ascii="Cambria" w:eastAsia="Times New Roman" w:hAnsi="Cambria"/>
        </w:rPr>
        <w:t xml:space="preserve">   </w:t>
      </w:r>
      <w:r w:rsidR="009F6562" w:rsidRPr="008C0B8F">
        <w:rPr>
          <w:rFonts w:ascii="Cambria" w:eastAsia="Times New Roman" w:hAnsi="Cambria"/>
        </w:rPr>
        <w:t>30.07.</w:t>
      </w:r>
      <w:r w:rsidRPr="008C0B8F">
        <w:rPr>
          <w:rFonts w:ascii="Cambria" w:eastAsia="Times New Roman" w:hAnsi="Cambria"/>
        </w:rPr>
        <w:t xml:space="preserve">                                   </w:t>
      </w:r>
      <w:r w:rsidR="009F6562" w:rsidRPr="008C0B8F">
        <w:rPr>
          <w:rFonts w:ascii="Cambria" w:eastAsia="Times New Roman" w:hAnsi="Cambria"/>
        </w:rPr>
        <w:t xml:space="preserve">                    </w:t>
      </w:r>
      <w:r w:rsidRPr="005C6FFB">
        <w:rPr>
          <w:rFonts w:ascii="Cambria" w:eastAsia="Times New Roman" w:hAnsi="Cambria"/>
        </w:rPr>
        <w:t>30.10.</w:t>
      </w:r>
    </w:p>
    <w:p w14:paraId="517221F3" w14:textId="7D08BA03" w:rsidR="007C2E51" w:rsidRDefault="007C2E51" w:rsidP="007C2E51">
      <w:pPr>
        <w:spacing w:line="232"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D60232">
        <w:rPr>
          <w:rFonts w:ascii="Cambria" w:eastAsia="Arial" w:hAnsi="Cambria"/>
          <w:b/>
          <w:color w:val="2F5496" w:themeColor="accent5" w:themeShade="BF"/>
        </w:rPr>
        <w:tab/>
      </w:r>
      <w:r>
        <w:rPr>
          <w:rFonts w:ascii="Cambria" w:eastAsia="Times New Roman" w:hAnsi="Cambria"/>
        </w:rPr>
        <w:tab/>
      </w:r>
      <w:r w:rsidRPr="00CF5832">
        <w:rPr>
          <w:rFonts w:ascii="Cambria" w:eastAsia="Times New Roman" w:hAnsi="Cambria"/>
        </w:rPr>
        <w:t>Entitet</w:t>
      </w:r>
      <w:r w:rsidRPr="00CF5832">
        <w:rPr>
          <w:rFonts w:ascii="Cambria" w:eastAsia="Times New Roman" w:hAnsi="Cambria"/>
        </w:rPr>
        <w:tab/>
      </w:r>
    </w:p>
    <w:p w14:paraId="52D4FD6D" w14:textId="162561D4" w:rsidR="00B765B3" w:rsidRDefault="00B765B3" w:rsidP="00B765B3">
      <w:pPr>
        <w:pStyle w:val="Heading2"/>
        <w:rPr>
          <w:lang w:eastAsia="en-US"/>
        </w:rPr>
      </w:pPr>
    </w:p>
    <w:p w14:paraId="1BF2F118" w14:textId="77777777" w:rsidR="00232447" w:rsidRPr="00232447" w:rsidRDefault="00232447" w:rsidP="00232447"/>
    <w:p w14:paraId="204CEA78" w14:textId="6C703FDF" w:rsidR="007C2E51" w:rsidRPr="00C23A0D" w:rsidRDefault="002A6465" w:rsidP="00C23A0D">
      <w:pPr>
        <w:pStyle w:val="nivo12makroekonomske"/>
        <w:spacing w:line="240" w:lineRule="auto"/>
        <w:rPr>
          <w:color w:val="BF8F00" w:themeColor="accent4" w:themeShade="BF"/>
          <w:sz w:val="24"/>
          <w:szCs w:val="24"/>
        </w:rPr>
      </w:pPr>
      <w:bookmarkStart w:id="534" w:name="_Toc498084232"/>
      <w:bookmarkStart w:id="535" w:name="_Toc498084549"/>
      <w:bookmarkStart w:id="536" w:name="_Toc498517305"/>
      <w:bookmarkStart w:id="537" w:name="_Toc49250977"/>
      <w:r w:rsidRPr="00C23A0D">
        <w:rPr>
          <w:color w:val="BF8F00" w:themeColor="accent4" w:themeShade="BF"/>
          <w:sz w:val="24"/>
          <w:szCs w:val="24"/>
        </w:rPr>
        <w:t>2.3.2.02</w:t>
      </w:r>
      <w:r w:rsidR="007C2E51" w:rsidRPr="00C23A0D">
        <w:rPr>
          <w:color w:val="BF8F00" w:themeColor="accent4" w:themeShade="BF"/>
          <w:sz w:val="24"/>
          <w:szCs w:val="24"/>
        </w:rPr>
        <w:tab/>
      </w:r>
      <w:r w:rsidR="00C23A0D">
        <w:rPr>
          <w:color w:val="BF8F00" w:themeColor="accent4" w:themeShade="BF"/>
          <w:sz w:val="24"/>
          <w:szCs w:val="24"/>
        </w:rPr>
        <w:tab/>
      </w:r>
      <w:r w:rsidR="007C2E51" w:rsidRPr="00C23A0D">
        <w:rPr>
          <w:color w:val="BF8F00" w:themeColor="accent4" w:themeShade="BF"/>
          <w:sz w:val="24"/>
          <w:szCs w:val="24"/>
        </w:rPr>
        <w:t>Godišnji izvještaj za građevinske objekte (GRAĐ-11 )</w:t>
      </w:r>
      <w:bookmarkEnd w:id="534"/>
      <w:bookmarkEnd w:id="535"/>
      <w:bookmarkEnd w:id="536"/>
      <w:bookmarkEnd w:id="537"/>
    </w:p>
    <w:p w14:paraId="41CBC0CE" w14:textId="77777777" w:rsidR="007C2E51" w:rsidRPr="00FA721D" w:rsidRDefault="007C2E51" w:rsidP="007C2E51">
      <w:pPr>
        <w:pStyle w:val="Heading2"/>
        <w:rPr>
          <w:lang w:val="pl-PL"/>
        </w:rPr>
      </w:pPr>
    </w:p>
    <w:p w14:paraId="40B0760E" w14:textId="77777777" w:rsidR="007C2E51" w:rsidRPr="00E7733E" w:rsidRDefault="007C2E51" w:rsidP="007C2E51">
      <w:pPr>
        <w:spacing w:after="0" w:line="360" w:lineRule="auto"/>
        <w:rPr>
          <w:rFonts w:ascii="Cambria" w:eastAsia="Arial" w:hAnsi="Cambria"/>
        </w:rPr>
      </w:pPr>
      <w:r w:rsidRPr="00D60232">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4CADBB0C" w14:textId="77777777" w:rsidR="007C2E51" w:rsidRPr="00D60232" w:rsidRDefault="007C2E51" w:rsidP="007C2E51">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3FED8B88" w14:textId="77777777" w:rsidR="007C2E51" w:rsidRPr="00E7733E" w:rsidRDefault="007C2E51" w:rsidP="007C2E51">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 xml:space="preserve">Prikupljanje i obrada podataka: o broju radnika, odrađenim satima, o objektu prema mjestu i veličini objekta, te vrsti radova na objektu, vrijednosti izvršenih radova, opremljenost zgrada instalacijama, broj i površina završenih i nezavršenih stanova, površina poslovnog prostora i dr., u skladu sa </w:t>
      </w:r>
      <w:r w:rsidRPr="00E7733E">
        <w:rPr>
          <w:rFonts w:ascii="Cambria" w:eastAsia="Arial" w:hAnsi="Cambria"/>
        </w:rPr>
        <w:lastRenderedPageBreak/>
        <w:t>Klasifikacijom vrsta građevinskih objekata – KVGO BiH.</w:t>
      </w:r>
    </w:p>
    <w:p w14:paraId="170EC7E3" w14:textId="77777777" w:rsidR="007C2E51" w:rsidRPr="00E7733E" w:rsidRDefault="007C2E51" w:rsidP="007C2E51">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ab/>
      </w:r>
      <w:r w:rsidRPr="00E7733E">
        <w:rPr>
          <w:rFonts w:ascii="Cambria" w:eastAsia="Arial" w:hAnsi="Cambria"/>
        </w:rPr>
        <w:t>Praćenje dugoročnih promjena u građevinarstvu. Omogućavanje izračunavanja osnovnih strateških indikatora za građevinarstvo po raznim vrstama objekata i radova.</w:t>
      </w:r>
    </w:p>
    <w:p w14:paraId="2D16FD06" w14:textId="77777777" w:rsidR="007C2E51" w:rsidRPr="00E7733E" w:rsidRDefault="007C2E51" w:rsidP="007C2E51">
      <w:pPr>
        <w:tabs>
          <w:tab w:val="left" w:pos="3520"/>
        </w:tabs>
        <w:spacing w:line="0" w:lineRule="atLeast"/>
        <w:rPr>
          <w:rFonts w:ascii="Cambria" w:eastAsia="Arial" w:hAnsi="Cambria"/>
          <w:sz w:val="19"/>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CF5832">
        <w:rPr>
          <w:rFonts w:ascii="Cambria" w:eastAsia="Arial" w:hAnsi="Cambria"/>
        </w:rPr>
        <w:t>Godišnje.</w:t>
      </w:r>
    </w:p>
    <w:p w14:paraId="65F59370" w14:textId="77777777" w:rsidR="007C2E51" w:rsidRPr="00E7733E" w:rsidRDefault="007C2E51" w:rsidP="007C2E51">
      <w:pPr>
        <w:tabs>
          <w:tab w:val="left" w:pos="3520"/>
        </w:tabs>
        <w:spacing w:line="239" w:lineRule="auto"/>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19261BBD" w14:textId="77777777" w:rsidR="007C2E51" w:rsidRPr="00E7733E" w:rsidRDefault="007C2E51" w:rsidP="007C2E51">
      <w:pPr>
        <w:tabs>
          <w:tab w:val="left" w:pos="3520"/>
          <w:tab w:val="left" w:pos="4253"/>
          <w:tab w:val="left" w:pos="522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w:t>
      </w:r>
      <w:r w:rsidRPr="00E7733E">
        <w:rPr>
          <w:rFonts w:ascii="Cambria" w:eastAsia="Times New Roman" w:hAnsi="Cambria"/>
        </w:rPr>
        <w:tab/>
      </w:r>
      <w:r w:rsidRPr="00E7733E">
        <w:rPr>
          <w:rFonts w:ascii="Cambria" w:eastAsia="Arial" w:hAnsi="Cambria"/>
        </w:rPr>
        <w:t>subjekti</w:t>
      </w:r>
      <w:r>
        <w:rPr>
          <w:rFonts w:ascii="Cambria" w:eastAsia="Times New Roman" w:hAnsi="Cambria"/>
        </w:rPr>
        <w:t xml:space="preserve"> </w:t>
      </w:r>
      <w:r w:rsidRPr="00E7733E">
        <w:rPr>
          <w:rFonts w:ascii="Cambria" w:eastAsia="Arial" w:hAnsi="Cambria"/>
        </w:rPr>
        <w:t>-</w:t>
      </w:r>
      <w:r>
        <w:rPr>
          <w:rFonts w:ascii="Cambria" w:eastAsia="Times New Roman" w:hAnsi="Cambria"/>
        </w:rPr>
        <w:t xml:space="preserve"> </w:t>
      </w:r>
      <w:r w:rsidRPr="00E7733E">
        <w:rPr>
          <w:rFonts w:ascii="Cambria" w:eastAsia="Arial" w:hAnsi="Cambria"/>
        </w:rPr>
        <w:t>pravne</w:t>
      </w:r>
      <w:r w:rsidRPr="00E7733E">
        <w:rPr>
          <w:rFonts w:ascii="Cambria" w:eastAsia="Times New Roman" w:hAnsi="Cambria"/>
        </w:rPr>
        <w:tab/>
      </w:r>
      <w:r w:rsidRPr="00E7733E">
        <w:rPr>
          <w:rFonts w:ascii="Cambria" w:eastAsia="Arial" w:hAnsi="Cambria"/>
        </w:rPr>
        <w:t>osobe</w:t>
      </w:r>
      <w:r>
        <w:rPr>
          <w:rFonts w:ascii="Cambria" w:eastAsia="Arial" w:hAnsi="Cambria"/>
        </w:rPr>
        <w:t xml:space="preserve"> </w:t>
      </w:r>
      <w:r w:rsidRPr="00E7733E">
        <w:rPr>
          <w:rFonts w:ascii="Cambria" w:eastAsia="Arial" w:hAnsi="Cambria"/>
        </w:rPr>
        <w:t>koji</w:t>
      </w:r>
      <w:r>
        <w:rPr>
          <w:rFonts w:ascii="Cambria" w:eastAsia="Arial" w:hAnsi="Cambria"/>
        </w:rPr>
        <w:t xml:space="preserve"> </w:t>
      </w:r>
      <w:r w:rsidRPr="00E7733E">
        <w:rPr>
          <w:rFonts w:ascii="Cambria" w:eastAsia="Arial" w:hAnsi="Cambria"/>
        </w:rPr>
        <w:t>su</w:t>
      </w:r>
      <w:r>
        <w:rPr>
          <w:rFonts w:ascii="Cambria" w:eastAsia="Times New Roman" w:hAnsi="Cambria"/>
        </w:rPr>
        <w:t xml:space="preserve"> </w:t>
      </w:r>
      <w:r w:rsidRPr="00E7733E">
        <w:rPr>
          <w:rFonts w:ascii="Cambria" w:eastAsia="Arial" w:hAnsi="Cambria"/>
        </w:rPr>
        <w:t>prema</w:t>
      </w:r>
      <w:r w:rsidRPr="00E7733E">
        <w:rPr>
          <w:rFonts w:ascii="Cambria" w:eastAsia="Times New Roman" w:hAnsi="Cambria"/>
        </w:rPr>
        <w:tab/>
      </w:r>
      <w:r>
        <w:rPr>
          <w:rFonts w:ascii="Cambria" w:eastAsia="Times New Roman" w:hAnsi="Cambria"/>
        </w:rPr>
        <w:t xml:space="preserve"> </w:t>
      </w:r>
      <w:r w:rsidRPr="00E7733E">
        <w:rPr>
          <w:rFonts w:ascii="Cambria" w:eastAsia="Arial" w:hAnsi="Cambria"/>
        </w:rPr>
        <w:t>KD</w:t>
      </w:r>
      <w:r>
        <w:rPr>
          <w:rFonts w:ascii="Cambria" w:eastAsia="Arial" w:hAnsi="Cambria"/>
        </w:rPr>
        <w:t xml:space="preserve"> </w:t>
      </w:r>
      <w:r w:rsidRPr="00E7733E">
        <w:rPr>
          <w:rFonts w:ascii="Cambria" w:eastAsia="Arial" w:hAnsi="Cambria"/>
        </w:rPr>
        <w:t>BiH</w:t>
      </w:r>
      <w:r>
        <w:rPr>
          <w:rFonts w:ascii="Cambria" w:eastAsia="Arial" w:hAnsi="Cambria"/>
        </w:rPr>
        <w:t xml:space="preserve"> </w:t>
      </w:r>
      <w:r w:rsidRPr="00606964">
        <w:rPr>
          <w:rFonts w:ascii="Cambria" w:eastAsia="Arial" w:hAnsi="Cambria"/>
        </w:rPr>
        <w:t>2010,</w:t>
      </w:r>
      <w:r>
        <w:rPr>
          <w:rFonts w:ascii="Cambria" w:eastAsia="Arial" w:hAnsi="Cambria"/>
          <w:sz w:val="19"/>
        </w:rPr>
        <w:t xml:space="preserve"> </w:t>
      </w:r>
      <w:r w:rsidRPr="00E7733E">
        <w:rPr>
          <w:rFonts w:ascii="Cambria" w:eastAsia="Arial" w:hAnsi="Cambria"/>
        </w:rPr>
        <w:t>registrirani prema glavnoj djelatnosti u području F - Građevinarstvo i</w:t>
      </w:r>
      <w:r>
        <w:rPr>
          <w:rFonts w:ascii="Cambria" w:eastAsia="Arial" w:hAnsi="Cambria"/>
        </w:rPr>
        <w:t xml:space="preserve"> </w:t>
      </w:r>
      <w:r w:rsidRPr="00E7733E">
        <w:rPr>
          <w:rFonts w:ascii="Cambria" w:eastAsia="Arial" w:hAnsi="Cambria"/>
        </w:rPr>
        <w:t>poslovni subjekti koji su prema glavnoj djelatnosti registrirani u drugim</w:t>
      </w:r>
      <w:r>
        <w:rPr>
          <w:rFonts w:ascii="Cambria" w:eastAsia="Arial" w:hAnsi="Cambria"/>
        </w:rPr>
        <w:t xml:space="preserve"> </w:t>
      </w:r>
      <w:r w:rsidRPr="00E7733E">
        <w:rPr>
          <w:rFonts w:ascii="Cambria" w:eastAsia="Arial" w:hAnsi="Cambria"/>
        </w:rPr>
        <w:t xml:space="preserve">djelatnostima ali </w:t>
      </w:r>
      <w:r>
        <w:rPr>
          <w:rFonts w:ascii="Cambria" w:eastAsia="Arial" w:hAnsi="Cambria"/>
        </w:rPr>
        <w:t>o</w:t>
      </w:r>
      <w:r w:rsidRPr="00E7733E">
        <w:rPr>
          <w:rFonts w:ascii="Cambria" w:eastAsia="Arial" w:hAnsi="Cambria"/>
        </w:rPr>
        <w:t>bavljaju i građevinsku djelatnost.</w:t>
      </w:r>
    </w:p>
    <w:p w14:paraId="6602D249" w14:textId="77777777" w:rsidR="007C2E51" w:rsidRPr="00E7733E" w:rsidRDefault="007C2E51" w:rsidP="007C2E51">
      <w:pPr>
        <w:tabs>
          <w:tab w:val="left" w:pos="3520"/>
        </w:tabs>
        <w:spacing w:line="239" w:lineRule="auto"/>
        <w:ind w:left="4245" w:hanging="4230"/>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Poslovna evidencija pravnih osoba. Podaci se prikupljaju izvještajnom</w:t>
      </w:r>
      <w:r>
        <w:rPr>
          <w:rFonts w:ascii="Cambria" w:eastAsia="Arial" w:hAnsi="Cambria"/>
        </w:rPr>
        <w:t xml:space="preserve"> </w:t>
      </w:r>
      <w:r w:rsidRPr="00E7733E">
        <w:rPr>
          <w:rFonts w:ascii="Cambria" w:eastAsia="Arial" w:hAnsi="Cambria"/>
        </w:rPr>
        <w:t>metodom</w:t>
      </w:r>
      <w:r>
        <w:rPr>
          <w:rFonts w:ascii="Cambria" w:eastAsia="Arial" w:hAnsi="Cambria"/>
        </w:rPr>
        <w:t xml:space="preserve"> </w:t>
      </w:r>
      <w:r w:rsidRPr="00E7733E">
        <w:rPr>
          <w:rFonts w:ascii="Cambria" w:eastAsia="Arial" w:hAnsi="Cambria"/>
        </w:rPr>
        <w:t>za sve jedinice iz statističkog Poslovnog registra pomoću</w:t>
      </w:r>
      <w:r>
        <w:rPr>
          <w:rFonts w:ascii="Cambria" w:eastAsia="Arial" w:hAnsi="Cambria"/>
        </w:rPr>
        <w:t xml:space="preserve"> </w:t>
      </w:r>
      <w:r w:rsidRPr="00E7733E">
        <w:rPr>
          <w:rFonts w:ascii="Cambria" w:eastAsia="Arial" w:hAnsi="Cambria"/>
        </w:rPr>
        <w:t>obrazaca (upitnika).</w:t>
      </w:r>
    </w:p>
    <w:p w14:paraId="154A364E" w14:textId="77777777" w:rsidR="007C2E51" w:rsidRPr="00D60232" w:rsidRDefault="007C2E51" w:rsidP="007C2E51">
      <w:pPr>
        <w:spacing w:line="239" w:lineRule="auto"/>
        <w:ind w:left="2"/>
        <w:rPr>
          <w:rFonts w:ascii="Cambria" w:eastAsia="Arial" w:hAnsi="Cambria"/>
          <w:b/>
          <w:color w:val="2F5496" w:themeColor="accent5" w:themeShade="BF"/>
        </w:rPr>
      </w:pPr>
      <w:bookmarkStart w:id="538" w:name="page98"/>
      <w:bookmarkEnd w:id="538"/>
      <w:r w:rsidRPr="00D60232">
        <w:rPr>
          <w:rFonts w:ascii="Cambria" w:eastAsia="Arial" w:hAnsi="Cambria"/>
          <w:b/>
          <w:color w:val="2F5496" w:themeColor="accent5" w:themeShade="BF"/>
        </w:rPr>
        <w:t>b) Podaci o obavezama i rokovima za nosioce aktivnosti i izvještajne jedinice</w:t>
      </w:r>
    </w:p>
    <w:p w14:paraId="5B120482" w14:textId="77777777" w:rsidR="007C2E51" w:rsidRPr="00CF5832" w:rsidRDefault="007C2E51" w:rsidP="007C2E51">
      <w:pPr>
        <w:spacing w:line="240" w:lineRule="auto"/>
        <w:ind w:left="4245" w:hanging="4245"/>
        <w:jc w:val="both"/>
        <w:rPr>
          <w:rFonts w:ascii="Cambria" w:eastAsia="Times New Roman" w:hAnsi="Cambria"/>
        </w:rPr>
      </w:pPr>
      <w:r w:rsidRPr="00D60232">
        <w:rPr>
          <w:rFonts w:ascii="Cambria" w:eastAsia="Arial" w:hAnsi="Cambria"/>
          <w:b/>
          <w:color w:val="2F5496" w:themeColor="accent5" w:themeShade="BF"/>
        </w:rPr>
        <w:t>Ko je izvještajna jedinica:</w:t>
      </w:r>
      <w:r w:rsidRPr="00CF5832">
        <w:rPr>
          <w:rFonts w:ascii="Cambria" w:eastAsia="Times New Roman" w:hAnsi="Cambria"/>
        </w:rPr>
        <w:tab/>
        <w:t>Poslovni  subjekti  -  pravne  osobe  koji  su  prema  KD  BiH  2010,</w:t>
      </w:r>
      <w:r>
        <w:rPr>
          <w:rFonts w:ascii="Cambria" w:eastAsia="Times New Roman" w:hAnsi="Cambria"/>
        </w:rPr>
        <w:t xml:space="preserve"> </w:t>
      </w:r>
      <w:r w:rsidRPr="00CF5832">
        <w:rPr>
          <w:rFonts w:ascii="Cambria" w:eastAsia="Times New Roman" w:hAnsi="Cambria"/>
        </w:rPr>
        <w:t>registrirani prema glavnoj djelatnosti u području F - Građevinarstvo i</w:t>
      </w:r>
      <w:r>
        <w:rPr>
          <w:rFonts w:ascii="Cambria" w:eastAsia="Times New Roman" w:hAnsi="Cambria"/>
        </w:rPr>
        <w:t xml:space="preserve"> </w:t>
      </w:r>
      <w:r w:rsidRPr="00CF5832">
        <w:rPr>
          <w:rFonts w:ascii="Cambria" w:eastAsia="Times New Roman" w:hAnsi="Cambria"/>
        </w:rPr>
        <w:t>poslovni subjekti koji su prema glavnoj djelatnosti registrirani u drugim</w:t>
      </w:r>
      <w:r>
        <w:rPr>
          <w:rFonts w:ascii="Cambria" w:eastAsia="Times New Roman" w:hAnsi="Cambria"/>
        </w:rPr>
        <w:t xml:space="preserve"> </w:t>
      </w:r>
      <w:r w:rsidRPr="00CF5832">
        <w:rPr>
          <w:rFonts w:ascii="Cambria" w:eastAsia="Times New Roman" w:hAnsi="Cambria"/>
        </w:rPr>
        <w:t>djelatnostima ali obavljaju i građevinsku djelatnost.</w:t>
      </w:r>
    </w:p>
    <w:p w14:paraId="5D43D594" w14:textId="77777777" w:rsidR="007C2E51" w:rsidRPr="00CF5832" w:rsidRDefault="007C2E51" w:rsidP="007C2E51">
      <w:pPr>
        <w:spacing w:line="200"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D60232">
        <w:rPr>
          <w:rFonts w:ascii="Cambria" w:eastAsia="Arial" w:hAnsi="Cambria"/>
          <w:b/>
          <w:color w:val="2F5496" w:themeColor="accent5" w:themeShade="BF"/>
        </w:rPr>
        <w:tab/>
      </w:r>
      <w:r>
        <w:rPr>
          <w:rFonts w:ascii="Cambria" w:eastAsia="Times New Roman" w:hAnsi="Cambria"/>
        </w:rPr>
        <w:tab/>
      </w:r>
      <w:r w:rsidRPr="00CF5832">
        <w:rPr>
          <w:rFonts w:ascii="Cambria" w:eastAsia="Times New Roman" w:hAnsi="Cambria"/>
        </w:rPr>
        <w:t>30.03.</w:t>
      </w:r>
      <w:r w:rsidRPr="00CF5832">
        <w:rPr>
          <w:rFonts w:ascii="Cambria" w:eastAsia="Times New Roman" w:hAnsi="Cambria"/>
        </w:rPr>
        <w:tab/>
      </w:r>
    </w:p>
    <w:p w14:paraId="0E656D41" w14:textId="77777777" w:rsidR="007C2E51" w:rsidRPr="00CF5832" w:rsidRDefault="007C2E51" w:rsidP="007C2E51">
      <w:pPr>
        <w:spacing w:line="240" w:lineRule="auto"/>
        <w:rPr>
          <w:rFonts w:ascii="Cambria" w:eastAsia="Times New Roman" w:hAnsi="Cambria"/>
        </w:rPr>
      </w:pPr>
      <w:r w:rsidRPr="00D60232">
        <w:rPr>
          <w:rFonts w:ascii="Cambria" w:eastAsia="Arial" w:hAnsi="Cambria"/>
          <w:b/>
          <w:color w:val="2F5496" w:themeColor="accent5" w:themeShade="BF"/>
        </w:rPr>
        <w:t>Rok nosiocu statističke aktivnosti</w:t>
      </w:r>
      <w:r w:rsidRPr="00CF5832">
        <w:rPr>
          <w:rFonts w:ascii="Cambria" w:eastAsia="Times New Roman" w:hAnsi="Cambria"/>
        </w:rPr>
        <w:tab/>
      </w:r>
      <w:r>
        <w:rPr>
          <w:rFonts w:ascii="Cambria" w:eastAsia="Times New Roman" w:hAnsi="Cambria"/>
        </w:rPr>
        <w:tab/>
      </w:r>
      <w:r w:rsidRPr="00CF5832">
        <w:rPr>
          <w:rFonts w:ascii="Cambria" w:eastAsia="Times New Roman" w:hAnsi="Cambria"/>
        </w:rPr>
        <w:t>Prvi rezultati:</w:t>
      </w:r>
      <w:r w:rsidRPr="00CF5832">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D60232">
        <w:rPr>
          <w:rFonts w:ascii="Cambria" w:eastAsia="Arial" w:hAnsi="Cambria"/>
          <w:b/>
          <w:color w:val="2F5496" w:themeColor="accent5" w:themeShade="BF"/>
        </w:rPr>
        <w:t>za rezultate:</w:t>
      </w:r>
      <w:r w:rsidRPr="00D60232">
        <w:rPr>
          <w:rFonts w:ascii="Cambria" w:eastAsia="Arial" w:hAnsi="Cambria"/>
          <w:b/>
          <w:color w:val="2F5496" w:themeColor="accent5" w:themeShade="BF"/>
        </w:rPr>
        <w:tab/>
      </w:r>
      <w:r w:rsidRPr="00CF5832">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921FF9">
        <w:rPr>
          <w:rFonts w:ascii="Cambria" w:eastAsia="Times New Roman" w:hAnsi="Cambria"/>
          <w:color w:val="00B050"/>
        </w:rPr>
        <w:t xml:space="preserve">                                                                      </w:t>
      </w:r>
      <w:r w:rsidRPr="005C6FFB">
        <w:rPr>
          <w:rFonts w:ascii="Cambria" w:eastAsia="Times New Roman" w:hAnsi="Cambria"/>
        </w:rPr>
        <w:t>30.10.</w:t>
      </w:r>
    </w:p>
    <w:p w14:paraId="641D0BF6" w14:textId="77777777" w:rsidR="007C2E51" w:rsidRDefault="007C2E51" w:rsidP="007C2E51">
      <w:pPr>
        <w:spacing w:line="200"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D60232">
        <w:rPr>
          <w:rFonts w:ascii="Cambria" w:eastAsia="Arial" w:hAnsi="Cambria"/>
          <w:b/>
          <w:color w:val="2F5496" w:themeColor="accent5" w:themeShade="BF"/>
        </w:rPr>
        <w:tab/>
      </w:r>
      <w:r>
        <w:rPr>
          <w:rFonts w:ascii="Cambria" w:eastAsia="Times New Roman" w:hAnsi="Cambria"/>
        </w:rPr>
        <w:tab/>
      </w:r>
      <w:r w:rsidRPr="00CF5832">
        <w:rPr>
          <w:rFonts w:ascii="Cambria" w:eastAsia="Times New Roman" w:hAnsi="Cambria"/>
        </w:rPr>
        <w:t>Entitet</w:t>
      </w:r>
      <w:r w:rsidRPr="00CF5832">
        <w:rPr>
          <w:rFonts w:ascii="Cambria" w:eastAsia="Times New Roman" w:hAnsi="Cambria"/>
        </w:rPr>
        <w:tab/>
        <w:t>Kanton</w:t>
      </w:r>
    </w:p>
    <w:p w14:paraId="0C9D9EF7" w14:textId="77777777" w:rsidR="005564C3" w:rsidRDefault="005564C3" w:rsidP="00A93AB5">
      <w:pPr>
        <w:pStyle w:val="nivo12makroekonomske"/>
        <w:spacing w:line="240" w:lineRule="auto"/>
        <w:rPr>
          <w:color w:val="BF8F00" w:themeColor="accent4" w:themeShade="BF"/>
        </w:rPr>
      </w:pPr>
    </w:p>
    <w:p w14:paraId="38E202A5" w14:textId="77777777" w:rsidR="00CE3613" w:rsidRDefault="00CE3613" w:rsidP="00A93AB5">
      <w:pPr>
        <w:pStyle w:val="nivo12makroekonomske"/>
        <w:spacing w:line="240" w:lineRule="auto"/>
        <w:rPr>
          <w:color w:val="BF8F00" w:themeColor="accent4" w:themeShade="BF"/>
        </w:rPr>
      </w:pPr>
    </w:p>
    <w:p w14:paraId="7CE4BFBF" w14:textId="00E10D54" w:rsidR="00765225" w:rsidRPr="00C23A0D" w:rsidRDefault="002478C2" w:rsidP="002478C2">
      <w:pPr>
        <w:pStyle w:val="Heading3"/>
        <w:spacing w:before="0"/>
        <w:ind w:left="2127" w:hanging="2127"/>
        <w:rPr>
          <w:rFonts w:eastAsia="Arial" w:cstheme="minorBidi"/>
          <w:color w:val="BF8F00" w:themeColor="accent4" w:themeShade="BF"/>
          <w:sz w:val="24"/>
          <w:lang w:eastAsia="en-US"/>
        </w:rPr>
      </w:pPr>
      <w:bookmarkStart w:id="539" w:name="_Toc49250981"/>
      <w:r w:rsidRPr="00C23A0D">
        <w:rPr>
          <w:rFonts w:eastAsia="Arial" w:cstheme="minorBidi"/>
          <w:color w:val="BF8F00" w:themeColor="accent4" w:themeShade="BF"/>
          <w:sz w:val="24"/>
          <w:lang w:eastAsia="en-US"/>
        </w:rPr>
        <w:t>2.3.3</w:t>
      </w:r>
      <w:r w:rsidRPr="00C23A0D">
        <w:rPr>
          <w:rFonts w:eastAsia="Arial" w:cstheme="minorBidi"/>
          <w:color w:val="BF8F00" w:themeColor="accent4" w:themeShade="BF"/>
          <w:sz w:val="24"/>
          <w:lang w:eastAsia="en-US"/>
        </w:rPr>
        <w:tab/>
      </w:r>
      <w:r w:rsidR="00765225" w:rsidRPr="00C23A0D">
        <w:rPr>
          <w:rFonts w:eastAsia="Arial" w:cstheme="minorBidi"/>
          <w:color w:val="BF8F00" w:themeColor="accent4" w:themeShade="BF"/>
          <w:sz w:val="24"/>
          <w:lang w:eastAsia="en-US"/>
        </w:rPr>
        <w:t>Kratkoročne poslovne statistike</w:t>
      </w:r>
      <w:bookmarkEnd w:id="539"/>
    </w:p>
    <w:p w14:paraId="16B3010A" w14:textId="4170E846" w:rsidR="00765225" w:rsidRPr="00C23A0D" w:rsidRDefault="002478C2" w:rsidP="002478C2">
      <w:pPr>
        <w:pStyle w:val="Heading3"/>
        <w:spacing w:before="0"/>
        <w:ind w:left="2127" w:hanging="2127"/>
        <w:rPr>
          <w:rFonts w:eastAsia="Arial" w:cstheme="minorBidi"/>
          <w:color w:val="BF8F00" w:themeColor="accent4" w:themeShade="BF"/>
          <w:sz w:val="24"/>
          <w:lang w:eastAsia="en-US"/>
        </w:rPr>
      </w:pPr>
      <w:bookmarkStart w:id="540" w:name="_Toc49250982"/>
      <w:r w:rsidRPr="00C23A0D">
        <w:rPr>
          <w:rFonts w:eastAsia="Arial" w:cstheme="minorBidi"/>
          <w:color w:val="BF8F00" w:themeColor="accent4" w:themeShade="BF"/>
          <w:sz w:val="24"/>
          <w:lang w:eastAsia="en-US"/>
        </w:rPr>
        <w:t>2.3.3.1</w:t>
      </w:r>
      <w:r w:rsidRPr="00C23A0D">
        <w:rPr>
          <w:rFonts w:eastAsia="Arial" w:cstheme="minorBidi"/>
          <w:color w:val="BF8F00" w:themeColor="accent4" w:themeShade="BF"/>
          <w:sz w:val="24"/>
          <w:lang w:eastAsia="en-US"/>
        </w:rPr>
        <w:tab/>
      </w:r>
      <w:r w:rsidR="00765225" w:rsidRPr="00C23A0D">
        <w:rPr>
          <w:rFonts w:eastAsia="Arial" w:cstheme="minorBidi"/>
          <w:color w:val="BF8F00" w:themeColor="accent4" w:themeShade="BF"/>
          <w:sz w:val="24"/>
          <w:lang w:eastAsia="en-US"/>
        </w:rPr>
        <w:t>Kratkoročna statistika industrije</w:t>
      </w:r>
      <w:bookmarkEnd w:id="540"/>
    </w:p>
    <w:p w14:paraId="6C3B95A7" w14:textId="6A9B855C" w:rsidR="00765225" w:rsidRPr="00C23A0D" w:rsidRDefault="002478C2" w:rsidP="002478C2">
      <w:pPr>
        <w:pStyle w:val="Heading3"/>
        <w:spacing w:before="0"/>
        <w:ind w:left="2127" w:hanging="2127"/>
        <w:rPr>
          <w:rFonts w:eastAsia="Arial" w:cstheme="minorBidi"/>
          <w:color w:val="BF8F00" w:themeColor="accent4" w:themeShade="BF"/>
          <w:sz w:val="24"/>
          <w:lang w:eastAsia="en-US"/>
        </w:rPr>
      </w:pPr>
      <w:bookmarkStart w:id="541" w:name="_Toc49250983"/>
      <w:r w:rsidRPr="00C23A0D">
        <w:rPr>
          <w:rFonts w:eastAsia="Arial" w:cstheme="minorBidi"/>
          <w:color w:val="BF8F00" w:themeColor="accent4" w:themeShade="BF"/>
          <w:sz w:val="24"/>
          <w:lang w:eastAsia="en-US"/>
        </w:rPr>
        <w:t>2.3.3.1.01</w:t>
      </w:r>
      <w:r w:rsidRPr="00C23A0D">
        <w:rPr>
          <w:rFonts w:eastAsia="Arial" w:cstheme="minorBidi"/>
          <w:color w:val="BF8F00" w:themeColor="accent4" w:themeShade="BF"/>
          <w:sz w:val="24"/>
          <w:lang w:eastAsia="en-US"/>
        </w:rPr>
        <w:tab/>
      </w:r>
      <w:r w:rsidR="00765225" w:rsidRPr="00C23A0D">
        <w:rPr>
          <w:rFonts w:eastAsia="Arial" w:cstheme="minorBidi"/>
          <w:color w:val="BF8F00" w:themeColor="accent4" w:themeShade="BF"/>
          <w:sz w:val="24"/>
          <w:lang w:eastAsia="en-US"/>
        </w:rPr>
        <w:t xml:space="preserve">Mjesečni </w:t>
      </w:r>
      <w:r w:rsidR="00DC0D5C">
        <w:rPr>
          <w:rFonts w:eastAsia="Arial" w:cstheme="minorBidi"/>
          <w:color w:val="BF8F00" w:themeColor="accent4" w:themeShade="BF"/>
          <w:sz w:val="24"/>
          <w:lang w:eastAsia="en-US"/>
        </w:rPr>
        <w:t>izvještaj industrije (</w:t>
      </w:r>
      <w:r w:rsidR="00765225" w:rsidRPr="00C23A0D">
        <w:rPr>
          <w:rFonts w:eastAsia="Arial" w:cstheme="minorBidi"/>
          <w:color w:val="BF8F00" w:themeColor="accent4" w:themeShade="BF"/>
          <w:sz w:val="24"/>
          <w:lang w:eastAsia="en-US"/>
        </w:rPr>
        <w:t>M KPS IND-1)</w:t>
      </w:r>
      <w:bookmarkEnd w:id="541"/>
    </w:p>
    <w:p w14:paraId="44E90A46" w14:textId="77777777" w:rsidR="00765225" w:rsidRPr="007D5489" w:rsidRDefault="00765225" w:rsidP="00765225">
      <w:pPr>
        <w:pStyle w:val="Heading2"/>
        <w:rPr>
          <w:lang w:eastAsia="en-US"/>
        </w:rPr>
      </w:pPr>
    </w:p>
    <w:p w14:paraId="3B3BFAC5" w14:textId="77777777" w:rsidR="00765225" w:rsidRPr="00E7733E" w:rsidRDefault="00765225" w:rsidP="00765225">
      <w:pPr>
        <w:spacing w:line="239" w:lineRule="auto"/>
        <w:rPr>
          <w:rFonts w:ascii="Cambria" w:eastAsia="Arial" w:hAnsi="Cambria"/>
        </w:rPr>
      </w:pPr>
      <w:r w:rsidRPr="00D60232">
        <w:rPr>
          <w:rFonts w:ascii="Cambria" w:eastAsia="Arial" w:hAnsi="Cambria"/>
          <w:b/>
          <w:color w:val="2F5496" w:themeColor="accent5" w:themeShade="BF"/>
        </w:rPr>
        <w:t>Nosilac aktivnosti:</w:t>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7101B28" w14:textId="77777777" w:rsidR="00765225" w:rsidRPr="00D60232" w:rsidRDefault="00765225" w:rsidP="00765225">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0FEE7ADE" w14:textId="77777777" w:rsidR="00765225" w:rsidRPr="00402D2C" w:rsidRDefault="00765225" w:rsidP="00765225">
      <w:pPr>
        <w:spacing w:line="240" w:lineRule="auto"/>
        <w:ind w:left="4247" w:right="-19" w:hanging="4245"/>
        <w:jc w:val="both"/>
      </w:pPr>
      <w:r w:rsidRPr="00D60232">
        <w:rPr>
          <w:rFonts w:ascii="Cambria" w:eastAsia="Arial" w:hAnsi="Cambria"/>
          <w:b/>
          <w:color w:val="2F5496" w:themeColor="accent5" w:themeShade="BF"/>
        </w:rPr>
        <w:t>Sadržaj statističke aktivnosti:</w:t>
      </w:r>
      <w:r>
        <w:rPr>
          <w:rFonts w:ascii="Cambria" w:eastAsia="Arial" w:hAnsi="Cambria"/>
          <w:b/>
        </w:rPr>
        <w:tab/>
      </w:r>
      <w:r w:rsidRPr="00A81A9E">
        <w:rPr>
          <w:rFonts w:ascii="Cambria" w:eastAsia="Arial" w:hAnsi="Cambria"/>
        </w:rPr>
        <w:t xml:space="preserve">Prikupljanje i obrada podataka: o broju zaposlenih, industrijskoj proizvodnji i prihodu od prodaje proizvoda i usluga na domaćem i stranom tržištu na nivou izvještajne jedinice. Redovno izračunavanje indeksa obima industrijske proizvodnje u Federaciji BiH na bazi podataka o industrijskoj proizvodnji prikupljenih prema novoj Mjesečnoj nomenklaturi industrijskih proizvoda, urađenom u skladu sa aktuelnom PRODCOM listom i potrebama nacionalne razrade. </w:t>
      </w:r>
    </w:p>
    <w:p w14:paraId="4AEC4601" w14:textId="77777777" w:rsidR="00765225" w:rsidRPr="00E7733E" w:rsidRDefault="00765225" w:rsidP="00765225">
      <w:pPr>
        <w:spacing w:line="239" w:lineRule="auto"/>
        <w:ind w:left="4247" w:hanging="4245"/>
        <w:jc w:val="both"/>
        <w:rPr>
          <w:rFonts w:ascii="Cambria" w:eastAsia="Arial" w:hAnsi="Cambria"/>
        </w:rPr>
      </w:pPr>
      <w:r w:rsidRPr="00D60232">
        <w:rPr>
          <w:rFonts w:ascii="Cambria" w:eastAsia="Arial" w:hAnsi="Cambria"/>
          <w:b/>
          <w:color w:val="2F5496" w:themeColor="accent5" w:themeShade="BF"/>
        </w:rPr>
        <w:lastRenderedPageBreak/>
        <w:t>Namjena:</w:t>
      </w:r>
      <w:r>
        <w:rPr>
          <w:rFonts w:ascii="Cambria" w:eastAsia="Arial" w:hAnsi="Cambria"/>
          <w:b/>
        </w:rPr>
        <w:tab/>
      </w:r>
      <w:r>
        <w:rPr>
          <w:rFonts w:ascii="Cambria" w:eastAsia="Arial" w:hAnsi="Cambria"/>
          <w:b/>
        </w:rPr>
        <w:tab/>
      </w:r>
      <w:r w:rsidRPr="00E7733E">
        <w:rPr>
          <w:rFonts w:ascii="Cambria" w:eastAsia="Arial" w:hAnsi="Cambria"/>
        </w:rPr>
        <w:t>Praćenje kratkoročnih promjena industrijske proizvodnje na osnovu Indeksa obima industrijske proizvodnje u FBiH, po raznim nivoima agregacije: Ukupna industrija, Glavne industrijske grupe, područja B, C i D. Formiranje vremenskih serija za praćenje dugoročnih trendova u industriji i donošenje važnih odluka. Međunarodna razmjena podataka, tj. kompiliranje kratkoročnih (Short Term Statistics) indikatora, računanje indikatora kvaliteta, praćenje i tretman neodziva.</w:t>
      </w:r>
    </w:p>
    <w:p w14:paraId="65466668" w14:textId="77777777" w:rsidR="00765225" w:rsidRPr="00E7733E" w:rsidRDefault="00765225" w:rsidP="00765225">
      <w:pPr>
        <w:tabs>
          <w:tab w:val="left" w:pos="3522"/>
        </w:tabs>
        <w:spacing w:line="239" w:lineRule="auto"/>
        <w:ind w:left="2"/>
        <w:rPr>
          <w:rFonts w:ascii="Cambria" w:eastAsia="Arial" w:hAnsi="Cambria"/>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Mjesečno.</w:t>
      </w:r>
    </w:p>
    <w:p w14:paraId="58D3A003" w14:textId="77777777" w:rsidR="00765225" w:rsidRPr="00802557" w:rsidRDefault="00765225" w:rsidP="00765225">
      <w:pPr>
        <w:tabs>
          <w:tab w:val="left" w:pos="3522"/>
        </w:tabs>
        <w:spacing w:line="0" w:lineRule="atLeast"/>
        <w:ind w:left="2"/>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802557">
        <w:rPr>
          <w:rFonts w:ascii="Cambria" w:eastAsia="Arial" w:hAnsi="Cambria"/>
        </w:rPr>
        <w:t>Prethodni mjesec.</w:t>
      </w:r>
    </w:p>
    <w:p w14:paraId="49AE7313" w14:textId="77777777" w:rsidR="00765225" w:rsidRPr="00E7733E" w:rsidRDefault="00765225" w:rsidP="00765225">
      <w:pPr>
        <w:tabs>
          <w:tab w:val="left" w:pos="3522"/>
          <w:tab w:val="left" w:pos="4253"/>
          <w:tab w:val="left" w:pos="5982"/>
          <w:tab w:val="left" w:pos="6702"/>
          <w:tab w:val="left" w:pos="7162"/>
          <w:tab w:val="left" w:pos="7542"/>
          <w:tab w:val="left" w:pos="8282"/>
          <w:tab w:val="left" w:pos="8742"/>
          <w:tab w:val="left" w:pos="9222"/>
        </w:tabs>
        <w:spacing w:line="0" w:lineRule="atLeast"/>
        <w:ind w:left="4248" w:hanging="4233"/>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w:t>
      </w:r>
      <w:r>
        <w:rPr>
          <w:rFonts w:ascii="Cambria" w:eastAsia="Times New Roman" w:hAnsi="Cambria"/>
        </w:rPr>
        <w:t xml:space="preserve"> </w:t>
      </w:r>
      <w:r w:rsidRPr="00E7733E">
        <w:rPr>
          <w:rFonts w:ascii="Cambria" w:eastAsia="Arial" w:hAnsi="Cambria"/>
        </w:rPr>
        <w:t>subjekti-pravne</w:t>
      </w:r>
      <w:r>
        <w:rPr>
          <w:rFonts w:ascii="Cambria" w:eastAsia="Times New Roman" w:hAnsi="Cambria"/>
        </w:rPr>
        <w:t xml:space="preserve"> </w:t>
      </w:r>
      <w:r w:rsidRPr="00E7733E">
        <w:rPr>
          <w:rFonts w:ascii="Cambria" w:eastAsia="Arial" w:hAnsi="Cambria"/>
        </w:rPr>
        <w:t>osobe</w:t>
      </w:r>
      <w:r>
        <w:rPr>
          <w:rFonts w:ascii="Cambria" w:eastAsia="Times New Roman" w:hAnsi="Cambria"/>
        </w:rPr>
        <w:t xml:space="preserve"> </w:t>
      </w:r>
      <w:r w:rsidRPr="00E7733E">
        <w:rPr>
          <w:rFonts w:ascii="Cambria" w:eastAsia="Arial" w:hAnsi="Cambria"/>
        </w:rPr>
        <w:t>koji</w:t>
      </w:r>
      <w:r>
        <w:rPr>
          <w:rFonts w:ascii="Cambria" w:eastAsia="Times New Roman" w:hAnsi="Cambria"/>
        </w:rPr>
        <w:t xml:space="preserve"> </w:t>
      </w:r>
      <w:r w:rsidRPr="00E7733E">
        <w:rPr>
          <w:rFonts w:ascii="Cambria" w:eastAsia="Arial" w:hAnsi="Cambria"/>
        </w:rPr>
        <w:t>su</w:t>
      </w:r>
      <w:r>
        <w:rPr>
          <w:rFonts w:ascii="Cambria" w:eastAsia="Times New Roman" w:hAnsi="Cambria"/>
        </w:rPr>
        <w:t xml:space="preserve"> </w:t>
      </w:r>
      <w:r w:rsidRPr="00E7733E">
        <w:rPr>
          <w:rFonts w:ascii="Cambria" w:eastAsia="Arial" w:hAnsi="Cambria"/>
        </w:rPr>
        <w:t>prema</w:t>
      </w:r>
      <w:r>
        <w:rPr>
          <w:rFonts w:ascii="Cambria" w:eastAsia="Times New Roman" w:hAnsi="Cambria"/>
        </w:rPr>
        <w:t xml:space="preserve"> </w:t>
      </w:r>
      <w:r w:rsidRPr="00E7733E">
        <w:rPr>
          <w:rFonts w:ascii="Cambria" w:eastAsia="Arial" w:hAnsi="Cambria"/>
        </w:rPr>
        <w:t>KD</w:t>
      </w:r>
      <w:r>
        <w:rPr>
          <w:rFonts w:ascii="Cambria" w:eastAsia="Times New Roman" w:hAnsi="Cambria"/>
        </w:rPr>
        <w:t xml:space="preserve"> </w:t>
      </w:r>
      <w:r w:rsidRPr="00E7733E">
        <w:rPr>
          <w:rFonts w:ascii="Cambria" w:eastAsia="Arial" w:hAnsi="Cambria"/>
        </w:rPr>
        <w:t>BiH</w:t>
      </w:r>
      <w:r>
        <w:rPr>
          <w:rFonts w:ascii="Cambria" w:eastAsia="Arial" w:hAnsi="Cambria"/>
        </w:rPr>
        <w:t xml:space="preserve"> </w:t>
      </w:r>
      <w:r w:rsidRPr="00ED1D75">
        <w:rPr>
          <w:rFonts w:ascii="Cambria" w:eastAsia="Arial" w:hAnsi="Cambria"/>
        </w:rPr>
        <w:t>2010</w:t>
      </w:r>
      <w:r w:rsidRPr="00E7733E">
        <w:rPr>
          <w:rFonts w:ascii="Cambria" w:eastAsia="Arial" w:hAnsi="Cambria"/>
          <w:sz w:val="19"/>
        </w:rPr>
        <w:t>,</w:t>
      </w:r>
      <w:r>
        <w:rPr>
          <w:rFonts w:ascii="Cambria" w:eastAsia="Arial" w:hAnsi="Cambria"/>
          <w:sz w:val="19"/>
        </w:rPr>
        <w:t xml:space="preserve"> </w:t>
      </w:r>
      <w:r w:rsidRPr="00E7733E">
        <w:rPr>
          <w:rFonts w:ascii="Cambria" w:eastAsia="Arial" w:hAnsi="Cambria"/>
        </w:rPr>
        <w:t>registrirani prema glavnoj djelatnosti u području B - Rudarstvo, C -</w:t>
      </w:r>
      <w:r>
        <w:rPr>
          <w:rFonts w:ascii="Cambria" w:eastAsia="Arial" w:hAnsi="Cambria"/>
        </w:rPr>
        <w:t xml:space="preserve"> </w:t>
      </w:r>
      <w:r w:rsidRPr="00E7733E">
        <w:rPr>
          <w:rFonts w:ascii="Cambria" w:eastAsia="Arial" w:hAnsi="Cambria"/>
        </w:rPr>
        <w:t>Prerađivačka industrija i D - Proizvodnja i snabdijevanje električnom</w:t>
      </w:r>
      <w:r>
        <w:rPr>
          <w:rFonts w:ascii="Cambria" w:eastAsia="Arial" w:hAnsi="Cambria"/>
        </w:rPr>
        <w:t xml:space="preserve"> </w:t>
      </w:r>
      <w:r w:rsidRPr="00E7733E">
        <w:rPr>
          <w:rFonts w:ascii="Cambria" w:eastAsia="Arial" w:hAnsi="Cambria"/>
        </w:rPr>
        <w:t>energijom, plinom, parom i klimatizacija (osim grane 35.3), te poslovni</w:t>
      </w:r>
      <w:r>
        <w:rPr>
          <w:rFonts w:ascii="Cambria" w:eastAsia="Arial" w:hAnsi="Cambria"/>
        </w:rPr>
        <w:t xml:space="preserve"> </w:t>
      </w:r>
      <w:r w:rsidRPr="00E7733E">
        <w:rPr>
          <w:rFonts w:ascii="Cambria" w:eastAsia="Arial" w:hAnsi="Cambria"/>
        </w:rPr>
        <w:t>subjekti</w:t>
      </w:r>
      <w:r>
        <w:rPr>
          <w:rFonts w:ascii="Cambria" w:eastAsia="Times New Roman" w:hAnsi="Cambria"/>
        </w:rPr>
        <w:t xml:space="preserve"> </w:t>
      </w:r>
      <w:r w:rsidRPr="00E7733E">
        <w:rPr>
          <w:rFonts w:ascii="Cambria" w:eastAsia="Arial" w:hAnsi="Cambria"/>
        </w:rPr>
        <w:t>koji</w:t>
      </w:r>
      <w:r>
        <w:rPr>
          <w:rFonts w:ascii="Cambria" w:eastAsia="Times New Roman" w:hAnsi="Cambria"/>
        </w:rPr>
        <w:t xml:space="preserve"> </w:t>
      </w:r>
      <w:r w:rsidRPr="00E7733E">
        <w:rPr>
          <w:rFonts w:ascii="Cambria" w:eastAsia="Arial" w:hAnsi="Cambria"/>
        </w:rPr>
        <w:t>su</w:t>
      </w:r>
      <w:r>
        <w:rPr>
          <w:rFonts w:ascii="Cambria" w:eastAsia="Times New Roman" w:hAnsi="Cambria"/>
        </w:rPr>
        <w:t xml:space="preserve"> </w:t>
      </w:r>
      <w:r w:rsidRPr="00E7733E">
        <w:rPr>
          <w:rFonts w:ascii="Cambria" w:eastAsia="Arial" w:hAnsi="Cambria"/>
        </w:rPr>
        <w:t>prema</w:t>
      </w:r>
      <w:r>
        <w:rPr>
          <w:rFonts w:ascii="Cambria" w:eastAsia="Times New Roman" w:hAnsi="Cambria"/>
        </w:rPr>
        <w:t xml:space="preserve"> </w:t>
      </w:r>
      <w:r w:rsidRPr="00E7733E">
        <w:rPr>
          <w:rFonts w:ascii="Cambria" w:eastAsia="Arial" w:hAnsi="Cambria"/>
        </w:rPr>
        <w:t>glavnoj</w:t>
      </w:r>
      <w:r>
        <w:rPr>
          <w:rFonts w:ascii="Cambria" w:eastAsia="Times New Roman" w:hAnsi="Cambria"/>
        </w:rPr>
        <w:t xml:space="preserve"> </w:t>
      </w:r>
      <w:r w:rsidRPr="00E7733E">
        <w:rPr>
          <w:rFonts w:ascii="Cambria" w:eastAsia="Arial" w:hAnsi="Cambria"/>
        </w:rPr>
        <w:t>djelatnosti</w:t>
      </w:r>
      <w:r>
        <w:rPr>
          <w:rFonts w:ascii="Cambria" w:eastAsia="Arial" w:hAnsi="Cambria"/>
        </w:rPr>
        <w:t xml:space="preserve"> </w:t>
      </w:r>
      <w:r w:rsidRPr="00E7733E">
        <w:rPr>
          <w:rFonts w:ascii="Cambria" w:eastAsia="Arial" w:hAnsi="Cambria"/>
        </w:rPr>
        <w:t>registrirani</w:t>
      </w:r>
      <w:r>
        <w:rPr>
          <w:rFonts w:ascii="Cambria" w:eastAsia="Times New Roman" w:hAnsi="Cambria"/>
        </w:rPr>
        <w:t xml:space="preserve"> </w:t>
      </w:r>
      <w:r w:rsidRPr="00E7733E">
        <w:rPr>
          <w:rFonts w:ascii="Cambria" w:eastAsia="Arial" w:hAnsi="Cambria"/>
        </w:rPr>
        <w:t>u</w:t>
      </w:r>
      <w:r>
        <w:rPr>
          <w:rFonts w:ascii="Cambria" w:eastAsia="Times New Roman" w:hAnsi="Cambria"/>
        </w:rPr>
        <w:t xml:space="preserve"> </w:t>
      </w:r>
      <w:r w:rsidRPr="00E7733E">
        <w:rPr>
          <w:rFonts w:ascii="Cambria" w:eastAsia="Arial" w:hAnsi="Cambria"/>
        </w:rPr>
        <w:t>drugim</w:t>
      </w:r>
      <w:r>
        <w:rPr>
          <w:rFonts w:ascii="Cambria" w:eastAsia="Arial" w:hAnsi="Cambria"/>
        </w:rPr>
        <w:t xml:space="preserve"> </w:t>
      </w:r>
      <w:r w:rsidRPr="00E7733E">
        <w:rPr>
          <w:rFonts w:ascii="Cambria" w:eastAsia="Arial" w:hAnsi="Cambria"/>
        </w:rPr>
        <w:t>djelatnostima ali obavljaju i industrijsku djelatnost.</w:t>
      </w:r>
    </w:p>
    <w:p w14:paraId="44816D87" w14:textId="77777777" w:rsidR="00765225" w:rsidRPr="00802557" w:rsidRDefault="00765225" w:rsidP="00765225">
      <w:pPr>
        <w:tabs>
          <w:tab w:val="left" w:pos="3522"/>
        </w:tabs>
        <w:spacing w:line="236" w:lineRule="auto"/>
        <w:ind w:left="4247" w:hanging="4245"/>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Arial" w:hAnsi="Cambria"/>
        </w:rPr>
        <w:t xml:space="preserve">Izvor podataka su poslovne </w:t>
      </w:r>
      <w:r w:rsidRPr="00802557">
        <w:rPr>
          <w:rFonts w:ascii="Cambria" w:eastAsia="Arial" w:hAnsi="Cambria"/>
        </w:rPr>
        <w:t xml:space="preserve">evidencije pravnih </w:t>
      </w:r>
      <w:r>
        <w:rPr>
          <w:rFonts w:ascii="Cambria" w:eastAsia="Arial" w:hAnsi="Cambria"/>
        </w:rPr>
        <w:t xml:space="preserve">osoba. </w:t>
      </w:r>
      <w:r w:rsidRPr="00802557">
        <w:rPr>
          <w:rFonts w:ascii="Cambria" w:eastAsia="Arial" w:hAnsi="Cambria"/>
        </w:rPr>
        <w:t>Podaci se prikupljaju</w:t>
      </w:r>
      <w:r w:rsidRPr="00802557">
        <w:rPr>
          <w:rFonts w:ascii="Cambria" w:eastAsia="Times New Roman" w:hAnsi="Cambria"/>
        </w:rPr>
        <w:t xml:space="preserve"> </w:t>
      </w:r>
      <w:r w:rsidRPr="00802557">
        <w:rPr>
          <w:rFonts w:ascii="Cambria" w:eastAsia="Arial" w:hAnsi="Cambria"/>
        </w:rPr>
        <w:t>izvještajnom</w:t>
      </w:r>
      <w:r w:rsidRPr="00802557">
        <w:rPr>
          <w:rFonts w:ascii="Cambria" w:eastAsia="Times New Roman" w:hAnsi="Cambria"/>
        </w:rPr>
        <w:t xml:space="preserve"> </w:t>
      </w:r>
      <w:r w:rsidRPr="00802557">
        <w:rPr>
          <w:rFonts w:ascii="Cambria" w:eastAsia="Arial" w:hAnsi="Cambria"/>
        </w:rPr>
        <w:t>metodom</w:t>
      </w:r>
      <w:r w:rsidRPr="00802557">
        <w:rPr>
          <w:rFonts w:ascii="Cambria" w:eastAsia="Times New Roman" w:hAnsi="Cambria"/>
        </w:rPr>
        <w:tab/>
      </w:r>
      <w:r w:rsidRPr="00802557">
        <w:rPr>
          <w:rFonts w:ascii="Cambria" w:eastAsia="Arial" w:hAnsi="Cambria"/>
        </w:rPr>
        <w:t>za</w:t>
      </w:r>
      <w:r>
        <w:rPr>
          <w:rFonts w:ascii="Cambria" w:eastAsia="Arial" w:hAnsi="Cambria"/>
        </w:rPr>
        <w:t xml:space="preserve"> </w:t>
      </w:r>
      <w:r w:rsidRPr="00802557">
        <w:rPr>
          <w:rFonts w:ascii="Cambria" w:eastAsia="Arial" w:hAnsi="Cambria"/>
        </w:rPr>
        <w:t>sve jedinice</w:t>
      </w:r>
      <w:r w:rsidRPr="00802557">
        <w:rPr>
          <w:rFonts w:ascii="Cambria" w:eastAsia="Times New Roman" w:hAnsi="Cambria"/>
        </w:rPr>
        <w:t xml:space="preserve"> </w:t>
      </w:r>
      <w:r w:rsidRPr="00802557">
        <w:rPr>
          <w:rFonts w:ascii="Cambria" w:eastAsia="Arial" w:hAnsi="Cambria"/>
        </w:rPr>
        <w:t>iz statističkog Poslovnog registra pomoću obrasca (upitnika).</w:t>
      </w:r>
    </w:p>
    <w:p w14:paraId="3453B4C7" w14:textId="77777777" w:rsidR="00765225" w:rsidRPr="00D60232" w:rsidRDefault="00765225" w:rsidP="00765225">
      <w:pPr>
        <w:spacing w:line="239" w:lineRule="auto"/>
        <w:ind w:left="2"/>
        <w:rPr>
          <w:rFonts w:ascii="Cambria" w:eastAsia="Arial" w:hAnsi="Cambria"/>
          <w:b/>
          <w:color w:val="2F5496" w:themeColor="accent5" w:themeShade="BF"/>
        </w:rPr>
      </w:pPr>
      <w:r w:rsidRPr="00D60232">
        <w:rPr>
          <w:rFonts w:ascii="Cambria" w:eastAsia="Arial" w:hAnsi="Cambria"/>
          <w:b/>
          <w:color w:val="2F5496" w:themeColor="accent5" w:themeShade="BF"/>
        </w:rPr>
        <w:t>b) Podaci o obavezama i rokovima za nosioce aktivnosti i izvještajne jedinice</w:t>
      </w:r>
    </w:p>
    <w:p w14:paraId="0A4AFCE1" w14:textId="77777777" w:rsidR="00765225" w:rsidRDefault="00765225" w:rsidP="00765225">
      <w:pPr>
        <w:spacing w:line="0" w:lineRule="atLeast"/>
        <w:ind w:left="4245" w:hanging="4245"/>
        <w:jc w:val="both"/>
        <w:rPr>
          <w:rFonts w:ascii="Cambria" w:eastAsia="Arial" w:hAnsi="Cambria"/>
        </w:rPr>
      </w:pPr>
      <w:r w:rsidRPr="00D60232">
        <w:rPr>
          <w:rFonts w:ascii="Cambria" w:eastAsia="Arial" w:hAnsi="Cambria"/>
          <w:b/>
          <w:color w:val="2F5496" w:themeColor="accent5" w:themeShade="BF"/>
        </w:rPr>
        <w:t>Ko je izvještajna jedinica:</w:t>
      </w:r>
      <w:r>
        <w:rPr>
          <w:rFonts w:ascii="Cambria" w:eastAsia="Arial" w:hAnsi="Cambria"/>
          <w:b/>
          <w:sz w:val="19"/>
        </w:rPr>
        <w:t xml:space="preserve"> </w:t>
      </w:r>
      <w:r>
        <w:rPr>
          <w:rFonts w:ascii="Cambria" w:eastAsia="Arial" w:hAnsi="Cambria"/>
          <w:b/>
          <w:sz w:val="19"/>
        </w:rPr>
        <w:tab/>
      </w:r>
      <w:r w:rsidRPr="00E7733E">
        <w:rPr>
          <w:rFonts w:ascii="Cambria" w:eastAsia="Arial" w:hAnsi="Cambria"/>
        </w:rPr>
        <w:t>Poslovni subjekti-pravne os</w:t>
      </w:r>
      <w:r>
        <w:rPr>
          <w:rFonts w:ascii="Cambria" w:eastAsia="Arial" w:hAnsi="Cambria"/>
        </w:rPr>
        <w:t xml:space="preserve">obe koji su prema KD BiH 2010, </w:t>
      </w:r>
      <w:r w:rsidRPr="00E7733E">
        <w:rPr>
          <w:rFonts w:ascii="Cambria" w:eastAsia="Arial" w:hAnsi="Cambria"/>
        </w:rPr>
        <w:t>registrirani prema glavnoj djelatnosti u području B - Rudarstvo, C - Prerađivačka industrija i D - Proizvodnja i snabdijevanje</w:t>
      </w:r>
      <w:r>
        <w:rPr>
          <w:rFonts w:ascii="Cambria" w:eastAsia="Arial" w:hAnsi="Cambria"/>
        </w:rPr>
        <w:t xml:space="preserve"> </w:t>
      </w:r>
      <w:r w:rsidRPr="00E7733E">
        <w:rPr>
          <w:rFonts w:ascii="Cambria" w:eastAsia="Arial" w:hAnsi="Cambria"/>
        </w:rPr>
        <w:t>električnom energijom, plinom, pa</w:t>
      </w:r>
      <w:r>
        <w:rPr>
          <w:rFonts w:ascii="Cambria" w:eastAsia="Arial" w:hAnsi="Cambria"/>
        </w:rPr>
        <w:t>rom i klimatizacija (osim grane</w:t>
      </w:r>
      <w:r w:rsidRPr="00E7733E">
        <w:rPr>
          <w:rFonts w:ascii="Cambria" w:eastAsia="Arial" w:hAnsi="Cambria"/>
        </w:rPr>
        <w:t xml:space="preserve"> 35.3), te poslovni subjekti koji su prema glavnoj djelatnosti registrirani u drugim djelatnostima ali obavljaju i industrijsku djelatnost</w:t>
      </w:r>
    </w:p>
    <w:p w14:paraId="79D3FB42" w14:textId="77777777" w:rsidR="00765225" w:rsidRPr="00802557" w:rsidRDefault="00765225" w:rsidP="00765225">
      <w:pPr>
        <w:spacing w:line="0" w:lineRule="atLeast"/>
        <w:ind w:left="4245" w:hanging="4245"/>
        <w:rPr>
          <w:rFonts w:ascii="Cambria" w:eastAsia="Arial" w:hAnsi="Cambria"/>
        </w:rPr>
      </w:pPr>
      <w:r w:rsidRPr="00D60232">
        <w:rPr>
          <w:rFonts w:ascii="Cambria" w:eastAsia="Arial" w:hAnsi="Cambria"/>
          <w:b/>
          <w:color w:val="2F5496" w:themeColor="accent5" w:themeShade="BF"/>
        </w:rPr>
        <w:t>Rok jedinici za davanje podataka:</w:t>
      </w:r>
      <w:r w:rsidRPr="00802557">
        <w:rPr>
          <w:rFonts w:ascii="Cambria" w:eastAsia="Arial" w:hAnsi="Cambria"/>
        </w:rPr>
        <w:tab/>
        <w:t>Do 10. u mjesecu za prethodni mjesec.</w:t>
      </w:r>
    </w:p>
    <w:p w14:paraId="545B03AB" w14:textId="77777777" w:rsidR="00765225" w:rsidRDefault="00765225" w:rsidP="00765225">
      <w:pPr>
        <w:spacing w:after="0" w:line="240" w:lineRule="auto"/>
        <w:ind w:left="4245" w:hanging="4245"/>
        <w:rPr>
          <w:rFonts w:ascii="Cambria" w:eastAsia="Arial" w:hAnsi="Cambria"/>
        </w:rPr>
      </w:pPr>
      <w:r w:rsidRPr="00D60232">
        <w:rPr>
          <w:rFonts w:ascii="Cambria" w:eastAsia="Arial" w:hAnsi="Cambria"/>
          <w:b/>
          <w:color w:val="2F5496" w:themeColor="accent5" w:themeShade="BF"/>
        </w:rPr>
        <w:t>Rok nosiocu statističke aktivnosti</w:t>
      </w:r>
      <w:r w:rsidRPr="00802557">
        <w:rPr>
          <w:rFonts w:ascii="Cambria" w:eastAsia="Arial" w:hAnsi="Cambria"/>
        </w:rPr>
        <w:tab/>
        <w:t>Prv</w:t>
      </w:r>
      <w:r>
        <w:rPr>
          <w:rFonts w:ascii="Cambria" w:eastAsia="Arial" w:hAnsi="Cambria"/>
        </w:rPr>
        <w:t>i rezultati:</w:t>
      </w:r>
      <w:r>
        <w:rPr>
          <w:rFonts w:ascii="Cambria" w:eastAsia="Arial" w:hAnsi="Cambria"/>
        </w:rPr>
        <w:tab/>
      </w:r>
      <w:r>
        <w:rPr>
          <w:rFonts w:ascii="Cambria" w:eastAsia="Arial" w:hAnsi="Cambria"/>
        </w:rPr>
        <w:tab/>
      </w:r>
      <w:r>
        <w:rPr>
          <w:rFonts w:ascii="Cambria" w:eastAsia="Arial" w:hAnsi="Cambria"/>
        </w:rPr>
        <w:tab/>
        <w:t>Konačni rezultati:</w:t>
      </w:r>
    </w:p>
    <w:p w14:paraId="42A89827" w14:textId="77777777" w:rsidR="00765225" w:rsidRDefault="00765225" w:rsidP="00765225">
      <w:pPr>
        <w:spacing w:after="0" w:line="240" w:lineRule="auto"/>
        <w:ind w:left="4245" w:hanging="4245"/>
        <w:jc w:val="both"/>
        <w:rPr>
          <w:rFonts w:ascii="Cambria" w:eastAsia="Arial" w:hAnsi="Cambria"/>
        </w:rPr>
      </w:pPr>
      <w:r w:rsidRPr="00D60232">
        <w:rPr>
          <w:rFonts w:ascii="Cambria" w:eastAsia="Arial" w:hAnsi="Cambria"/>
          <w:b/>
          <w:color w:val="2F5496" w:themeColor="accent5" w:themeShade="BF"/>
        </w:rPr>
        <w:t>za rezultate:</w:t>
      </w:r>
      <w:r w:rsidRPr="00802557">
        <w:rPr>
          <w:rFonts w:ascii="Cambria" w:eastAsia="Arial" w:hAnsi="Cambria"/>
        </w:rPr>
        <w:tab/>
      </w:r>
      <w:r>
        <w:rPr>
          <w:rFonts w:ascii="Cambria" w:eastAsia="Arial" w:hAnsi="Cambria"/>
        </w:rPr>
        <w:t xml:space="preserve">                                          </w:t>
      </w:r>
    </w:p>
    <w:p w14:paraId="025A9A9B" w14:textId="77777777" w:rsidR="000F0EC7" w:rsidRPr="00192FF3" w:rsidRDefault="000F0EC7" w:rsidP="000F0EC7">
      <w:pPr>
        <w:spacing w:after="0" w:line="240" w:lineRule="auto"/>
        <w:ind w:left="4245"/>
        <w:jc w:val="both"/>
        <w:rPr>
          <w:rFonts w:ascii="Cambria" w:eastAsia="Arial" w:hAnsi="Cambria"/>
        </w:rPr>
      </w:pPr>
      <w:r w:rsidRPr="00192FF3">
        <w:rPr>
          <w:rFonts w:ascii="Cambria" w:eastAsia="Arial" w:hAnsi="Cambria"/>
        </w:rPr>
        <w:t xml:space="preserve">11. mart za januar, za ostale mjesece 25. u mjesecu za  Indeks obima industrijske   proizvodnje.                                                                   </w:t>
      </w:r>
    </w:p>
    <w:p w14:paraId="68E9EE51" w14:textId="77777777" w:rsidR="000F0EC7" w:rsidRPr="00192FF3" w:rsidRDefault="000F0EC7" w:rsidP="000F0EC7">
      <w:pPr>
        <w:spacing w:after="0" w:line="240" w:lineRule="auto"/>
        <w:ind w:left="5100"/>
        <w:jc w:val="both"/>
        <w:rPr>
          <w:rFonts w:ascii="Cambria" w:eastAsia="Arial" w:hAnsi="Cambria"/>
        </w:rPr>
      </w:pPr>
      <w:r w:rsidRPr="00192FF3">
        <w:rPr>
          <w:rFonts w:ascii="Cambria" w:eastAsia="Arial" w:hAnsi="Cambria"/>
        </w:rPr>
        <w:t xml:space="preserve">                                                                                                         </w:t>
      </w:r>
    </w:p>
    <w:p w14:paraId="71689A9A" w14:textId="77777777" w:rsidR="000F0EC7" w:rsidRDefault="000F0EC7" w:rsidP="000F0EC7">
      <w:pPr>
        <w:spacing w:after="0" w:line="240" w:lineRule="auto"/>
        <w:ind w:left="4245"/>
        <w:jc w:val="both"/>
        <w:rPr>
          <w:rFonts w:ascii="Cambria" w:eastAsia="Arial" w:hAnsi="Cambria"/>
        </w:rPr>
      </w:pPr>
      <w:r w:rsidRPr="00192FF3">
        <w:rPr>
          <w:rFonts w:ascii="Cambria" w:eastAsia="Arial" w:hAnsi="Cambria"/>
        </w:rPr>
        <w:t>15. mart za januar,  za ostale mjesece  30. u mjesecu za Indeks prometa  industrije.</w:t>
      </w:r>
      <w:r w:rsidRPr="005C6FFB">
        <w:rPr>
          <w:rFonts w:ascii="Cambria" w:eastAsia="Arial" w:hAnsi="Cambria"/>
        </w:rPr>
        <w:t xml:space="preserve">   </w:t>
      </w:r>
    </w:p>
    <w:p w14:paraId="0D1F1753" w14:textId="17419B31" w:rsidR="00EF5A69" w:rsidRDefault="00EF5A69" w:rsidP="00EF5A69">
      <w:pPr>
        <w:spacing w:after="0" w:line="240" w:lineRule="auto"/>
        <w:ind w:left="2836"/>
        <w:jc w:val="both"/>
        <w:rPr>
          <w:rFonts w:ascii="Cambria" w:eastAsia="Arial" w:hAnsi="Cambria"/>
        </w:rPr>
      </w:pPr>
      <w:r w:rsidRPr="005C6FFB">
        <w:rPr>
          <w:rFonts w:ascii="Cambria" w:eastAsia="Arial" w:hAnsi="Cambria"/>
        </w:rPr>
        <w:t xml:space="preserve">                                                                                                                                </w:t>
      </w:r>
    </w:p>
    <w:p w14:paraId="23A71F19" w14:textId="0CBD0DE3" w:rsidR="00765225" w:rsidRDefault="00765225" w:rsidP="00EF5A69">
      <w:pPr>
        <w:spacing w:after="0" w:line="240" w:lineRule="auto"/>
        <w:jc w:val="both"/>
        <w:rPr>
          <w:rFonts w:ascii="Cambria" w:eastAsia="Arial" w:hAnsi="Cambria"/>
        </w:rPr>
      </w:pPr>
      <w:r w:rsidRPr="00D60232">
        <w:rPr>
          <w:rFonts w:ascii="Cambria" w:eastAsia="Arial" w:hAnsi="Cambria"/>
          <w:b/>
          <w:color w:val="2F5496" w:themeColor="accent5" w:themeShade="BF"/>
        </w:rPr>
        <w:t>Nivo za koji se utvrđuju rezultati:</w:t>
      </w:r>
      <w:r>
        <w:rPr>
          <w:rFonts w:ascii="Cambria" w:eastAsia="Arial" w:hAnsi="Cambria"/>
        </w:rPr>
        <w:tab/>
      </w:r>
      <w:r w:rsidR="00EF5A69">
        <w:rPr>
          <w:rFonts w:ascii="Cambria" w:eastAsia="Arial" w:hAnsi="Cambria"/>
        </w:rPr>
        <w:tab/>
      </w:r>
      <w:r>
        <w:rPr>
          <w:rFonts w:ascii="Cambria" w:eastAsia="Arial" w:hAnsi="Cambria"/>
        </w:rPr>
        <w:t>Entitet</w:t>
      </w:r>
      <w:r>
        <w:rPr>
          <w:rFonts w:ascii="Cambria" w:eastAsia="Arial" w:hAnsi="Cambria"/>
        </w:rPr>
        <w:tab/>
      </w:r>
      <w:r w:rsidRPr="00FC5FC4">
        <w:rPr>
          <w:rFonts w:ascii="Cambria" w:eastAsia="Arial" w:hAnsi="Cambria"/>
        </w:rPr>
        <w:t>Kanton</w:t>
      </w:r>
    </w:p>
    <w:p w14:paraId="0F12E178" w14:textId="1EA03E01" w:rsidR="002732F4" w:rsidRDefault="002732F4" w:rsidP="002732F4">
      <w:pPr>
        <w:pStyle w:val="Heading2"/>
        <w:rPr>
          <w:lang w:eastAsia="en-US"/>
        </w:rPr>
      </w:pPr>
    </w:p>
    <w:p w14:paraId="047772BA" w14:textId="2C242E74" w:rsidR="00082B52" w:rsidRDefault="00082B52" w:rsidP="00082B52"/>
    <w:p w14:paraId="0316ED57" w14:textId="77777777" w:rsidR="00082B52" w:rsidRPr="00082B52" w:rsidRDefault="00082B52" w:rsidP="00082B52">
      <w:pPr>
        <w:pStyle w:val="Heading2"/>
        <w:rPr>
          <w:lang w:eastAsia="en-US"/>
        </w:rPr>
      </w:pPr>
    </w:p>
    <w:p w14:paraId="62607C7A" w14:textId="77777777" w:rsidR="002732F4" w:rsidRDefault="002732F4" w:rsidP="002732F4"/>
    <w:p w14:paraId="0313C48A" w14:textId="77777777" w:rsidR="00451254" w:rsidRDefault="002732F4" w:rsidP="00451254">
      <w:pPr>
        <w:pStyle w:val="Heading3"/>
        <w:spacing w:before="0"/>
        <w:ind w:left="2127" w:hanging="2127"/>
        <w:rPr>
          <w:rFonts w:eastAsia="Arial" w:cstheme="minorBidi"/>
          <w:color w:val="BF8F00" w:themeColor="accent4" w:themeShade="BF"/>
          <w:sz w:val="24"/>
          <w:lang w:eastAsia="en-US"/>
        </w:rPr>
      </w:pPr>
      <w:bookmarkStart w:id="542" w:name="_Toc468276682"/>
      <w:bookmarkStart w:id="543" w:name="_Toc468277844"/>
      <w:bookmarkStart w:id="544" w:name="_Toc468278590"/>
      <w:bookmarkStart w:id="545" w:name="_Toc468278824"/>
      <w:bookmarkStart w:id="546" w:name="_Toc498084216"/>
      <w:bookmarkStart w:id="547" w:name="_Toc498084533"/>
      <w:bookmarkStart w:id="548" w:name="_Toc498517296"/>
      <w:bookmarkStart w:id="549" w:name="_Toc49250992"/>
      <w:r w:rsidRPr="00451254">
        <w:rPr>
          <w:rFonts w:eastAsia="Arial" w:cstheme="minorBidi"/>
          <w:color w:val="BF8F00" w:themeColor="accent4" w:themeShade="BF"/>
          <w:sz w:val="24"/>
          <w:lang w:eastAsia="en-US"/>
        </w:rPr>
        <w:lastRenderedPageBreak/>
        <w:t>2.3.3.1.03</w:t>
      </w:r>
      <w:r w:rsidR="00451254">
        <w:rPr>
          <w:rFonts w:eastAsia="Arial" w:cstheme="minorBidi"/>
          <w:color w:val="BF8F00" w:themeColor="accent4" w:themeShade="BF"/>
          <w:sz w:val="24"/>
          <w:lang w:eastAsia="en-US"/>
        </w:rPr>
        <w:t xml:space="preserve">          </w:t>
      </w:r>
      <w:r w:rsidRPr="00451254">
        <w:rPr>
          <w:rFonts w:eastAsia="Arial" w:cstheme="minorBidi"/>
          <w:color w:val="BF8F00" w:themeColor="accent4" w:themeShade="BF"/>
          <w:sz w:val="24"/>
          <w:lang w:eastAsia="en-US"/>
        </w:rPr>
        <w:t xml:space="preserve">Indeksi cijena proizvođača industrijskih proizvoda na domaćem </w:t>
      </w:r>
    </w:p>
    <w:p w14:paraId="23600535" w14:textId="57AFB479" w:rsidR="002732F4" w:rsidRPr="00451254" w:rsidRDefault="00451254" w:rsidP="00451254">
      <w:pPr>
        <w:pStyle w:val="Heading3"/>
        <w:spacing w:before="0"/>
        <w:ind w:left="2127" w:hanging="2127"/>
        <w:rPr>
          <w:rFonts w:eastAsia="Arial" w:cstheme="minorBidi"/>
          <w:color w:val="BF8F00" w:themeColor="accent4" w:themeShade="BF"/>
          <w:sz w:val="24"/>
          <w:lang w:eastAsia="en-US"/>
        </w:rPr>
      </w:pPr>
      <w:r>
        <w:rPr>
          <w:rFonts w:eastAsia="Arial" w:cstheme="minorBidi"/>
          <w:color w:val="BF8F00" w:themeColor="accent4" w:themeShade="BF"/>
          <w:sz w:val="24"/>
          <w:lang w:eastAsia="en-US"/>
        </w:rPr>
        <w:t xml:space="preserve">                              </w:t>
      </w:r>
      <w:r w:rsidR="002732F4" w:rsidRPr="00451254">
        <w:rPr>
          <w:rFonts w:eastAsia="Arial" w:cstheme="minorBidi"/>
          <w:color w:val="BF8F00" w:themeColor="accent4" w:themeShade="BF"/>
          <w:sz w:val="24"/>
          <w:lang w:eastAsia="en-US"/>
        </w:rPr>
        <w:t>tržištu</w:t>
      </w:r>
      <w:bookmarkEnd w:id="542"/>
      <w:bookmarkEnd w:id="543"/>
      <w:bookmarkEnd w:id="544"/>
      <w:bookmarkEnd w:id="545"/>
      <w:bookmarkEnd w:id="546"/>
      <w:bookmarkEnd w:id="547"/>
      <w:bookmarkEnd w:id="548"/>
      <w:bookmarkEnd w:id="549"/>
    </w:p>
    <w:p w14:paraId="35B4762E" w14:textId="77777777" w:rsidR="002732F4" w:rsidRPr="001D3CDF" w:rsidRDefault="002732F4" w:rsidP="002732F4">
      <w:pPr>
        <w:pStyle w:val="nivo13makroekonomske"/>
        <w:spacing w:after="0"/>
      </w:pPr>
    </w:p>
    <w:p w14:paraId="672697D4" w14:textId="77777777" w:rsidR="002732F4" w:rsidRPr="00DF4479" w:rsidRDefault="002732F4" w:rsidP="002732F4">
      <w:pPr>
        <w:spacing w:after="0" w:line="360" w:lineRule="auto"/>
        <w:jc w:val="both"/>
        <w:rPr>
          <w:rFonts w:ascii="Cambria" w:eastAsia="Arial" w:hAnsi="Cambria"/>
        </w:rPr>
      </w:pPr>
      <w:r w:rsidRPr="00A36365">
        <w:rPr>
          <w:rFonts w:ascii="Cambria" w:eastAsia="Arial" w:hAnsi="Cambria"/>
          <w:b/>
          <w:color w:val="2F5496" w:themeColor="accent5" w:themeShade="BF"/>
        </w:rPr>
        <w:t>Nosilac aktivnosti:</w:t>
      </w:r>
      <w:r w:rsidRPr="00A36365">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DF4479">
        <w:rPr>
          <w:rFonts w:ascii="Cambria" w:eastAsia="Arial" w:hAnsi="Cambria"/>
          <w:b/>
        </w:rPr>
        <w:t xml:space="preserve"> </w:t>
      </w:r>
      <w:r w:rsidRPr="00DF4479">
        <w:rPr>
          <w:rFonts w:ascii="Cambria" w:eastAsia="Arial" w:hAnsi="Cambria"/>
        </w:rPr>
        <w:t>Federalni zavod za statistiku</w:t>
      </w:r>
    </w:p>
    <w:p w14:paraId="4E9B870B" w14:textId="77777777" w:rsidR="002732F4" w:rsidRPr="00A36365" w:rsidRDefault="002732F4" w:rsidP="002732F4">
      <w:pPr>
        <w:spacing w:line="360" w:lineRule="auto"/>
        <w:rPr>
          <w:rFonts w:ascii="Cambria" w:eastAsia="Arial" w:hAnsi="Cambria"/>
          <w:b/>
          <w:color w:val="2F5496" w:themeColor="accent5" w:themeShade="BF"/>
        </w:rPr>
      </w:pPr>
      <w:r w:rsidRPr="00A36365">
        <w:rPr>
          <w:rFonts w:ascii="Cambria" w:eastAsia="Arial" w:hAnsi="Cambria"/>
          <w:b/>
          <w:color w:val="2F5496" w:themeColor="accent5" w:themeShade="BF"/>
        </w:rPr>
        <w:t>a) Podaci o sadržaju i namjeni aktivnosti, te izvorima i načinu prikupljanja podataka:</w:t>
      </w:r>
    </w:p>
    <w:p w14:paraId="3F988178" w14:textId="77777777" w:rsidR="002732F4" w:rsidRPr="00DF4479" w:rsidRDefault="002732F4" w:rsidP="002732F4">
      <w:pPr>
        <w:spacing w:line="239" w:lineRule="auto"/>
        <w:ind w:left="4245" w:hanging="4245"/>
        <w:jc w:val="both"/>
        <w:rPr>
          <w:rFonts w:ascii="Cambria" w:eastAsia="Arial" w:hAnsi="Cambria"/>
          <w:b/>
        </w:rPr>
      </w:pPr>
      <w:r w:rsidRPr="00A36365">
        <w:rPr>
          <w:rFonts w:ascii="Cambria" w:eastAsia="Arial" w:hAnsi="Cambria"/>
          <w:b/>
          <w:color w:val="2F5496" w:themeColor="accent5" w:themeShade="BF"/>
        </w:rPr>
        <w:t>Sadržaj statističke aktivnosti:</w:t>
      </w:r>
      <w:r>
        <w:rPr>
          <w:rFonts w:ascii="Cambria" w:eastAsia="Arial" w:hAnsi="Cambria"/>
          <w:b/>
          <w:color w:val="2F5496" w:themeColor="accent5" w:themeShade="BF"/>
        </w:rPr>
        <w:tab/>
      </w:r>
      <w:r w:rsidRPr="00DF4479">
        <w:rPr>
          <w:rFonts w:ascii="Cambria" w:eastAsia="Arial" w:hAnsi="Cambria"/>
        </w:rPr>
        <w:t>Prikupljanje cijena za izabrane reprezentante industrijskih proizvoda i izračunavanje indeksa cijena proizvođača industrijskih proizvoda (PPI) na domaćem tržištu.</w:t>
      </w:r>
    </w:p>
    <w:p w14:paraId="58ABB594" w14:textId="77777777" w:rsidR="002732F4" w:rsidRPr="00DF4479" w:rsidRDefault="002732F4" w:rsidP="002732F4">
      <w:pPr>
        <w:spacing w:line="239" w:lineRule="auto"/>
        <w:ind w:left="4245" w:hanging="4245"/>
        <w:jc w:val="both"/>
        <w:rPr>
          <w:rFonts w:ascii="Cambria" w:eastAsia="Arial" w:hAnsi="Cambria"/>
        </w:rPr>
      </w:pPr>
      <w:r w:rsidRPr="00A36365">
        <w:rPr>
          <w:rFonts w:ascii="Cambria" w:eastAsia="Arial" w:hAnsi="Cambria"/>
          <w:b/>
          <w:color w:val="2F5496" w:themeColor="accent5" w:themeShade="BF"/>
        </w:rPr>
        <w:t>Namjena:</w:t>
      </w:r>
      <w:r w:rsidRPr="00DF4479">
        <w:rPr>
          <w:rFonts w:ascii="Cambria" w:eastAsia="Arial" w:hAnsi="Cambria"/>
          <w:b/>
        </w:rPr>
        <w:t xml:space="preserve"> </w:t>
      </w:r>
      <w:r>
        <w:rPr>
          <w:rFonts w:ascii="Cambria" w:eastAsia="Arial" w:hAnsi="Cambria"/>
          <w:b/>
        </w:rPr>
        <w:tab/>
      </w:r>
      <w:r>
        <w:rPr>
          <w:rFonts w:ascii="Cambria" w:eastAsia="Arial" w:hAnsi="Cambria"/>
          <w:b/>
        </w:rPr>
        <w:tab/>
      </w:r>
      <w:r w:rsidRPr="00DF4479">
        <w:rPr>
          <w:rFonts w:ascii="Cambria" w:eastAsia="Arial" w:hAnsi="Cambria"/>
        </w:rPr>
        <w:t>Izrada indeksa cijena proizvođača industrijskih proizvoda za proizvode koji se prodaju na domaćem tržištu, kao i za izračun ukupnog PPI, za deflacioniranje BDP-a, deflacioniranje vrijednosti zaliha i materijalne imovine</w:t>
      </w:r>
      <w:r>
        <w:rPr>
          <w:rFonts w:ascii="Cambria" w:eastAsia="Arial" w:hAnsi="Cambria"/>
        </w:rPr>
        <w:t xml:space="preserve"> </w:t>
      </w:r>
      <w:r w:rsidRPr="00DF4479">
        <w:rPr>
          <w:rFonts w:ascii="Cambria" w:eastAsia="Arial" w:hAnsi="Cambria"/>
        </w:rPr>
        <w:t>– trajnih dobara, te za očuvanje vrijednosti kod ugovora sa indeksnim klauzulama.</w:t>
      </w:r>
    </w:p>
    <w:p w14:paraId="4E61D890" w14:textId="77777777" w:rsidR="002732F4" w:rsidRPr="00DF4479" w:rsidRDefault="002732F4" w:rsidP="002732F4">
      <w:pPr>
        <w:tabs>
          <w:tab w:val="left" w:pos="3520"/>
        </w:tabs>
        <w:spacing w:line="239" w:lineRule="auto"/>
        <w:jc w:val="both"/>
        <w:rPr>
          <w:rFonts w:ascii="Cambria" w:eastAsia="Arial" w:hAnsi="Cambria"/>
        </w:rPr>
      </w:pPr>
      <w:r w:rsidRPr="00A36365">
        <w:rPr>
          <w:rFonts w:ascii="Cambria" w:eastAsia="Arial" w:hAnsi="Cambria"/>
          <w:b/>
          <w:color w:val="2F5496" w:themeColor="accent5" w:themeShade="BF"/>
        </w:rPr>
        <w:t>Periodika provođenja:</w:t>
      </w:r>
      <w:r w:rsidRPr="00DF4479">
        <w:rPr>
          <w:rFonts w:ascii="Cambria" w:eastAsia="Times New Roman" w:hAnsi="Cambria"/>
        </w:rPr>
        <w:tab/>
      </w:r>
      <w:r>
        <w:rPr>
          <w:rFonts w:ascii="Cambria" w:eastAsia="Times New Roman" w:hAnsi="Cambria"/>
        </w:rPr>
        <w:tab/>
      </w:r>
      <w:r>
        <w:rPr>
          <w:rFonts w:ascii="Cambria" w:eastAsia="Times New Roman" w:hAnsi="Cambria"/>
        </w:rPr>
        <w:tab/>
      </w:r>
      <w:r w:rsidRPr="00DF4479">
        <w:rPr>
          <w:rFonts w:ascii="Cambria" w:eastAsia="Arial" w:hAnsi="Cambria"/>
        </w:rPr>
        <w:t>Mjesečno.</w:t>
      </w:r>
    </w:p>
    <w:p w14:paraId="1ABDF870" w14:textId="77777777" w:rsidR="002732F4" w:rsidRPr="00A36365" w:rsidRDefault="002732F4" w:rsidP="002732F4">
      <w:pPr>
        <w:tabs>
          <w:tab w:val="left" w:pos="3520"/>
        </w:tabs>
        <w:spacing w:line="0" w:lineRule="atLeast"/>
        <w:jc w:val="both"/>
        <w:rPr>
          <w:rFonts w:ascii="Cambria" w:eastAsia="Arial" w:hAnsi="Cambria"/>
        </w:rPr>
      </w:pPr>
      <w:r w:rsidRPr="00A36365">
        <w:rPr>
          <w:rFonts w:ascii="Cambria" w:eastAsia="Arial" w:hAnsi="Cambria"/>
          <w:b/>
          <w:color w:val="2F5496" w:themeColor="accent5" w:themeShade="BF"/>
        </w:rPr>
        <w:t>Referentni period ili datum:</w:t>
      </w:r>
      <w:r w:rsidRPr="00DF4479">
        <w:rPr>
          <w:rFonts w:ascii="Cambria" w:eastAsia="Times New Roman" w:hAnsi="Cambria"/>
        </w:rPr>
        <w:tab/>
      </w:r>
      <w:r>
        <w:rPr>
          <w:rFonts w:ascii="Cambria" w:eastAsia="Times New Roman" w:hAnsi="Cambria"/>
        </w:rPr>
        <w:tab/>
      </w:r>
      <w:r>
        <w:rPr>
          <w:rFonts w:ascii="Cambria" w:eastAsia="Times New Roman" w:hAnsi="Cambria"/>
        </w:rPr>
        <w:tab/>
      </w:r>
      <w:r w:rsidRPr="00A36365">
        <w:rPr>
          <w:rFonts w:ascii="Cambria" w:eastAsia="Arial" w:hAnsi="Cambria"/>
        </w:rPr>
        <w:t>Prethodni mjesec.</w:t>
      </w:r>
    </w:p>
    <w:p w14:paraId="04F0984A" w14:textId="77777777" w:rsidR="002732F4" w:rsidRPr="00A36365" w:rsidRDefault="002732F4" w:rsidP="002732F4">
      <w:pPr>
        <w:tabs>
          <w:tab w:val="left" w:pos="4253"/>
          <w:tab w:val="left" w:pos="8115"/>
        </w:tabs>
        <w:spacing w:line="239" w:lineRule="auto"/>
        <w:ind w:left="4248" w:hanging="4248"/>
        <w:jc w:val="both"/>
        <w:rPr>
          <w:rFonts w:ascii="Cambria" w:eastAsia="Times New Roman" w:hAnsi="Cambria"/>
        </w:rPr>
      </w:pPr>
      <w:r w:rsidRPr="00A36365">
        <w:rPr>
          <w:rFonts w:ascii="Cambria" w:eastAsia="Arial" w:hAnsi="Cambria"/>
          <w:b/>
          <w:color w:val="2F5496" w:themeColor="accent5" w:themeShade="BF"/>
        </w:rPr>
        <w:t>Jedinica posmatranja:</w:t>
      </w:r>
      <w:r>
        <w:rPr>
          <w:rFonts w:ascii="Cambria" w:eastAsia="Arial" w:hAnsi="Cambria"/>
          <w:b/>
        </w:rPr>
        <w:tab/>
      </w:r>
      <w:r w:rsidRPr="00A36365">
        <w:rPr>
          <w:rFonts w:ascii="Cambria" w:eastAsia="Arial" w:hAnsi="Cambria"/>
        </w:rPr>
        <w:t>Izabrani poslovni subjekti-pravne osobe sa najvećom realizacijom na domaćem tržištu koji su prema KD BiH 2010 registrirani prema glavnoj djelatnosti u područja B (Vađenje ruda i kamena), C (Prerađivačka industrija), D (Proizvodnja i snabdijevanje el.energijom, plinom, parom i klimatizacija i E (Snabdijevanje  vodom, uklanjanje otpadnih voda, upravljanje otpadom, te djelatnosti sanacije okoliša), te subjekti koji su prema glavnoj djelatnosti registrirani u drugim djelatnostima ali obavljaju i industrijsku djelatnost.</w:t>
      </w:r>
    </w:p>
    <w:p w14:paraId="1D0EF9D2" w14:textId="77777777" w:rsidR="002732F4" w:rsidRPr="00DF4479" w:rsidRDefault="002732F4" w:rsidP="002732F4">
      <w:pPr>
        <w:tabs>
          <w:tab w:val="left" w:pos="3520"/>
        </w:tabs>
        <w:spacing w:line="0" w:lineRule="atLeast"/>
        <w:ind w:left="4245" w:hanging="4245"/>
        <w:jc w:val="both"/>
        <w:rPr>
          <w:rFonts w:ascii="Cambria" w:eastAsia="Arial" w:hAnsi="Cambria"/>
        </w:rPr>
      </w:pPr>
      <w:r w:rsidRPr="00A36365">
        <w:rPr>
          <w:rFonts w:ascii="Cambria" w:eastAsia="Arial" w:hAnsi="Cambria"/>
          <w:b/>
          <w:color w:val="2F5496" w:themeColor="accent5" w:themeShade="BF"/>
        </w:rPr>
        <w:t>Izvori i način prikupljanja:</w:t>
      </w:r>
      <w:r>
        <w:rPr>
          <w:rFonts w:ascii="Cambria" w:eastAsia="Arial" w:hAnsi="Cambria"/>
          <w:b/>
        </w:rPr>
        <w:tab/>
      </w:r>
      <w:r>
        <w:rPr>
          <w:rFonts w:ascii="Cambria" w:eastAsia="Arial" w:hAnsi="Cambria"/>
          <w:b/>
        </w:rPr>
        <w:tab/>
      </w:r>
      <w:r w:rsidRPr="00DF4479">
        <w:rPr>
          <w:rFonts w:ascii="Cambria" w:eastAsia="Arial" w:hAnsi="Cambria"/>
        </w:rPr>
        <w:t>Izvještajna metoda (Obrazac C41 Dom), izvještaje dostavljaju</w:t>
      </w:r>
      <w:r w:rsidRPr="00DF4479">
        <w:rPr>
          <w:rFonts w:ascii="Cambria" w:eastAsia="Arial" w:hAnsi="Cambria"/>
          <w:sz w:val="19"/>
        </w:rPr>
        <w:t xml:space="preserve"> </w:t>
      </w:r>
      <w:r w:rsidRPr="00DF4479">
        <w:rPr>
          <w:rFonts w:ascii="Cambria" w:eastAsia="Arial" w:hAnsi="Cambria"/>
        </w:rPr>
        <w:t>izabrani</w:t>
      </w:r>
      <w:r>
        <w:rPr>
          <w:rFonts w:ascii="Cambria" w:eastAsia="Arial" w:hAnsi="Cambria"/>
        </w:rPr>
        <w:t xml:space="preserve"> </w:t>
      </w:r>
      <w:r w:rsidRPr="00DF4479">
        <w:rPr>
          <w:rFonts w:ascii="Cambria" w:eastAsia="Arial" w:hAnsi="Cambria"/>
        </w:rPr>
        <w:t>poslovni subjekti.</w:t>
      </w:r>
    </w:p>
    <w:p w14:paraId="6292A3D6" w14:textId="77777777" w:rsidR="002732F4" w:rsidRPr="00E14746" w:rsidRDefault="002732F4" w:rsidP="002732F4">
      <w:pPr>
        <w:spacing w:line="239" w:lineRule="auto"/>
        <w:rPr>
          <w:rFonts w:ascii="Cambria" w:eastAsia="Arial" w:hAnsi="Cambria"/>
          <w:b/>
          <w:color w:val="2F5496" w:themeColor="accent5" w:themeShade="BF"/>
        </w:rPr>
      </w:pPr>
      <w:r w:rsidRPr="00E14746">
        <w:rPr>
          <w:rFonts w:ascii="Cambria" w:eastAsia="Arial" w:hAnsi="Cambria"/>
          <w:b/>
          <w:color w:val="2F5496" w:themeColor="accent5" w:themeShade="BF"/>
        </w:rPr>
        <w:t>b) Podaci o obavezama i rokovima za nosioce aktivnosti i izvještajne jedinice</w:t>
      </w:r>
    </w:p>
    <w:p w14:paraId="2EA42B93" w14:textId="77777777" w:rsidR="002732F4" w:rsidRPr="00E14746" w:rsidRDefault="002732F4" w:rsidP="002732F4">
      <w:pPr>
        <w:spacing w:line="240" w:lineRule="auto"/>
        <w:ind w:left="4245" w:hanging="4245"/>
        <w:jc w:val="both"/>
        <w:rPr>
          <w:rFonts w:ascii="Cambria" w:eastAsia="Times New Roman" w:hAnsi="Cambria"/>
        </w:rPr>
      </w:pPr>
      <w:bookmarkStart w:id="550" w:name="page90"/>
      <w:bookmarkEnd w:id="550"/>
      <w:r w:rsidRPr="00E14746">
        <w:rPr>
          <w:rFonts w:ascii="Cambria" w:eastAsia="Arial" w:hAnsi="Cambria"/>
          <w:b/>
          <w:color w:val="2F5496" w:themeColor="accent5" w:themeShade="BF"/>
        </w:rPr>
        <w:t>Ko je izvještajna jedinica:</w:t>
      </w:r>
      <w:r w:rsidRPr="00E14746">
        <w:rPr>
          <w:rFonts w:ascii="Cambria" w:eastAsia="Times New Roman" w:hAnsi="Cambria"/>
        </w:rPr>
        <w:tab/>
      </w:r>
      <w:r>
        <w:rPr>
          <w:rFonts w:ascii="Cambria" w:eastAsia="Times New Roman" w:hAnsi="Cambria"/>
        </w:rPr>
        <w:tab/>
      </w:r>
      <w:r w:rsidRPr="00E14746">
        <w:rPr>
          <w:rFonts w:ascii="Cambria" w:eastAsia="Times New Roman" w:hAnsi="Cambria"/>
        </w:rPr>
        <w:t>Izabrani poslovni subjekti-pravne osobe sa najvećom realizacijom na domaćem tržištu koji su prema KD BiH 2010 registrirani prema glavnoj djelatnosti u područja B (Vađenje ruda i kamena), C (Prerađivačka industrija), D (Proizvodnj</w:t>
      </w:r>
      <w:r>
        <w:rPr>
          <w:rFonts w:ascii="Cambria" w:eastAsia="Times New Roman" w:hAnsi="Cambria"/>
        </w:rPr>
        <w:t xml:space="preserve">a i snabdijevanje el.energijom, </w:t>
      </w:r>
      <w:r w:rsidRPr="00E14746">
        <w:rPr>
          <w:rFonts w:ascii="Cambria" w:eastAsia="Times New Roman" w:hAnsi="Cambria"/>
        </w:rPr>
        <w:t>plinom, parom i klimatizacija i E (S</w:t>
      </w:r>
      <w:r>
        <w:rPr>
          <w:rFonts w:ascii="Cambria" w:eastAsia="Times New Roman" w:hAnsi="Cambria"/>
        </w:rPr>
        <w:t xml:space="preserve">nabdijevanje  vodom, uklanjanje </w:t>
      </w:r>
      <w:r w:rsidRPr="00E14746">
        <w:rPr>
          <w:rFonts w:ascii="Cambria" w:eastAsia="Times New Roman" w:hAnsi="Cambria"/>
        </w:rPr>
        <w:t>otpadnih voda, upravljanje otpadom, te djelatnosti sanacije okoliša), te subjekti koji su prema glavnoj djelatnosti registrirani u drugim djelatnostima ali obavlj</w:t>
      </w:r>
      <w:r>
        <w:rPr>
          <w:rFonts w:ascii="Cambria" w:eastAsia="Times New Roman" w:hAnsi="Cambria"/>
        </w:rPr>
        <w:t xml:space="preserve">aju i industrijsku djelatnost. </w:t>
      </w:r>
    </w:p>
    <w:p w14:paraId="6B287048" w14:textId="77777777" w:rsidR="002732F4" w:rsidRPr="00E14746" w:rsidRDefault="002732F4" w:rsidP="002732F4">
      <w:pPr>
        <w:spacing w:line="200" w:lineRule="exact"/>
        <w:jc w:val="both"/>
        <w:rPr>
          <w:rFonts w:ascii="Cambria" w:eastAsia="Times New Roman" w:hAnsi="Cambria"/>
        </w:rPr>
      </w:pPr>
      <w:r w:rsidRPr="00E14746">
        <w:rPr>
          <w:rFonts w:ascii="Cambria" w:eastAsia="Arial" w:hAnsi="Cambria"/>
          <w:b/>
          <w:color w:val="2F5496" w:themeColor="accent5" w:themeShade="BF"/>
        </w:rPr>
        <w:t>Rok jedinici za davanje podataka:</w:t>
      </w:r>
      <w:r w:rsidRPr="00E14746">
        <w:rPr>
          <w:rFonts w:ascii="Cambria" w:eastAsia="Times New Roman" w:hAnsi="Cambria"/>
        </w:rPr>
        <w:tab/>
      </w:r>
      <w:r>
        <w:rPr>
          <w:rFonts w:ascii="Cambria" w:eastAsia="Times New Roman" w:hAnsi="Cambria"/>
        </w:rPr>
        <w:tab/>
      </w:r>
      <w:r w:rsidRPr="00E14746">
        <w:rPr>
          <w:rFonts w:ascii="Cambria" w:eastAsia="Times New Roman" w:hAnsi="Cambria"/>
        </w:rPr>
        <w:t>Do 23. u mjesecu.</w:t>
      </w:r>
      <w:r w:rsidRPr="00E14746">
        <w:rPr>
          <w:rFonts w:ascii="Cambria" w:eastAsia="Times New Roman" w:hAnsi="Cambria"/>
        </w:rPr>
        <w:tab/>
      </w:r>
    </w:p>
    <w:p w14:paraId="096857BF" w14:textId="77777777" w:rsidR="002732F4" w:rsidRDefault="002732F4" w:rsidP="002732F4">
      <w:pPr>
        <w:spacing w:after="0" w:line="240" w:lineRule="auto"/>
        <w:rPr>
          <w:rFonts w:ascii="Cambria" w:eastAsia="Times New Roman" w:hAnsi="Cambria"/>
        </w:rPr>
      </w:pPr>
      <w:r w:rsidRPr="00E14746">
        <w:rPr>
          <w:rFonts w:ascii="Cambria" w:eastAsia="Arial" w:hAnsi="Cambria"/>
          <w:b/>
          <w:color w:val="2F5496" w:themeColor="accent5" w:themeShade="BF"/>
        </w:rPr>
        <w:t>Rok nosiocu statističke aktivnosti</w:t>
      </w:r>
      <w:r>
        <w:rPr>
          <w:rFonts w:ascii="Cambria" w:eastAsia="Arial" w:hAnsi="Cambria"/>
          <w:b/>
          <w:color w:val="2F5496" w:themeColor="accent5" w:themeShade="BF"/>
        </w:rPr>
        <w:tab/>
      </w:r>
      <w:r>
        <w:rPr>
          <w:rFonts w:ascii="Cambria" w:eastAsia="Times New Roman" w:hAnsi="Cambria"/>
        </w:rPr>
        <w:tab/>
        <w:t>Konačni rezultati:</w:t>
      </w:r>
    </w:p>
    <w:p w14:paraId="02FAE8EC" w14:textId="77777777" w:rsidR="002732F4" w:rsidRPr="00E14746" w:rsidRDefault="002732F4" w:rsidP="002732F4">
      <w:pPr>
        <w:spacing w:after="0" w:line="240" w:lineRule="auto"/>
        <w:ind w:left="4245" w:hanging="4245"/>
        <w:rPr>
          <w:rFonts w:ascii="Cambria" w:eastAsia="Times New Roman" w:hAnsi="Cambria"/>
        </w:rPr>
      </w:pPr>
      <w:r w:rsidRPr="00E14746">
        <w:rPr>
          <w:rFonts w:ascii="Cambria" w:eastAsia="Arial" w:hAnsi="Cambria"/>
          <w:b/>
          <w:color w:val="2F5496" w:themeColor="accent5" w:themeShade="BF"/>
        </w:rPr>
        <w:lastRenderedPageBreak/>
        <w:t>za rezultate:</w:t>
      </w:r>
      <w:r>
        <w:rPr>
          <w:rFonts w:ascii="Cambria" w:eastAsia="Times New Roman" w:hAnsi="Cambria"/>
        </w:rPr>
        <w:tab/>
      </w:r>
      <w:r w:rsidRPr="009E5F26">
        <w:rPr>
          <w:rFonts w:ascii="Cambria" w:eastAsia="Times New Roman" w:hAnsi="Cambria"/>
        </w:rPr>
        <w:t>Za januar - do kraja februara, a za ostale mjesece 20. u mjesecu za prethodni mjesec.</w:t>
      </w:r>
      <w:r w:rsidRPr="009E5F26">
        <w:rPr>
          <w:rFonts w:ascii="Cambria" w:eastAsia="Times New Roman" w:hAnsi="Cambria"/>
        </w:rPr>
        <w:br/>
      </w:r>
    </w:p>
    <w:p w14:paraId="6EC6517D" w14:textId="7D038FF0" w:rsidR="002732F4" w:rsidRDefault="002732F4" w:rsidP="002732F4">
      <w:pPr>
        <w:spacing w:line="200" w:lineRule="exact"/>
        <w:rPr>
          <w:rFonts w:ascii="Cambria" w:eastAsia="Times New Roman" w:hAnsi="Cambria"/>
        </w:rPr>
      </w:pPr>
      <w:r w:rsidRPr="00E14746">
        <w:rPr>
          <w:rFonts w:ascii="Cambria" w:eastAsia="Arial" w:hAnsi="Cambria"/>
          <w:b/>
          <w:color w:val="2F5496" w:themeColor="accent5" w:themeShade="BF"/>
        </w:rPr>
        <w:t>Nivo za koji se utvrđuju rezultati:</w:t>
      </w:r>
      <w:r w:rsidRPr="00E14746">
        <w:rPr>
          <w:rFonts w:ascii="Cambria" w:eastAsia="Times New Roman" w:hAnsi="Cambria"/>
        </w:rPr>
        <w:tab/>
      </w:r>
      <w:r>
        <w:rPr>
          <w:rFonts w:ascii="Cambria" w:eastAsia="Times New Roman" w:hAnsi="Cambria"/>
        </w:rPr>
        <w:tab/>
      </w:r>
      <w:r w:rsidRPr="00E14746">
        <w:rPr>
          <w:rFonts w:ascii="Cambria" w:eastAsia="Times New Roman" w:hAnsi="Cambria"/>
        </w:rPr>
        <w:t>Entitet</w:t>
      </w:r>
      <w:r w:rsidRPr="00E14746">
        <w:rPr>
          <w:rFonts w:ascii="Cambria" w:eastAsia="Times New Roman" w:hAnsi="Cambria"/>
        </w:rPr>
        <w:tab/>
      </w:r>
    </w:p>
    <w:p w14:paraId="0CB5F183" w14:textId="7BC7AB24" w:rsidR="00E67CA2" w:rsidRDefault="00E67CA2" w:rsidP="00E67CA2">
      <w:pPr>
        <w:pStyle w:val="Heading2"/>
        <w:rPr>
          <w:lang w:eastAsia="en-US"/>
        </w:rPr>
      </w:pPr>
    </w:p>
    <w:p w14:paraId="49312B9D" w14:textId="77777777" w:rsidR="002732F4" w:rsidRPr="001D3CDF" w:rsidRDefault="002732F4" w:rsidP="002732F4">
      <w:pPr>
        <w:spacing w:line="200" w:lineRule="exact"/>
        <w:rPr>
          <w:rFonts w:ascii="Cambria" w:eastAsia="Times New Roman" w:hAnsi="Cambria"/>
          <w:color w:val="FFC000" w:themeColor="accent4"/>
        </w:rPr>
      </w:pPr>
    </w:p>
    <w:p w14:paraId="7E62F289" w14:textId="72FAB301" w:rsidR="002732F4" w:rsidRPr="005E5862" w:rsidRDefault="002732F4" w:rsidP="002732F4">
      <w:pPr>
        <w:pStyle w:val="nivo13makroekonomske"/>
        <w:spacing w:after="0"/>
        <w:rPr>
          <w:color w:val="BF8F00" w:themeColor="accent4" w:themeShade="BF"/>
          <w:sz w:val="24"/>
          <w:szCs w:val="24"/>
        </w:rPr>
      </w:pPr>
      <w:bookmarkStart w:id="551" w:name="_Toc468276683"/>
      <w:bookmarkStart w:id="552" w:name="_Toc468277845"/>
      <w:bookmarkStart w:id="553" w:name="_Toc468278591"/>
      <w:bookmarkStart w:id="554" w:name="_Toc468278825"/>
      <w:bookmarkStart w:id="555" w:name="_Toc498084217"/>
      <w:bookmarkStart w:id="556" w:name="_Toc498084534"/>
      <w:bookmarkStart w:id="557" w:name="_Toc498517297"/>
      <w:bookmarkStart w:id="558" w:name="_Toc49250993"/>
      <w:r w:rsidRPr="005E5862">
        <w:rPr>
          <w:color w:val="BF8F00" w:themeColor="accent4" w:themeShade="BF"/>
          <w:sz w:val="24"/>
          <w:szCs w:val="24"/>
        </w:rPr>
        <w:t>2.3.3.1.04</w:t>
      </w:r>
      <w:r w:rsidR="005E5862">
        <w:rPr>
          <w:color w:val="BF8F00" w:themeColor="accent4" w:themeShade="BF"/>
          <w:sz w:val="24"/>
          <w:szCs w:val="24"/>
        </w:rPr>
        <w:tab/>
      </w:r>
      <w:r w:rsidRPr="005E5862">
        <w:rPr>
          <w:color w:val="BF8F00" w:themeColor="accent4" w:themeShade="BF"/>
          <w:sz w:val="24"/>
          <w:szCs w:val="24"/>
        </w:rPr>
        <w:t>Indeksi cijena proizvođača industrijskih proizvoda na stranom tržištu</w:t>
      </w:r>
      <w:bookmarkEnd w:id="551"/>
      <w:bookmarkEnd w:id="552"/>
      <w:bookmarkEnd w:id="553"/>
      <w:bookmarkEnd w:id="554"/>
      <w:bookmarkEnd w:id="555"/>
      <w:bookmarkEnd w:id="556"/>
      <w:bookmarkEnd w:id="557"/>
      <w:bookmarkEnd w:id="558"/>
    </w:p>
    <w:p w14:paraId="34FF5D11" w14:textId="77777777" w:rsidR="002732F4" w:rsidRDefault="002732F4" w:rsidP="002732F4">
      <w:pPr>
        <w:spacing w:after="0" w:line="239" w:lineRule="auto"/>
        <w:rPr>
          <w:rFonts w:ascii="Cambria" w:eastAsia="Arial" w:hAnsi="Cambria"/>
          <w:b/>
          <w:color w:val="2F5496" w:themeColor="accent5" w:themeShade="BF"/>
        </w:rPr>
      </w:pPr>
    </w:p>
    <w:p w14:paraId="43A23336" w14:textId="77777777" w:rsidR="002732F4" w:rsidRPr="00DF4479" w:rsidRDefault="002732F4" w:rsidP="002732F4">
      <w:pPr>
        <w:spacing w:line="239" w:lineRule="auto"/>
        <w:rPr>
          <w:rFonts w:ascii="Cambria" w:eastAsia="Arial" w:hAnsi="Cambria"/>
        </w:rPr>
      </w:pPr>
      <w:r w:rsidRPr="00E14746">
        <w:rPr>
          <w:rFonts w:ascii="Cambria" w:eastAsia="Arial" w:hAnsi="Cambria"/>
          <w:b/>
          <w:color w:val="2F5496" w:themeColor="accent5" w:themeShade="BF"/>
        </w:rPr>
        <w:t>Nosilac aktivnosti:</w:t>
      </w:r>
      <w:r w:rsidRPr="00DF4479">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DF4479">
        <w:rPr>
          <w:rFonts w:ascii="Cambria" w:eastAsia="Arial" w:hAnsi="Cambria"/>
        </w:rPr>
        <w:t>Federalni zavod za statistiku</w:t>
      </w:r>
    </w:p>
    <w:p w14:paraId="409376E2" w14:textId="77777777" w:rsidR="002732F4" w:rsidRPr="00E14746" w:rsidRDefault="002732F4" w:rsidP="002732F4">
      <w:pPr>
        <w:spacing w:line="239" w:lineRule="auto"/>
        <w:rPr>
          <w:rFonts w:ascii="Cambria" w:eastAsia="Arial" w:hAnsi="Cambria"/>
          <w:b/>
          <w:color w:val="2F5496" w:themeColor="accent5" w:themeShade="BF"/>
        </w:rPr>
      </w:pPr>
      <w:r w:rsidRPr="00E14746">
        <w:rPr>
          <w:rFonts w:ascii="Cambria" w:eastAsia="Arial" w:hAnsi="Cambria"/>
          <w:b/>
          <w:color w:val="2F5496" w:themeColor="accent5" w:themeShade="BF"/>
        </w:rPr>
        <w:t>a) Podaci o sadržaju i namjeni aktivnosti, te izvorima i načinu prikupljanja podataka:</w:t>
      </w:r>
    </w:p>
    <w:p w14:paraId="744494E4" w14:textId="77777777" w:rsidR="002732F4" w:rsidRPr="00DF4479" w:rsidRDefault="002732F4" w:rsidP="002732F4">
      <w:pPr>
        <w:spacing w:line="239" w:lineRule="auto"/>
        <w:ind w:left="4248" w:hanging="4248"/>
        <w:jc w:val="both"/>
        <w:rPr>
          <w:rFonts w:ascii="Cambria" w:eastAsia="Arial" w:hAnsi="Cambria"/>
          <w:b/>
        </w:rPr>
      </w:pPr>
      <w:r w:rsidRPr="00E14746">
        <w:rPr>
          <w:rFonts w:ascii="Cambria" w:eastAsia="Arial" w:hAnsi="Cambria"/>
          <w:b/>
          <w:color w:val="2F5496" w:themeColor="accent5" w:themeShade="BF"/>
        </w:rPr>
        <w:t>Sadržaj statističke aktivnosti:</w:t>
      </w:r>
      <w:r>
        <w:rPr>
          <w:rFonts w:ascii="Cambria" w:eastAsia="Arial" w:hAnsi="Cambria"/>
          <w:b/>
        </w:rPr>
        <w:tab/>
      </w:r>
      <w:r w:rsidRPr="00DF4479">
        <w:rPr>
          <w:rFonts w:ascii="Cambria" w:eastAsia="Arial" w:hAnsi="Cambria"/>
        </w:rPr>
        <w:t>Prikupljanje cijena za izabrane reprezentante industrijskih proizvoda i izračunavanje indeksa cijena proizvođača industrijskih proizvoda (PPI) na stranom tržištu.</w:t>
      </w:r>
    </w:p>
    <w:p w14:paraId="0610D209" w14:textId="77777777" w:rsidR="002732F4" w:rsidRDefault="002732F4" w:rsidP="002732F4">
      <w:pPr>
        <w:spacing w:line="239" w:lineRule="auto"/>
        <w:ind w:left="4248" w:hanging="4248"/>
        <w:jc w:val="both"/>
        <w:rPr>
          <w:rFonts w:ascii="Cambria" w:eastAsia="Arial" w:hAnsi="Cambria"/>
        </w:rPr>
      </w:pPr>
      <w:r w:rsidRPr="00E14746">
        <w:rPr>
          <w:rFonts w:ascii="Cambria" w:eastAsia="Arial" w:hAnsi="Cambria"/>
          <w:b/>
          <w:color w:val="2F5496" w:themeColor="accent5" w:themeShade="BF"/>
        </w:rPr>
        <w:t>Namjena:</w:t>
      </w:r>
      <w:r>
        <w:rPr>
          <w:rFonts w:ascii="Cambria" w:eastAsia="Arial" w:hAnsi="Cambria"/>
          <w:b/>
        </w:rPr>
        <w:tab/>
      </w:r>
      <w:r w:rsidRPr="00DF4479">
        <w:rPr>
          <w:rFonts w:ascii="Cambria" w:eastAsia="Arial" w:hAnsi="Cambria"/>
        </w:rPr>
        <w:t>Izrada indeksa cijena proizvođača industrijskih proizvoda za proizvode koji se prodaju na stranom tržištu, kao i za</w:t>
      </w:r>
      <w:r>
        <w:rPr>
          <w:rFonts w:ascii="Cambria" w:eastAsia="Arial" w:hAnsi="Cambria"/>
        </w:rPr>
        <w:t xml:space="preserve"> izračun ukupnog indeksa cijena proizvođača industrijskih proizvoda.</w:t>
      </w:r>
    </w:p>
    <w:p w14:paraId="4E5669A0" w14:textId="77777777" w:rsidR="002732F4" w:rsidRPr="00E14746" w:rsidRDefault="002732F4" w:rsidP="002732F4">
      <w:pPr>
        <w:spacing w:line="239" w:lineRule="auto"/>
        <w:ind w:left="4248" w:hanging="4248"/>
        <w:jc w:val="both"/>
        <w:rPr>
          <w:rFonts w:ascii="Cambria" w:eastAsia="Arial" w:hAnsi="Cambria"/>
        </w:rPr>
      </w:pPr>
      <w:r w:rsidRPr="00CD46CD">
        <w:rPr>
          <w:rFonts w:ascii="Cambria" w:eastAsia="Arial" w:hAnsi="Cambria"/>
          <w:b/>
          <w:color w:val="2F5496" w:themeColor="accent5" w:themeShade="BF"/>
        </w:rPr>
        <w:t>Periodika provođenja:</w:t>
      </w:r>
      <w:r w:rsidRPr="00E14746">
        <w:rPr>
          <w:rFonts w:ascii="Cambria" w:eastAsia="Arial" w:hAnsi="Cambria"/>
        </w:rPr>
        <w:tab/>
        <w:t>Mjesečno.</w:t>
      </w:r>
      <w:r w:rsidRPr="00E14746">
        <w:rPr>
          <w:rFonts w:ascii="Cambria" w:eastAsia="Arial" w:hAnsi="Cambria"/>
        </w:rPr>
        <w:tab/>
      </w:r>
    </w:p>
    <w:p w14:paraId="641F0E77" w14:textId="77777777" w:rsidR="002732F4" w:rsidRPr="00E14746" w:rsidRDefault="002732F4" w:rsidP="002732F4">
      <w:pPr>
        <w:spacing w:line="239" w:lineRule="auto"/>
        <w:ind w:left="4248" w:hanging="4248"/>
        <w:rPr>
          <w:rFonts w:ascii="Cambria" w:eastAsia="Arial" w:hAnsi="Cambria"/>
        </w:rPr>
      </w:pPr>
      <w:r w:rsidRPr="00E14746">
        <w:rPr>
          <w:rFonts w:ascii="Cambria" w:eastAsia="Arial" w:hAnsi="Cambria"/>
          <w:b/>
          <w:color w:val="2F5496" w:themeColor="accent5" w:themeShade="BF"/>
        </w:rPr>
        <w:t>Referentni period ili datum:</w:t>
      </w:r>
      <w:r w:rsidRPr="00E14746">
        <w:rPr>
          <w:rFonts w:ascii="Cambria" w:eastAsia="Arial" w:hAnsi="Cambria"/>
        </w:rPr>
        <w:tab/>
        <w:t>Prethodni mjesec.</w:t>
      </w:r>
      <w:r w:rsidRPr="00E14746">
        <w:rPr>
          <w:rFonts w:ascii="Cambria" w:eastAsia="Arial" w:hAnsi="Cambria"/>
        </w:rPr>
        <w:tab/>
      </w:r>
    </w:p>
    <w:p w14:paraId="167AE84A" w14:textId="77777777" w:rsidR="002732F4" w:rsidRPr="00E14746" w:rsidRDefault="002732F4" w:rsidP="002732F4">
      <w:pPr>
        <w:spacing w:line="239" w:lineRule="auto"/>
        <w:ind w:left="4248" w:hanging="4248"/>
        <w:jc w:val="both"/>
        <w:rPr>
          <w:rFonts w:ascii="Cambria" w:eastAsia="Arial" w:hAnsi="Cambria"/>
        </w:rPr>
      </w:pPr>
      <w:r w:rsidRPr="00E14746">
        <w:rPr>
          <w:rFonts w:ascii="Cambria" w:eastAsia="Arial" w:hAnsi="Cambria"/>
          <w:b/>
          <w:color w:val="2F5496" w:themeColor="accent5" w:themeShade="BF"/>
        </w:rPr>
        <w:t>Jedinica posmatranja:</w:t>
      </w:r>
      <w:r w:rsidRPr="00E14746">
        <w:rPr>
          <w:rFonts w:ascii="Cambria" w:eastAsia="Arial" w:hAnsi="Cambria"/>
        </w:rPr>
        <w:tab/>
        <w:t>Izabrani poslovni subjekti-pravne osobe sa najvećom realizacijom na stranom tržištu koji su prema KD BiH 2010 registrirani prema glavnoj djelatnosti u područja B (Vađenje ruda i kamena), C (Prerađivačka industrija), D (Proizvodnja i snabdijevanje el.energijom,</w:t>
      </w:r>
      <w:r>
        <w:rPr>
          <w:rFonts w:ascii="Cambria" w:eastAsia="Arial" w:hAnsi="Cambria"/>
        </w:rPr>
        <w:t xml:space="preserve"> </w:t>
      </w:r>
      <w:r w:rsidRPr="00E14746">
        <w:rPr>
          <w:rFonts w:ascii="Cambria" w:eastAsia="Arial" w:hAnsi="Cambria"/>
        </w:rPr>
        <w:t>plinom, parom i klimatizacija i E (Snabdijevanje  vodom, uklanjanje</w:t>
      </w:r>
      <w:r>
        <w:rPr>
          <w:rFonts w:ascii="Cambria" w:eastAsia="Arial" w:hAnsi="Cambria"/>
        </w:rPr>
        <w:t xml:space="preserve"> </w:t>
      </w:r>
      <w:r w:rsidRPr="00E14746">
        <w:rPr>
          <w:rFonts w:ascii="Cambria" w:eastAsia="Arial" w:hAnsi="Cambria"/>
        </w:rPr>
        <w:t>otpadnih voda, upravljanje otpadom, te djelatnosti sanacije okoliša), te subjekti koji su prema glavnoj djelatnosti registrirani u drugim djelatnostima ali obavlj</w:t>
      </w:r>
      <w:r>
        <w:rPr>
          <w:rFonts w:ascii="Cambria" w:eastAsia="Arial" w:hAnsi="Cambria"/>
        </w:rPr>
        <w:t xml:space="preserve">aju i industrijsku djelatnost. </w:t>
      </w:r>
      <w:r w:rsidRPr="00E14746">
        <w:rPr>
          <w:rFonts w:ascii="Cambria" w:eastAsia="Arial" w:hAnsi="Cambria"/>
        </w:rPr>
        <w:tab/>
      </w:r>
    </w:p>
    <w:p w14:paraId="042E186F" w14:textId="77777777" w:rsidR="002732F4" w:rsidRPr="00E14746" w:rsidRDefault="002732F4" w:rsidP="002732F4">
      <w:pPr>
        <w:spacing w:line="239" w:lineRule="auto"/>
        <w:ind w:left="4248" w:hanging="4248"/>
        <w:jc w:val="both"/>
        <w:rPr>
          <w:rFonts w:ascii="Cambria" w:eastAsia="Arial" w:hAnsi="Cambria"/>
        </w:rPr>
      </w:pPr>
      <w:r w:rsidRPr="00E14746">
        <w:rPr>
          <w:rFonts w:ascii="Cambria" w:eastAsia="Arial" w:hAnsi="Cambria"/>
          <w:b/>
          <w:color w:val="2F5496" w:themeColor="accent5" w:themeShade="BF"/>
        </w:rPr>
        <w:t>Izvori i način prikupljanja:</w:t>
      </w:r>
      <w:r w:rsidRPr="00E14746">
        <w:rPr>
          <w:rFonts w:ascii="Cambria" w:eastAsia="Arial" w:hAnsi="Cambria"/>
        </w:rPr>
        <w:tab/>
        <w:t>Izvještajna metoda (Obrazac C</w:t>
      </w:r>
      <w:r>
        <w:rPr>
          <w:rFonts w:ascii="Cambria" w:eastAsia="Arial" w:hAnsi="Cambria"/>
        </w:rPr>
        <w:t>-</w:t>
      </w:r>
      <w:r w:rsidRPr="00E14746">
        <w:rPr>
          <w:rFonts w:ascii="Cambria" w:eastAsia="Arial" w:hAnsi="Cambria"/>
        </w:rPr>
        <w:t>41 Ino), izvještaje dostavljaju izabrani</w:t>
      </w:r>
      <w:r>
        <w:rPr>
          <w:rFonts w:ascii="Cambria" w:eastAsia="Arial" w:hAnsi="Cambria"/>
        </w:rPr>
        <w:t xml:space="preserve"> </w:t>
      </w:r>
      <w:r w:rsidRPr="00E14746">
        <w:rPr>
          <w:rFonts w:ascii="Cambria" w:eastAsia="Arial" w:hAnsi="Cambria"/>
        </w:rPr>
        <w:t>poslovni subjekti.</w:t>
      </w:r>
      <w:r w:rsidRPr="00E14746">
        <w:rPr>
          <w:rFonts w:ascii="Cambria" w:eastAsia="Arial" w:hAnsi="Cambria"/>
        </w:rPr>
        <w:tab/>
      </w:r>
    </w:p>
    <w:p w14:paraId="776BFA9E" w14:textId="77777777" w:rsidR="002732F4" w:rsidRPr="00E14746" w:rsidRDefault="002732F4" w:rsidP="002732F4">
      <w:pPr>
        <w:spacing w:line="239" w:lineRule="auto"/>
        <w:ind w:left="4248" w:hanging="4248"/>
        <w:rPr>
          <w:rFonts w:ascii="Cambria" w:eastAsia="Arial" w:hAnsi="Cambria"/>
          <w:b/>
          <w:color w:val="2F5496" w:themeColor="accent5" w:themeShade="BF"/>
        </w:rPr>
      </w:pPr>
      <w:r w:rsidRPr="00E14746">
        <w:rPr>
          <w:rFonts w:ascii="Cambria" w:eastAsia="Arial" w:hAnsi="Cambria"/>
          <w:b/>
          <w:color w:val="2F5496" w:themeColor="accent5" w:themeShade="BF"/>
        </w:rPr>
        <w:t>b) Podaci o obavezama i rokovima za nosioce aktivnosti i izvještajne jedinice</w:t>
      </w:r>
    </w:p>
    <w:p w14:paraId="047A6442" w14:textId="77777777" w:rsidR="002732F4" w:rsidRPr="00E14746" w:rsidRDefault="002732F4" w:rsidP="002732F4">
      <w:pPr>
        <w:spacing w:line="239" w:lineRule="auto"/>
        <w:ind w:left="4248" w:hanging="4248"/>
        <w:jc w:val="both"/>
        <w:rPr>
          <w:rFonts w:ascii="Cambria" w:eastAsia="Arial" w:hAnsi="Cambria"/>
        </w:rPr>
      </w:pPr>
      <w:r w:rsidRPr="00E14746">
        <w:rPr>
          <w:rFonts w:ascii="Cambria" w:eastAsia="Arial" w:hAnsi="Cambria"/>
          <w:b/>
          <w:color w:val="2F5496" w:themeColor="accent5" w:themeShade="BF"/>
        </w:rPr>
        <w:t>Ko je izvještajna jedinica:</w:t>
      </w:r>
      <w:r w:rsidRPr="00E14746">
        <w:rPr>
          <w:rFonts w:ascii="Cambria" w:eastAsia="Arial" w:hAnsi="Cambria"/>
        </w:rPr>
        <w:tab/>
        <w:t>Izabrani poslovni subjekti-pravne osobe sa najvećom realizacijom na stranom tržištu koji su prema KD BiH 2010 registrirani prema glavnoj djelatnosti u područja B (Vađenje ruda i kamena), C (Prerađivačka industrija), D (Proizvodnja i snabdijevanje el.energijom,</w:t>
      </w:r>
      <w:r>
        <w:rPr>
          <w:rFonts w:ascii="Cambria" w:eastAsia="Arial" w:hAnsi="Cambria"/>
        </w:rPr>
        <w:t xml:space="preserve"> </w:t>
      </w:r>
      <w:r w:rsidRPr="00E14746">
        <w:rPr>
          <w:rFonts w:ascii="Cambria" w:eastAsia="Arial" w:hAnsi="Cambria"/>
        </w:rPr>
        <w:t>plinom, parom i klimatizacija i E (Snabdijevanje  vodom, uklanjanje</w:t>
      </w:r>
      <w:r>
        <w:rPr>
          <w:rFonts w:ascii="Cambria" w:eastAsia="Arial" w:hAnsi="Cambria"/>
        </w:rPr>
        <w:t xml:space="preserve"> </w:t>
      </w:r>
      <w:r w:rsidRPr="00E14746">
        <w:rPr>
          <w:rFonts w:ascii="Cambria" w:eastAsia="Arial" w:hAnsi="Cambria"/>
        </w:rPr>
        <w:t>otpadnih voda, upravljanje otpadom, te djelatnosti sanacije okoliša), te subjekti koji su prema glavnoj djelatnosti registrirani u drugim djelatnostima ali obavlj</w:t>
      </w:r>
      <w:r>
        <w:rPr>
          <w:rFonts w:ascii="Cambria" w:eastAsia="Arial" w:hAnsi="Cambria"/>
        </w:rPr>
        <w:t xml:space="preserve">aju i industrijsku djelatnost. </w:t>
      </w:r>
    </w:p>
    <w:p w14:paraId="6664D7F8" w14:textId="77777777" w:rsidR="002732F4" w:rsidRPr="00E14746" w:rsidRDefault="002732F4" w:rsidP="002732F4">
      <w:pPr>
        <w:spacing w:line="239" w:lineRule="auto"/>
        <w:ind w:left="4248" w:hanging="4248"/>
        <w:jc w:val="both"/>
        <w:rPr>
          <w:rFonts w:ascii="Cambria" w:eastAsia="Arial" w:hAnsi="Cambria"/>
        </w:rPr>
      </w:pPr>
      <w:r w:rsidRPr="00E14746">
        <w:rPr>
          <w:rFonts w:ascii="Cambria" w:eastAsia="Arial" w:hAnsi="Cambria"/>
          <w:b/>
          <w:color w:val="2F5496" w:themeColor="accent5" w:themeShade="BF"/>
        </w:rPr>
        <w:t>Rok jedinici za davanje podataka:</w:t>
      </w:r>
      <w:r w:rsidRPr="00E14746">
        <w:rPr>
          <w:rFonts w:ascii="Cambria" w:eastAsia="Arial" w:hAnsi="Cambria"/>
        </w:rPr>
        <w:tab/>
        <w:t>Do 23. u mjesecu.</w:t>
      </w:r>
      <w:r w:rsidRPr="00E14746">
        <w:rPr>
          <w:rFonts w:ascii="Cambria" w:eastAsia="Arial" w:hAnsi="Cambria"/>
        </w:rPr>
        <w:tab/>
      </w:r>
    </w:p>
    <w:p w14:paraId="45BE3470" w14:textId="77777777" w:rsidR="002732F4" w:rsidRDefault="002732F4" w:rsidP="002732F4">
      <w:pPr>
        <w:spacing w:after="0" w:line="240" w:lineRule="auto"/>
        <w:ind w:left="4248" w:hanging="4248"/>
        <w:rPr>
          <w:rFonts w:ascii="Cambria" w:eastAsia="Arial" w:hAnsi="Cambria"/>
        </w:rPr>
      </w:pPr>
      <w:r w:rsidRPr="00E14746">
        <w:rPr>
          <w:rFonts w:ascii="Cambria" w:eastAsia="Arial" w:hAnsi="Cambria"/>
          <w:b/>
          <w:color w:val="2F5496" w:themeColor="accent5" w:themeShade="BF"/>
        </w:rPr>
        <w:lastRenderedPageBreak/>
        <w:t>Rok nosiocu statističke aktivnosti</w:t>
      </w:r>
      <w:r>
        <w:rPr>
          <w:rFonts w:ascii="Cambria" w:eastAsia="Arial" w:hAnsi="Cambria"/>
        </w:rPr>
        <w:tab/>
        <w:t>Konačni rezultati:</w:t>
      </w:r>
    </w:p>
    <w:p w14:paraId="2CEE8362" w14:textId="77777777" w:rsidR="002732F4" w:rsidRPr="005C6FFB" w:rsidRDefault="002732F4" w:rsidP="002732F4">
      <w:pPr>
        <w:spacing w:after="0" w:line="240" w:lineRule="auto"/>
        <w:ind w:left="4248" w:hanging="4248"/>
        <w:rPr>
          <w:rFonts w:ascii="Cambria" w:eastAsia="Arial" w:hAnsi="Cambria"/>
        </w:rPr>
      </w:pPr>
      <w:r w:rsidRPr="00E14746">
        <w:rPr>
          <w:rFonts w:ascii="Cambria" w:eastAsia="Arial" w:hAnsi="Cambria"/>
          <w:b/>
          <w:color w:val="2F5496" w:themeColor="accent5" w:themeShade="BF"/>
        </w:rPr>
        <w:t>za rezultate:</w:t>
      </w:r>
      <w:r>
        <w:rPr>
          <w:rFonts w:ascii="Cambria" w:eastAsia="Arial" w:hAnsi="Cambria"/>
        </w:rPr>
        <w:tab/>
      </w:r>
      <w:r w:rsidRPr="005C6FFB">
        <w:rPr>
          <w:rFonts w:ascii="Cambria" w:eastAsia="Arial" w:hAnsi="Cambria"/>
        </w:rPr>
        <w:t>Za januar - do kraja februara, a za ostale mjesece 20. u mjesecu za prethodni mjesec.</w:t>
      </w:r>
    </w:p>
    <w:p w14:paraId="55330025" w14:textId="77777777" w:rsidR="002732F4" w:rsidRPr="00A12F6D" w:rsidRDefault="002732F4" w:rsidP="002732F4">
      <w:pPr>
        <w:spacing w:after="0" w:line="239" w:lineRule="auto"/>
        <w:ind w:left="4248" w:hanging="4248"/>
        <w:rPr>
          <w:rFonts w:ascii="Cambria" w:eastAsia="Arial" w:hAnsi="Cambria"/>
          <w:color w:val="00B050"/>
        </w:rPr>
      </w:pPr>
    </w:p>
    <w:p w14:paraId="20997877" w14:textId="7FFA8BF1" w:rsidR="002732F4" w:rsidRDefault="002732F4" w:rsidP="002732F4">
      <w:pPr>
        <w:spacing w:line="239" w:lineRule="auto"/>
        <w:ind w:left="4248" w:hanging="4248"/>
        <w:rPr>
          <w:rFonts w:ascii="Cambria" w:eastAsia="Arial" w:hAnsi="Cambria"/>
        </w:rPr>
      </w:pPr>
      <w:r w:rsidRPr="00E14746">
        <w:rPr>
          <w:rFonts w:ascii="Cambria" w:eastAsia="Arial" w:hAnsi="Cambria"/>
          <w:b/>
          <w:color w:val="2F5496" w:themeColor="accent5" w:themeShade="BF"/>
        </w:rPr>
        <w:t>Nivo za koji se utvrđuju rezultati:</w:t>
      </w:r>
      <w:r w:rsidRPr="00E14746">
        <w:rPr>
          <w:rFonts w:ascii="Cambria" w:eastAsia="Arial" w:hAnsi="Cambria"/>
        </w:rPr>
        <w:tab/>
        <w:t>Entitet</w:t>
      </w:r>
      <w:r w:rsidRPr="00E14746">
        <w:rPr>
          <w:rFonts w:ascii="Cambria" w:eastAsia="Arial" w:hAnsi="Cambria"/>
        </w:rPr>
        <w:tab/>
      </w:r>
    </w:p>
    <w:p w14:paraId="49D78A9F" w14:textId="77777777" w:rsidR="00082B52" w:rsidRPr="00082B52" w:rsidRDefault="00082B52" w:rsidP="00082B52">
      <w:pPr>
        <w:pStyle w:val="Heading2"/>
        <w:rPr>
          <w:lang w:eastAsia="en-US"/>
        </w:rPr>
      </w:pPr>
    </w:p>
    <w:p w14:paraId="70847416" w14:textId="77777777" w:rsidR="00E67CA2" w:rsidRDefault="00E67CA2" w:rsidP="002732F4">
      <w:pPr>
        <w:pStyle w:val="nivo13makroekonomske"/>
        <w:spacing w:after="0" w:line="240" w:lineRule="auto"/>
        <w:rPr>
          <w:color w:val="BF8F00" w:themeColor="accent4" w:themeShade="BF"/>
          <w:sz w:val="24"/>
          <w:szCs w:val="24"/>
        </w:rPr>
      </w:pPr>
      <w:bookmarkStart w:id="559" w:name="_Toc468276684"/>
      <w:bookmarkStart w:id="560" w:name="_Toc468277846"/>
      <w:bookmarkStart w:id="561" w:name="_Toc468278592"/>
      <w:bookmarkStart w:id="562" w:name="_Toc468278826"/>
      <w:bookmarkStart w:id="563" w:name="_Toc498084218"/>
      <w:bookmarkStart w:id="564" w:name="_Toc498084535"/>
      <w:bookmarkStart w:id="565" w:name="_Toc498517298"/>
      <w:bookmarkStart w:id="566" w:name="_Toc49250994"/>
    </w:p>
    <w:p w14:paraId="6D2D1E6A" w14:textId="66309301" w:rsidR="002732F4" w:rsidRPr="005E5862" w:rsidRDefault="00B20453" w:rsidP="002732F4">
      <w:pPr>
        <w:pStyle w:val="nivo13makroekonomske"/>
        <w:spacing w:after="0" w:line="240" w:lineRule="auto"/>
        <w:rPr>
          <w:color w:val="BF8F00" w:themeColor="accent4" w:themeShade="BF"/>
          <w:sz w:val="24"/>
          <w:szCs w:val="24"/>
        </w:rPr>
      </w:pPr>
      <w:r w:rsidRPr="005E5862">
        <w:rPr>
          <w:color w:val="BF8F00" w:themeColor="accent4" w:themeShade="BF"/>
          <w:sz w:val="24"/>
          <w:szCs w:val="24"/>
        </w:rPr>
        <w:t>2.3.3.1.05</w:t>
      </w:r>
      <w:r w:rsidR="005E5862">
        <w:rPr>
          <w:color w:val="BF8F00" w:themeColor="accent4" w:themeShade="BF"/>
          <w:sz w:val="24"/>
          <w:szCs w:val="24"/>
        </w:rPr>
        <w:tab/>
      </w:r>
      <w:r w:rsidR="002732F4" w:rsidRPr="005E5862">
        <w:rPr>
          <w:color w:val="BF8F00" w:themeColor="accent4" w:themeShade="BF"/>
          <w:sz w:val="24"/>
          <w:szCs w:val="24"/>
        </w:rPr>
        <w:t>Ukupni indeksi cijena proizvođača industrijskih proizvoda</w:t>
      </w:r>
      <w:bookmarkEnd w:id="559"/>
      <w:bookmarkEnd w:id="560"/>
      <w:bookmarkEnd w:id="561"/>
      <w:bookmarkEnd w:id="562"/>
      <w:bookmarkEnd w:id="563"/>
      <w:bookmarkEnd w:id="564"/>
      <w:bookmarkEnd w:id="565"/>
      <w:bookmarkEnd w:id="566"/>
    </w:p>
    <w:p w14:paraId="76F4A9E9" w14:textId="77777777" w:rsidR="002732F4" w:rsidRPr="00A93AB5" w:rsidRDefault="002732F4" w:rsidP="002732F4">
      <w:pPr>
        <w:pStyle w:val="nivo13makroekonomske"/>
        <w:spacing w:after="0" w:line="240" w:lineRule="auto"/>
        <w:rPr>
          <w:color w:val="FF0000"/>
        </w:rPr>
      </w:pPr>
    </w:p>
    <w:p w14:paraId="232754F2" w14:textId="77777777" w:rsidR="002732F4" w:rsidRPr="00DF4479" w:rsidRDefault="002732F4" w:rsidP="002732F4">
      <w:pPr>
        <w:spacing w:line="360" w:lineRule="auto"/>
        <w:ind w:left="2"/>
        <w:rPr>
          <w:rFonts w:ascii="Cambria" w:eastAsia="Arial" w:hAnsi="Cambria"/>
        </w:rPr>
      </w:pPr>
      <w:r w:rsidRPr="00E14746">
        <w:rPr>
          <w:rFonts w:ascii="Cambria" w:eastAsia="Arial" w:hAnsi="Cambria"/>
          <w:b/>
          <w:color w:val="2F5496" w:themeColor="accent5" w:themeShade="BF"/>
        </w:rPr>
        <w:t>Nosilac aktivnosti:</w:t>
      </w:r>
      <w:r>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sidRPr="00DF4479">
        <w:rPr>
          <w:rFonts w:ascii="Cambria" w:eastAsia="Arial" w:hAnsi="Cambria"/>
        </w:rPr>
        <w:t>Federalni zavod za statistiku</w:t>
      </w:r>
    </w:p>
    <w:p w14:paraId="36F280C9" w14:textId="77777777" w:rsidR="002732F4" w:rsidRPr="00E14746" w:rsidRDefault="002732F4" w:rsidP="002732F4">
      <w:pPr>
        <w:spacing w:line="239" w:lineRule="auto"/>
        <w:rPr>
          <w:rFonts w:ascii="Cambria" w:eastAsia="Arial" w:hAnsi="Cambria"/>
          <w:b/>
          <w:color w:val="2F5496" w:themeColor="accent5" w:themeShade="BF"/>
        </w:rPr>
      </w:pPr>
      <w:r w:rsidRPr="00E14746">
        <w:rPr>
          <w:rFonts w:ascii="Cambria" w:eastAsia="Arial" w:hAnsi="Cambria"/>
          <w:b/>
          <w:color w:val="2F5496" w:themeColor="accent5" w:themeShade="BF"/>
        </w:rPr>
        <w:t>a) Podaci o sadržaju i namjeni aktivnosti, te izvorima i načinu prikupljanja podataka:</w:t>
      </w:r>
    </w:p>
    <w:p w14:paraId="104373B1" w14:textId="77777777" w:rsidR="002732F4" w:rsidRPr="00DF4479" w:rsidRDefault="002732F4" w:rsidP="002732F4">
      <w:pPr>
        <w:spacing w:line="239" w:lineRule="auto"/>
        <w:ind w:left="4245" w:hanging="4245"/>
        <w:jc w:val="both"/>
        <w:rPr>
          <w:rFonts w:ascii="Cambria" w:eastAsia="Arial" w:hAnsi="Cambria"/>
          <w:b/>
        </w:rPr>
      </w:pPr>
      <w:r w:rsidRPr="00E14746">
        <w:rPr>
          <w:rFonts w:ascii="Cambria" w:eastAsia="Arial" w:hAnsi="Cambria"/>
          <w:b/>
          <w:color w:val="2F5496" w:themeColor="accent5" w:themeShade="BF"/>
        </w:rPr>
        <w:t>Sadržaj statističke aktivnosti:</w:t>
      </w:r>
      <w:r w:rsidRPr="00DF4479">
        <w:rPr>
          <w:rFonts w:ascii="Cambria" w:eastAsia="Arial" w:hAnsi="Cambria"/>
          <w:b/>
        </w:rPr>
        <w:t xml:space="preserve"> </w:t>
      </w:r>
      <w:r>
        <w:rPr>
          <w:rFonts w:ascii="Cambria" w:eastAsia="Arial" w:hAnsi="Cambria"/>
          <w:b/>
        </w:rPr>
        <w:tab/>
      </w:r>
      <w:r>
        <w:rPr>
          <w:rFonts w:ascii="Cambria" w:eastAsia="Arial" w:hAnsi="Cambria"/>
          <w:b/>
        </w:rPr>
        <w:tab/>
      </w:r>
      <w:r w:rsidRPr="00DF4479">
        <w:rPr>
          <w:rFonts w:ascii="Cambria" w:eastAsia="Arial" w:hAnsi="Cambria"/>
        </w:rPr>
        <w:t xml:space="preserve">Izračunavanje Ukupnog indeksa cijena proizvođača industrijskih na osnovu prikupljenih cijena za izabrane reprezentante industrijskih proizvoda koji se proizvode u zemlji i prodaju i na domaćem i na stranom tržištu. </w:t>
      </w:r>
    </w:p>
    <w:p w14:paraId="06BA0A85" w14:textId="77777777" w:rsidR="002732F4" w:rsidRPr="00DF4479" w:rsidRDefault="002732F4" w:rsidP="002732F4">
      <w:pPr>
        <w:spacing w:line="239" w:lineRule="auto"/>
        <w:ind w:left="4245" w:hanging="4243"/>
        <w:jc w:val="both"/>
        <w:rPr>
          <w:rFonts w:ascii="Cambria" w:eastAsia="Arial" w:hAnsi="Cambria"/>
        </w:rPr>
      </w:pPr>
      <w:r w:rsidRPr="00E14746">
        <w:rPr>
          <w:rFonts w:ascii="Cambria" w:eastAsia="Arial" w:hAnsi="Cambria"/>
          <w:b/>
          <w:color w:val="2F5496" w:themeColor="accent5" w:themeShade="BF"/>
        </w:rPr>
        <w:t>Namjena:</w:t>
      </w:r>
      <w:r>
        <w:rPr>
          <w:rFonts w:ascii="Cambria" w:eastAsia="Arial" w:hAnsi="Cambria"/>
          <w:b/>
          <w:color w:val="2F5496" w:themeColor="accent5" w:themeShade="BF"/>
        </w:rPr>
        <w:tab/>
      </w:r>
      <w:r>
        <w:rPr>
          <w:rFonts w:ascii="Cambria" w:eastAsia="Arial" w:hAnsi="Cambria"/>
          <w:b/>
          <w:color w:val="2F5496" w:themeColor="accent5" w:themeShade="BF"/>
        </w:rPr>
        <w:tab/>
      </w:r>
      <w:r w:rsidRPr="00DF4479">
        <w:rPr>
          <w:rFonts w:ascii="Cambria" w:eastAsia="Arial" w:hAnsi="Cambria"/>
        </w:rPr>
        <w:t>Izračunavanje Ukupnog indeksa cijena proizvodjača industrijskih proizvoda.</w:t>
      </w:r>
    </w:p>
    <w:p w14:paraId="2A325327" w14:textId="77777777" w:rsidR="002732F4" w:rsidRPr="005E0AB8" w:rsidRDefault="002732F4" w:rsidP="002732F4">
      <w:pPr>
        <w:spacing w:line="200" w:lineRule="exact"/>
        <w:rPr>
          <w:rFonts w:ascii="Cambria" w:eastAsia="Times New Roman" w:hAnsi="Cambria"/>
        </w:rPr>
      </w:pPr>
      <w:r w:rsidRPr="005E0AB8">
        <w:rPr>
          <w:rFonts w:ascii="Cambria" w:eastAsia="Arial" w:hAnsi="Cambria"/>
          <w:b/>
          <w:color w:val="2F5496" w:themeColor="accent5" w:themeShade="BF"/>
        </w:rPr>
        <w:t>Periodika provođenja:</w:t>
      </w:r>
      <w:r w:rsidRPr="005E0AB8">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5E0AB8">
        <w:rPr>
          <w:rFonts w:ascii="Cambria" w:eastAsia="Times New Roman" w:hAnsi="Cambria"/>
        </w:rPr>
        <w:t>Mjesečno.</w:t>
      </w:r>
      <w:r w:rsidRPr="005E0AB8">
        <w:rPr>
          <w:rFonts w:ascii="Cambria" w:eastAsia="Times New Roman" w:hAnsi="Cambria"/>
        </w:rPr>
        <w:tab/>
      </w:r>
    </w:p>
    <w:p w14:paraId="67ACD9E7" w14:textId="77777777" w:rsidR="002732F4" w:rsidRPr="005E0AB8" w:rsidRDefault="002732F4" w:rsidP="002732F4">
      <w:pPr>
        <w:spacing w:line="200" w:lineRule="exact"/>
        <w:rPr>
          <w:rFonts w:ascii="Cambria" w:eastAsia="Times New Roman" w:hAnsi="Cambria"/>
        </w:rPr>
      </w:pPr>
      <w:r w:rsidRPr="005E0AB8">
        <w:rPr>
          <w:rFonts w:ascii="Cambria" w:eastAsia="Arial" w:hAnsi="Cambria"/>
          <w:b/>
          <w:color w:val="2F5496" w:themeColor="accent5" w:themeShade="BF"/>
        </w:rPr>
        <w:t>Referentni period ili datum:</w:t>
      </w:r>
      <w:r w:rsidRPr="005E0AB8">
        <w:rPr>
          <w:rFonts w:ascii="Cambria" w:eastAsia="Times New Roman" w:hAnsi="Cambria"/>
        </w:rPr>
        <w:tab/>
      </w:r>
      <w:r>
        <w:rPr>
          <w:rFonts w:ascii="Cambria" w:eastAsia="Times New Roman" w:hAnsi="Cambria"/>
        </w:rPr>
        <w:tab/>
      </w:r>
      <w:r>
        <w:rPr>
          <w:rFonts w:ascii="Cambria" w:eastAsia="Times New Roman" w:hAnsi="Cambria"/>
        </w:rPr>
        <w:tab/>
      </w:r>
      <w:r w:rsidRPr="005E0AB8">
        <w:rPr>
          <w:rFonts w:ascii="Cambria" w:eastAsia="Times New Roman" w:hAnsi="Cambria"/>
        </w:rPr>
        <w:t>Prethodni mjesec.</w:t>
      </w:r>
      <w:r w:rsidRPr="005E0AB8">
        <w:rPr>
          <w:rFonts w:ascii="Cambria" w:eastAsia="Times New Roman" w:hAnsi="Cambria"/>
        </w:rPr>
        <w:tab/>
      </w:r>
    </w:p>
    <w:p w14:paraId="6D3071D8" w14:textId="77777777" w:rsidR="002732F4" w:rsidRPr="005E0AB8" w:rsidRDefault="002732F4" w:rsidP="002732F4">
      <w:pPr>
        <w:spacing w:line="240" w:lineRule="auto"/>
        <w:ind w:left="4245" w:hanging="4245"/>
        <w:jc w:val="both"/>
        <w:rPr>
          <w:rFonts w:ascii="Cambria" w:eastAsia="Times New Roman" w:hAnsi="Cambria"/>
        </w:rPr>
      </w:pPr>
      <w:r w:rsidRPr="005E0AB8">
        <w:rPr>
          <w:rFonts w:ascii="Cambria" w:eastAsia="Arial" w:hAnsi="Cambria"/>
          <w:b/>
          <w:color w:val="2F5496" w:themeColor="accent5" w:themeShade="BF"/>
        </w:rPr>
        <w:t>Jedinica posmatranja:</w:t>
      </w:r>
      <w:r w:rsidRPr="005E0AB8">
        <w:rPr>
          <w:rFonts w:ascii="Cambria" w:eastAsia="Arial" w:hAnsi="Cambria"/>
          <w:b/>
          <w:color w:val="2F5496" w:themeColor="accent5" w:themeShade="BF"/>
        </w:rPr>
        <w:tab/>
      </w:r>
      <w:r>
        <w:rPr>
          <w:rFonts w:ascii="Cambria" w:eastAsia="Arial" w:hAnsi="Cambria"/>
          <w:b/>
          <w:color w:val="2F5496" w:themeColor="accent5" w:themeShade="BF"/>
        </w:rPr>
        <w:tab/>
      </w:r>
      <w:r w:rsidRPr="005E0AB8">
        <w:rPr>
          <w:rFonts w:ascii="Cambria" w:eastAsia="Times New Roman" w:hAnsi="Cambria"/>
        </w:rPr>
        <w:t>Izabrani poslovni subjekti-pravne osobe sa najvećom realizacijom na domaćem i stranom tržištu koji su prema KD BiH 2010 registrirani prema glavnoj djelatnosti u područja B (Vađenje ruda i kamena), C (Prerađivačka industrija), D (Proizvodnja i snabdijevanje el.energijom,</w:t>
      </w:r>
      <w:r>
        <w:rPr>
          <w:rFonts w:ascii="Cambria" w:eastAsia="Times New Roman" w:hAnsi="Cambria"/>
        </w:rPr>
        <w:t xml:space="preserve"> </w:t>
      </w:r>
      <w:r w:rsidRPr="005E0AB8">
        <w:rPr>
          <w:rFonts w:ascii="Cambria" w:eastAsia="Times New Roman" w:hAnsi="Cambria"/>
        </w:rPr>
        <w:t>plinom, parom i klimatizacija i E (Snabdijevanje  vodom, uklanjanje</w:t>
      </w:r>
      <w:r>
        <w:rPr>
          <w:rFonts w:ascii="Cambria" w:eastAsia="Times New Roman" w:hAnsi="Cambria"/>
        </w:rPr>
        <w:t xml:space="preserve"> </w:t>
      </w:r>
      <w:r w:rsidRPr="005E0AB8">
        <w:rPr>
          <w:rFonts w:ascii="Cambria" w:eastAsia="Times New Roman" w:hAnsi="Cambria"/>
        </w:rPr>
        <w:t xml:space="preserve">otpadnih voda, upravljanje otpadom, te djelatnosti sanacije okoliša), te subjekti koji su prema glavnoj djelatnosti registrirani u drugim djelatnostima ali obavljaju i industrijsku djelatnost. </w:t>
      </w:r>
    </w:p>
    <w:p w14:paraId="768C6021" w14:textId="77777777" w:rsidR="002732F4" w:rsidRPr="005E0AB8" w:rsidRDefault="002732F4" w:rsidP="002732F4">
      <w:pPr>
        <w:spacing w:line="200" w:lineRule="exact"/>
        <w:jc w:val="both"/>
        <w:rPr>
          <w:rFonts w:ascii="Cambria" w:eastAsia="Times New Roman" w:hAnsi="Cambria"/>
        </w:rPr>
      </w:pPr>
      <w:r w:rsidRPr="005E0AB8">
        <w:rPr>
          <w:rFonts w:ascii="Cambria" w:eastAsia="Arial" w:hAnsi="Cambria"/>
          <w:b/>
          <w:color w:val="2F5496" w:themeColor="accent5" w:themeShade="BF"/>
        </w:rPr>
        <w:t>Izvori i način prikupljanja:</w:t>
      </w:r>
      <w:r w:rsidRPr="005E0AB8">
        <w:rPr>
          <w:rFonts w:ascii="Cambria" w:eastAsia="Times New Roman" w:hAnsi="Cambria"/>
        </w:rPr>
        <w:tab/>
      </w:r>
      <w:r>
        <w:rPr>
          <w:rFonts w:ascii="Cambria" w:eastAsia="Times New Roman" w:hAnsi="Cambria"/>
        </w:rPr>
        <w:tab/>
      </w:r>
      <w:r>
        <w:rPr>
          <w:rFonts w:ascii="Cambria" w:eastAsia="Times New Roman" w:hAnsi="Cambria"/>
        </w:rPr>
        <w:tab/>
      </w:r>
      <w:r w:rsidRPr="005E0AB8">
        <w:rPr>
          <w:rFonts w:ascii="Cambria" w:eastAsia="Times New Roman" w:hAnsi="Cambria"/>
        </w:rPr>
        <w:t>Podaci o cijenama preuzeti iz C-41 Dom i C-41 Ino</w:t>
      </w:r>
    </w:p>
    <w:p w14:paraId="0250CB27" w14:textId="77777777" w:rsidR="002732F4" w:rsidRDefault="002732F4" w:rsidP="002732F4">
      <w:pPr>
        <w:spacing w:line="200" w:lineRule="exact"/>
        <w:rPr>
          <w:rFonts w:ascii="Cambria" w:eastAsia="Arial" w:hAnsi="Cambria"/>
          <w:b/>
          <w:color w:val="2F5496" w:themeColor="accent5" w:themeShade="BF"/>
        </w:rPr>
      </w:pPr>
    </w:p>
    <w:p w14:paraId="708E3FB4" w14:textId="77777777" w:rsidR="002732F4" w:rsidRPr="005E0AB8" w:rsidRDefault="002732F4" w:rsidP="002732F4">
      <w:pPr>
        <w:spacing w:line="200" w:lineRule="exact"/>
        <w:rPr>
          <w:rFonts w:ascii="Cambria" w:eastAsia="Arial" w:hAnsi="Cambria"/>
          <w:b/>
          <w:color w:val="2F5496" w:themeColor="accent5" w:themeShade="BF"/>
        </w:rPr>
      </w:pPr>
      <w:r w:rsidRPr="005E0AB8">
        <w:rPr>
          <w:rFonts w:ascii="Cambria" w:eastAsia="Arial" w:hAnsi="Cambria"/>
          <w:b/>
          <w:color w:val="2F5496" w:themeColor="accent5" w:themeShade="BF"/>
        </w:rPr>
        <w:t>b) Podaci o obavezama i rokovima za nosioce aktivnosti i izvještajne jedinice</w:t>
      </w:r>
    </w:p>
    <w:p w14:paraId="1C2EC080" w14:textId="77777777" w:rsidR="002732F4" w:rsidRDefault="002732F4" w:rsidP="002732F4">
      <w:pPr>
        <w:spacing w:line="200" w:lineRule="exact"/>
        <w:jc w:val="both"/>
        <w:rPr>
          <w:rFonts w:ascii="Cambria" w:eastAsia="Arial" w:hAnsi="Cambria"/>
          <w:b/>
          <w:color w:val="2F5496" w:themeColor="accent5" w:themeShade="BF"/>
        </w:rPr>
      </w:pPr>
    </w:p>
    <w:p w14:paraId="489BAC77" w14:textId="77777777" w:rsidR="002732F4" w:rsidRPr="005E0AB8" w:rsidRDefault="002732F4" w:rsidP="002732F4">
      <w:pPr>
        <w:spacing w:line="200" w:lineRule="exact"/>
        <w:jc w:val="both"/>
        <w:rPr>
          <w:rFonts w:ascii="Cambria" w:eastAsia="Times New Roman" w:hAnsi="Cambria"/>
        </w:rPr>
      </w:pPr>
      <w:r w:rsidRPr="005E0AB8">
        <w:rPr>
          <w:rFonts w:ascii="Cambria" w:eastAsia="Arial" w:hAnsi="Cambria"/>
          <w:b/>
          <w:color w:val="2F5496" w:themeColor="accent5" w:themeShade="BF"/>
        </w:rPr>
        <w:t>Ko je izvještajna jedinica:</w:t>
      </w:r>
      <w:r w:rsidRPr="005E0AB8">
        <w:rPr>
          <w:rFonts w:ascii="Cambria" w:eastAsia="Times New Roman" w:hAnsi="Cambria"/>
        </w:rPr>
        <w:tab/>
      </w:r>
      <w:r>
        <w:rPr>
          <w:rFonts w:ascii="Cambria" w:eastAsia="Times New Roman" w:hAnsi="Cambria"/>
        </w:rPr>
        <w:tab/>
      </w:r>
      <w:r>
        <w:rPr>
          <w:rFonts w:ascii="Cambria" w:eastAsia="Times New Roman" w:hAnsi="Cambria"/>
        </w:rPr>
        <w:tab/>
      </w:r>
      <w:r w:rsidRPr="005E0AB8">
        <w:rPr>
          <w:rFonts w:ascii="Cambria" w:eastAsia="Times New Roman" w:hAnsi="Cambria"/>
        </w:rPr>
        <w:t>Podaci o cijenama preuzeti iz C-41 Dom i C-41 Ino</w:t>
      </w:r>
    </w:p>
    <w:p w14:paraId="17343364" w14:textId="77777777" w:rsidR="002732F4" w:rsidRPr="005E0AB8" w:rsidRDefault="002732F4" w:rsidP="002732F4">
      <w:pPr>
        <w:spacing w:line="200" w:lineRule="exact"/>
        <w:rPr>
          <w:rFonts w:ascii="Cambria" w:eastAsia="Times New Roman" w:hAnsi="Cambria"/>
        </w:rPr>
      </w:pPr>
      <w:r w:rsidRPr="005E0AB8">
        <w:rPr>
          <w:rFonts w:ascii="Cambria" w:eastAsia="Arial" w:hAnsi="Cambria"/>
          <w:b/>
          <w:color w:val="2F5496" w:themeColor="accent5" w:themeShade="BF"/>
        </w:rPr>
        <w:t>Rok jedinici za davanje podataka:</w:t>
      </w:r>
      <w:r w:rsidRPr="005E0AB8">
        <w:rPr>
          <w:rFonts w:ascii="Cambria" w:eastAsia="Times New Roman" w:hAnsi="Cambria"/>
        </w:rPr>
        <w:tab/>
      </w:r>
      <w:r>
        <w:rPr>
          <w:rFonts w:ascii="Cambria" w:eastAsia="Times New Roman" w:hAnsi="Cambria"/>
        </w:rPr>
        <w:tab/>
      </w:r>
      <w:r w:rsidRPr="005E0AB8">
        <w:rPr>
          <w:rFonts w:ascii="Cambria" w:eastAsia="Times New Roman" w:hAnsi="Cambria"/>
        </w:rPr>
        <w:t>-</w:t>
      </w:r>
      <w:r w:rsidRPr="005E0AB8">
        <w:rPr>
          <w:rFonts w:ascii="Cambria" w:eastAsia="Times New Roman" w:hAnsi="Cambria"/>
        </w:rPr>
        <w:tab/>
      </w:r>
    </w:p>
    <w:p w14:paraId="48A434DB" w14:textId="77777777" w:rsidR="002732F4" w:rsidRPr="005E0AB8" w:rsidRDefault="002732F4" w:rsidP="002732F4">
      <w:pPr>
        <w:spacing w:line="200" w:lineRule="exact"/>
        <w:rPr>
          <w:rFonts w:ascii="Cambria" w:eastAsia="Times New Roman" w:hAnsi="Cambria"/>
        </w:rPr>
      </w:pPr>
      <w:r w:rsidRPr="005E0AB8">
        <w:rPr>
          <w:rFonts w:ascii="Cambria" w:eastAsia="Arial" w:hAnsi="Cambria"/>
          <w:b/>
          <w:color w:val="2F5496" w:themeColor="accent5" w:themeShade="BF"/>
        </w:rPr>
        <w:t>Rok nosiocu statističke aktivnosti</w:t>
      </w:r>
      <w:r w:rsidRPr="005E0AB8">
        <w:rPr>
          <w:rFonts w:ascii="Cambria" w:eastAsia="Times New Roman" w:hAnsi="Cambria"/>
        </w:rPr>
        <w:tab/>
      </w:r>
      <w:r>
        <w:rPr>
          <w:rFonts w:ascii="Cambria" w:eastAsia="Times New Roman" w:hAnsi="Cambria"/>
        </w:rPr>
        <w:tab/>
      </w:r>
      <w:r w:rsidRPr="005E0AB8">
        <w:rPr>
          <w:rFonts w:ascii="Cambria" w:eastAsia="Times New Roman" w:hAnsi="Cambria"/>
        </w:rPr>
        <w:t>Konačni rezultati:</w:t>
      </w:r>
    </w:p>
    <w:p w14:paraId="5E8C91DE" w14:textId="77777777" w:rsidR="002732F4" w:rsidRPr="005C6FFB" w:rsidRDefault="002732F4" w:rsidP="002732F4">
      <w:pPr>
        <w:spacing w:line="200" w:lineRule="exact"/>
        <w:ind w:left="4245" w:hanging="4245"/>
        <w:jc w:val="both"/>
        <w:rPr>
          <w:rFonts w:ascii="Cambria" w:eastAsia="Times New Roman" w:hAnsi="Cambria"/>
        </w:rPr>
      </w:pPr>
      <w:r w:rsidRPr="005E0AB8">
        <w:rPr>
          <w:rFonts w:ascii="Cambria" w:eastAsia="Arial" w:hAnsi="Cambria"/>
          <w:b/>
          <w:color w:val="2F5496" w:themeColor="accent5" w:themeShade="BF"/>
        </w:rPr>
        <w:t>za rezultate:</w:t>
      </w:r>
      <w:r>
        <w:rPr>
          <w:rFonts w:ascii="Cambria" w:eastAsia="Times New Roman" w:hAnsi="Cambria"/>
        </w:rPr>
        <w:tab/>
      </w:r>
      <w:r w:rsidRPr="005C6FFB">
        <w:rPr>
          <w:rFonts w:ascii="Cambria" w:eastAsia="Times New Roman" w:hAnsi="Cambria"/>
        </w:rPr>
        <w:t>Za januar - do kraja februara, a za ostale mjesece 20. u mjesecu za prethodni mjesec.</w:t>
      </w:r>
    </w:p>
    <w:p w14:paraId="51C4E975" w14:textId="77777777" w:rsidR="002732F4" w:rsidRDefault="002732F4" w:rsidP="002732F4">
      <w:pPr>
        <w:spacing w:line="200" w:lineRule="exact"/>
        <w:rPr>
          <w:rFonts w:ascii="Cambria" w:eastAsia="Times New Roman" w:hAnsi="Cambria"/>
        </w:rPr>
      </w:pPr>
      <w:r w:rsidRPr="005E0AB8">
        <w:rPr>
          <w:rFonts w:ascii="Cambria" w:eastAsia="Arial" w:hAnsi="Cambria"/>
          <w:b/>
          <w:color w:val="2F5496" w:themeColor="accent5" w:themeShade="BF"/>
        </w:rPr>
        <w:t>Nivo za koji se utvrđuju rezultati:</w:t>
      </w:r>
      <w:r w:rsidRPr="005E0AB8">
        <w:rPr>
          <w:rFonts w:ascii="Cambria" w:eastAsia="Times New Roman" w:hAnsi="Cambria"/>
        </w:rPr>
        <w:tab/>
      </w:r>
      <w:r>
        <w:rPr>
          <w:rFonts w:ascii="Cambria" w:eastAsia="Times New Roman" w:hAnsi="Cambria"/>
        </w:rPr>
        <w:tab/>
      </w:r>
      <w:r w:rsidRPr="005E0AB8">
        <w:rPr>
          <w:rFonts w:ascii="Cambria" w:eastAsia="Times New Roman" w:hAnsi="Cambria"/>
        </w:rPr>
        <w:t>Entitet</w:t>
      </w:r>
      <w:r w:rsidRPr="005E0AB8">
        <w:rPr>
          <w:rFonts w:ascii="Cambria" w:eastAsia="Times New Roman" w:hAnsi="Cambria"/>
        </w:rPr>
        <w:tab/>
      </w:r>
    </w:p>
    <w:p w14:paraId="2A9443E4" w14:textId="77777777" w:rsidR="002732F4" w:rsidRPr="002732F4" w:rsidRDefault="002732F4" w:rsidP="002732F4">
      <w:pPr>
        <w:pStyle w:val="Heading2"/>
        <w:rPr>
          <w:lang w:eastAsia="en-US"/>
        </w:rPr>
      </w:pPr>
    </w:p>
    <w:p w14:paraId="6B9FCC0B" w14:textId="34C0B2C9" w:rsidR="008C0B8F" w:rsidRDefault="008C0B8F" w:rsidP="00741636">
      <w:pPr>
        <w:pStyle w:val="Heading3"/>
        <w:spacing w:before="0"/>
        <w:ind w:left="2127" w:hanging="2127"/>
        <w:rPr>
          <w:rFonts w:eastAsia="Arial" w:cstheme="minorBidi"/>
          <w:color w:val="BF8F00" w:themeColor="accent4" w:themeShade="BF"/>
          <w:sz w:val="24"/>
          <w:lang w:eastAsia="en-US"/>
        </w:rPr>
      </w:pPr>
      <w:bookmarkStart w:id="567" w:name="_Toc49250984"/>
    </w:p>
    <w:p w14:paraId="5F979B97" w14:textId="77777777" w:rsidR="00082B52" w:rsidRPr="00082B52" w:rsidRDefault="00082B52" w:rsidP="00082B52"/>
    <w:p w14:paraId="66B9B73A" w14:textId="76AD2636" w:rsidR="00765225" w:rsidRPr="005E5862" w:rsidRDefault="00741636" w:rsidP="00741636">
      <w:pPr>
        <w:pStyle w:val="Heading3"/>
        <w:spacing w:before="0"/>
        <w:ind w:left="2127" w:hanging="2127"/>
        <w:rPr>
          <w:rFonts w:eastAsia="Arial" w:cstheme="minorBidi"/>
          <w:color w:val="BF8F00" w:themeColor="accent4" w:themeShade="BF"/>
          <w:sz w:val="24"/>
          <w:lang w:eastAsia="en-US"/>
        </w:rPr>
      </w:pPr>
      <w:r w:rsidRPr="005E5862">
        <w:rPr>
          <w:rFonts w:eastAsia="Arial" w:cstheme="minorBidi"/>
          <w:color w:val="BF8F00" w:themeColor="accent4" w:themeShade="BF"/>
          <w:sz w:val="24"/>
          <w:lang w:eastAsia="en-US"/>
        </w:rPr>
        <w:lastRenderedPageBreak/>
        <w:t>2.3.3.2</w:t>
      </w:r>
      <w:r w:rsidRPr="005E5862">
        <w:rPr>
          <w:rFonts w:eastAsia="Arial" w:cstheme="minorBidi"/>
          <w:color w:val="BF8F00" w:themeColor="accent4" w:themeShade="BF"/>
          <w:sz w:val="24"/>
          <w:lang w:eastAsia="en-US"/>
        </w:rPr>
        <w:tab/>
      </w:r>
      <w:r w:rsidR="00765225" w:rsidRPr="005E5862">
        <w:rPr>
          <w:rFonts w:eastAsia="Arial" w:cstheme="minorBidi"/>
          <w:color w:val="BF8F00" w:themeColor="accent4" w:themeShade="BF"/>
          <w:sz w:val="24"/>
          <w:lang w:eastAsia="en-US"/>
        </w:rPr>
        <w:t>Kratkoročna statistika građevinarstva</w:t>
      </w:r>
      <w:bookmarkEnd w:id="567"/>
    </w:p>
    <w:p w14:paraId="7DB7169D" w14:textId="785FF233" w:rsidR="00765225" w:rsidRPr="005E5862" w:rsidRDefault="00741636" w:rsidP="00765225">
      <w:pPr>
        <w:tabs>
          <w:tab w:val="left" w:pos="1200"/>
        </w:tabs>
        <w:spacing w:after="0" w:line="239" w:lineRule="auto"/>
        <w:ind w:left="2127" w:hanging="2127"/>
        <w:rPr>
          <w:rFonts w:ascii="Cambria" w:eastAsia="Arial" w:hAnsi="Cambria"/>
          <w:b/>
          <w:color w:val="BF8F00" w:themeColor="accent4" w:themeShade="BF"/>
          <w:sz w:val="24"/>
          <w:szCs w:val="24"/>
        </w:rPr>
      </w:pPr>
      <w:r w:rsidRPr="005E5862">
        <w:rPr>
          <w:rFonts w:ascii="Cambria" w:eastAsia="Arial" w:hAnsi="Cambria"/>
          <w:b/>
          <w:color w:val="BF8F00" w:themeColor="accent4" w:themeShade="BF"/>
          <w:sz w:val="24"/>
          <w:szCs w:val="24"/>
        </w:rPr>
        <w:t>2.3.3.2.01</w:t>
      </w:r>
      <w:r w:rsidRPr="005E5862">
        <w:rPr>
          <w:rFonts w:ascii="Cambria" w:eastAsia="Arial" w:hAnsi="Cambria"/>
          <w:b/>
          <w:color w:val="BF8F00" w:themeColor="accent4" w:themeShade="BF"/>
          <w:sz w:val="24"/>
          <w:szCs w:val="24"/>
        </w:rPr>
        <w:tab/>
      </w:r>
      <w:r w:rsidR="00765225" w:rsidRPr="005E5862">
        <w:rPr>
          <w:rFonts w:ascii="Cambria" w:eastAsia="Arial" w:hAnsi="Cambria"/>
          <w:b/>
          <w:color w:val="BF8F00" w:themeColor="accent4" w:themeShade="BF"/>
          <w:sz w:val="24"/>
          <w:szCs w:val="24"/>
        </w:rPr>
        <w:tab/>
        <w:t xml:space="preserve">Mjesečni  izvještaj o izdatim odobrenjima za građenje </w:t>
      </w:r>
    </w:p>
    <w:p w14:paraId="73EB9079" w14:textId="77777777" w:rsidR="00765225" w:rsidRPr="005E5862" w:rsidRDefault="00765225" w:rsidP="00765225">
      <w:pPr>
        <w:tabs>
          <w:tab w:val="left" w:pos="1200"/>
        </w:tabs>
        <w:spacing w:after="0" w:line="239" w:lineRule="auto"/>
        <w:ind w:left="2127" w:hanging="2127"/>
        <w:rPr>
          <w:rFonts w:ascii="Cambria" w:eastAsia="Arial" w:hAnsi="Cambria"/>
          <w:b/>
          <w:color w:val="BF8F00" w:themeColor="accent4" w:themeShade="BF"/>
          <w:sz w:val="24"/>
          <w:szCs w:val="24"/>
        </w:rPr>
      </w:pPr>
      <w:r w:rsidRPr="005E5862">
        <w:rPr>
          <w:rFonts w:ascii="Cambria" w:eastAsia="Arial" w:hAnsi="Cambria"/>
          <w:b/>
          <w:color w:val="BF8F00" w:themeColor="accent4" w:themeShade="BF"/>
          <w:sz w:val="24"/>
          <w:szCs w:val="24"/>
        </w:rPr>
        <w:tab/>
      </w:r>
      <w:r w:rsidRPr="005E5862">
        <w:rPr>
          <w:rFonts w:ascii="Cambria" w:eastAsia="Arial" w:hAnsi="Cambria"/>
          <w:b/>
          <w:color w:val="BF8F00" w:themeColor="accent4" w:themeShade="BF"/>
          <w:sz w:val="24"/>
          <w:szCs w:val="24"/>
        </w:rPr>
        <w:tab/>
        <w:t>(M KPS GRAĐ - OG)</w:t>
      </w:r>
    </w:p>
    <w:p w14:paraId="2F127382" w14:textId="77777777" w:rsidR="00765225" w:rsidRPr="009A2292" w:rsidRDefault="00765225" w:rsidP="00765225">
      <w:pPr>
        <w:keepNext/>
        <w:keepLines/>
        <w:spacing w:before="40" w:after="0" w:line="240" w:lineRule="auto"/>
        <w:outlineLvl w:val="1"/>
        <w:rPr>
          <w:rFonts w:ascii="Cambria" w:eastAsiaTheme="majorEastAsia" w:hAnsi="Cambria" w:cstheme="majorBidi"/>
          <w:b/>
          <w:color w:val="2E74B5" w:themeColor="accent1" w:themeShade="BF"/>
          <w:szCs w:val="26"/>
        </w:rPr>
      </w:pPr>
    </w:p>
    <w:p w14:paraId="71E61E50" w14:textId="77777777" w:rsidR="00765225" w:rsidRPr="009A2292" w:rsidRDefault="00765225" w:rsidP="00765225">
      <w:pPr>
        <w:spacing w:line="239" w:lineRule="auto"/>
        <w:rPr>
          <w:rFonts w:ascii="Cambria" w:eastAsia="Arial" w:hAnsi="Cambria"/>
        </w:rPr>
      </w:pPr>
      <w:r w:rsidRPr="009A2292">
        <w:rPr>
          <w:rFonts w:ascii="Cambria" w:eastAsia="Arial" w:hAnsi="Cambria"/>
          <w:b/>
          <w:color w:val="2F5496" w:themeColor="accent5" w:themeShade="BF"/>
        </w:rPr>
        <w:t>Nosilac aktivnosti:</w:t>
      </w:r>
      <w:r w:rsidRPr="009A2292">
        <w:rPr>
          <w:rFonts w:ascii="Cambria" w:eastAsia="Arial" w:hAnsi="Cambria"/>
          <w:b/>
          <w:color w:val="2F5496" w:themeColor="accent5" w:themeShade="BF"/>
        </w:rPr>
        <w:tab/>
      </w:r>
      <w:r w:rsidRPr="009A2292">
        <w:rPr>
          <w:rFonts w:ascii="Cambria" w:eastAsia="Arial" w:hAnsi="Cambria"/>
          <w:b/>
        </w:rPr>
        <w:tab/>
      </w:r>
      <w:r w:rsidRPr="009A2292">
        <w:rPr>
          <w:rFonts w:ascii="Cambria" w:eastAsia="Arial" w:hAnsi="Cambria"/>
          <w:b/>
        </w:rPr>
        <w:tab/>
      </w:r>
      <w:r w:rsidRPr="009A2292">
        <w:rPr>
          <w:rFonts w:ascii="Cambria" w:eastAsia="Arial" w:hAnsi="Cambria"/>
          <w:b/>
        </w:rPr>
        <w:tab/>
      </w:r>
      <w:r w:rsidRPr="009A2292">
        <w:rPr>
          <w:rFonts w:ascii="Cambria" w:eastAsia="Arial" w:hAnsi="Cambria"/>
        </w:rPr>
        <w:t>Federalni zavod za statistiku</w:t>
      </w:r>
    </w:p>
    <w:p w14:paraId="2425C5F8" w14:textId="77777777" w:rsidR="00765225" w:rsidRPr="009A2292" w:rsidRDefault="00765225" w:rsidP="00765225">
      <w:pPr>
        <w:spacing w:line="239" w:lineRule="auto"/>
        <w:rPr>
          <w:rFonts w:ascii="Cambria" w:eastAsia="Arial" w:hAnsi="Cambria"/>
          <w:b/>
          <w:color w:val="2F5496" w:themeColor="accent5" w:themeShade="BF"/>
        </w:rPr>
      </w:pPr>
      <w:r w:rsidRPr="009A2292">
        <w:rPr>
          <w:rFonts w:ascii="Cambria" w:eastAsia="Arial" w:hAnsi="Cambria"/>
          <w:b/>
          <w:color w:val="2F5496" w:themeColor="accent5" w:themeShade="BF"/>
        </w:rPr>
        <w:t>a) Podaci o sadržaju i namjeni aktivnosti, te izvorima i načinu prikupljanja podataka:</w:t>
      </w:r>
    </w:p>
    <w:p w14:paraId="58288BF1" w14:textId="77777777" w:rsidR="00765225" w:rsidRPr="009A2292" w:rsidRDefault="00765225" w:rsidP="00765225">
      <w:pPr>
        <w:spacing w:line="239" w:lineRule="auto"/>
        <w:ind w:left="4245" w:hanging="4245"/>
        <w:jc w:val="both"/>
        <w:rPr>
          <w:rFonts w:ascii="Cambria" w:eastAsia="Arial" w:hAnsi="Cambria"/>
        </w:rPr>
      </w:pPr>
      <w:r w:rsidRPr="009A2292">
        <w:rPr>
          <w:rFonts w:ascii="Cambria" w:eastAsia="Arial" w:hAnsi="Cambria"/>
          <w:b/>
          <w:color w:val="2F5496" w:themeColor="accent5" w:themeShade="BF"/>
        </w:rPr>
        <w:t>Sadržaj statističke aktivnosti:</w:t>
      </w:r>
      <w:r w:rsidRPr="009A2292">
        <w:rPr>
          <w:rFonts w:ascii="Cambria" w:eastAsia="Arial" w:hAnsi="Cambria"/>
          <w:b/>
          <w:color w:val="2E74B5" w:themeColor="accent1" w:themeShade="BF"/>
        </w:rPr>
        <w:tab/>
      </w:r>
      <w:r w:rsidRPr="009A2292">
        <w:rPr>
          <w:rFonts w:ascii="Cambria" w:eastAsia="Arial" w:hAnsi="Cambria"/>
        </w:rPr>
        <w:t>Prikupljanje i obrada podataka o broju izdatih odobrenja za građenje kao i podatke o vrsti radova, veličini zgrade (korisnoj površini stambenog i poslovnog prostora), načinu gradnje kao i o broju stambenih jedinica. Istraživanje u potpunosti usklađeno sa važećim STS EU propisima i standardima.</w:t>
      </w:r>
    </w:p>
    <w:p w14:paraId="268D7604" w14:textId="77777777" w:rsidR="00765225" w:rsidRPr="009A2292" w:rsidRDefault="00765225" w:rsidP="00765225">
      <w:pPr>
        <w:spacing w:line="239" w:lineRule="auto"/>
        <w:ind w:left="4245" w:hanging="4245"/>
        <w:jc w:val="both"/>
        <w:rPr>
          <w:rFonts w:ascii="Cambria" w:eastAsia="Arial" w:hAnsi="Cambria"/>
        </w:rPr>
      </w:pPr>
      <w:r w:rsidRPr="009A2292">
        <w:rPr>
          <w:rFonts w:ascii="Cambria" w:eastAsia="Arial" w:hAnsi="Cambria"/>
          <w:b/>
          <w:color w:val="2F5496" w:themeColor="accent5" w:themeShade="BF"/>
        </w:rPr>
        <w:t>Namjena:</w:t>
      </w:r>
      <w:r w:rsidRPr="009A2292">
        <w:rPr>
          <w:rFonts w:ascii="Cambria" w:eastAsia="Arial" w:hAnsi="Cambria"/>
          <w:b/>
          <w:color w:val="2E74B5" w:themeColor="accent1" w:themeShade="BF"/>
        </w:rPr>
        <w:tab/>
      </w:r>
      <w:r w:rsidRPr="009A2292">
        <w:rPr>
          <w:rFonts w:ascii="Cambria" w:eastAsia="Arial" w:hAnsi="Cambria"/>
          <w:b/>
          <w:color w:val="2E74B5" w:themeColor="accent1" w:themeShade="BF"/>
        </w:rPr>
        <w:tab/>
      </w:r>
      <w:r w:rsidRPr="009A2292">
        <w:rPr>
          <w:rFonts w:ascii="Cambria" w:eastAsia="Arial" w:hAnsi="Cambria"/>
        </w:rPr>
        <w:t>Praćenje broja izdatih odobrenja za građenje i računanje potrebnih indikatora zahtjevanih EU STS regulativama. Izračunavanje i objavljivanje kvartalnih indikatora o izdatim odobrenjima za građenje, računanje indikatora kvaliteta, praćenje i tretman neodziva.</w:t>
      </w:r>
    </w:p>
    <w:p w14:paraId="1BF54CA6" w14:textId="77777777" w:rsidR="00765225" w:rsidRPr="009A2292" w:rsidRDefault="00765225" w:rsidP="00765225">
      <w:pPr>
        <w:spacing w:line="239" w:lineRule="auto"/>
        <w:ind w:left="4245" w:hanging="4245"/>
        <w:jc w:val="both"/>
        <w:rPr>
          <w:rFonts w:ascii="Cambria" w:eastAsia="Arial" w:hAnsi="Cambria"/>
        </w:rPr>
      </w:pPr>
      <w:r w:rsidRPr="009A2292">
        <w:rPr>
          <w:rFonts w:ascii="Cambria" w:eastAsia="Arial" w:hAnsi="Cambria"/>
          <w:b/>
          <w:color w:val="2F5496" w:themeColor="accent5" w:themeShade="BF"/>
        </w:rPr>
        <w:t>Periodika provođenja:</w:t>
      </w:r>
      <w:r w:rsidRPr="009A2292">
        <w:rPr>
          <w:rFonts w:ascii="Cambria" w:eastAsia="Times New Roman" w:hAnsi="Cambria"/>
        </w:rPr>
        <w:tab/>
      </w:r>
      <w:r w:rsidRPr="009A2292">
        <w:rPr>
          <w:rFonts w:ascii="Cambria" w:eastAsia="Times New Roman" w:hAnsi="Cambria"/>
        </w:rPr>
        <w:tab/>
      </w:r>
      <w:r w:rsidRPr="009A2292">
        <w:rPr>
          <w:rFonts w:ascii="Cambria" w:eastAsia="Arial" w:hAnsi="Cambria"/>
        </w:rPr>
        <w:t>Mjesečno.</w:t>
      </w:r>
    </w:p>
    <w:p w14:paraId="2C8A43F0" w14:textId="77777777" w:rsidR="00765225" w:rsidRPr="009A2292" w:rsidRDefault="00765225" w:rsidP="00765225">
      <w:pPr>
        <w:tabs>
          <w:tab w:val="left" w:pos="3520"/>
        </w:tabs>
        <w:spacing w:line="0" w:lineRule="atLeast"/>
        <w:rPr>
          <w:rFonts w:ascii="Cambria" w:eastAsia="Arial" w:hAnsi="Cambria"/>
          <w:sz w:val="19"/>
        </w:rPr>
      </w:pPr>
      <w:r w:rsidRPr="009A2292">
        <w:rPr>
          <w:rFonts w:ascii="Cambria" w:eastAsia="Arial" w:hAnsi="Cambria"/>
          <w:b/>
          <w:color w:val="2F5496" w:themeColor="accent5" w:themeShade="BF"/>
        </w:rPr>
        <w:t>Referentni period ili datum:</w:t>
      </w:r>
      <w:r w:rsidRPr="009A2292">
        <w:rPr>
          <w:rFonts w:ascii="Cambria" w:eastAsia="Times New Roman" w:hAnsi="Cambria"/>
        </w:rPr>
        <w:tab/>
      </w:r>
      <w:r w:rsidRPr="009A2292">
        <w:rPr>
          <w:rFonts w:ascii="Cambria" w:eastAsia="Times New Roman" w:hAnsi="Cambria"/>
        </w:rPr>
        <w:tab/>
      </w:r>
      <w:r w:rsidRPr="009A2292">
        <w:rPr>
          <w:rFonts w:ascii="Cambria" w:eastAsia="Times New Roman" w:hAnsi="Cambria"/>
        </w:rPr>
        <w:tab/>
      </w:r>
      <w:r w:rsidRPr="009A2292">
        <w:rPr>
          <w:rFonts w:ascii="Cambria" w:eastAsia="Arial" w:hAnsi="Cambria"/>
        </w:rPr>
        <w:t>Prethodni mjesec</w:t>
      </w:r>
    </w:p>
    <w:p w14:paraId="4F5D1A8A" w14:textId="77777777" w:rsidR="00765225" w:rsidRPr="009A2292" w:rsidRDefault="00765225" w:rsidP="00765225">
      <w:pPr>
        <w:tabs>
          <w:tab w:val="left" w:pos="3520"/>
        </w:tabs>
        <w:spacing w:line="239" w:lineRule="auto"/>
        <w:rPr>
          <w:rFonts w:ascii="Cambria" w:eastAsia="Arial" w:hAnsi="Cambria"/>
        </w:rPr>
      </w:pPr>
      <w:r w:rsidRPr="009A2292">
        <w:rPr>
          <w:rFonts w:ascii="Cambria" w:eastAsia="Arial" w:hAnsi="Cambria"/>
          <w:b/>
          <w:color w:val="2F5496" w:themeColor="accent5" w:themeShade="BF"/>
        </w:rPr>
        <w:t>Jedinica posmatranja:</w:t>
      </w:r>
      <w:r w:rsidRPr="009A2292">
        <w:rPr>
          <w:rFonts w:ascii="Cambria" w:eastAsia="Times New Roman" w:hAnsi="Cambria"/>
        </w:rPr>
        <w:tab/>
      </w:r>
      <w:r w:rsidRPr="009A2292">
        <w:rPr>
          <w:rFonts w:ascii="Cambria" w:eastAsia="Times New Roman" w:hAnsi="Cambria"/>
        </w:rPr>
        <w:tab/>
      </w:r>
      <w:r w:rsidRPr="009A2292">
        <w:rPr>
          <w:rFonts w:ascii="Cambria" w:eastAsia="Times New Roman" w:hAnsi="Cambria"/>
        </w:rPr>
        <w:tab/>
      </w:r>
      <w:r w:rsidRPr="009A2292">
        <w:rPr>
          <w:rFonts w:ascii="Cambria" w:eastAsia="Arial" w:hAnsi="Cambria"/>
        </w:rPr>
        <w:t>Stambeni i poslovni objekti</w:t>
      </w:r>
    </w:p>
    <w:p w14:paraId="41CFFD7E" w14:textId="77777777" w:rsidR="00765225" w:rsidRPr="009A2292" w:rsidRDefault="00765225" w:rsidP="00765225">
      <w:pPr>
        <w:spacing w:after="0" w:line="240" w:lineRule="auto"/>
        <w:ind w:left="4253" w:hanging="4253"/>
        <w:jc w:val="both"/>
        <w:rPr>
          <w:rFonts w:ascii="Cambria" w:eastAsia="Arial" w:hAnsi="Cambria"/>
        </w:rPr>
      </w:pPr>
      <w:r w:rsidRPr="009A2292">
        <w:rPr>
          <w:rFonts w:ascii="Cambria" w:eastAsia="Arial" w:hAnsi="Cambria"/>
          <w:b/>
          <w:color w:val="2F5496" w:themeColor="accent5" w:themeShade="BF"/>
        </w:rPr>
        <w:t>Izvori i način prikupljanja:</w:t>
      </w:r>
      <w:r w:rsidRPr="009A2292">
        <w:rPr>
          <w:rFonts w:ascii="Cambria" w:eastAsia="Arial" w:hAnsi="Cambria"/>
          <w:b/>
          <w:color w:val="2F5496" w:themeColor="accent5" w:themeShade="BF"/>
        </w:rPr>
        <w:tab/>
      </w:r>
      <w:r w:rsidRPr="009A2292">
        <w:rPr>
          <w:rFonts w:ascii="Cambria" w:eastAsia="Arial" w:hAnsi="Cambria"/>
        </w:rPr>
        <w:t>Administrativni</w:t>
      </w:r>
      <w:r w:rsidRPr="009A2292">
        <w:rPr>
          <w:rFonts w:ascii="Cambria" w:eastAsia="Times New Roman" w:hAnsi="Cambria"/>
        </w:rPr>
        <w:t xml:space="preserve"> </w:t>
      </w:r>
      <w:r w:rsidRPr="009A2292">
        <w:rPr>
          <w:rFonts w:ascii="Cambria" w:eastAsia="Arial" w:hAnsi="Cambria"/>
        </w:rPr>
        <w:t>izvori organa nadležnih</w:t>
      </w:r>
      <w:r w:rsidRPr="009A2292">
        <w:rPr>
          <w:rFonts w:ascii="Cambria" w:eastAsia="Times New Roman" w:hAnsi="Cambria"/>
        </w:rPr>
        <w:t xml:space="preserve"> </w:t>
      </w:r>
      <w:r w:rsidRPr="009A2292">
        <w:rPr>
          <w:rFonts w:ascii="Cambria" w:eastAsia="Arial" w:hAnsi="Cambria"/>
        </w:rPr>
        <w:t>za izdavanje odobrenja za građenje, prikupljanje</w:t>
      </w:r>
      <w:r w:rsidRPr="009A2292">
        <w:rPr>
          <w:rFonts w:ascii="Cambria" w:eastAsia="Times New Roman" w:hAnsi="Cambria"/>
        </w:rPr>
        <w:t xml:space="preserve"> </w:t>
      </w:r>
      <w:r w:rsidRPr="009A2292">
        <w:rPr>
          <w:rFonts w:ascii="Cambria" w:eastAsia="Arial" w:hAnsi="Cambria"/>
        </w:rPr>
        <w:t>podataka putem statističkih obrazaca.</w:t>
      </w:r>
    </w:p>
    <w:p w14:paraId="633CB10C" w14:textId="77777777" w:rsidR="00765225" w:rsidRPr="009A2292" w:rsidRDefault="00765225" w:rsidP="00765225">
      <w:pPr>
        <w:keepNext/>
        <w:keepLines/>
        <w:spacing w:before="40" w:after="0" w:line="240" w:lineRule="auto"/>
        <w:outlineLvl w:val="1"/>
        <w:rPr>
          <w:rFonts w:ascii="Cambria" w:eastAsiaTheme="majorEastAsia" w:hAnsi="Cambria" w:cstheme="majorBidi"/>
          <w:b/>
          <w:color w:val="2E74B5" w:themeColor="accent1" w:themeShade="BF"/>
          <w:szCs w:val="26"/>
        </w:rPr>
      </w:pPr>
    </w:p>
    <w:p w14:paraId="2A61173E" w14:textId="77777777" w:rsidR="00765225" w:rsidRPr="009A2292" w:rsidRDefault="00765225" w:rsidP="00765225">
      <w:pPr>
        <w:spacing w:line="0" w:lineRule="atLeast"/>
        <w:rPr>
          <w:rFonts w:ascii="Cambria" w:eastAsia="Arial" w:hAnsi="Cambria"/>
          <w:b/>
          <w:color w:val="2F5496" w:themeColor="accent5" w:themeShade="BF"/>
        </w:rPr>
      </w:pPr>
      <w:r w:rsidRPr="009A2292">
        <w:rPr>
          <w:rFonts w:ascii="Cambria" w:eastAsia="Arial" w:hAnsi="Cambria"/>
          <w:b/>
          <w:color w:val="2F5496" w:themeColor="accent5" w:themeShade="BF"/>
        </w:rPr>
        <w:t>b) Podaci o obavezama i rokovima za nosioce aktivnosti i izvještajne jedinice</w:t>
      </w:r>
    </w:p>
    <w:p w14:paraId="69C55EFE" w14:textId="77777777" w:rsidR="00765225" w:rsidRPr="009A2292" w:rsidRDefault="00765225" w:rsidP="00765225">
      <w:pPr>
        <w:spacing w:line="0" w:lineRule="atLeast"/>
        <w:rPr>
          <w:rFonts w:ascii="Cambria" w:eastAsia="Arial" w:hAnsi="Cambria"/>
          <w:b/>
          <w:color w:val="2F5496" w:themeColor="accent5" w:themeShade="BF"/>
        </w:rPr>
      </w:pPr>
      <w:r w:rsidRPr="009A2292">
        <w:rPr>
          <w:rFonts w:ascii="Cambria" w:eastAsia="Arial" w:hAnsi="Cambria"/>
          <w:b/>
          <w:color w:val="2F5496" w:themeColor="accent5" w:themeShade="BF"/>
        </w:rPr>
        <w:t>Ko je izvještajna jedinica:</w:t>
      </w:r>
      <w:r w:rsidRPr="009A2292">
        <w:rPr>
          <w:rFonts w:ascii="Cambria" w:eastAsia="Arial" w:hAnsi="Cambria"/>
          <w:b/>
          <w:color w:val="2F5496" w:themeColor="accent5" w:themeShade="BF"/>
        </w:rPr>
        <w:tab/>
      </w:r>
      <w:r w:rsidRPr="009A2292">
        <w:rPr>
          <w:rFonts w:ascii="Cambria" w:eastAsia="Arial" w:hAnsi="Cambria"/>
          <w:b/>
          <w:color w:val="2F5496" w:themeColor="accent5" w:themeShade="BF"/>
        </w:rPr>
        <w:tab/>
      </w:r>
      <w:r w:rsidRPr="009A2292">
        <w:rPr>
          <w:rFonts w:ascii="Cambria" w:eastAsia="Arial" w:hAnsi="Cambria"/>
          <w:b/>
          <w:color w:val="2F5496" w:themeColor="accent5" w:themeShade="BF"/>
        </w:rPr>
        <w:tab/>
      </w:r>
      <w:r w:rsidRPr="009A2292">
        <w:rPr>
          <w:rFonts w:ascii="Cambria" w:eastAsia="Arial" w:hAnsi="Cambria"/>
        </w:rPr>
        <w:t>-</w:t>
      </w:r>
    </w:p>
    <w:p w14:paraId="53DA1C53" w14:textId="77777777" w:rsidR="00765225" w:rsidRPr="009A2292" w:rsidRDefault="00765225" w:rsidP="00765225">
      <w:pPr>
        <w:spacing w:after="0" w:line="240" w:lineRule="auto"/>
        <w:ind w:left="4260" w:hanging="4260"/>
        <w:contextualSpacing/>
        <w:jc w:val="both"/>
        <w:rPr>
          <w:rFonts w:ascii="Cambria" w:eastAsia="Arial" w:hAnsi="Cambria"/>
          <w:color w:val="FF0000"/>
        </w:rPr>
      </w:pPr>
      <w:r w:rsidRPr="009A2292">
        <w:rPr>
          <w:rFonts w:ascii="Cambria" w:eastAsia="Arial" w:hAnsi="Cambria"/>
          <w:b/>
          <w:color w:val="2F5496" w:themeColor="accent5" w:themeShade="BF"/>
        </w:rPr>
        <w:t>Ko je izvještajna jedinica:</w:t>
      </w:r>
      <w:r w:rsidRPr="009A2292">
        <w:rPr>
          <w:rFonts w:ascii="Cambria" w:eastAsia="Arial" w:hAnsi="Cambria"/>
          <w:b/>
          <w:color w:val="FF0000"/>
        </w:rPr>
        <w:tab/>
      </w:r>
      <w:r w:rsidRPr="009A2292">
        <w:rPr>
          <w:rFonts w:ascii="Cambria" w:eastAsia="Arial" w:hAnsi="Cambria"/>
        </w:rPr>
        <w:t>Općine, Kantonalna ministarstva nadležna za izdavanje odobrenja za građenje i Federalno ministarstvo prostornog uređenja</w:t>
      </w:r>
    </w:p>
    <w:p w14:paraId="717D8520" w14:textId="77777777" w:rsidR="00765225" w:rsidRPr="009A2292" w:rsidRDefault="00765225" w:rsidP="00765225">
      <w:pPr>
        <w:spacing w:line="0" w:lineRule="atLeast"/>
        <w:rPr>
          <w:rFonts w:ascii="Cambria" w:eastAsia="Arial" w:hAnsi="Cambria"/>
          <w:b/>
          <w:color w:val="2F5496" w:themeColor="accent5" w:themeShade="BF"/>
        </w:rPr>
      </w:pPr>
    </w:p>
    <w:p w14:paraId="776908D2" w14:textId="77777777" w:rsidR="00765225" w:rsidRPr="009A2292" w:rsidRDefault="00765225" w:rsidP="00765225">
      <w:pPr>
        <w:spacing w:line="0" w:lineRule="atLeast"/>
        <w:ind w:left="4245" w:hanging="4245"/>
        <w:rPr>
          <w:rFonts w:ascii="Cambria" w:eastAsia="Arial" w:hAnsi="Cambria"/>
        </w:rPr>
      </w:pPr>
      <w:r w:rsidRPr="009A2292">
        <w:rPr>
          <w:rFonts w:ascii="Cambria" w:eastAsia="Arial" w:hAnsi="Cambria"/>
          <w:b/>
          <w:color w:val="2F5496" w:themeColor="accent5" w:themeShade="BF"/>
        </w:rPr>
        <w:t>Rok jedinici za davanje podataka:</w:t>
      </w:r>
      <w:r w:rsidRPr="009A2292">
        <w:rPr>
          <w:rFonts w:ascii="Cambria" w:eastAsia="Arial" w:hAnsi="Cambria"/>
        </w:rPr>
        <w:tab/>
        <w:t>Do 10. u mjesecu za prethodni mjesec.</w:t>
      </w:r>
    </w:p>
    <w:p w14:paraId="13844538" w14:textId="77777777" w:rsidR="00765225" w:rsidRPr="009A2292" w:rsidRDefault="00765225" w:rsidP="00765225">
      <w:pPr>
        <w:spacing w:after="0" w:line="240" w:lineRule="auto"/>
        <w:ind w:left="4245" w:hanging="4245"/>
        <w:rPr>
          <w:rFonts w:ascii="Cambria" w:eastAsia="Arial" w:hAnsi="Cambria"/>
        </w:rPr>
      </w:pPr>
      <w:r w:rsidRPr="009A2292">
        <w:rPr>
          <w:rFonts w:ascii="Cambria" w:eastAsia="Arial" w:hAnsi="Cambria"/>
          <w:b/>
          <w:color w:val="2F5496" w:themeColor="accent5" w:themeShade="BF"/>
        </w:rPr>
        <w:t>Rok nosiocu statističke aktivnosti</w:t>
      </w:r>
      <w:r w:rsidRPr="009A2292">
        <w:rPr>
          <w:rFonts w:ascii="Cambria" w:eastAsia="Arial" w:hAnsi="Cambria"/>
        </w:rPr>
        <w:tab/>
        <w:t>Prvi rezultati:</w:t>
      </w:r>
      <w:r w:rsidRPr="009A2292">
        <w:rPr>
          <w:rFonts w:ascii="Cambria" w:eastAsia="Arial" w:hAnsi="Cambria"/>
        </w:rPr>
        <w:tab/>
      </w:r>
      <w:r w:rsidRPr="009A2292">
        <w:rPr>
          <w:rFonts w:ascii="Cambria" w:eastAsia="Arial" w:hAnsi="Cambria"/>
        </w:rPr>
        <w:tab/>
        <w:t xml:space="preserve">          Konačni rezultati:</w:t>
      </w:r>
    </w:p>
    <w:p w14:paraId="54604298" w14:textId="77777777" w:rsidR="00765225" w:rsidRPr="009A2292" w:rsidRDefault="00765225" w:rsidP="00765225">
      <w:pPr>
        <w:spacing w:after="0" w:line="240" w:lineRule="auto"/>
        <w:ind w:left="4245" w:hanging="4245"/>
        <w:jc w:val="both"/>
        <w:rPr>
          <w:rFonts w:ascii="Cambria" w:eastAsia="Arial" w:hAnsi="Cambria"/>
          <w:b/>
          <w:color w:val="2F5496" w:themeColor="accent5" w:themeShade="BF"/>
        </w:rPr>
      </w:pPr>
      <w:r w:rsidRPr="009A2292">
        <w:rPr>
          <w:rFonts w:ascii="Cambria" w:eastAsia="Arial" w:hAnsi="Cambria"/>
          <w:b/>
          <w:color w:val="2F5496" w:themeColor="accent5" w:themeShade="BF"/>
        </w:rPr>
        <w:t>za rezultate:</w:t>
      </w:r>
    </w:p>
    <w:p w14:paraId="0BE7A57A" w14:textId="77777777" w:rsidR="00765225" w:rsidRPr="009A2292" w:rsidRDefault="00765225" w:rsidP="00765225">
      <w:pPr>
        <w:spacing w:after="0" w:line="240" w:lineRule="auto"/>
        <w:ind w:left="4245" w:hanging="4245"/>
        <w:jc w:val="both"/>
        <w:rPr>
          <w:rFonts w:ascii="Cambria" w:eastAsia="Arial" w:hAnsi="Cambria"/>
        </w:rPr>
      </w:pPr>
      <w:r w:rsidRPr="009A2292">
        <w:rPr>
          <w:rFonts w:ascii="Cambria" w:eastAsia="Arial" w:hAnsi="Cambria"/>
        </w:rPr>
        <w:tab/>
      </w:r>
      <w:r w:rsidRPr="009A2292">
        <w:rPr>
          <w:rFonts w:ascii="Cambria" w:eastAsia="Arial" w:hAnsi="Cambria"/>
        </w:rPr>
        <w:tab/>
      </w:r>
      <w:r w:rsidRPr="009A2292">
        <w:rPr>
          <w:rFonts w:ascii="Cambria" w:eastAsia="Arial" w:hAnsi="Cambria"/>
        </w:rPr>
        <w:tab/>
      </w:r>
      <w:r w:rsidRPr="009A2292">
        <w:rPr>
          <w:rFonts w:ascii="Cambria" w:eastAsia="Arial" w:hAnsi="Cambria"/>
        </w:rPr>
        <w:tab/>
      </w:r>
      <w:r w:rsidRPr="009A2292">
        <w:rPr>
          <w:rFonts w:ascii="Cambria" w:eastAsia="Arial" w:hAnsi="Cambria"/>
        </w:rPr>
        <w:tab/>
        <w:t xml:space="preserve">          25. u mjesecu za </w:t>
      </w:r>
    </w:p>
    <w:p w14:paraId="50C3EE25" w14:textId="77777777" w:rsidR="00765225" w:rsidRPr="009A2292" w:rsidRDefault="00765225" w:rsidP="00765225">
      <w:pPr>
        <w:spacing w:after="0" w:line="240" w:lineRule="auto"/>
        <w:ind w:left="4245" w:hanging="4245"/>
        <w:jc w:val="both"/>
        <w:rPr>
          <w:rFonts w:ascii="Cambria" w:eastAsia="Arial" w:hAnsi="Cambria"/>
        </w:rPr>
      </w:pPr>
      <w:r w:rsidRPr="009A2292">
        <w:rPr>
          <w:rFonts w:ascii="Cambria" w:eastAsia="Arial" w:hAnsi="Cambria"/>
        </w:rPr>
        <w:t xml:space="preserve">                          </w:t>
      </w:r>
      <w:r w:rsidRPr="009A2292">
        <w:rPr>
          <w:rFonts w:ascii="Cambria" w:eastAsia="Arial" w:hAnsi="Cambria"/>
        </w:rPr>
        <w:tab/>
        <w:t xml:space="preserve">                                                      prethodni mjesec</w:t>
      </w:r>
      <w:r w:rsidRPr="009A2292">
        <w:rPr>
          <w:rFonts w:ascii="Cambria" w:eastAsia="Arial" w:hAnsi="Cambria"/>
          <w:b/>
          <w:color w:val="2F5496" w:themeColor="accent5" w:themeShade="BF"/>
        </w:rPr>
        <w:tab/>
      </w:r>
      <w:r w:rsidRPr="009A2292">
        <w:rPr>
          <w:rFonts w:ascii="Cambria" w:eastAsia="Arial" w:hAnsi="Cambria"/>
          <w:b/>
          <w:color w:val="2F5496" w:themeColor="accent5" w:themeShade="BF"/>
        </w:rPr>
        <w:tab/>
      </w:r>
      <w:r w:rsidRPr="009A2292">
        <w:rPr>
          <w:rFonts w:ascii="Cambria" w:eastAsia="Arial" w:hAnsi="Cambria"/>
          <w:b/>
        </w:rPr>
        <w:t xml:space="preserve">                                                </w:t>
      </w:r>
    </w:p>
    <w:p w14:paraId="0793DD75" w14:textId="24A2419B" w:rsidR="00765225" w:rsidRDefault="00765225" w:rsidP="00765225">
      <w:pPr>
        <w:tabs>
          <w:tab w:val="left" w:pos="3520"/>
          <w:tab w:val="left" w:pos="4253"/>
        </w:tabs>
        <w:spacing w:line="239" w:lineRule="auto"/>
        <w:rPr>
          <w:rFonts w:ascii="Cambria" w:eastAsia="Arial" w:hAnsi="Cambria"/>
        </w:rPr>
      </w:pPr>
      <w:r w:rsidRPr="009A2292">
        <w:rPr>
          <w:rFonts w:ascii="Cambria" w:eastAsia="Arial" w:hAnsi="Cambria"/>
          <w:b/>
          <w:color w:val="2F5496" w:themeColor="accent5" w:themeShade="BF"/>
        </w:rPr>
        <w:t>Nivo za koji se utvrđuju rezultati:</w:t>
      </w:r>
      <w:r w:rsidRPr="009A2292">
        <w:rPr>
          <w:rFonts w:ascii="Cambria" w:eastAsia="Arial" w:hAnsi="Cambria"/>
          <w:b/>
          <w:color w:val="2F5496" w:themeColor="accent5" w:themeShade="BF"/>
        </w:rPr>
        <w:tab/>
      </w:r>
      <w:r w:rsidRPr="009A2292">
        <w:rPr>
          <w:rFonts w:ascii="Cambria" w:eastAsia="Times New Roman" w:hAnsi="Cambria"/>
        </w:rPr>
        <w:tab/>
      </w:r>
      <w:r w:rsidRPr="009A2292">
        <w:rPr>
          <w:rFonts w:ascii="Cambria" w:eastAsia="Arial" w:hAnsi="Cambria"/>
        </w:rPr>
        <w:t>Entitet</w:t>
      </w:r>
      <w:r w:rsidRPr="009A2292">
        <w:rPr>
          <w:rFonts w:ascii="Cambria" w:eastAsia="Times New Roman" w:hAnsi="Cambria"/>
        </w:rPr>
        <w:tab/>
      </w:r>
      <w:r w:rsidRPr="009A2292">
        <w:rPr>
          <w:rFonts w:ascii="Cambria" w:eastAsia="Arial" w:hAnsi="Cambria"/>
        </w:rPr>
        <w:t>Kanton</w:t>
      </w:r>
    </w:p>
    <w:p w14:paraId="7FBB8DB4" w14:textId="75ED02C5" w:rsidR="00082B52" w:rsidRDefault="00082B52" w:rsidP="00082B52">
      <w:pPr>
        <w:pStyle w:val="Heading2"/>
        <w:rPr>
          <w:lang w:eastAsia="en-US"/>
        </w:rPr>
      </w:pPr>
    </w:p>
    <w:p w14:paraId="2090391A" w14:textId="4AA356EA" w:rsidR="00082B52" w:rsidRDefault="00082B52" w:rsidP="00082B52"/>
    <w:p w14:paraId="774A1AAF" w14:textId="1C48A603" w:rsidR="00082B52" w:rsidRDefault="00082B52" w:rsidP="00082B52">
      <w:pPr>
        <w:pStyle w:val="Heading2"/>
        <w:rPr>
          <w:lang w:eastAsia="en-US"/>
        </w:rPr>
      </w:pPr>
    </w:p>
    <w:p w14:paraId="2A1592FD" w14:textId="77777777" w:rsidR="00082B52" w:rsidRPr="00082B52" w:rsidRDefault="00082B52" w:rsidP="00082B52"/>
    <w:p w14:paraId="2FF99D13" w14:textId="77777777" w:rsidR="00797857" w:rsidRDefault="00797857" w:rsidP="00765225">
      <w:pPr>
        <w:tabs>
          <w:tab w:val="left" w:pos="1200"/>
        </w:tabs>
        <w:spacing w:after="0" w:line="240" w:lineRule="auto"/>
        <w:rPr>
          <w:rFonts w:ascii="Cambria" w:eastAsia="Arial" w:hAnsi="Cambria"/>
          <w:b/>
          <w:color w:val="BF8F00" w:themeColor="accent4" w:themeShade="BF"/>
          <w:sz w:val="24"/>
          <w:szCs w:val="24"/>
        </w:rPr>
      </w:pPr>
      <w:bookmarkStart w:id="568" w:name="page99"/>
      <w:bookmarkEnd w:id="568"/>
    </w:p>
    <w:p w14:paraId="7281DF3B" w14:textId="61E52CEE" w:rsidR="00765225" w:rsidRPr="00BE0321" w:rsidRDefault="00741636" w:rsidP="00765225">
      <w:pPr>
        <w:tabs>
          <w:tab w:val="left" w:pos="1200"/>
        </w:tabs>
        <w:spacing w:after="0" w:line="240" w:lineRule="auto"/>
        <w:rPr>
          <w:rFonts w:ascii="Cambria" w:eastAsia="Arial" w:hAnsi="Cambria"/>
          <w:b/>
          <w:color w:val="BF8F00" w:themeColor="accent4" w:themeShade="BF"/>
          <w:sz w:val="24"/>
          <w:szCs w:val="24"/>
        </w:rPr>
      </w:pPr>
      <w:r w:rsidRPr="00BE0321">
        <w:rPr>
          <w:rFonts w:ascii="Cambria" w:eastAsia="Arial" w:hAnsi="Cambria"/>
          <w:b/>
          <w:color w:val="BF8F00" w:themeColor="accent4" w:themeShade="BF"/>
          <w:sz w:val="24"/>
          <w:szCs w:val="24"/>
        </w:rPr>
        <w:lastRenderedPageBreak/>
        <w:t>2.3.3.2.02</w:t>
      </w:r>
      <w:r w:rsidR="00765225" w:rsidRPr="00BE0321">
        <w:rPr>
          <w:rFonts w:ascii="Cambria" w:eastAsia="Arial" w:hAnsi="Cambria"/>
          <w:b/>
          <w:color w:val="BF8F00" w:themeColor="accent4" w:themeShade="BF"/>
          <w:sz w:val="24"/>
          <w:szCs w:val="24"/>
        </w:rPr>
        <w:tab/>
      </w:r>
      <w:r w:rsidR="00765225" w:rsidRPr="00BE0321">
        <w:rPr>
          <w:rFonts w:ascii="Cambria" w:eastAsia="Arial" w:hAnsi="Cambria"/>
          <w:b/>
          <w:color w:val="BF8F00" w:themeColor="accent4" w:themeShade="BF"/>
          <w:sz w:val="24"/>
          <w:szCs w:val="24"/>
        </w:rPr>
        <w:tab/>
        <w:t>Tromjesečni izvještaj građevinarstva (K KPS GRAĐ-21)</w:t>
      </w:r>
    </w:p>
    <w:p w14:paraId="7B5DD9E2" w14:textId="77777777" w:rsidR="00765225" w:rsidRPr="00D44BF0" w:rsidRDefault="00765225" w:rsidP="00765225">
      <w:pPr>
        <w:pStyle w:val="Heading2"/>
        <w:rPr>
          <w:lang w:eastAsia="en-US"/>
        </w:rPr>
      </w:pPr>
    </w:p>
    <w:p w14:paraId="5A7CB241" w14:textId="77777777" w:rsidR="00765225" w:rsidRPr="00E7733E" w:rsidRDefault="00765225" w:rsidP="00765225">
      <w:pPr>
        <w:spacing w:line="360" w:lineRule="auto"/>
        <w:rPr>
          <w:rFonts w:ascii="Cambria" w:eastAsia="Arial" w:hAnsi="Cambria"/>
        </w:rPr>
      </w:pPr>
      <w:r w:rsidRPr="00D60232">
        <w:rPr>
          <w:rFonts w:ascii="Cambria" w:eastAsia="Arial" w:hAnsi="Cambria"/>
          <w:b/>
          <w:color w:val="2F5496" w:themeColor="accent5" w:themeShade="BF"/>
        </w:rPr>
        <w:t>Nosilac aktivnosti:</w:t>
      </w:r>
      <w:r w:rsidRPr="008F63C2">
        <w:rPr>
          <w:rFonts w:ascii="Cambria" w:eastAsia="Arial" w:hAnsi="Cambria"/>
          <w:b/>
          <w:color w:val="2E74B5" w:themeColor="accent1" w:themeShade="BF"/>
        </w:rPr>
        <w:t xml:space="preserve"> </w:t>
      </w:r>
      <w:r w:rsidRPr="008F63C2">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7CCF4AE4" w14:textId="77777777" w:rsidR="00765225" w:rsidRPr="00D60232" w:rsidRDefault="00765225" w:rsidP="00765225">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37790085" w14:textId="77777777" w:rsidR="00765225" w:rsidRPr="00A81A9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 xml:space="preserve">Prikupljanje i obrada podataka o vrijednosti izvršenih građevinskih radova po vrstama gradnje i vrsti objekata, broj zaposlenih po vrstama objekata, izvršeni efektivni sati rada, po vrstama radova i vrsti </w:t>
      </w:r>
      <w:r w:rsidRPr="00A81A9E">
        <w:rPr>
          <w:rFonts w:ascii="Cambria" w:eastAsia="Arial" w:hAnsi="Cambria"/>
        </w:rPr>
        <w:t xml:space="preserve">objekata, stambena izgradnja po vrsti stanova, broju stanova i korisnoj površini. </w:t>
      </w:r>
    </w:p>
    <w:p w14:paraId="3815B32D" w14:textId="77777777" w:rsidR="00765225" w:rsidRPr="00E7733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 xml:space="preserve"> </w:t>
      </w:r>
      <w:r>
        <w:rPr>
          <w:rFonts w:ascii="Cambria" w:eastAsia="Arial" w:hAnsi="Cambria"/>
          <w:b/>
        </w:rPr>
        <w:tab/>
      </w:r>
      <w:r w:rsidRPr="00E7733E">
        <w:rPr>
          <w:rFonts w:ascii="Cambria" w:eastAsia="Arial" w:hAnsi="Cambria"/>
        </w:rPr>
        <w:t>Praćenje kratkoročnih promjena u građevinarstvu na bazi izračunavanja indeksa obima proizvodnje u građevinarstvu za FBiH. Omogućavanje izračunavanja kratkoročnih indikatora za građevinarstvo za nivo FBiH i BiH, po raznim nivoima agregacije. Formiranje vremenskih serija za praćenje dugoročnih trendova u građevinarstvu. Međunarodna razmjena podataka, tj. kompiliranje kratkoročnih (Short Term Statistics) indikatora, računanje indikatora kvaliteta, praćenje i tretman neodziva.</w:t>
      </w:r>
    </w:p>
    <w:p w14:paraId="33879C6A" w14:textId="77777777" w:rsidR="00765225" w:rsidRPr="00E7733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sidRPr="00E7733E">
        <w:rPr>
          <w:rFonts w:ascii="Cambria" w:eastAsia="Arial" w:hAnsi="Cambria"/>
        </w:rPr>
        <w:t>Tromjesečno.</w:t>
      </w:r>
    </w:p>
    <w:p w14:paraId="74886AE4" w14:textId="77777777" w:rsidR="00765225" w:rsidRPr="00E7733E" w:rsidRDefault="00765225" w:rsidP="00765225">
      <w:pPr>
        <w:tabs>
          <w:tab w:val="left" w:pos="3520"/>
        </w:tabs>
        <w:spacing w:line="239" w:lineRule="auto"/>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Prethodno tromjesečje.</w:t>
      </w:r>
    </w:p>
    <w:p w14:paraId="3079AB9C" w14:textId="77777777" w:rsidR="00765225" w:rsidRPr="00E7733E" w:rsidRDefault="00765225" w:rsidP="00765225">
      <w:pPr>
        <w:tabs>
          <w:tab w:val="left" w:pos="3520"/>
          <w:tab w:val="left" w:pos="4400"/>
          <w:tab w:val="left" w:pos="522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w:t>
      </w:r>
      <w:r w:rsidRPr="00E7733E">
        <w:rPr>
          <w:rFonts w:ascii="Cambria" w:eastAsia="Times New Roman" w:hAnsi="Cambria"/>
        </w:rPr>
        <w:tab/>
      </w:r>
      <w:r w:rsidRPr="00E7733E">
        <w:rPr>
          <w:rFonts w:ascii="Cambria" w:eastAsia="Arial" w:hAnsi="Cambria"/>
        </w:rPr>
        <w:t>subjekti</w:t>
      </w:r>
      <w:r>
        <w:rPr>
          <w:rFonts w:ascii="Cambria" w:eastAsia="Times New Roman" w:hAnsi="Cambria"/>
        </w:rPr>
        <w:t xml:space="preserve"> </w:t>
      </w:r>
      <w:r w:rsidRPr="00E7733E">
        <w:rPr>
          <w:rFonts w:ascii="Cambria" w:eastAsia="Arial" w:hAnsi="Cambria"/>
        </w:rPr>
        <w:t>-</w:t>
      </w:r>
      <w:r>
        <w:rPr>
          <w:rFonts w:ascii="Cambria" w:eastAsia="Arial" w:hAnsi="Cambria"/>
        </w:rPr>
        <w:t xml:space="preserve"> </w:t>
      </w:r>
      <w:r w:rsidRPr="00E7733E">
        <w:rPr>
          <w:rFonts w:ascii="Cambria" w:eastAsia="Arial" w:hAnsi="Cambria"/>
        </w:rPr>
        <w:t>pravne</w:t>
      </w:r>
      <w:r w:rsidRPr="00E7733E">
        <w:rPr>
          <w:rFonts w:ascii="Cambria" w:eastAsia="Times New Roman" w:hAnsi="Cambria"/>
        </w:rPr>
        <w:tab/>
      </w:r>
      <w:r w:rsidRPr="00E7733E">
        <w:rPr>
          <w:rFonts w:ascii="Cambria" w:eastAsia="Arial" w:hAnsi="Cambria"/>
        </w:rPr>
        <w:t>osobe</w:t>
      </w:r>
      <w:r>
        <w:rPr>
          <w:rFonts w:ascii="Cambria" w:eastAsia="Arial" w:hAnsi="Cambria"/>
        </w:rPr>
        <w:t xml:space="preserve"> </w:t>
      </w:r>
      <w:r w:rsidRPr="00E7733E">
        <w:rPr>
          <w:rFonts w:ascii="Cambria" w:eastAsia="Arial" w:hAnsi="Cambria"/>
        </w:rPr>
        <w:t>koji</w:t>
      </w:r>
      <w:r>
        <w:rPr>
          <w:rFonts w:ascii="Cambria" w:eastAsia="Times New Roman" w:hAnsi="Cambria"/>
        </w:rPr>
        <w:t xml:space="preserve"> </w:t>
      </w:r>
      <w:r w:rsidRPr="00E7733E">
        <w:rPr>
          <w:rFonts w:ascii="Cambria" w:eastAsia="Arial" w:hAnsi="Cambria"/>
        </w:rPr>
        <w:t>su</w:t>
      </w:r>
      <w:r>
        <w:rPr>
          <w:rFonts w:ascii="Cambria" w:eastAsia="Times New Roman" w:hAnsi="Cambria"/>
        </w:rPr>
        <w:t xml:space="preserve"> </w:t>
      </w:r>
      <w:r w:rsidRPr="00E7733E">
        <w:rPr>
          <w:rFonts w:ascii="Cambria" w:eastAsia="Arial" w:hAnsi="Cambria"/>
        </w:rPr>
        <w:t>prema</w:t>
      </w:r>
      <w:r w:rsidRPr="00E7733E">
        <w:rPr>
          <w:rFonts w:ascii="Cambria" w:eastAsia="Times New Roman" w:hAnsi="Cambria"/>
        </w:rPr>
        <w:tab/>
      </w:r>
      <w:r w:rsidRPr="00E7733E">
        <w:rPr>
          <w:rFonts w:ascii="Cambria" w:eastAsia="Arial" w:hAnsi="Cambria"/>
        </w:rPr>
        <w:t>KD</w:t>
      </w:r>
      <w:r>
        <w:rPr>
          <w:rFonts w:ascii="Cambria" w:eastAsia="Times New Roman" w:hAnsi="Cambria"/>
        </w:rPr>
        <w:t xml:space="preserve"> </w:t>
      </w:r>
      <w:r w:rsidRPr="00E7733E">
        <w:rPr>
          <w:rFonts w:ascii="Cambria" w:eastAsia="Arial" w:hAnsi="Cambria"/>
        </w:rPr>
        <w:t>BiH</w:t>
      </w:r>
      <w:r>
        <w:rPr>
          <w:rFonts w:ascii="Cambria" w:eastAsia="Arial" w:hAnsi="Cambria"/>
        </w:rPr>
        <w:t xml:space="preserve"> </w:t>
      </w:r>
      <w:r w:rsidRPr="00F342F4">
        <w:rPr>
          <w:rFonts w:ascii="Cambria" w:eastAsia="Arial" w:hAnsi="Cambria"/>
        </w:rPr>
        <w:t>2010,</w:t>
      </w:r>
      <w:r>
        <w:rPr>
          <w:rFonts w:ascii="Cambria" w:eastAsia="Arial" w:hAnsi="Cambria"/>
        </w:rPr>
        <w:t xml:space="preserve"> </w:t>
      </w:r>
      <w:r w:rsidRPr="00E7733E">
        <w:rPr>
          <w:rFonts w:ascii="Cambria" w:eastAsia="Arial" w:hAnsi="Cambria"/>
        </w:rPr>
        <w:t>registrirani prema g</w:t>
      </w:r>
      <w:r>
        <w:rPr>
          <w:rFonts w:ascii="Cambria" w:eastAsia="Arial" w:hAnsi="Cambria"/>
        </w:rPr>
        <w:t xml:space="preserve">lavnoj djelatnosti u području </w:t>
      </w:r>
      <w:r w:rsidRPr="00E7733E">
        <w:rPr>
          <w:rFonts w:ascii="Cambria" w:eastAsia="Arial" w:hAnsi="Cambria"/>
        </w:rPr>
        <w:t>- Građevinarstvo i</w:t>
      </w:r>
      <w:r>
        <w:rPr>
          <w:rFonts w:ascii="Cambria" w:eastAsia="Arial" w:hAnsi="Cambria"/>
        </w:rPr>
        <w:t xml:space="preserve"> </w:t>
      </w:r>
      <w:r w:rsidRPr="00E7733E">
        <w:rPr>
          <w:rFonts w:ascii="Cambria" w:eastAsia="Arial" w:hAnsi="Cambria"/>
        </w:rPr>
        <w:t>poslovni subjekti koji su prema glavnoj djelatnosti registrirani u drugim</w:t>
      </w:r>
      <w:r>
        <w:rPr>
          <w:rFonts w:ascii="Cambria" w:eastAsia="Arial" w:hAnsi="Cambria"/>
        </w:rPr>
        <w:t xml:space="preserve"> </w:t>
      </w:r>
      <w:r w:rsidRPr="00E7733E">
        <w:rPr>
          <w:rFonts w:ascii="Cambria" w:eastAsia="Arial" w:hAnsi="Cambria"/>
        </w:rPr>
        <w:t>djelatnostima ali obavljaju i građevinsku djelatnost.</w:t>
      </w:r>
    </w:p>
    <w:p w14:paraId="46B94009" w14:textId="77777777" w:rsidR="00765225" w:rsidRPr="00E7733E" w:rsidRDefault="00765225" w:rsidP="00765225">
      <w:pPr>
        <w:ind w:left="4248" w:hanging="4248"/>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sidRPr="00E7733E">
        <w:rPr>
          <w:rFonts w:ascii="Cambria" w:eastAsia="Arial" w:hAnsi="Cambria"/>
        </w:rPr>
        <w:t>Izvor podataka</w:t>
      </w:r>
      <w:r>
        <w:rPr>
          <w:rFonts w:ascii="Cambria" w:eastAsia="Arial" w:hAnsi="Cambria"/>
        </w:rPr>
        <w:t xml:space="preserve"> su </w:t>
      </w:r>
      <w:r w:rsidRPr="00E7733E">
        <w:rPr>
          <w:rFonts w:ascii="Cambria" w:eastAsia="Arial" w:hAnsi="Cambria"/>
        </w:rPr>
        <w:t xml:space="preserve">poslovne evidencije pravnih osoba. Podaci se prikupljaju izvještajnom metodom za sve jedinice </w:t>
      </w:r>
      <w:r w:rsidRPr="009E5663">
        <w:rPr>
          <w:rFonts w:ascii="Cambria" w:eastAsia="Arial" w:hAnsi="Cambria"/>
        </w:rPr>
        <w:t>iz Statističkog poslovnog</w:t>
      </w:r>
      <w:r w:rsidRPr="00E7733E">
        <w:rPr>
          <w:rFonts w:ascii="Cambria" w:eastAsia="Arial" w:hAnsi="Cambria"/>
        </w:rPr>
        <w:t xml:space="preserve"> registra pomoću obrasca.</w:t>
      </w:r>
    </w:p>
    <w:p w14:paraId="4BDA743B" w14:textId="77777777" w:rsidR="00765225" w:rsidRPr="00D60232" w:rsidRDefault="00765225" w:rsidP="00765225">
      <w:pPr>
        <w:spacing w:line="0" w:lineRule="atLeast"/>
        <w:rPr>
          <w:rFonts w:ascii="Cambria" w:eastAsia="Arial" w:hAnsi="Cambria"/>
          <w:b/>
          <w:color w:val="2F5496" w:themeColor="accent5" w:themeShade="BF"/>
        </w:rPr>
      </w:pPr>
      <w:r w:rsidRPr="00D60232">
        <w:rPr>
          <w:rFonts w:ascii="Cambria" w:eastAsia="Arial" w:hAnsi="Cambria"/>
          <w:b/>
          <w:color w:val="2F5496" w:themeColor="accent5" w:themeShade="BF"/>
        </w:rPr>
        <w:t>b) Podaci o obavezama i rokovima za nosioce aktivnosti i izvještajne jedinice</w:t>
      </w:r>
    </w:p>
    <w:p w14:paraId="16A9E8E8" w14:textId="77777777" w:rsidR="00765225" w:rsidRPr="009E5663" w:rsidRDefault="00765225" w:rsidP="00765225">
      <w:pPr>
        <w:tabs>
          <w:tab w:val="left" w:pos="3520"/>
          <w:tab w:val="left" w:pos="4400"/>
          <w:tab w:val="left" w:pos="522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D60232">
        <w:rPr>
          <w:rFonts w:ascii="Cambria" w:eastAsia="Arial" w:hAnsi="Cambria"/>
          <w:b/>
          <w:color w:val="2F5496" w:themeColor="accent5" w:themeShade="BF"/>
        </w:rPr>
        <w:t>Ko je izvještajna jedinica:</w:t>
      </w:r>
      <w:r>
        <w:rPr>
          <w:rFonts w:ascii="Cambria" w:eastAsia="Arial" w:hAnsi="Cambria"/>
          <w:b/>
        </w:rPr>
        <w:tab/>
      </w:r>
      <w:r w:rsidRPr="008F63C2">
        <w:rPr>
          <w:rFonts w:ascii="Cambria" w:eastAsia="Arial" w:hAnsi="Cambria"/>
          <w:b/>
        </w:rPr>
        <w:tab/>
      </w:r>
      <w:r w:rsidRPr="009E5663">
        <w:rPr>
          <w:rFonts w:ascii="Cambria" w:eastAsia="Arial" w:hAnsi="Cambria"/>
        </w:rPr>
        <w:t>Poslovni</w:t>
      </w:r>
      <w:r w:rsidRPr="009E5663">
        <w:rPr>
          <w:rFonts w:ascii="Cambria" w:eastAsia="Times New Roman" w:hAnsi="Cambria"/>
        </w:rPr>
        <w:t xml:space="preserve"> </w:t>
      </w:r>
      <w:r w:rsidRPr="009E5663">
        <w:rPr>
          <w:rFonts w:ascii="Cambria" w:eastAsia="Arial" w:hAnsi="Cambria"/>
        </w:rPr>
        <w:t>subjekti</w:t>
      </w:r>
      <w:r w:rsidRPr="009E5663">
        <w:rPr>
          <w:rFonts w:ascii="Cambria" w:eastAsia="Times New Roman" w:hAnsi="Cambria"/>
        </w:rPr>
        <w:t xml:space="preserve"> </w:t>
      </w:r>
      <w:r w:rsidRPr="009E5663">
        <w:rPr>
          <w:rFonts w:ascii="Cambria" w:eastAsia="Arial" w:hAnsi="Cambria"/>
        </w:rPr>
        <w:t>– pravne</w:t>
      </w:r>
      <w:r w:rsidRPr="009E5663">
        <w:rPr>
          <w:rFonts w:ascii="Cambria" w:eastAsia="Times New Roman" w:hAnsi="Cambria"/>
        </w:rPr>
        <w:t xml:space="preserve"> </w:t>
      </w:r>
      <w:r w:rsidRPr="009E5663">
        <w:rPr>
          <w:rFonts w:ascii="Cambria" w:eastAsia="Arial" w:hAnsi="Cambria"/>
        </w:rPr>
        <w:t>osobe koji su prema KD</w:t>
      </w:r>
      <w:r>
        <w:rPr>
          <w:rFonts w:ascii="Cambria" w:eastAsia="Times New Roman" w:hAnsi="Cambria"/>
        </w:rPr>
        <w:t xml:space="preserve"> </w:t>
      </w:r>
      <w:r w:rsidRPr="009E5663">
        <w:rPr>
          <w:rFonts w:ascii="Cambria" w:eastAsia="Arial" w:hAnsi="Cambria"/>
        </w:rPr>
        <w:t>BiH 2010, registrirani prema glavnoj djelatnosti u području F - Građevinarstvo i poslovni subjekti koji su prema glavnoj djelatnosti registrirani u drugim djelatnostima a obavljaju i građevinsku djelatnost.</w:t>
      </w:r>
    </w:p>
    <w:p w14:paraId="0F58CE39" w14:textId="77777777" w:rsidR="00765225" w:rsidRPr="008F63C2" w:rsidRDefault="00765225" w:rsidP="00765225">
      <w:pPr>
        <w:spacing w:line="239" w:lineRule="auto"/>
        <w:rPr>
          <w:rFonts w:ascii="Cambria" w:eastAsia="Arial" w:hAnsi="Cambria"/>
          <w:b/>
        </w:rPr>
      </w:pPr>
      <w:r w:rsidRPr="00D60232">
        <w:rPr>
          <w:rFonts w:ascii="Cambria" w:eastAsia="Arial" w:hAnsi="Cambria"/>
          <w:b/>
          <w:color w:val="2F5496" w:themeColor="accent5" w:themeShade="BF"/>
        </w:rPr>
        <w:t>Rok jedinici za davanje podataka:</w:t>
      </w:r>
      <w:r w:rsidRPr="008F63C2">
        <w:rPr>
          <w:rFonts w:ascii="Cambria" w:eastAsia="Arial" w:hAnsi="Cambria"/>
          <w:b/>
          <w:color w:val="2E74B5" w:themeColor="accent1" w:themeShade="BF"/>
        </w:rPr>
        <w:tab/>
      </w:r>
      <w:r>
        <w:rPr>
          <w:rFonts w:ascii="Cambria" w:eastAsia="Arial" w:hAnsi="Cambria"/>
          <w:b/>
        </w:rPr>
        <w:tab/>
      </w:r>
      <w:r>
        <w:rPr>
          <w:rFonts w:ascii="Cambria" w:eastAsia="Arial" w:hAnsi="Cambria"/>
        </w:rPr>
        <w:t>15.01;15.04; 15.07; 15.10</w:t>
      </w:r>
      <w:r w:rsidRPr="008F63C2">
        <w:rPr>
          <w:rFonts w:ascii="Cambria" w:eastAsia="Arial" w:hAnsi="Cambria"/>
        </w:rPr>
        <w:t>.</w:t>
      </w:r>
      <w:r w:rsidRPr="008F63C2">
        <w:rPr>
          <w:rFonts w:ascii="Cambria" w:eastAsia="Arial" w:hAnsi="Cambria"/>
          <w:b/>
        </w:rPr>
        <w:tab/>
      </w:r>
    </w:p>
    <w:p w14:paraId="5CEC0E30" w14:textId="30CCE4EF" w:rsidR="00765225" w:rsidRPr="005C6FFB" w:rsidRDefault="00765225" w:rsidP="00765225">
      <w:pPr>
        <w:spacing w:line="240" w:lineRule="auto"/>
        <w:rPr>
          <w:rFonts w:ascii="Cambria" w:eastAsia="Arial" w:hAnsi="Cambria"/>
        </w:rPr>
      </w:pPr>
      <w:r w:rsidRPr="00D60232">
        <w:rPr>
          <w:rFonts w:ascii="Cambria" w:eastAsia="Arial" w:hAnsi="Cambria"/>
          <w:b/>
          <w:color w:val="2F5496" w:themeColor="accent5" w:themeShade="BF"/>
        </w:rPr>
        <w:t>Rok nosiocu statističke aktivnosti</w:t>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rPr>
        <w:t xml:space="preserve">Prvi </w:t>
      </w:r>
      <w:r w:rsidRPr="008F63C2">
        <w:rPr>
          <w:rFonts w:ascii="Cambria" w:eastAsia="Arial" w:hAnsi="Cambria"/>
        </w:rPr>
        <w:t>rezultati:</w:t>
      </w:r>
      <w:r w:rsidRPr="008F63C2">
        <w:rPr>
          <w:rFonts w:ascii="Cambria" w:eastAsia="Arial" w:hAnsi="Cambria"/>
        </w:rPr>
        <w:tab/>
      </w:r>
      <w:r>
        <w:rPr>
          <w:rFonts w:ascii="Cambria" w:eastAsia="Arial" w:hAnsi="Cambria"/>
        </w:rPr>
        <w:tab/>
      </w:r>
      <w:r>
        <w:rPr>
          <w:rFonts w:ascii="Cambria" w:eastAsia="Arial" w:hAnsi="Cambria"/>
        </w:rPr>
        <w:tab/>
      </w:r>
      <w:r w:rsidRPr="008F63C2">
        <w:rPr>
          <w:rFonts w:ascii="Cambria" w:eastAsia="Arial" w:hAnsi="Cambria"/>
        </w:rPr>
        <w:t>Konačni rezultati:</w:t>
      </w:r>
      <w:r>
        <w:rPr>
          <w:rFonts w:ascii="Cambria" w:eastAsia="Arial" w:hAnsi="Cambria"/>
        </w:rPr>
        <w:br/>
      </w:r>
      <w:r w:rsidRPr="00D60232">
        <w:rPr>
          <w:rFonts w:ascii="Cambria" w:eastAsia="Arial" w:hAnsi="Cambria"/>
          <w:b/>
          <w:color w:val="2F5496" w:themeColor="accent5" w:themeShade="BF"/>
        </w:rPr>
        <w:t>za rezultate:</w:t>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8F63C2">
        <w:rPr>
          <w:rFonts w:ascii="Cambria" w:eastAsia="Arial" w:hAnsi="Cambria"/>
        </w:rPr>
        <w:tab/>
      </w:r>
      <w:r>
        <w:rPr>
          <w:rFonts w:ascii="Cambria" w:eastAsia="Arial" w:hAnsi="Cambria"/>
        </w:rPr>
        <w:t xml:space="preserve">                                   </w:t>
      </w:r>
      <w:r w:rsidR="00C867B7" w:rsidRPr="003B6AE9">
        <w:rPr>
          <w:rFonts w:ascii="Cambria" w:eastAsia="Arial" w:hAnsi="Cambria"/>
        </w:rPr>
        <w:t>25.02;  25.05; 25.08; 25.11.</w:t>
      </w:r>
    </w:p>
    <w:p w14:paraId="66E92B17" w14:textId="60C067BC" w:rsidR="00765225" w:rsidRDefault="00765225" w:rsidP="00765225">
      <w:pPr>
        <w:spacing w:line="239" w:lineRule="auto"/>
        <w:rPr>
          <w:rFonts w:ascii="Cambria" w:eastAsia="Arial" w:hAnsi="Cambria"/>
        </w:rPr>
      </w:pPr>
      <w:r w:rsidRPr="00D60232">
        <w:rPr>
          <w:rFonts w:ascii="Cambria" w:eastAsia="Arial" w:hAnsi="Cambria"/>
          <w:b/>
          <w:color w:val="2F5496" w:themeColor="accent5" w:themeShade="BF"/>
        </w:rPr>
        <w:t>Nivo za koji se utvrđuju rezultati:</w:t>
      </w:r>
      <w:r w:rsidRPr="00D60232">
        <w:rPr>
          <w:rFonts w:ascii="Cambria" w:eastAsia="Arial" w:hAnsi="Cambria"/>
          <w:b/>
          <w:color w:val="2F5496" w:themeColor="accent5" w:themeShade="BF"/>
        </w:rPr>
        <w:tab/>
      </w:r>
      <w:r>
        <w:rPr>
          <w:rFonts w:ascii="Cambria" w:eastAsia="Arial" w:hAnsi="Cambria"/>
          <w:b/>
        </w:rPr>
        <w:tab/>
      </w:r>
      <w:r w:rsidRPr="008F63C2">
        <w:rPr>
          <w:rFonts w:ascii="Cambria" w:eastAsia="Arial" w:hAnsi="Cambria"/>
        </w:rPr>
        <w:t xml:space="preserve">Entitet </w:t>
      </w:r>
      <w:r w:rsidRPr="008F63C2">
        <w:rPr>
          <w:rFonts w:ascii="Cambria" w:eastAsia="Arial" w:hAnsi="Cambria"/>
        </w:rPr>
        <w:tab/>
      </w:r>
    </w:p>
    <w:p w14:paraId="1A270187" w14:textId="619CD73C" w:rsidR="00765225" w:rsidRDefault="00765225" w:rsidP="00765225">
      <w:pPr>
        <w:pStyle w:val="Heading2"/>
        <w:rPr>
          <w:lang w:eastAsia="en-US"/>
        </w:rPr>
      </w:pPr>
    </w:p>
    <w:p w14:paraId="58FA157A" w14:textId="77777777" w:rsidR="00082B52" w:rsidRPr="00082B52" w:rsidRDefault="00082B52" w:rsidP="00082B52"/>
    <w:p w14:paraId="7F15F4BD" w14:textId="77777777" w:rsidR="00BE0321" w:rsidRDefault="00741636" w:rsidP="00765225">
      <w:pPr>
        <w:tabs>
          <w:tab w:val="left" w:pos="1200"/>
        </w:tabs>
        <w:spacing w:after="0" w:line="240" w:lineRule="auto"/>
        <w:ind w:left="2835" w:hanging="2835"/>
        <w:rPr>
          <w:rFonts w:ascii="Cambria" w:eastAsia="Arial" w:hAnsi="Cambria"/>
          <w:b/>
          <w:color w:val="BF8F00" w:themeColor="accent4" w:themeShade="BF"/>
          <w:sz w:val="24"/>
          <w:szCs w:val="24"/>
        </w:rPr>
      </w:pPr>
      <w:r w:rsidRPr="00BE0321">
        <w:rPr>
          <w:rFonts w:ascii="Cambria" w:eastAsia="Arial" w:hAnsi="Cambria"/>
          <w:b/>
          <w:color w:val="BF8F00" w:themeColor="accent4" w:themeShade="BF"/>
          <w:sz w:val="24"/>
          <w:szCs w:val="24"/>
        </w:rPr>
        <w:lastRenderedPageBreak/>
        <w:t>2.3.3.2.03</w:t>
      </w:r>
      <w:r w:rsidRPr="00BE0321">
        <w:rPr>
          <w:rFonts w:ascii="Cambria" w:eastAsia="Arial" w:hAnsi="Cambria"/>
          <w:b/>
          <w:color w:val="BF8F00" w:themeColor="accent4" w:themeShade="BF"/>
          <w:sz w:val="24"/>
          <w:szCs w:val="24"/>
        </w:rPr>
        <w:tab/>
        <w:t xml:space="preserve">      </w:t>
      </w:r>
      <w:r w:rsidR="00765225" w:rsidRPr="00BE0321">
        <w:rPr>
          <w:rFonts w:ascii="Cambria" w:eastAsia="Arial" w:hAnsi="Cambria"/>
          <w:b/>
          <w:color w:val="BF8F00" w:themeColor="accent4" w:themeShade="BF"/>
          <w:sz w:val="24"/>
          <w:szCs w:val="24"/>
        </w:rPr>
        <w:t>Tromjesečni izvještaj o građe</w:t>
      </w:r>
      <w:r w:rsidR="00BE0321">
        <w:rPr>
          <w:rFonts w:ascii="Cambria" w:eastAsia="Arial" w:hAnsi="Cambria"/>
          <w:b/>
          <w:color w:val="BF8F00" w:themeColor="accent4" w:themeShade="BF"/>
          <w:sz w:val="24"/>
          <w:szCs w:val="24"/>
        </w:rPr>
        <w:t xml:space="preserve">vinskim radovima u inostranstvu </w:t>
      </w:r>
    </w:p>
    <w:p w14:paraId="6572484B" w14:textId="153C782A" w:rsidR="00765225" w:rsidRPr="00BE0321" w:rsidRDefault="00BE0321" w:rsidP="00765225">
      <w:pPr>
        <w:tabs>
          <w:tab w:val="left" w:pos="1200"/>
        </w:tabs>
        <w:spacing w:after="0" w:line="240" w:lineRule="auto"/>
        <w:ind w:left="2835" w:hanging="2835"/>
        <w:rPr>
          <w:rFonts w:ascii="Cambria" w:eastAsia="Arial" w:hAnsi="Cambria"/>
          <w:b/>
          <w:color w:val="BF8F00" w:themeColor="accent4" w:themeShade="BF"/>
          <w:sz w:val="24"/>
          <w:szCs w:val="24"/>
        </w:rPr>
      </w:pPr>
      <w:r>
        <w:rPr>
          <w:rFonts w:ascii="Cambria" w:eastAsia="Arial" w:hAnsi="Cambria"/>
          <w:b/>
          <w:color w:val="BF8F00" w:themeColor="accent4" w:themeShade="BF"/>
          <w:sz w:val="24"/>
          <w:szCs w:val="24"/>
        </w:rPr>
        <w:t xml:space="preserve">                            </w:t>
      </w:r>
      <w:r w:rsidR="00765225" w:rsidRPr="00BE0321">
        <w:rPr>
          <w:rFonts w:ascii="Cambria" w:eastAsia="Arial" w:hAnsi="Cambria"/>
          <w:b/>
          <w:color w:val="BF8F00" w:themeColor="accent4" w:themeShade="BF"/>
          <w:sz w:val="24"/>
          <w:szCs w:val="24"/>
        </w:rPr>
        <w:t>(GRAĐ-33)</w:t>
      </w:r>
    </w:p>
    <w:p w14:paraId="6C4C648C" w14:textId="77777777" w:rsidR="00765225" w:rsidRPr="00741636" w:rsidRDefault="00765225" w:rsidP="00765225">
      <w:pPr>
        <w:pStyle w:val="Heading2"/>
        <w:rPr>
          <w:color w:val="BF8F00" w:themeColor="accent4" w:themeShade="BF"/>
          <w:szCs w:val="24"/>
        </w:rPr>
      </w:pPr>
    </w:p>
    <w:p w14:paraId="49BA4000" w14:textId="77777777" w:rsidR="00765225" w:rsidRPr="00E7733E" w:rsidRDefault="00765225" w:rsidP="00765225">
      <w:pPr>
        <w:tabs>
          <w:tab w:val="left" w:pos="1200"/>
        </w:tabs>
        <w:spacing w:line="239" w:lineRule="auto"/>
        <w:ind w:left="2835" w:hanging="2835"/>
        <w:rPr>
          <w:rFonts w:ascii="Cambria" w:eastAsia="Arial" w:hAnsi="Cambria"/>
        </w:rPr>
      </w:pPr>
      <w:r w:rsidRPr="00D60232">
        <w:rPr>
          <w:rFonts w:ascii="Cambria" w:eastAsia="Arial" w:hAnsi="Cambria"/>
          <w:b/>
          <w:color w:val="2F5496" w:themeColor="accent5" w:themeShade="BF"/>
        </w:rPr>
        <w:t>Nosilac aktivnosti:</w:t>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93624A2" w14:textId="77777777" w:rsidR="00765225" w:rsidRPr="00D60232" w:rsidRDefault="00765225" w:rsidP="00765225">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7D280C27" w14:textId="77777777" w:rsidR="00765225" w:rsidRPr="00E7733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color w:val="2E74B5" w:themeColor="accent1" w:themeShade="BF"/>
        </w:rPr>
        <w:tab/>
      </w:r>
      <w:r w:rsidRPr="00E7733E">
        <w:rPr>
          <w:rFonts w:ascii="Cambria" w:eastAsia="Arial" w:hAnsi="Cambria"/>
        </w:rPr>
        <w:t>Prikupljanje podataka o vrijednosti narudžbi i vrijednosti izvršenih radova u inostranstvu po vrstama građevina, broj radnika i efektivni sati rada na gradilištima poslovnih subjekata koji obavljaju građevinsku djelatnost u inostranstvu.</w:t>
      </w:r>
    </w:p>
    <w:p w14:paraId="046721F1" w14:textId="77777777" w:rsidR="00765225" w:rsidRPr="00E7733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color w:val="2E74B5" w:themeColor="accent1" w:themeShade="BF"/>
        </w:rPr>
        <w:tab/>
      </w:r>
      <w:r w:rsidRPr="00E7733E">
        <w:rPr>
          <w:rFonts w:ascii="Cambria" w:eastAsia="Arial" w:hAnsi="Cambria"/>
        </w:rPr>
        <w:t>Osiguravanje osnovnih pokazatelja za FBiH i BiH o vrijednosti izvršenih radova građevinskih preduzeća u inostranstvu, omogućavanje izračunavanja indeksa obima proizvodnje građevinskih radova u inostranstvu, ukupno i po izvođačima i zemljama u kojima su izvođeni radovi.</w:t>
      </w:r>
    </w:p>
    <w:p w14:paraId="038DD214" w14:textId="77777777" w:rsidR="00765225" w:rsidRPr="00E7733E" w:rsidRDefault="00765225" w:rsidP="00765225">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sidRPr="00E7733E">
        <w:rPr>
          <w:rFonts w:ascii="Cambria" w:eastAsia="Arial" w:hAnsi="Cambria"/>
        </w:rPr>
        <w:t>Tromjesečno.</w:t>
      </w:r>
    </w:p>
    <w:p w14:paraId="72C0ED3A" w14:textId="77777777" w:rsidR="00765225" w:rsidRPr="00E7733E" w:rsidRDefault="00765225" w:rsidP="00765225">
      <w:pPr>
        <w:tabs>
          <w:tab w:val="left" w:pos="3520"/>
        </w:tabs>
        <w:spacing w:line="0" w:lineRule="atLeast"/>
        <w:rPr>
          <w:rFonts w:ascii="Cambria" w:eastAsia="Arial" w:hAnsi="Cambria"/>
          <w:sz w:val="19"/>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441210">
        <w:rPr>
          <w:rFonts w:ascii="Cambria" w:eastAsia="Arial" w:hAnsi="Cambria"/>
        </w:rPr>
        <w:t>Prethodno tromjesečje</w:t>
      </w:r>
    </w:p>
    <w:p w14:paraId="6E59D177" w14:textId="77777777" w:rsidR="00765225" w:rsidRPr="00D44BF0" w:rsidRDefault="00765225" w:rsidP="00765225">
      <w:pPr>
        <w:tabs>
          <w:tab w:val="left" w:pos="4253"/>
          <w:tab w:val="left" w:pos="4400"/>
          <w:tab w:val="left" w:pos="5220"/>
          <w:tab w:val="left" w:pos="5440"/>
          <w:tab w:val="left" w:pos="6180"/>
          <w:tab w:val="left" w:pos="6860"/>
          <w:tab w:val="left" w:pos="7300"/>
          <w:tab w:val="left" w:pos="7640"/>
          <w:tab w:val="left" w:pos="8360"/>
          <w:tab w:val="left" w:pos="8760"/>
          <w:tab w:val="left" w:pos="9220"/>
        </w:tabs>
        <w:spacing w:line="0" w:lineRule="atLeast"/>
        <w:ind w:left="4248" w:hanging="4248"/>
        <w:jc w:val="both"/>
      </w:pPr>
      <w:r w:rsidRPr="00D60232">
        <w:rPr>
          <w:rFonts w:ascii="Cambria" w:eastAsia="Arial" w:hAnsi="Cambria"/>
          <w:b/>
          <w:color w:val="2F5496" w:themeColor="accent5" w:themeShade="BF"/>
        </w:rPr>
        <w:t>Jedinica posmatranja:</w:t>
      </w:r>
      <w:r w:rsidRPr="00E7733E">
        <w:rPr>
          <w:rFonts w:ascii="Cambria" w:eastAsia="Times New Roman" w:hAnsi="Cambria"/>
        </w:rPr>
        <w:tab/>
      </w:r>
      <w:r w:rsidRPr="00E7733E">
        <w:rPr>
          <w:rFonts w:ascii="Cambria" w:eastAsia="Arial" w:hAnsi="Cambria"/>
        </w:rPr>
        <w:t>Poslovni</w:t>
      </w:r>
      <w:r>
        <w:rPr>
          <w:rFonts w:ascii="Cambria" w:eastAsia="Times New Roman" w:hAnsi="Cambria"/>
        </w:rPr>
        <w:t xml:space="preserve"> </w:t>
      </w:r>
      <w:r w:rsidRPr="00E7733E">
        <w:rPr>
          <w:rFonts w:ascii="Cambria" w:eastAsia="Arial" w:hAnsi="Cambria"/>
        </w:rPr>
        <w:t>subjekti</w:t>
      </w:r>
      <w:r>
        <w:rPr>
          <w:rFonts w:ascii="Cambria" w:eastAsia="Times New Roman" w:hAnsi="Cambria"/>
        </w:rPr>
        <w:t xml:space="preserve"> </w:t>
      </w:r>
      <w:r>
        <w:rPr>
          <w:rFonts w:ascii="Cambria" w:eastAsia="Arial" w:hAnsi="Cambria"/>
        </w:rPr>
        <w:t>–</w:t>
      </w:r>
      <w:r>
        <w:rPr>
          <w:rFonts w:ascii="Cambria" w:eastAsia="Times New Roman" w:hAnsi="Cambria"/>
        </w:rPr>
        <w:t xml:space="preserve"> </w:t>
      </w:r>
      <w:r w:rsidRPr="00E7733E">
        <w:rPr>
          <w:rFonts w:ascii="Cambria" w:eastAsia="Arial" w:hAnsi="Cambria"/>
        </w:rPr>
        <w:t>pravne</w:t>
      </w:r>
      <w:r>
        <w:rPr>
          <w:rFonts w:ascii="Cambria" w:eastAsia="Arial" w:hAnsi="Cambria"/>
        </w:rPr>
        <w:t xml:space="preserve"> </w:t>
      </w:r>
      <w:r w:rsidRPr="00E7733E">
        <w:rPr>
          <w:rFonts w:ascii="Cambria" w:eastAsia="Arial" w:hAnsi="Cambria"/>
        </w:rPr>
        <w:t>osobe</w:t>
      </w:r>
      <w:r>
        <w:rPr>
          <w:rFonts w:ascii="Cambria" w:eastAsia="Arial" w:hAnsi="Cambria"/>
        </w:rPr>
        <w:t xml:space="preserve"> </w:t>
      </w:r>
      <w:r w:rsidRPr="00E7733E">
        <w:rPr>
          <w:rFonts w:ascii="Cambria" w:eastAsia="Arial" w:hAnsi="Cambria"/>
        </w:rPr>
        <w:t>koji</w:t>
      </w:r>
      <w:r>
        <w:rPr>
          <w:rFonts w:ascii="Cambria" w:eastAsia="Arial" w:hAnsi="Cambria"/>
        </w:rPr>
        <w:t xml:space="preserve"> </w:t>
      </w:r>
      <w:r w:rsidRPr="00E7733E">
        <w:rPr>
          <w:rFonts w:ascii="Cambria" w:eastAsia="Arial" w:hAnsi="Cambria"/>
        </w:rPr>
        <w:t>su</w:t>
      </w:r>
      <w:r>
        <w:rPr>
          <w:rFonts w:ascii="Cambria" w:eastAsia="Arial" w:hAnsi="Cambria"/>
        </w:rPr>
        <w:t xml:space="preserve"> </w:t>
      </w:r>
      <w:r w:rsidRPr="00E7733E">
        <w:rPr>
          <w:rFonts w:ascii="Cambria" w:eastAsia="Arial" w:hAnsi="Cambria"/>
        </w:rPr>
        <w:t>prema</w:t>
      </w:r>
      <w:r w:rsidRPr="00E7733E">
        <w:rPr>
          <w:rFonts w:ascii="Cambria" w:eastAsia="Times New Roman" w:hAnsi="Cambria"/>
        </w:rPr>
        <w:tab/>
      </w:r>
      <w:r w:rsidRPr="00E7733E">
        <w:rPr>
          <w:rFonts w:ascii="Cambria" w:eastAsia="Arial" w:hAnsi="Cambria"/>
        </w:rPr>
        <w:t>KD</w:t>
      </w:r>
      <w:r>
        <w:rPr>
          <w:rFonts w:ascii="Cambria" w:eastAsia="Arial" w:hAnsi="Cambria"/>
        </w:rPr>
        <w:t xml:space="preserve"> </w:t>
      </w:r>
      <w:r w:rsidRPr="00E7733E">
        <w:rPr>
          <w:rFonts w:ascii="Cambria" w:eastAsia="Arial" w:hAnsi="Cambria"/>
        </w:rPr>
        <w:t>BiH</w:t>
      </w:r>
      <w:r>
        <w:rPr>
          <w:rFonts w:ascii="Cambria" w:eastAsia="Arial" w:hAnsi="Cambria"/>
        </w:rPr>
        <w:t xml:space="preserve"> </w:t>
      </w:r>
      <w:r w:rsidRPr="00E7733E">
        <w:rPr>
          <w:rFonts w:ascii="Cambria" w:eastAsia="Arial" w:hAnsi="Cambria"/>
          <w:sz w:val="19"/>
        </w:rPr>
        <w:t>2010,</w:t>
      </w:r>
      <w:bookmarkStart w:id="569" w:name="page101"/>
      <w:bookmarkEnd w:id="569"/>
      <w:r>
        <w:rPr>
          <w:rFonts w:ascii="Cambria" w:eastAsia="Arial" w:hAnsi="Cambria"/>
          <w:sz w:val="19"/>
        </w:rPr>
        <w:t xml:space="preserve"> </w:t>
      </w:r>
      <w:r w:rsidRPr="00E7733E">
        <w:rPr>
          <w:rFonts w:ascii="Cambria" w:eastAsia="Arial" w:hAnsi="Cambria"/>
        </w:rPr>
        <w:t xml:space="preserve">registrirani prema glavnoj djelatnosti u području F - Građevinarstvo i poslovni subjekti koji su prema glavnoj djelatnosti registrirani u drugim djelatnostima ali obavljaju i građevinsku djelatnost </w:t>
      </w:r>
      <w:r w:rsidRPr="008D029B">
        <w:rPr>
          <w:rFonts w:ascii="Cambria" w:eastAsia="Arial" w:hAnsi="Cambria"/>
        </w:rPr>
        <w:t>i</w:t>
      </w:r>
      <w:r w:rsidRPr="00DA00EA">
        <w:rPr>
          <w:rFonts w:ascii="Cambria" w:eastAsia="Arial" w:hAnsi="Cambria"/>
          <w:color w:val="FF0000"/>
        </w:rPr>
        <w:t xml:space="preserve"> </w:t>
      </w:r>
      <w:r w:rsidRPr="00E7733E">
        <w:rPr>
          <w:rFonts w:ascii="Cambria" w:eastAsia="Arial" w:hAnsi="Cambria"/>
        </w:rPr>
        <w:t xml:space="preserve"> obavljaju radove u inostranstvu.</w:t>
      </w:r>
    </w:p>
    <w:p w14:paraId="06C5A4C4" w14:textId="77777777" w:rsidR="00765225" w:rsidRPr="00E7733E" w:rsidRDefault="00765225" w:rsidP="00765225">
      <w:pPr>
        <w:spacing w:line="237" w:lineRule="auto"/>
        <w:ind w:left="4245" w:hanging="4245"/>
        <w:jc w:val="both"/>
        <w:rPr>
          <w:rFonts w:ascii="Cambria" w:eastAsia="Arial" w:hAnsi="Cambria"/>
        </w:rPr>
      </w:pPr>
      <w:r w:rsidRPr="00441210">
        <w:rPr>
          <w:rFonts w:ascii="Cambria" w:eastAsia="Arial" w:hAnsi="Cambria"/>
          <w:b/>
          <w:color w:val="2E74B5" w:themeColor="accent1" w:themeShade="BF"/>
        </w:rPr>
        <w:t>Izvori i način prikupljanja:</w:t>
      </w:r>
      <w:r w:rsidRPr="00E7733E">
        <w:rPr>
          <w:rFonts w:ascii="Cambria" w:eastAsia="Arial" w:hAnsi="Cambria"/>
          <w:b/>
        </w:rPr>
        <w:t xml:space="preserve"> </w:t>
      </w:r>
      <w:r>
        <w:rPr>
          <w:rFonts w:ascii="Cambria" w:eastAsia="Arial" w:hAnsi="Cambria"/>
          <w:b/>
        </w:rPr>
        <w:tab/>
      </w:r>
      <w:r w:rsidRPr="00E7733E">
        <w:rPr>
          <w:rFonts w:ascii="Cambria" w:eastAsia="Arial" w:hAnsi="Cambria"/>
        </w:rPr>
        <w:t>Izvor podataka su poslovne evidencije pravnih osoba. Podaci se</w:t>
      </w:r>
      <w:r w:rsidRPr="00E7733E">
        <w:rPr>
          <w:rFonts w:ascii="Cambria" w:eastAsia="Arial" w:hAnsi="Cambria"/>
          <w:b/>
        </w:rPr>
        <w:t xml:space="preserve"> </w:t>
      </w:r>
      <w:r w:rsidRPr="00E7733E">
        <w:rPr>
          <w:rFonts w:ascii="Cambria" w:eastAsia="Arial" w:hAnsi="Cambria"/>
        </w:rPr>
        <w:t>prikupljaju izvještajnom metodom za sve jedinice iz Statističkog poslovnog registra pomoću obrazaca.</w:t>
      </w:r>
    </w:p>
    <w:p w14:paraId="674EA148" w14:textId="77777777" w:rsidR="00765225" w:rsidRPr="00441210" w:rsidRDefault="00765225" w:rsidP="00765225">
      <w:pPr>
        <w:spacing w:line="239" w:lineRule="auto"/>
        <w:rPr>
          <w:rFonts w:ascii="Cambria" w:eastAsia="Arial" w:hAnsi="Cambria"/>
          <w:b/>
          <w:color w:val="2E74B5" w:themeColor="accent1" w:themeShade="BF"/>
        </w:rPr>
      </w:pPr>
      <w:r w:rsidRPr="00441210">
        <w:rPr>
          <w:rFonts w:ascii="Cambria" w:eastAsia="Arial" w:hAnsi="Cambria"/>
          <w:b/>
          <w:color w:val="2E74B5" w:themeColor="accent1" w:themeShade="BF"/>
        </w:rPr>
        <w:t>b) Podaci o obavezama i rokovima za nosioce aktivnosti i izvještajne jedinice</w:t>
      </w:r>
    </w:p>
    <w:p w14:paraId="4E8E3C32" w14:textId="77777777" w:rsidR="00765225" w:rsidRPr="00441210" w:rsidRDefault="00765225" w:rsidP="00765225">
      <w:pPr>
        <w:spacing w:line="240" w:lineRule="auto"/>
        <w:ind w:left="4245" w:hanging="4245"/>
        <w:jc w:val="both"/>
        <w:rPr>
          <w:rFonts w:ascii="Cambria" w:eastAsia="Times New Roman" w:hAnsi="Cambria"/>
        </w:rPr>
      </w:pPr>
      <w:r w:rsidRPr="00441210">
        <w:rPr>
          <w:rFonts w:ascii="Cambria" w:eastAsia="Arial" w:hAnsi="Cambria"/>
          <w:b/>
          <w:color w:val="2E74B5" w:themeColor="accent1" w:themeShade="BF"/>
        </w:rPr>
        <w:t>Ko je izvještajna jedinica:</w:t>
      </w:r>
      <w:r w:rsidRPr="00441210">
        <w:rPr>
          <w:rFonts w:ascii="Cambria" w:eastAsia="Times New Roman" w:hAnsi="Cambria"/>
        </w:rPr>
        <w:tab/>
      </w:r>
      <w:r>
        <w:rPr>
          <w:rFonts w:ascii="Cambria" w:eastAsia="Times New Roman" w:hAnsi="Cambria"/>
        </w:rPr>
        <w:t xml:space="preserve">Poslovni subjekti </w:t>
      </w:r>
      <w:r w:rsidRPr="00441210">
        <w:rPr>
          <w:rFonts w:ascii="Cambria" w:eastAsia="Times New Roman" w:hAnsi="Cambria"/>
        </w:rPr>
        <w:t xml:space="preserve">- </w:t>
      </w:r>
      <w:r>
        <w:rPr>
          <w:rFonts w:ascii="Cambria" w:eastAsia="Times New Roman" w:hAnsi="Cambria"/>
        </w:rPr>
        <w:t xml:space="preserve">pravne osobe </w:t>
      </w:r>
      <w:r w:rsidRPr="00441210">
        <w:rPr>
          <w:rFonts w:ascii="Cambria" w:eastAsia="Times New Roman" w:hAnsi="Cambria"/>
        </w:rPr>
        <w:t>koji su prema  KD  BiH  2010,</w:t>
      </w:r>
      <w:r>
        <w:rPr>
          <w:rFonts w:ascii="Cambria" w:eastAsia="Times New Roman" w:hAnsi="Cambria"/>
        </w:rPr>
        <w:t xml:space="preserve"> </w:t>
      </w:r>
      <w:r w:rsidRPr="00441210">
        <w:rPr>
          <w:rFonts w:ascii="Cambria" w:eastAsia="Times New Roman" w:hAnsi="Cambria"/>
        </w:rPr>
        <w:t>registrirani prema glavnoj djelatnosti u području F - Građevinarstvo i</w:t>
      </w:r>
      <w:r>
        <w:rPr>
          <w:rFonts w:ascii="Cambria" w:eastAsia="Times New Roman" w:hAnsi="Cambria"/>
        </w:rPr>
        <w:t xml:space="preserve"> </w:t>
      </w:r>
      <w:r w:rsidRPr="00441210">
        <w:rPr>
          <w:rFonts w:ascii="Cambria" w:eastAsia="Times New Roman" w:hAnsi="Cambria"/>
        </w:rPr>
        <w:t>poslovni subjekti koji su prema glavnoj djelatnosti registrirani u drugim</w:t>
      </w:r>
      <w:r>
        <w:rPr>
          <w:rFonts w:ascii="Cambria" w:eastAsia="Times New Roman" w:hAnsi="Cambria"/>
        </w:rPr>
        <w:t xml:space="preserve"> </w:t>
      </w:r>
      <w:r w:rsidRPr="00441210">
        <w:rPr>
          <w:rFonts w:ascii="Cambria" w:eastAsia="Times New Roman" w:hAnsi="Cambria"/>
        </w:rPr>
        <w:t>djelatnostima ali obavljaju i građevinsku djelatnost.</w:t>
      </w:r>
    </w:p>
    <w:p w14:paraId="41A8195D" w14:textId="5DE45C69" w:rsidR="00765225" w:rsidRPr="00441210" w:rsidRDefault="00765225" w:rsidP="00765225">
      <w:pPr>
        <w:spacing w:line="352" w:lineRule="exact"/>
        <w:rPr>
          <w:rFonts w:ascii="Cambria" w:eastAsia="Times New Roman" w:hAnsi="Cambria"/>
        </w:rPr>
      </w:pPr>
      <w:r w:rsidRPr="00441210">
        <w:rPr>
          <w:rFonts w:ascii="Cambria" w:eastAsia="Arial" w:hAnsi="Cambria"/>
          <w:b/>
          <w:color w:val="2E74B5" w:themeColor="accent1" w:themeShade="BF"/>
        </w:rPr>
        <w:t>Rok jedinici za davanje podataka:</w:t>
      </w:r>
      <w:r w:rsidRPr="00441210">
        <w:rPr>
          <w:rFonts w:ascii="Cambria" w:eastAsia="Times New Roman" w:hAnsi="Cambria"/>
        </w:rPr>
        <w:tab/>
      </w:r>
      <w:r>
        <w:rPr>
          <w:rFonts w:ascii="Cambria" w:eastAsia="Times New Roman" w:hAnsi="Cambria"/>
        </w:rPr>
        <w:tab/>
      </w:r>
      <w:r w:rsidR="00F61958" w:rsidRPr="005B3F4F">
        <w:rPr>
          <w:rFonts w:ascii="Cambria" w:eastAsia="Times New Roman" w:hAnsi="Cambria"/>
        </w:rPr>
        <w:t>02</w:t>
      </w:r>
      <w:r w:rsidRPr="005B3F4F">
        <w:rPr>
          <w:rFonts w:ascii="Cambria" w:eastAsia="Times New Roman" w:hAnsi="Cambria"/>
        </w:rPr>
        <w:t>.03.;</w:t>
      </w:r>
      <w:r w:rsidR="00B41965" w:rsidRPr="005B3F4F">
        <w:rPr>
          <w:rFonts w:ascii="Cambria" w:eastAsia="Times New Roman" w:hAnsi="Cambria"/>
        </w:rPr>
        <w:t xml:space="preserve"> </w:t>
      </w:r>
      <w:r w:rsidRPr="00441210">
        <w:rPr>
          <w:rFonts w:ascii="Cambria" w:eastAsia="Times New Roman" w:hAnsi="Cambria"/>
        </w:rPr>
        <w:t>30</w:t>
      </w:r>
      <w:r>
        <w:rPr>
          <w:rFonts w:ascii="Cambria" w:eastAsia="Times New Roman" w:hAnsi="Cambria"/>
        </w:rPr>
        <w:t>.04.; 30.07.; 30.10.</w:t>
      </w:r>
    </w:p>
    <w:p w14:paraId="68E1DE66" w14:textId="6C8E3663" w:rsidR="00765225" w:rsidRPr="00441210" w:rsidRDefault="00765225" w:rsidP="00765225">
      <w:pPr>
        <w:spacing w:line="240" w:lineRule="auto"/>
        <w:rPr>
          <w:rFonts w:ascii="Cambria" w:eastAsia="Times New Roman" w:hAnsi="Cambria"/>
        </w:rPr>
      </w:pPr>
      <w:r w:rsidRPr="00441210">
        <w:rPr>
          <w:rFonts w:ascii="Cambria" w:eastAsia="Arial" w:hAnsi="Cambria"/>
          <w:b/>
          <w:color w:val="2E74B5" w:themeColor="accent1" w:themeShade="BF"/>
        </w:rPr>
        <w:t>Rok nosiocu statističke aktivnosti</w:t>
      </w:r>
      <w:r w:rsidRPr="00441210">
        <w:rPr>
          <w:rFonts w:ascii="Cambria" w:eastAsia="Times New Roman" w:hAnsi="Cambria"/>
        </w:rPr>
        <w:tab/>
      </w:r>
      <w:r>
        <w:rPr>
          <w:rFonts w:ascii="Cambria" w:eastAsia="Times New Roman" w:hAnsi="Cambria"/>
        </w:rPr>
        <w:tab/>
      </w:r>
      <w:r w:rsidRPr="00441210">
        <w:rPr>
          <w:rFonts w:ascii="Cambria" w:eastAsia="Times New Roman" w:hAnsi="Cambria"/>
        </w:rPr>
        <w:t>Prvi rezultati:</w:t>
      </w:r>
      <w:r w:rsidRPr="00441210">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441210">
        <w:rPr>
          <w:rFonts w:ascii="Cambria" w:eastAsia="Arial" w:hAnsi="Cambria"/>
          <w:b/>
          <w:color w:val="2E74B5" w:themeColor="accent1" w:themeShade="BF"/>
        </w:rPr>
        <w:t>za rezultate:</w:t>
      </w:r>
      <w:r w:rsidRPr="00441210">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00CD1F3F" w:rsidRPr="00317601">
        <w:rPr>
          <w:rFonts w:ascii="Cambria" w:eastAsia="Times New Roman" w:hAnsi="Cambria"/>
        </w:rPr>
        <w:t>11</w:t>
      </w:r>
      <w:r w:rsidRPr="00317601">
        <w:rPr>
          <w:rFonts w:ascii="Cambria" w:eastAsia="Times New Roman" w:hAnsi="Cambria"/>
        </w:rPr>
        <w:t>.03.;</w:t>
      </w:r>
      <w:r w:rsidRPr="005C6FFB">
        <w:rPr>
          <w:rFonts w:ascii="Cambria" w:eastAsia="Times New Roman" w:hAnsi="Cambria"/>
        </w:rPr>
        <w:t>20.05.; 20.08.; 20.11.</w:t>
      </w:r>
    </w:p>
    <w:p w14:paraId="3C1DD22F" w14:textId="3B550F43" w:rsidR="00765225" w:rsidRDefault="00765225" w:rsidP="00765225">
      <w:pPr>
        <w:spacing w:line="352" w:lineRule="exact"/>
        <w:rPr>
          <w:rFonts w:ascii="Cambria" w:eastAsia="Times New Roman" w:hAnsi="Cambria"/>
        </w:rPr>
      </w:pPr>
      <w:r w:rsidRPr="00441210">
        <w:rPr>
          <w:rFonts w:ascii="Cambria" w:eastAsia="Arial" w:hAnsi="Cambria"/>
          <w:b/>
          <w:color w:val="2E74B5" w:themeColor="accent1" w:themeShade="BF"/>
        </w:rPr>
        <w:t>Nivo za koji se utvrđuju rezultati:</w:t>
      </w:r>
      <w:r w:rsidRPr="00441210">
        <w:rPr>
          <w:rFonts w:ascii="Cambria" w:eastAsia="Times New Roman" w:hAnsi="Cambria"/>
        </w:rPr>
        <w:tab/>
      </w:r>
      <w:r>
        <w:rPr>
          <w:rFonts w:ascii="Cambria" w:eastAsia="Times New Roman" w:hAnsi="Cambria"/>
        </w:rPr>
        <w:tab/>
      </w:r>
      <w:r w:rsidRPr="00441210">
        <w:rPr>
          <w:rFonts w:ascii="Cambria" w:eastAsia="Times New Roman" w:hAnsi="Cambria"/>
        </w:rPr>
        <w:t>Entitet</w:t>
      </w:r>
      <w:r w:rsidRPr="00441210">
        <w:rPr>
          <w:rFonts w:ascii="Cambria" w:eastAsia="Times New Roman" w:hAnsi="Cambria"/>
        </w:rPr>
        <w:tab/>
      </w:r>
    </w:p>
    <w:p w14:paraId="49374173" w14:textId="2BF9340B" w:rsidR="00082B52" w:rsidRDefault="00082B52" w:rsidP="00082B52">
      <w:pPr>
        <w:pStyle w:val="Heading2"/>
        <w:rPr>
          <w:lang w:eastAsia="en-US"/>
        </w:rPr>
      </w:pPr>
    </w:p>
    <w:p w14:paraId="124E42DF" w14:textId="0301BF90" w:rsidR="00082B52" w:rsidRDefault="00082B52" w:rsidP="00082B52"/>
    <w:p w14:paraId="751EB726" w14:textId="69F7C8ED" w:rsidR="00082B52" w:rsidRDefault="00082B52" w:rsidP="00082B52">
      <w:pPr>
        <w:pStyle w:val="Heading2"/>
        <w:rPr>
          <w:lang w:eastAsia="en-US"/>
        </w:rPr>
      </w:pPr>
    </w:p>
    <w:p w14:paraId="61E42D33" w14:textId="77777777" w:rsidR="00082B52" w:rsidRPr="00082B52" w:rsidRDefault="00082B52" w:rsidP="00082B52"/>
    <w:p w14:paraId="3E93FB5E" w14:textId="77777777" w:rsidR="00805321" w:rsidRDefault="00805321" w:rsidP="00BE0321">
      <w:pPr>
        <w:tabs>
          <w:tab w:val="left" w:pos="1200"/>
        </w:tabs>
        <w:spacing w:after="0" w:line="240" w:lineRule="auto"/>
        <w:ind w:left="2835" w:hanging="2835"/>
        <w:rPr>
          <w:rFonts w:ascii="Cambria" w:eastAsia="Arial" w:hAnsi="Cambria"/>
          <w:b/>
          <w:color w:val="BF8F00" w:themeColor="accent4" w:themeShade="BF"/>
          <w:sz w:val="24"/>
          <w:szCs w:val="24"/>
        </w:rPr>
      </w:pPr>
    </w:p>
    <w:p w14:paraId="71316708" w14:textId="051981C4" w:rsidR="00CF6C44" w:rsidRPr="00BE0321" w:rsidRDefault="00CF6C44" w:rsidP="00BE0321">
      <w:pPr>
        <w:tabs>
          <w:tab w:val="left" w:pos="1200"/>
        </w:tabs>
        <w:spacing w:after="0" w:line="240" w:lineRule="auto"/>
        <w:ind w:left="2835" w:hanging="2835"/>
        <w:rPr>
          <w:rFonts w:ascii="Cambria" w:eastAsia="Arial" w:hAnsi="Cambria"/>
          <w:b/>
          <w:color w:val="BF8F00" w:themeColor="accent4" w:themeShade="BF"/>
          <w:sz w:val="24"/>
          <w:szCs w:val="24"/>
        </w:rPr>
      </w:pPr>
      <w:r w:rsidRPr="00BE0321">
        <w:rPr>
          <w:rFonts w:ascii="Cambria" w:eastAsia="Arial" w:hAnsi="Cambria"/>
          <w:b/>
          <w:color w:val="BF8F00" w:themeColor="accent4" w:themeShade="BF"/>
          <w:sz w:val="24"/>
          <w:szCs w:val="24"/>
        </w:rPr>
        <w:lastRenderedPageBreak/>
        <w:t>2.3.3.3</w:t>
      </w:r>
      <w:r w:rsidR="00BE0321">
        <w:rPr>
          <w:rFonts w:ascii="Cambria" w:eastAsia="Arial" w:hAnsi="Cambria"/>
          <w:b/>
          <w:color w:val="BF8F00" w:themeColor="accent4" w:themeShade="BF"/>
          <w:sz w:val="24"/>
          <w:szCs w:val="24"/>
        </w:rPr>
        <w:tab/>
        <w:t xml:space="preserve">        </w:t>
      </w:r>
      <w:r w:rsidRPr="00BE0321">
        <w:rPr>
          <w:rFonts w:ascii="Cambria" w:eastAsia="Arial" w:hAnsi="Cambria"/>
          <w:b/>
          <w:color w:val="BF8F00" w:themeColor="accent4" w:themeShade="BF"/>
          <w:sz w:val="24"/>
          <w:szCs w:val="24"/>
        </w:rPr>
        <w:t>Kratkoročna statistika trgovine na malo</w:t>
      </w:r>
    </w:p>
    <w:p w14:paraId="0F4AA262" w14:textId="2F495D0E" w:rsidR="00CF6C44" w:rsidRPr="00BE0321" w:rsidRDefault="00CF6C44" w:rsidP="00BE0321">
      <w:pPr>
        <w:tabs>
          <w:tab w:val="left" w:pos="1200"/>
        </w:tabs>
        <w:spacing w:after="0" w:line="240" w:lineRule="auto"/>
        <w:ind w:left="2835" w:hanging="2835"/>
        <w:rPr>
          <w:rFonts w:ascii="Cambria" w:eastAsia="Arial" w:hAnsi="Cambria"/>
          <w:b/>
          <w:color w:val="BF8F00" w:themeColor="accent4" w:themeShade="BF"/>
          <w:sz w:val="24"/>
          <w:szCs w:val="24"/>
        </w:rPr>
      </w:pPr>
      <w:bookmarkStart w:id="570" w:name="_Toc370468292"/>
      <w:r w:rsidRPr="00BE0321">
        <w:rPr>
          <w:rFonts w:ascii="Cambria" w:eastAsia="Arial" w:hAnsi="Cambria"/>
          <w:b/>
          <w:color w:val="BF8F00" w:themeColor="accent4" w:themeShade="BF"/>
          <w:sz w:val="24"/>
          <w:szCs w:val="24"/>
        </w:rPr>
        <w:t>2.3.3.3.01</w:t>
      </w:r>
      <w:r w:rsidRPr="00BE0321">
        <w:rPr>
          <w:rFonts w:ascii="Cambria" w:eastAsia="Arial" w:hAnsi="Cambria"/>
          <w:b/>
          <w:color w:val="BF8F00" w:themeColor="accent4" w:themeShade="BF"/>
          <w:sz w:val="24"/>
          <w:szCs w:val="24"/>
        </w:rPr>
        <w:tab/>
        <w:t xml:space="preserve">        </w:t>
      </w:r>
      <w:r w:rsidR="003642FA" w:rsidRPr="00BE0321">
        <w:rPr>
          <w:rFonts w:ascii="Cambria" w:eastAsia="Arial" w:hAnsi="Cambria"/>
          <w:b/>
          <w:color w:val="BF8F00" w:themeColor="accent4" w:themeShade="BF"/>
          <w:sz w:val="24"/>
          <w:szCs w:val="24"/>
        </w:rPr>
        <w:t>M</w:t>
      </w:r>
      <w:r w:rsidRPr="00BE0321">
        <w:rPr>
          <w:rFonts w:ascii="Cambria" w:eastAsia="Arial" w:hAnsi="Cambria"/>
          <w:b/>
          <w:color w:val="BF8F00" w:themeColor="accent4" w:themeShade="BF"/>
          <w:sz w:val="24"/>
          <w:szCs w:val="24"/>
        </w:rPr>
        <w:t>jesečni i</w:t>
      </w:r>
      <w:r w:rsidR="00634C5A">
        <w:rPr>
          <w:rFonts w:ascii="Cambria" w:eastAsia="Arial" w:hAnsi="Cambria"/>
          <w:b/>
          <w:color w:val="BF8F00" w:themeColor="accent4" w:themeShade="BF"/>
          <w:sz w:val="24"/>
          <w:szCs w:val="24"/>
        </w:rPr>
        <w:t xml:space="preserve">zvještaj </w:t>
      </w:r>
      <w:r w:rsidRPr="00BE0321">
        <w:rPr>
          <w:rFonts w:ascii="Cambria" w:eastAsia="Arial" w:hAnsi="Cambria"/>
          <w:b/>
          <w:color w:val="BF8F00" w:themeColor="accent4" w:themeShade="BF"/>
          <w:sz w:val="24"/>
          <w:szCs w:val="24"/>
        </w:rPr>
        <w:t>trgovine na malo (M KPS TRG 01)</w:t>
      </w:r>
      <w:bookmarkEnd w:id="570"/>
    </w:p>
    <w:p w14:paraId="3D444279" w14:textId="77777777" w:rsidR="00CF6C44" w:rsidRDefault="00CF6C44" w:rsidP="00CF6C44">
      <w:pPr>
        <w:widowControl w:val="0"/>
        <w:tabs>
          <w:tab w:val="left" w:pos="915"/>
          <w:tab w:val="left" w:pos="3225"/>
        </w:tabs>
        <w:autoSpaceDE w:val="0"/>
        <w:autoSpaceDN w:val="0"/>
        <w:adjustRightInd w:val="0"/>
        <w:spacing w:before="60"/>
        <w:rPr>
          <w:rFonts w:ascii="Cambria" w:eastAsia="Arial" w:hAnsi="Cambria"/>
          <w:b/>
          <w:color w:val="2E74B5" w:themeColor="accent1" w:themeShade="BF"/>
        </w:rPr>
      </w:pPr>
    </w:p>
    <w:p w14:paraId="7EB6F09F" w14:textId="77777777" w:rsidR="00CF6C44" w:rsidRPr="00D82A72" w:rsidRDefault="00CF6C44" w:rsidP="00CF6C44">
      <w:pPr>
        <w:widowControl w:val="0"/>
        <w:tabs>
          <w:tab w:val="left" w:pos="915"/>
          <w:tab w:val="left" w:pos="3225"/>
        </w:tabs>
        <w:autoSpaceDE w:val="0"/>
        <w:autoSpaceDN w:val="0"/>
        <w:adjustRightInd w:val="0"/>
        <w:spacing w:before="60"/>
        <w:rPr>
          <w:rFonts w:ascii="Cambria" w:hAnsi="Cambria"/>
          <w:lang w:val="hr-HR"/>
        </w:rPr>
      </w:pPr>
      <w:r w:rsidRPr="00E47BC4">
        <w:rPr>
          <w:rFonts w:ascii="Cambria" w:eastAsia="Arial" w:hAnsi="Cambria"/>
          <w:b/>
          <w:color w:val="2E74B5" w:themeColor="accent1" w:themeShade="BF"/>
        </w:rPr>
        <w:t>Nosilac aktivnosti:</w:t>
      </w:r>
      <w:r w:rsidRPr="00D82A72">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sidRPr="00D82A72">
        <w:rPr>
          <w:rFonts w:ascii="Cambria" w:hAnsi="Cambria"/>
          <w:lang w:val="hr-HR"/>
        </w:rPr>
        <w:t>Federalni zavod za statistiku</w:t>
      </w:r>
    </w:p>
    <w:p w14:paraId="4B3A0DB4" w14:textId="77777777" w:rsidR="00CF6C44" w:rsidRPr="00E47BC4" w:rsidRDefault="00CF6C44" w:rsidP="00CF6C44">
      <w:pPr>
        <w:widowControl w:val="0"/>
        <w:tabs>
          <w:tab w:val="left" w:pos="225"/>
        </w:tabs>
        <w:autoSpaceDE w:val="0"/>
        <w:autoSpaceDN w:val="0"/>
        <w:adjustRightInd w:val="0"/>
        <w:spacing w:before="60"/>
        <w:rPr>
          <w:rFonts w:ascii="Cambria" w:eastAsia="Arial" w:hAnsi="Cambria"/>
          <w:b/>
          <w:color w:val="2E74B5" w:themeColor="accent1" w:themeShade="BF"/>
        </w:rPr>
      </w:pPr>
      <w:r w:rsidRPr="00E47BC4">
        <w:rPr>
          <w:rFonts w:ascii="Cambria" w:eastAsia="Arial" w:hAnsi="Cambria"/>
          <w:b/>
          <w:color w:val="2E74B5" w:themeColor="accent1" w:themeShade="BF"/>
        </w:rPr>
        <w:t>a) Podaci o sadržaju i namjeni aktivnosti, te izvorima i načinu prikupljanja podataka:</w:t>
      </w:r>
    </w:p>
    <w:p w14:paraId="0D2C9BAB" w14:textId="77777777" w:rsidR="00CF6C44" w:rsidRPr="00D82A72" w:rsidRDefault="00CF6C44" w:rsidP="00CF6C44">
      <w:pPr>
        <w:spacing w:line="240" w:lineRule="auto"/>
        <w:ind w:left="4247" w:hanging="4247"/>
        <w:jc w:val="both"/>
        <w:rPr>
          <w:rFonts w:ascii="Cambria" w:eastAsia="Arial" w:hAnsi="Cambria"/>
        </w:rPr>
      </w:pPr>
      <w:r w:rsidRPr="00E47BC4">
        <w:rPr>
          <w:rFonts w:ascii="Cambria" w:eastAsia="Arial" w:hAnsi="Cambria"/>
          <w:b/>
          <w:color w:val="2E74B5" w:themeColor="accent1" w:themeShade="BF"/>
        </w:rPr>
        <w:t>Sadržaj statističke aktivnosti:</w:t>
      </w:r>
      <w:r w:rsidRPr="00E47BC4">
        <w:rPr>
          <w:rFonts w:ascii="Cambria" w:eastAsia="Arial" w:hAnsi="Cambria"/>
          <w:b/>
          <w:color w:val="2E74B5" w:themeColor="accent1" w:themeShade="BF"/>
        </w:rPr>
        <w:tab/>
      </w:r>
      <w:r w:rsidRPr="00A81A9E">
        <w:rPr>
          <w:rFonts w:ascii="Cambria" w:eastAsia="Arial" w:hAnsi="Cambria"/>
        </w:rPr>
        <w:t xml:space="preserve">Prikupljanje podataka o ukupnom prometu, prometu od trgovine na malo i prometu od ostalih djelatnosti bez PDV-a i PDV-u; trgovina na malo prema trgovačkim strukama. Objavljivanje nominalnog i realnog indeksa prometa trgovine na malo; </w:t>
      </w:r>
      <w:r>
        <w:rPr>
          <w:rFonts w:ascii="Cambria" w:eastAsia="Arial" w:hAnsi="Cambria"/>
        </w:rPr>
        <w:t xml:space="preserve"> </w:t>
      </w:r>
      <w:r w:rsidRPr="00A81A9E">
        <w:rPr>
          <w:rFonts w:ascii="Cambria" w:eastAsia="Arial" w:hAnsi="Cambria"/>
        </w:rPr>
        <w:t>Sezonsko i kalendarsko prilag</w:t>
      </w:r>
      <w:r>
        <w:rPr>
          <w:rFonts w:ascii="Cambria" w:eastAsia="Arial" w:hAnsi="Cambria"/>
        </w:rPr>
        <w:t xml:space="preserve">ođavanje podataka; </w:t>
      </w:r>
      <w:r w:rsidRPr="00A81A9E">
        <w:rPr>
          <w:rFonts w:ascii="Cambria" w:eastAsia="Arial" w:hAnsi="Cambria"/>
        </w:rPr>
        <w:t xml:space="preserve">Izračunavanje realnog indeksa prometa u trgovini na </w:t>
      </w:r>
      <w:r w:rsidRPr="00D82A72">
        <w:rPr>
          <w:rFonts w:ascii="Cambria" w:eastAsia="Arial" w:hAnsi="Cambria"/>
        </w:rPr>
        <w:t>malo korištenjem deflatora prodaje</w:t>
      </w:r>
      <w:r>
        <w:rPr>
          <w:rFonts w:ascii="Cambria" w:eastAsia="Arial" w:hAnsi="Cambria"/>
        </w:rPr>
        <w:t>,</w:t>
      </w:r>
      <w:r w:rsidRPr="00D82A72">
        <w:rPr>
          <w:rFonts w:ascii="Cambria" w:eastAsia="Arial" w:hAnsi="Cambria"/>
        </w:rPr>
        <w:t xml:space="preserve">  odnosno prilagođenog referentnog indeksa potrošačkih cijena (CPI). Izrada i objava izvještaja o kvalitetu.</w:t>
      </w:r>
      <w:r w:rsidRPr="00C25AAC">
        <w:rPr>
          <w:rFonts w:ascii="Cambria" w:eastAsia="Arial" w:hAnsi="Cambria"/>
        </w:rPr>
        <w:t xml:space="preserve"> </w:t>
      </w:r>
    </w:p>
    <w:p w14:paraId="035CAA78" w14:textId="77777777" w:rsidR="00CF6C44" w:rsidRPr="00D82A72" w:rsidRDefault="00CF6C44" w:rsidP="00CF6C44">
      <w:pPr>
        <w:spacing w:line="240" w:lineRule="auto"/>
        <w:ind w:left="4245" w:hanging="4245"/>
        <w:jc w:val="both"/>
        <w:rPr>
          <w:rFonts w:ascii="Cambria" w:hAnsi="Cambria"/>
          <w:lang w:val="hr-HR"/>
        </w:rPr>
      </w:pPr>
      <w:r w:rsidRPr="00E47BC4">
        <w:rPr>
          <w:rFonts w:ascii="Cambria" w:eastAsia="Arial" w:hAnsi="Cambria"/>
          <w:b/>
          <w:color w:val="2E74B5" w:themeColor="accent1" w:themeShade="BF"/>
        </w:rPr>
        <w:t>Namjena:</w:t>
      </w:r>
      <w:r w:rsidRPr="00D82A72">
        <w:rPr>
          <w:rFonts w:ascii="Cambria" w:hAnsi="Cambria"/>
          <w:lang w:val="hr-HR"/>
        </w:rPr>
        <w:t xml:space="preserve"> </w:t>
      </w:r>
      <w:r>
        <w:rPr>
          <w:rFonts w:ascii="Cambria" w:hAnsi="Cambria"/>
          <w:lang w:val="hr-HR"/>
        </w:rPr>
        <w:tab/>
      </w:r>
      <w:r w:rsidRPr="00D82A72">
        <w:rPr>
          <w:rFonts w:ascii="Cambria" w:hAnsi="Cambria"/>
          <w:lang w:val="hr-HR"/>
        </w:rPr>
        <w:t>Kratkoročni pokazatelji razvoja privrede.</w:t>
      </w:r>
      <w:r w:rsidRPr="00D82A72">
        <w:rPr>
          <w:rFonts w:ascii="Cambria" w:hAnsi="Cambria"/>
          <w:b/>
          <w:bCs/>
          <w:lang w:val="hr-HR"/>
        </w:rPr>
        <w:t xml:space="preserve"> </w:t>
      </w:r>
      <w:r>
        <w:rPr>
          <w:rFonts w:ascii="Cambria" w:hAnsi="Cambria"/>
          <w:lang w:val="hr-HR"/>
        </w:rPr>
        <w:t xml:space="preserve">Eliminacija </w:t>
      </w:r>
      <w:r w:rsidRPr="00D82A72">
        <w:rPr>
          <w:rFonts w:ascii="Cambria" w:hAnsi="Cambria"/>
          <w:lang w:val="hr-HR"/>
        </w:rPr>
        <w:t xml:space="preserve">efekta promjene cijena na ostvareni promet u trgovini na malo. </w:t>
      </w:r>
    </w:p>
    <w:p w14:paraId="15046BAD" w14:textId="77777777" w:rsidR="00CF6C44" w:rsidRPr="00D82A72" w:rsidRDefault="00CF6C44" w:rsidP="00CF6C44">
      <w:pPr>
        <w:widowControl w:val="0"/>
        <w:tabs>
          <w:tab w:val="left" w:pos="90"/>
          <w:tab w:val="left" w:pos="3225"/>
        </w:tabs>
        <w:autoSpaceDE w:val="0"/>
        <w:autoSpaceDN w:val="0"/>
        <w:adjustRightInd w:val="0"/>
        <w:spacing w:before="60" w:line="360" w:lineRule="auto"/>
        <w:rPr>
          <w:rFonts w:ascii="Cambria" w:hAnsi="Cambria"/>
          <w:lang w:val="hr-HR"/>
        </w:rPr>
      </w:pPr>
      <w:r w:rsidRPr="00E47BC4">
        <w:rPr>
          <w:rFonts w:ascii="Cambria" w:eastAsia="Arial" w:hAnsi="Cambria"/>
          <w:b/>
          <w:color w:val="2E74B5" w:themeColor="accent1" w:themeShade="BF"/>
        </w:rPr>
        <w:t>Periodika provođenja:</w:t>
      </w:r>
      <w:r w:rsidRPr="00D82A72">
        <w:rPr>
          <w:rFonts w:ascii="Cambria" w:hAnsi="Cambria"/>
          <w:lang w:val="hr-HR"/>
        </w:rPr>
        <w:tab/>
      </w:r>
      <w:r w:rsidRPr="00D82A72">
        <w:rPr>
          <w:rFonts w:ascii="Cambria" w:hAnsi="Cambria"/>
          <w:lang w:val="hr-HR"/>
        </w:rPr>
        <w:tab/>
      </w:r>
      <w:r>
        <w:rPr>
          <w:rFonts w:ascii="Cambria" w:hAnsi="Cambria"/>
          <w:lang w:val="hr-HR"/>
        </w:rPr>
        <w:tab/>
      </w:r>
      <w:r w:rsidRPr="00D82A72">
        <w:rPr>
          <w:rFonts w:ascii="Cambria" w:hAnsi="Cambria"/>
          <w:lang w:val="hr-HR"/>
        </w:rPr>
        <w:t>Mjesečno.</w:t>
      </w:r>
    </w:p>
    <w:p w14:paraId="65A39A85" w14:textId="77777777" w:rsidR="00CF6C44" w:rsidRPr="00D82A72" w:rsidRDefault="00CF6C44" w:rsidP="00CF6C44">
      <w:pPr>
        <w:widowControl w:val="0"/>
        <w:tabs>
          <w:tab w:val="left" w:pos="90"/>
          <w:tab w:val="left" w:pos="3225"/>
        </w:tabs>
        <w:autoSpaceDE w:val="0"/>
        <w:autoSpaceDN w:val="0"/>
        <w:adjustRightInd w:val="0"/>
        <w:spacing w:before="60" w:line="360" w:lineRule="auto"/>
        <w:rPr>
          <w:rFonts w:ascii="Cambria" w:hAnsi="Cambria"/>
          <w:lang w:val="hr-HR"/>
        </w:rPr>
      </w:pPr>
      <w:r w:rsidRPr="00E47BC4">
        <w:rPr>
          <w:rFonts w:ascii="Cambria" w:eastAsia="Arial" w:hAnsi="Cambria"/>
          <w:b/>
          <w:color w:val="2E74B5" w:themeColor="accent1" w:themeShade="BF"/>
        </w:rPr>
        <w:t>Referentni period ili datum:</w:t>
      </w:r>
      <w:r w:rsidRPr="00D82A72">
        <w:rPr>
          <w:rFonts w:ascii="Cambria" w:hAnsi="Cambria"/>
          <w:lang w:val="hr-HR"/>
        </w:rPr>
        <w:tab/>
      </w:r>
      <w:r w:rsidRPr="00D82A72">
        <w:rPr>
          <w:rFonts w:ascii="Cambria" w:hAnsi="Cambria"/>
          <w:lang w:val="hr-HR"/>
        </w:rPr>
        <w:tab/>
      </w:r>
      <w:r>
        <w:rPr>
          <w:rFonts w:ascii="Cambria" w:hAnsi="Cambria"/>
          <w:lang w:val="hr-HR"/>
        </w:rPr>
        <w:tab/>
      </w:r>
      <w:r w:rsidRPr="00D82A72">
        <w:rPr>
          <w:rFonts w:ascii="Cambria" w:hAnsi="Cambria"/>
          <w:lang w:val="hr-HR"/>
        </w:rPr>
        <w:t>Prethodni mjesec.</w:t>
      </w:r>
    </w:p>
    <w:p w14:paraId="50F63D80" w14:textId="77777777" w:rsidR="00FE26B3" w:rsidRPr="008C0B8F" w:rsidRDefault="00CF6C44" w:rsidP="00FE26B3">
      <w:pPr>
        <w:widowControl w:val="0"/>
        <w:tabs>
          <w:tab w:val="left" w:pos="3225"/>
        </w:tabs>
        <w:autoSpaceDE w:val="0"/>
        <w:autoSpaceDN w:val="0"/>
        <w:adjustRightInd w:val="0"/>
        <w:spacing w:before="60" w:line="240" w:lineRule="auto"/>
        <w:ind w:left="4247" w:hanging="4247"/>
        <w:jc w:val="both"/>
        <w:rPr>
          <w:rFonts w:ascii="Cambria" w:hAnsi="Cambria"/>
          <w:lang w:val="hr-HR"/>
        </w:rPr>
      </w:pPr>
      <w:r w:rsidRPr="00E47BC4">
        <w:rPr>
          <w:rFonts w:ascii="Cambria" w:eastAsia="Arial" w:hAnsi="Cambria"/>
          <w:b/>
          <w:color w:val="2E74B5" w:themeColor="accent1" w:themeShade="BF"/>
        </w:rPr>
        <w:t>Jedinica posmatranja:</w:t>
      </w:r>
      <w:r w:rsidRPr="00D82A72">
        <w:rPr>
          <w:rFonts w:ascii="Cambria" w:hAnsi="Cambria"/>
          <w:lang w:val="hr-HR"/>
        </w:rPr>
        <w:tab/>
      </w:r>
      <w:r w:rsidRPr="00D82A72">
        <w:rPr>
          <w:rFonts w:ascii="Cambria" w:hAnsi="Cambria"/>
          <w:lang w:val="hr-HR"/>
        </w:rPr>
        <w:tab/>
      </w:r>
      <w:r w:rsidR="00FE26B3" w:rsidRPr="008C0B8F">
        <w:rPr>
          <w:rFonts w:ascii="Cambria" w:hAnsi="Cambria"/>
          <w:lang w:val="hr-HR"/>
        </w:rPr>
        <w:t xml:space="preserve">Poslovni subjekti - pravne osobe koji su prema glavnoj djelatnosti registrirane u  području G, oblast 47 po KDBiH 2010 - Trgovina na malo, osim trgovine motornim vozilima i motociklima </w:t>
      </w:r>
      <w:r w:rsidR="00FE26B3" w:rsidRPr="008C0B8F">
        <w:rPr>
          <w:rFonts w:ascii="Cambria" w:eastAsia="Arial" w:hAnsi="Cambria"/>
        </w:rPr>
        <w:t xml:space="preserve">te  manji broj izabranih poslovnih subjekata (specijalna lista jedinica po vrsti djelatnosti) </w:t>
      </w:r>
      <w:r w:rsidR="00FE26B3" w:rsidRPr="008C0B8F">
        <w:rPr>
          <w:rFonts w:ascii="Cambria" w:hAnsi="Cambria"/>
          <w:lang w:val="hr-HR"/>
        </w:rPr>
        <w:t xml:space="preserve">koji su prema glavnoj djelatnosti registrirani u drugim djelatnostima, ali obavljaju djelatnost trgovine na malo. </w:t>
      </w:r>
    </w:p>
    <w:p w14:paraId="53F8F25A" w14:textId="4E6D44D3" w:rsidR="00CF6C44" w:rsidRPr="00D82A72" w:rsidRDefault="00CF6C44" w:rsidP="00FE26B3">
      <w:pPr>
        <w:widowControl w:val="0"/>
        <w:tabs>
          <w:tab w:val="left" w:pos="3225"/>
        </w:tabs>
        <w:autoSpaceDE w:val="0"/>
        <w:autoSpaceDN w:val="0"/>
        <w:adjustRightInd w:val="0"/>
        <w:spacing w:before="60" w:line="240" w:lineRule="auto"/>
        <w:ind w:left="4247" w:hanging="4247"/>
        <w:jc w:val="both"/>
        <w:rPr>
          <w:rFonts w:ascii="Cambria" w:hAnsi="Cambria"/>
          <w:lang w:val="hr-HR"/>
        </w:rPr>
      </w:pPr>
      <w:r w:rsidRPr="00E47BC4">
        <w:rPr>
          <w:rFonts w:ascii="Cambria" w:eastAsia="Arial" w:hAnsi="Cambria"/>
          <w:b/>
          <w:color w:val="2E74B5" w:themeColor="accent1" w:themeShade="BF"/>
        </w:rPr>
        <w:t>Izvori i način prikupljanja:</w:t>
      </w:r>
      <w:r w:rsidRPr="00D82A72">
        <w:rPr>
          <w:rFonts w:ascii="Cambria" w:hAnsi="Cambria"/>
          <w:lang w:val="hr-HR"/>
        </w:rPr>
        <w:tab/>
      </w:r>
      <w:r w:rsidRPr="00D82A72">
        <w:rPr>
          <w:rFonts w:ascii="Cambria" w:hAnsi="Cambria"/>
          <w:lang w:val="hr-HR"/>
        </w:rPr>
        <w:tab/>
        <w:t>Poslovna evidencija poslovnih subjekata. Izvještajna metoda.</w:t>
      </w:r>
    </w:p>
    <w:p w14:paraId="107649D4" w14:textId="77777777" w:rsidR="00CF6C44" w:rsidRPr="00E47BC4" w:rsidRDefault="00CF6C44" w:rsidP="00CF6C44">
      <w:pPr>
        <w:widowControl w:val="0"/>
        <w:tabs>
          <w:tab w:val="left" w:pos="225"/>
        </w:tabs>
        <w:autoSpaceDE w:val="0"/>
        <w:autoSpaceDN w:val="0"/>
        <w:adjustRightInd w:val="0"/>
        <w:spacing w:before="60"/>
        <w:rPr>
          <w:rFonts w:ascii="Cambria" w:eastAsia="Arial" w:hAnsi="Cambria"/>
          <w:b/>
          <w:color w:val="2E74B5" w:themeColor="accent1" w:themeShade="BF"/>
        </w:rPr>
      </w:pPr>
      <w:r w:rsidRPr="00E47BC4">
        <w:rPr>
          <w:rFonts w:ascii="Cambria" w:eastAsia="Arial" w:hAnsi="Cambria"/>
          <w:b/>
          <w:color w:val="2E74B5" w:themeColor="accent1" w:themeShade="BF"/>
        </w:rPr>
        <w:t>b) Podaci o obavezama i rokovima za nosioce aktivnosti i izvještajne jedinice</w:t>
      </w:r>
    </w:p>
    <w:p w14:paraId="24FB0968" w14:textId="433EA779" w:rsidR="00CF6C44" w:rsidRPr="008C0B8F" w:rsidRDefault="00CF6C44" w:rsidP="00CF6C44">
      <w:pPr>
        <w:widowControl w:val="0"/>
        <w:tabs>
          <w:tab w:val="left" w:pos="3225"/>
        </w:tabs>
        <w:autoSpaceDE w:val="0"/>
        <w:autoSpaceDN w:val="0"/>
        <w:adjustRightInd w:val="0"/>
        <w:spacing w:before="60" w:line="240" w:lineRule="auto"/>
        <w:ind w:left="4247" w:hanging="4247"/>
        <w:jc w:val="both"/>
        <w:rPr>
          <w:rFonts w:ascii="Cambria" w:hAnsi="Cambria"/>
          <w:lang w:val="hr-HR"/>
        </w:rPr>
      </w:pPr>
      <w:r w:rsidRPr="00E47BC4">
        <w:rPr>
          <w:rFonts w:ascii="Cambria" w:eastAsia="Arial" w:hAnsi="Cambria"/>
          <w:b/>
          <w:color w:val="2E74B5" w:themeColor="accent1" w:themeShade="BF"/>
        </w:rPr>
        <w:t>Ko je izvještajna jedinica:</w:t>
      </w:r>
      <w:r w:rsidRPr="00D82A72">
        <w:rPr>
          <w:rFonts w:ascii="Cambria" w:hAnsi="Cambria"/>
          <w:lang w:val="hr-HR"/>
        </w:rPr>
        <w:tab/>
      </w:r>
      <w:r w:rsidRPr="00D82A72">
        <w:rPr>
          <w:rFonts w:ascii="Cambria" w:hAnsi="Cambria"/>
          <w:lang w:val="hr-HR"/>
        </w:rPr>
        <w:tab/>
      </w:r>
      <w:r w:rsidR="00B97114" w:rsidRPr="008C0B8F">
        <w:rPr>
          <w:rFonts w:ascii="Cambria" w:hAnsi="Cambria"/>
          <w:lang w:val="hr-HR"/>
        </w:rPr>
        <w:t xml:space="preserve">Poslovni subjekti - pravne osobe </w:t>
      </w:r>
      <w:r w:rsidR="00B97114" w:rsidRPr="008C0B8F">
        <w:rPr>
          <w:rFonts w:ascii="Cambria" w:eastAsia="Arial" w:hAnsi="Cambria"/>
        </w:rPr>
        <w:t xml:space="preserve">izabrani metodom slučajnog stratificiranog uzorka, koji su u Statističkom poslovnom registru </w:t>
      </w:r>
      <w:r w:rsidR="00B97114" w:rsidRPr="008C0B8F">
        <w:rPr>
          <w:rFonts w:ascii="Cambria" w:hAnsi="Cambria"/>
          <w:lang w:val="hr-HR"/>
        </w:rPr>
        <w:t xml:space="preserve">prema glavnoj djelatnosti registrirani u području G, oblast 47 po KDBiH 2010 </w:t>
      </w:r>
      <w:r w:rsidR="00B97114" w:rsidRPr="008C0B8F">
        <w:rPr>
          <w:rFonts w:ascii="Cambria" w:eastAsia="Arial" w:hAnsi="Cambria"/>
        </w:rPr>
        <w:t xml:space="preserve">te manji broj izabranih poslovnih subjekata </w:t>
      </w:r>
      <w:r w:rsidR="00B97114" w:rsidRPr="008C0B8F">
        <w:rPr>
          <w:rFonts w:ascii="Cambria" w:hAnsi="Cambria"/>
          <w:lang w:val="hr-HR"/>
        </w:rPr>
        <w:t>koji su prema glavnoj djelatnosti registrirani u drugim djelatnostima, ali obavljaju djelatnost trgovine na malo.</w:t>
      </w:r>
    </w:p>
    <w:p w14:paraId="4DA4A7E2" w14:textId="77777777" w:rsidR="00CF6C44" w:rsidRPr="00D82A72" w:rsidRDefault="00CF6C44" w:rsidP="00CF6C44">
      <w:pPr>
        <w:widowControl w:val="0"/>
        <w:tabs>
          <w:tab w:val="left" w:pos="90"/>
          <w:tab w:val="left" w:pos="3225"/>
        </w:tabs>
        <w:autoSpaceDE w:val="0"/>
        <w:autoSpaceDN w:val="0"/>
        <w:adjustRightInd w:val="0"/>
        <w:spacing w:before="60"/>
        <w:rPr>
          <w:rFonts w:ascii="Cambria" w:hAnsi="Cambria"/>
          <w:lang w:val="hr-HR"/>
        </w:rPr>
      </w:pPr>
      <w:r w:rsidRPr="00E47BC4">
        <w:rPr>
          <w:rFonts w:ascii="Cambria" w:eastAsia="Arial" w:hAnsi="Cambria"/>
          <w:b/>
          <w:color w:val="2E74B5" w:themeColor="accent1" w:themeShade="BF"/>
        </w:rPr>
        <w:t>Rok jedinici za davanje podataka:</w:t>
      </w:r>
      <w:r w:rsidRPr="00D82A72">
        <w:rPr>
          <w:rFonts w:ascii="Cambria" w:hAnsi="Cambria"/>
          <w:b/>
          <w:bCs/>
          <w:lang w:val="hr-HR"/>
        </w:rPr>
        <w:tab/>
      </w:r>
      <w:r w:rsidRPr="00D82A72">
        <w:rPr>
          <w:rFonts w:ascii="Cambria" w:hAnsi="Cambria"/>
          <w:lang w:val="hr-HR"/>
        </w:rPr>
        <w:tab/>
        <w:t>Do 10. u mjesecu za prethodni mjesec.</w:t>
      </w:r>
    </w:p>
    <w:p w14:paraId="40C95F6B" w14:textId="77777777" w:rsidR="00CF6C44" w:rsidRPr="001C36F0" w:rsidRDefault="00CF6C44" w:rsidP="00CF6C44">
      <w:pPr>
        <w:widowControl w:val="0"/>
        <w:tabs>
          <w:tab w:val="left" w:pos="90"/>
          <w:tab w:val="left" w:pos="3544"/>
          <w:tab w:val="left" w:pos="4253"/>
        </w:tabs>
        <w:autoSpaceDE w:val="0"/>
        <w:autoSpaceDN w:val="0"/>
        <w:adjustRightInd w:val="0"/>
        <w:spacing w:after="0" w:line="240" w:lineRule="auto"/>
        <w:rPr>
          <w:rFonts w:ascii="Cambria" w:hAnsi="Cambria"/>
          <w:lang w:val="hr-HR"/>
        </w:rPr>
      </w:pPr>
      <w:r w:rsidRPr="00E47BC4">
        <w:rPr>
          <w:rFonts w:ascii="Cambria" w:eastAsia="Arial" w:hAnsi="Cambria"/>
          <w:b/>
          <w:color w:val="2E74B5" w:themeColor="accent1" w:themeShade="BF"/>
        </w:rPr>
        <w:t>Rok nosiocu statističke aktivnosti</w:t>
      </w:r>
      <w:r w:rsidRPr="00E47BC4">
        <w:rPr>
          <w:rFonts w:ascii="Cambria" w:eastAsia="Arial" w:hAnsi="Cambria"/>
          <w:b/>
          <w:color w:val="2E74B5" w:themeColor="accent1" w:themeShade="BF"/>
        </w:rPr>
        <w:tab/>
      </w:r>
      <w:r>
        <w:rPr>
          <w:rFonts w:ascii="Cambria" w:hAnsi="Cambria"/>
          <w:lang w:val="hr-HR"/>
        </w:rPr>
        <w:tab/>
      </w:r>
      <w:r w:rsidRPr="00D82A72">
        <w:rPr>
          <w:rFonts w:ascii="Cambria" w:hAnsi="Cambria"/>
          <w:lang w:val="hr-HR"/>
        </w:rPr>
        <w:t>Prvi rezultati:</w:t>
      </w:r>
      <w:r w:rsidRPr="00D82A72">
        <w:rPr>
          <w:rFonts w:ascii="Cambria" w:hAnsi="Cambria"/>
          <w:lang w:val="hr-HR"/>
        </w:rPr>
        <w:tab/>
      </w:r>
      <w:r>
        <w:rPr>
          <w:rFonts w:ascii="Cambria" w:hAnsi="Cambria"/>
          <w:lang w:val="hr-HR"/>
        </w:rPr>
        <w:tab/>
      </w:r>
      <w:r>
        <w:rPr>
          <w:rFonts w:ascii="Cambria" w:hAnsi="Cambria"/>
          <w:lang w:val="hr-HR"/>
        </w:rPr>
        <w:tab/>
      </w:r>
      <w:r w:rsidRPr="00D82A72">
        <w:rPr>
          <w:rFonts w:ascii="Cambria" w:hAnsi="Cambria"/>
          <w:lang w:val="hr-HR"/>
        </w:rPr>
        <w:t>Konačni rezultati:</w:t>
      </w:r>
      <w:r>
        <w:rPr>
          <w:rFonts w:ascii="Cambria" w:hAnsi="Cambria"/>
          <w:lang w:val="hr-HR"/>
        </w:rPr>
        <w:br/>
      </w:r>
      <w:r w:rsidRPr="001C36F0">
        <w:rPr>
          <w:rFonts w:ascii="Cambria" w:eastAsia="Arial" w:hAnsi="Cambria"/>
          <w:b/>
          <w:color w:val="2E74B5" w:themeColor="accent1" w:themeShade="BF"/>
        </w:rPr>
        <w:t>za rezultate:</w:t>
      </w:r>
      <w:r w:rsidRPr="001C36F0">
        <w:rPr>
          <w:rFonts w:ascii="Cambria" w:hAnsi="Cambria"/>
          <w:lang w:val="hr-HR"/>
        </w:rPr>
        <w:t xml:space="preserve"> </w:t>
      </w:r>
      <w:r w:rsidRPr="001C36F0">
        <w:rPr>
          <w:rFonts w:ascii="Cambria" w:hAnsi="Cambria"/>
          <w:lang w:val="hr-HR"/>
        </w:rPr>
        <w:tab/>
      </w:r>
      <w:r w:rsidRPr="001C36F0">
        <w:rPr>
          <w:rFonts w:ascii="Cambria" w:hAnsi="Cambria"/>
          <w:lang w:val="hr-HR"/>
        </w:rPr>
        <w:tab/>
        <w:t xml:space="preserve"> </w:t>
      </w:r>
    </w:p>
    <w:p w14:paraId="2FD84A2F" w14:textId="0FE19FED" w:rsidR="005E1C29" w:rsidRPr="005B28DB" w:rsidRDefault="00CF6C44" w:rsidP="005E1C29">
      <w:pPr>
        <w:widowControl w:val="0"/>
        <w:tabs>
          <w:tab w:val="left" w:pos="3544"/>
          <w:tab w:val="left" w:pos="4253"/>
        </w:tabs>
        <w:autoSpaceDE w:val="0"/>
        <w:autoSpaceDN w:val="0"/>
        <w:adjustRightInd w:val="0"/>
        <w:spacing w:after="0" w:line="240" w:lineRule="auto"/>
        <w:ind w:left="4253" w:hanging="4253"/>
        <w:rPr>
          <w:rFonts w:ascii="Cambria" w:hAnsi="Cambria"/>
          <w:lang w:val="hr-HR"/>
        </w:rPr>
      </w:pPr>
      <w:r w:rsidRPr="001C36F0">
        <w:rPr>
          <w:rFonts w:ascii="Cambria" w:hAnsi="Cambria"/>
          <w:lang w:val="hr-HR"/>
        </w:rPr>
        <w:tab/>
      </w:r>
      <w:r w:rsidRPr="001C36F0">
        <w:rPr>
          <w:rFonts w:ascii="Cambria" w:hAnsi="Cambria"/>
          <w:lang w:val="hr-HR"/>
        </w:rPr>
        <w:tab/>
      </w:r>
      <w:r w:rsidRPr="00842490">
        <w:rPr>
          <w:rFonts w:ascii="Cambria" w:hAnsi="Cambria"/>
          <w:color w:val="0070C0"/>
          <w:lang w:val="hr-HR"/>
        </w:rPr>
        <w:tab/>
      </w:r>
      <w:r w:rsidR="00205611" w:rsidRPr="00210B27">
        <w:rPr>
          <w:rFonts w:ascii="Cambria" w:hAnsi="Cambria"/>
          <w:lang w:val="hr-HR"/>
        </w:rPr>
        <w:t>07.03. za januar;                                   30.06.2025</w:t>
      </w:r>
      <w:r w:rsidR="00205611" w:rsidRPr="00210B27">
        <w:rPr>
          <w:rFonts w:ascii="Cambria" w:hAnsi="Cambria"/>
          <w:lang w:val="hr-HR"/>
        </w:rPr>
        <w:tab/>
        <w:t>za ostale mjesece 28. u                                                                                              mjesecu</w:t>
      </w:r>
      <w:r w:rsidR="005E1C29" w:rsidRPr="005B28DB">
        <w:rPr>
          <w:rFonts w:ascii="Cambria" w:hAnsi="Cambria"/>
          <w:lang w:val="hr-HR"/>
        </w:rPr>
        <w:tab/>
      </w:r>
    </w:p>
    <w:p w14:paraId="085E6F4E" w14:textId="51A130C1" w:rsidR="00CF6C44" w:rsidRPr="001C36F0" w:rsidRDefault="00CF6C44" w:rsidP="00CF6C44">
      <w:pPr>
        <w:widowControl w:val="0"/>
        <w:tabs>
          <w:tab w:val="left" w:pos="90"/>
          <w:tab w:val="left" w:pos="3544"/>
          <w:tab w:val="left" w:pos="4253"/>
        </w:tabs>
        <w:autoSpaceDE w:val="0"/>
        <w:autoSpaceDN w:val="0"/>
        <w:adjustRightInd w:val="0"/>
        <w:spacing w:after="0" w:line="240" w:lineRule="auto"/>
        <w:rPr>
          <w:rFonts w:ascii="Cambria" w:hAnsi="Cambria"/>
          <w:lang w:val="hr-HR"/>
        </w:rPr>
      </w:pPr>
      <w:r w:rsidRPr="001C36F0">
        <w:rPr>
          <w:rFonts w:ascii="Cambria" w:hAnsi="Cambria"/>
          <w:lang w:val="hr-HR"/>
        </w:rPr>
        <w:lastRenderedPageBreak/>
        <w:tab/>
      </w:r>
    </w:p>
    <w:p w14:paraId="29E0B83D" w14:textId="77777777" w:rsidR="00CF6C44" w:rsidRDefault="00CF6C44" w:rsidP="00CF6C44">
      <w:pPr>
        <w:widowControl w:val="0"/>
        <w:tabs>
          <w:tab w:val="left" w:pos="90"/>
          <w:tab w:val="left" w:pos="3514"/>
          <w:tab w:val="left" w:pos="4253"/>
          <w:tab w:val="left" w:pos="6072"/>
          <w:tab w:val="left" w:pos="7490"/>
        </w:tabs>
        <w:autoSpaceDE w:val="0"/>
        <w:autoSpaceDN w:val="0"/>
        <w:adjustRightInd w:val="0"/>
        <w:spacing w:before="60"/>
        <w:rPr>
          <w:rFonts w:ascii="Cambria" w:hAnsi="Cambria"/>
          <w:lang w:val="hr-HR"/>
        </w:rPr>
      </w:pPr>
      <w:r w:rsidRPr="001C36F0">
        <w:rPr>
          <w:rFonts w:ascii="Cambria" w:eastAsia="Arial" w:hAnsi="Cambria"/>
          <w:b/>
          <w:color w:val="2E74B5" w:themeColor="accent1" w:themeShade="BF"/>
        </w:rPr>
        <w:t>Nivo za koji se utvrđuju rezultati:</w:t>
      </w:r>
      <w:r w:rsidRPr="001C36F0">
        <w:rPr>
          <w:rFonts w:ascii="Cambria" w:eastAsia="Arial" w:hAnsi="Cambria"/>
          <w:b/>
          <w:color w:val="2E74B5" w:themeColor="accent1" w:themeShade="BF"/>
        </w:rPr>
        <w:tab/>
      </w:r>
      <w:r w:rsidRPr="001C36F0">
        <w:rPr>
          <w:rFonts w:ascii="Cambria" w:hAnsi="Cambria"/>
          <w:lang w:val="hr-HR"/>
        </w:rPr>
        <w:tab/>
        <w:t>Entitet</w:t>
      </w:r>
    </w:p>
    <w:p w14:paraId="71C50543" w14:textId="77777777" w:rsidR="00CF285B" w:rsidRPr="00CF285B" w:rsidRDefault="00CF285B" w:rsidP="00CF285B">
      <w:pPr>
        <w:pStyle w:val="Heading2"/>
        <w:rPr>
          <w:lang w:val="hr-HR" w:eastAsia="en-US"/>
        </w:rPr>
      </w:pPr>
    </w:p>
    <w:p w14:paraId="2D08B8C7" w14:textId="2F6D2C96" w:rsidR="00CF6C44" w:rsidRPr="00544323" w:rsidRDefault="00CF6C44" w:rsidP="00CF6C44">
      <w:pPr>
        <w:pStyle w:val="nivo13poslovne"/>
        <w:spacing w:line="240" w:lineRule="auto"/>
        <w:rPr>
          <w:color w:val="BF8F00" w:themeColor="accent4" w:themeShade="BF"/>
          <w:sz w:val="24"/>
          <w:szCs w:val="24"/>
        </w:rPr>
      </w:pPr>
      <w:bookmarkStart w:id="571" w:name="_Toc370983162"/>
      <w:bookmarkStart w:id="572" w:name="_Toc370984759"/>
      <w:bookmarkStart w:id="573" w:name="_Toc372530875"/>
      <w:bookmarkStart w:id="574" w:name="_Toc372808252"/>
      <w:bookmarkStart w:id="575" w:name="_Toc426543509"/>
      <w:r w:rsidRPr="00544323">
        <w:rPr>
          <w:color w:val="BF8F00" w:themeColor="accent4" w:themeShade="BF"/>
          <w:sz w:val="24"/>
          <w:szCs w:val="24"/>
        </w:rPr>
        <w:t>2.3.3.4</w:t>
      </w:r>
      <w:r w:rsidRPr="00544323">
        <w:rPr>
          <w:color w:val="BF8F00" w:themeColor="accent4" w:themeShade="BF"/>
          <w:sz w:val="24"/>
          <w:szCs w:val="24"/>
        </w:rPr>
        <w:tab/>
      </w:r>
      <w:r w:rsidRPr="00544323">
        <w:rPr>
          <w:color w:val="BF8F00" w:themeColor="accent4" w:themeShade="BF"/>
          <w:sz w:val="24"/>
          <w:szCs w:val="24"/>
        </w:rPr>
        <w:tab/>
      </w:r>
      <w:r w:rsidR="00544323">
        <w:rPr>
          <w:color w:val="BF8F00" w:themeColor="accent4" w:themeShade="BF"/>
          <w:sz w:val="24"/>
          <w:szCs w:val="24"/>
        </w:rPr>
        <w:t xml:space="preserve">  </w:t>
      </w:r>
      <w:r w:rsidRPr="00544323">
        <w:rPr>
          <w:color w:val="BF8F00" w:themeColor="accent4" w:themeShade="BF"/>
          <w:sz w:val="24"/>
          <w:szCs w:val="24"/>
        </w:rPr>
        <w:t>Kratkoročna statistika distributivne trgovine</w:t>
      </w:r>
      <w:bookmarkEnd w:id="571"/>
      <w:bookmarkEnd w:id="572"/>
      <w:bookmarkEnd w:id="573"/>
      <w:bookmarkEnd w:id="574"/>
      <w:bookmarkEnd w:id="575"/>
      <w:r w:rsidRPr="00544323">
        <w:rPr>
          <w:color w:val="BF8F00" w:themeColor="accent4" w:themeShade="BF"/>
          <w:sz w:val="24"/>
          <w:szCs w:val="24"/>
        </w:rPr>
        <w:t xml:space="preserve"> </w:t>
      </w:r>
    </w:p>
    <w:p w14:paraId="42A5821C" w14:textId="0EA93D9A" w:rsidR="00CF6C44" w:rsidRPr="00544323" w:rsidRDefault="00CF6C44" w:rsidP="00E3781B">
      <w:pPr>
        <w:widowControl w:val="0"/>
        <w:tabs>
          <w:tab w:val="left" w:pos="90"/>
          <w:tab w:val="left" w:pos="907"/>
          <w:tab w:val="left" w:pos="2127"/>
        </w:tabs>
        <w:autoSpaceDE w:val="0"/>
        <w:autoSpaceDN w:val="0"/>
        <w:adjustRightInd w:val="0"/>
        <w:spacing w:after="0" w:line="240" w:lineRule="auto"/>
        <w:rPr>
          <w:rFonts w:ascii="Cambria" w:eastAsia="Arial" w:hAnsi="Cambria"/>
          <w:b/>
          <w:color w:val="BF8F00" w:themeColor="accent4" w:themeShade="BF"/>
          <w:sz w:val="24"/>
          <w:szCs w:val="24"/>
        </w:rPr>
      </w:pPr>
      <w:bookmarkStart w:id="576" w:name="_Toc370468295"/>
      <w:r w:rsidRPr="00544323">
        <w:rPr>
          <w:rFonts w:ascii="Cambria" w:eastAsia="Arial" w:hAnsi="Cambria"/>
          <w:b/>
          <w:color w:val="BF8F00" w:themeColor="accent4" w:themeShade="BF"/>
          <w:sz w:val="24"/>
          <w:szCs w:val="24"/>
        </w:rPr>
        <w:t>2.3.3.4.01</w:t>
      </w:r>
      <w:r w:rsidR="004058FB" w:rsidRPr="00544323">
        <w:rPr>
          <w:rFonts w:ascii="Cambria" w:eastAsia="Arial" w:hAnsi="Cambria"/>
          <w:b/>
          <w:color w:val="BF8F00" w:themeColor="accent4" w:themeShade="BF"/>
          <w:sz w:val="24"/>
          <w:szCs w:val="24"/>
        </w:rPr>
        <w:t xml:space="preserve">         </w:t>
      </w:r>
      <w:bookmarkEnd w:id="576"/>
      <w:r w:rsidR="00E3781B" w:rsidRPr="00210B27">
        <w:rPr>
          <w:rFonts w:ascii="Cambria" w:eastAsia="Arial" w:hAnsi="Cambria"/>
          <w:b/>
          <w:color w:val="BF8F00" w:themeColor="accent4" w:themeShade="BF"/>
          <w:sz w:val="24"/>
          <w:szCs w:val="24"/>
        </w:rPr>
        <w:t>Mjesečni izvještaj distributivne trgovine (M KPS TRG 02)</w:t>
      </w:r>
    </w:p>
    <w:p w14:paraId="627D4183" w14:textId="77777777" w:rsidR="00CF6C44" w:rsidRPr="00C25AAC" w:rsidRDefault="00CF6C44" w:rsidP="00CF6C44">
      <w:pPr>
        <w:widowControl w:val="0"/>
        <w:tabs>
          <w:tab w:val="left" w:pos="90"/>
          <w:tab w:val="left" w:pos="907"/>
          <w:tab w:val="left" w:pos="3225"/>
        </w:tabs>
        <w:autoSpaceDE w:val="0"/>
        <w:autoSpaceDN w:val="0"/>
        <w:adjustRightInd w:val="0"/>
        <w:spacing w:after="0" w:line="240" w:lineRule="auto"/>
        <w:rPr>
          <w:rStyle w:val="Style4Char"/>
          <w:rFonts w:ascii="Cambria" w:eastAsia="Calibri" w:hAnsi="Cambria"/>
          <w:color w:val="00B0F0"/>
        </w:rPr>
      </w:pPr>
    </w:p>
    <w:p w14:paraId="7A473A85" w14:textId="77777777" w:rsidR="00CF6C44" w:rsidRPr="00D82A72" w:rsidRDefault="00CF6C44" w:rsidP="00CF6C44">
      <w:pPr>
        <w:widowControl w:val="0"/>
        <w:tabs>
          <w:tab w:val="left" w:pos="915"/>
          <w:tab w:val="left" w:pos="3225"/>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Nosilac aktivnosti:</w:t>
      </w:r>
      <w:r w:rsidRPr="00D82A72">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sidRPr="00D82A72">
        <w:rPr>
          <w:rFonts w:ascii="Cambria" w:hAnsi="Cambria"/>
          <w:lang w:val="hr-HR"/>
        </w:rPr>
        <w:t xml:space="preserve">Federalni zavod za statistiku  </w:t>
      </w:r>
    </w:p>
    <w:p w14:paraId="199CEACB" w14:textId="77777777" w:rsidR="00CF6C44" w:rsidRPr="00E47BC4" w:rsidRDefault="00CF6C44" w:rsidP="00CF6C44">
      <w:pPr>
        <w:widowControl w:val="0"/>
        <w:tabs>
          <w:tab w:val="left" w:pos="225"/>
        </w:tabs>
        <w:autoSpaceDE w:val="0"/>
        <w:autoSpaceDN w:val="0"/>
        <w:adjustRightInd w:val="0"/>
        <w:spacing w:before="120"/>
        <w:rPr>
          <w:rFonts w:ascii="Cambria" w:eastAsia="Arial" w:hAnsi="Cambria"/>
          <w:b/>
          <w:color w:val="2E74B5" w:themeColor="accent1" w:themeShade="BF"/>
        </w:rPr>
      </w:pPr>
      <w:r w:rsidRPr="00E47BC4">
        <w:rPr>
          <w:rFonts w:ascii="Cambria" w:eastAsia="Arial" w:hAnsi="Cambria"/>
          <w:b/>
          <w:color w:val="2E74B5" w:themeColor="accent1" w:themeShade="BF"/>
        </w:rPr>
        <w:t>a) Podaci o sadržaju i namjeni aktivnosti, te izvorima i načinu prikupljanja podataka:</w:t>
      </w:r>
    </w:p>
    <w:p w14:paraId="02EDF85C" w14:textId="7FFEBCDA" w:rsidR="00555202" w:rsidRPr="008C0B8F" w:rsidRDefault="00CF6C44" w:rsidP="007050E8">
      <w:pPr>
        <w:spacing w:line="240" w:lineRule="auto"/>
        <w:ind w:left="4253" w:hanging="4253"/>
        <w:jc w:val="both"/>
        <w:rPr>
          <w:rFonts w:ascii="Cambria" w:eastAsia="Arial" w:hAnsi="Cambria"/>
        </w:rPr>
      </w:pPr>
      <w:r w:rsidRPr="00E47BC4">
        <w:rPr>
          <w:rFonts w:ascii="Cambria" w:eastAsia="Arial" w:hAnsi="Cambria"/>
          <w:b/>
          <w:color w:val="2E74B5" w:themeColor="accent1" w:themeShade="BF"/>
        </w:rPr>
        <w:t>Sadržaj statističke aktivnosti:</w:t>
      </w:r>
      <w:r w:rsidRPr="00E47BC4">
        <w:rPr>
          <w:rFonts w:ascii="Cambria" w:eastAsia="Arial" w:hAnsi="Cambria"/>
          <w:b/>
          <w:color w:val="2E74B5" w:themeColor="accent1" w:themeShade="BF"/>
        </w:rPr>
        <w:tab/>
      </w:r>
      <w:r w:rsidR="007050E8" w:rsidRPr="00C06318">
        <w:rPr>
          <w:rFonts w:ascii="Cambria" w:eastAsia="Arial" w:hAnsi="Cambria"/>
        </w:rPr>
        <w:t>Prikupljanje podataka o prometu distributivne trgovine bez PDV-a i PDV-u. Izračunavanje kvartalnog indeksa prometa distributivne trgovine (varijabla 120); sezonsko i kalendarsko prilagođavanje podataka. Izrada i objava izvještaja o kvalitetu.</w:t>
      </w:r>
    </w:p>
    <w:p w14:paraId="6BF611E0" w14:textId="3551170C" w:rsidR="00CF6C44" w:rsidRPr="00D82A72" w:rsidRDefault="00CF6C44" w:rsidP="00555202">
      <w:pPr>
        <w:spacing w:line="240" w:lineRule="auto"/>
        <w:ind w:left="4253" w:hanging="4253"/>
        <w:jc w:val="both"/>
        <w:rPr>
          <w:rFonts w:ascii="Cambria" w:hAnsi="Cambria"/>
          <w:lang w:val="hr-HR"/>
        </w:rPr>
      </w:pPr>
      <w:r w:rsidRPr="00E47BC4">
        <w:rPr>
          <w:rFonts w:ascii="Cambria" w:eastAsia="Arial" w:hAnsi="Cambria"/>
          <w:b/>
          <w:color w:val="2E74B5" w:themeColor="accent1" w:themeShade="BF"/>
        </w:rPr>
        <w:t>Namjena:</w:t>
      </w:r>
      <w:r w:rsidRPr="00D82A72">
        <w:rPr>
          <w:rFonts w:ascii="Cambria" w:hAnsi="Cambria"/>
          <w:b/>
          <w:bCs/>
          <w:lang w:val="hr-HR"/>
        </w:rPr>
        <w:t xml:space="preserve"> </w:t>
      </w:r>
      <w:r>
        <w:rPr>
          <w:rFonts w:ascii="Cambria" w:hAnsi="Cambria"/>
          <w:b/>
          <w:bCs/>
          <w:lang w:val="hr-HR"/>
        </w:rPr>
        <w:tab/>
      </w:r>
      <w:r w:rsidRPr="00D82A72">
        <w:rPr>
          <w:rFonts w:ascii="Cambria" w:hAnsi="Cambria"/>
          <w:lang w:val="hr-HR"/>
        </w:rPr>
        <w:t>Kratkoročni pokazatelji razvoja privrede. Pokazatelji za kompilaciju nacionalnih računa.</w:t>
      </w:r>
    </w:p>
    <w:p w14:paraId="5A18B549" w14:textId="656FEAB8" w:rsidR="00CF6C44" w:rsidRPr="00D82A72" w:rsidRDefault="00CF6C44" w:rsidP="00CF6C44">
      <w:pPr>
        <w:widowControl w:val="0"/>
        <w:tabs>
          <w:tab w:val="left" w:pos="90"/>
          <w:tab w:val="left" w:pos="3225"/>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Periodika provođenja:</w:t>
      </w:r>
      <w:r w:rsidRPr="00D82A72">
        <w:rPr>
          <w:rFonts w:ascii="Cambria" w:hAnsi="Cambria"/>
          <w:lang w:val="hr-HR"/>
        </w:rPr>
        <w:tab/>
      </w:r>
      <w:r w:rsidRPr="00D82A72">
        <w:rPr>
          <w:rFonts w:ascii="Cambria" w:hAnsi="Cambria"/>
          <w:lang w:val="hr-HR"/>
        </w:rPr>
        <w:tab/>
      </w:r>
      <w:r>
        <w:rPr>
          <w:rFonts w:ascii="Cambria" w:hAnsi="Cambria"/>
          <w:lang w:val="hr-HR"/>
        </w:rPr>
        <w:tab/>
      </w:r>
      <w:r w:rsidR="00E3781B" w:rsidRPr="00C06318">
        <w:rPr>
          <w:rFonts w:ascii="Cambria" w:hAnsi="Cambria"/>
          <w:lang w:val="hr-HR"/>
        </w:rPr>
        <w:t>Mjesečno</w:t>
      </w:r>
    </w:p>
    <w:p w14:paraId="00EF958E" w14:textId="72786504" w:rsidR="00CF6C44" w:rsidRPr="00D82A72" w:rsidRDefault="00CF6C44" w:rsidP="00CF6C44">
      <w:pPr>
        <w:widowControl w:val="0"/>
        <w:tabs>
          <w:tab w:val="left" w:pos="90"/>
          <w:tab w:val="left" w:pos="3225"/>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Referentni period ili datum:</w:t>
      </w:r>
      <w:r w:rsidRPr="00D82A72">
        <w:rPr>
          <w:rFonts w:ascii="Cambria" w:hAnsi="Cambria"/>
          <w:lang w:val="hr-HR"/>
        </w:rPr>
        <w:tab/>
      </w:r>
      <w:r w:rsidRPr="00D82A72">
        <w:rPr>
          <w:rFonts w:ascii="Cambria" w:hAnsi="Cambria"/>
          <w:lang w:val="hr-HR"/>
        </w:rPr>
        <w:tab/>
      </w:r>
      <w:r>
        <w:rPr>
          <w:rFonts w:ascii="Cambria" w:hAnsi="Cambria"/>
          <w:lang w:val="hr-HR"/>
        </w:rPr>
        <w:tab/>
      </w:r>
      <w:r w:rsidR="00E3781B" w:rsidRPr="00C06318">
        <w:rPr>
          <w:rFonts w:ascii="Cambria" w:hAnsi="Cambria"/>
          <w:lang w:val="hr-HR"/>
        </w:rPr>
        <w:t>Prethodni mjesec.</w:t>
      </w:r>
    </w:p>
    <w:p w14:paraId="6DFC3C98" w14:textId="77777777" w:rsidR="00555202" w:rsidRPr="008C0B8F" w:rsidRDefault="00CF6C44" w:rsidP="00555202">
      <w:pPr>
        <w:widowControl w:val="0"/>
        <w:tabs>
          <w:tab w:val="left" w:pos="3225"/>
        </w:tabs>
        <w:autoSpaceDE w:val="0"/>
        <w:autoSpaceDN w:val="0"/>
        <w:adjustRightInd w:val="0"/>
        <w:spacing w:before="120" w:line="240" w:lineRule="auto"/>
        <w:ind w:left="4247" w:hanging="4247"/>
        <w:jc w:val="both"/>
        <w:rPr>
          <w:rFonts w:ascii="Cambria" w:hAnsi="Cambria"/>
          <w:lang w:val="hr-HR"/>
        </w:rPr>
      </w:pPr>
      <w:r w:rsidRPr="00E47BC4">
        <w:rPr>
          <w:rFonts w:ascii="Cambria" w:eastAsia="Arial" w:hAnsi="Cambria"/>
          <w:b/>
          <w:color w:val="2E74B5" w:themeColor="accent1" w:themeShade="BF"/>
        </w:rPr>
        <w:t>Jedinica posmatranja:</w:t>
      </w:r>
      <w:r w:rsidRPr="00D82A72">
        <w:rPr>
          <w:rFonts w:ascii="Cambria" w:hAnsi="Cambria"/>
          <w:lang w:val="hr-HR"/>
        </w:rPr>
        <w:tab/>
      </w:r>
      <w:r w:rsidRPr="00D82A72">
        <w:rPr>
          <w:rFonts w:ascii="Cambria" w:hAnsi="Cambria"/>
          <w:lang w:val="hr-HR"/>
        </w:rPr>
        <w:tab/>
      </w:r>
      <w:r>
        <w:rPr>
          <w:rFonts w:ascii="Cambria" w:hAnsi="Cambria"/>
          <w:lang w:val="hr-HR"/>
        </w:rPr>
        <w:t xml:space="preserve">Poslovni subjekti </w:t>
      </w:r>
      <w:r w:rsidRPr="00D82A72">
        <w:rPr>
          <w:rFonts w:ascii="Cambria" w:hAnsi="Cambria"/>
          <w:lang w:val="hr-HR"/>
        </w:rPr>
        <w:t>- pravne osobe koji su prema glavnoj djelatn</w:t>
      </w:r>
      <w:r>
        <w:rPr>
          <w:rFonts w:ascii="Cambria" w:hAnsi="Cambria"/>
          <w:lang w:val="hr-HR"/>
        </w:rPr>
        <w:t>osti registrirani u  području G</w:t>
      </w:r>
      <w:r w:rsidRPr="00D82A72">
        <w:rPr>
          <w:rFonts w:ascii="Cambria" w:hAnsi="Cambria"/>
          <w:lang w:val="hr-HR"/>
        </w:rPr>
        <w:t xml:space="preserve"> - </w:t>
      </w:r>
      <w:r w:rsidR="00555202" w:rsidRPr="008C0B8F">
        <w:rPr>
          <w:rFonts w:ascii="Cambria" w:hAnsi="Cambria"/>
          <w:lang w:val="hr-HR"/>
        </w:rPr>
        <w:t xml:space="preserve">Trgovina na veliko i na malo; popravak motornih vozila i motocikla po KD BiH 2010  te manji broj izabranih poslovnih subjekata (specijalna lista </w:t>
      </w:r>
      <w:r w:rsidR="00555202" w:rsidRPr="008C0B8F">
        <w:rPr>
          <w:rFonts w:ascii="Cambria" w:eastAsia="Arial" w:hAnsi="Cambria"/>
        </w:rPr>
        <w:t>jedinica po vrsti djelatnosti</w:t>
      </w:r>
      <w:r w:rsidR="00555202" w:rsidRPr="008C0B8F">
        <w:rPr>
          <w:rFonts w:ascii="Cambria" w:hAnsi="Cambria"/>
          <w:lang w:val="hr-HR"/>
        </w:rPr>
        <w:t>), koji su prema glavnoj djelatnosti registrirani u drugim djelatnostima, ali obavljaju djelatnost trgovine.</w:t>
      </w:r>
    </w:p>
    <w:p w14:paraId="46D8253D" w14:textId="32FEA492" w:rsidR="00CF6C44" w:rsidRPr="00D82A72" w:rsidRDefault="00CF6C44" w:rsidP="00555202">
      <w:pPr>
        <w:widowControl w:val="0"/>
        <w:tabs>
          <w:tab w:val="left" w:pos="3225"/>
        </w:tabs>
        <w:autoSpaceDE w:val="0"/>
        <w:autoSpaceDN w:val="0"/>
        <w:adjustRightInd w:val="0"/>
        <w:spacing w:before="120" w:line="240" w:lineRule="auto"/>
        <w:ind w:left="4247" w:hanging="4247"/>
        <w:jc w:val="both"/>
        <w:rPr>
          <w:rFonts w:ascii="Cambria" w:hAnsi="Cambria"/>
          <w:lang w:val="hr-HR"/>
        </w:rPr>
      </w:pPr>
      <w:r w:rsidRPr="00E47BC4">
        <w:rPr>
          <w:rFonts w:ascii="Cambria" w:eastAsia="Arial" w:hAnsi="Cambria"/>
          <w:b/>
          <w:color w:val="2E74B5" w:themeColor="accent1" w:themeShade="BF"/>
        </w:rPr>
        <w:t>Izvori i način prikupljanja:</w:t>
      </w:r>
      <w:r w:rsidRPr="00D82A72">
        <w:rPr>
          <w:rFonts w:ascii="Cambria" w:hAnsi="Cambria"/>
          <w:lang w:val="hr-HR"/>
        </w:rPr>
        <w:tab/>
      </w:r>
      <w:r w:rsidRPr="00D82A72">
        <w:rPr>
          <w:rFonts w:ascii="Cambria" w:hAnsi="Cambria"/>
          <w:lang w:val="hr-HR"/>
        </w:rPr>
        <w:tab/>
        <w:t>Poslovna evidencija poslovnih subjekata. Izvještajna metoda.</w:t>
      </w:r>
    </w:p>
    <w:p w14:paraId="6D197B78" w14:textId="77777777" w:rsidR="00CF6C44" w:rsidRPr="00E47BC4" w:rsidRDefault="00CF6C44" w:rsidP="00CF6C44">
      <w:pPr>
        <w:widowControl w:val="0"/>
        <w:tabs>
          <w:tab w:val="left" w:pos="225"/>
        </w:tabs>
        <w:autoSpaceDE w:val="0"/>
        <w:autoSpaceDN w:val="0"/>
        <w:adjustRightInd w:val="0"/>
        <w:rPr>
          <w:rFonts w:ascii="Cambria" w:eastAsia="Arial" w:hAnsi="Cambria"/>
          <w:b/>
          <w:color w:val="2E74B5" w:themeColor="accent1" w:themeShade="BF"/>
        </w:rPr>
      </w:pPr>
      <w:r w:rsidRPr="00E47BC4">
        <w:rPr>
          <w:rFonts w:ascii="Cambria" w:eastAsia="Arial" w:hAnsi="Cambria"/>
          <w:b/>
          <w:color w:val="2E74B5" w:themeColor="accent1" w:themeShade="BF"/>
        </w:rPr>
        <w:t>b) Podaci o obavezama i rokovima za nosioce aktivnosti i izvještajne jedinice</w:t>
      </w:r>
    </w:p>
    <w:p w14:paraId="48455E6F" w14:textId="77777777" w:rsidR="00555202" w:rsidRPr="008C0B8F" w:rsidRDefault="00CF6C44" w:rsidP="00555202">
      <w:pPr>
        <w:widowControl w:val="0"/>
        <w:tabs>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Ko je izvještajna jedinica:</w:t>
      </w:r>
      <w:r w:rsidRPr="00D82A72">
        <w:rPr>
          <w:rFonts w:ascii="Cambria" w:hAnsi="Cambria"/>
          <w:lang w:val="hr-HR"/>
        </w:rPr>
        <w:t xml:space="preserve"> </w:t>
      </w:r>
      <w:r w:rsidRPr="00D82A72">
        <w:rPr>
          <w:rFonts w:ascii="Cambria" w:hAnsi="Cambria"/>
          <w:lang w:val="hr-HR"/>
        </w:rPr>
        <w:tab/>
      </w:r>
      <w:r w:rsidRPr="00D82A72">
        <w:rPr>
          <w:rFonts w:ascii="Cambria" w:hAnsi="Cambria"/>
          <w:lang w:val="hr-HR"/>
        </w:rPr>
        <w:tab/>
      </w:r>
      <w:r w:rsidR="00555202" w:rsidRPr="008C0B8F">
        <w:rPr>
          <w:rFonts w:ascii="Cambria" w:hAnsi="Cambria"/>
          <w:lang w:val="hr-HR"/>
        </w:rPr>
        <w:t xml:space="preserve">Poslovni subjekti - pravne osobe </w:t>
      </w:r>
      <w:r w:rsidR="00555202" w:rsidRPr="008C0B8F">
        <w:rPr>
          <w:rFonts w:ascii="Cambria" w:eastAsia="Arial" w:hAnsi="Cambria"/>
        </w:rPr>
        <w:t>izabrani metodom slučajnog stratificiranog uzorka, koji su u Statističkom poslovnom registru</w:t>
      </w:r>
      <w:r w:rsidR="00555202" w:rsidRPr="008C0B8F">
        <w:rPr>
          <w:rFonts w:ascii="Cambria" w:hAnsi="Cambria"/>
          <w:lang w:val="hr-HR"/>
        </w:rPr>
        <w:t xml:space="preserve"> prema glavnoj djelatnosti registrirani u  području G -Trgovina na veliko i na malo; popravak  motornih vozila i motocikla po KD BiH 2010 te manji broj izabranih poslovnih subjekata koji su prema glavnoj djelatnosti registrirani u drugim djelatnostima, ali obavljaju djelatnost trgovine.</w:t>
      </w:r>
    </w:p>
    <w:p w14:paraId="76805C56" w14:textId="0D5BA541" w:rsidR="002D330F" w:rsidRPr="00D82A72" w:rsidRDefault="00CF6C44" w:rsidP="00555202">
      <w:pPr>
        <w:widowControl w:val="0"/>
        <w:tabs>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Rok jedinici za davanje podataka:</w:t>
      </w:r>
      <w:r w:rsidRPr="00E47BC4">
        <w:rPr>
          <w:rFonts w:ascii="Cambria" w:eastAsia="Arial" w:hAnsi="Cambria"/>
          <w:b/>
          <w:color w:val="2E74B5" w:themeColor="accent1" w:themeShade="BF"/>
        </w:rPr>
        <w:tab/>
      </w:r>
      <w:r w:rsidRPr="00D82A72">
        <w:rPr>
          <w:rFonts w:ascii="Cambria" w:hAnsi="Cambria"/>
          <w:lang w:val="hr-HR"/>
        </w:rPr>
        <w:tab/>
      </w:r>
      <w:r w:rsidR="00416998" w:rsidRPr="00C06318">
        <w:rPr>
          <w:rFonts w:ascii="Cambria" w:hAnsi="Cambria"/>
          <w:lang w:val="hr-HR"/>
        </w:rPr>
        <w:t>Do 10. u mjesecu za prethodni mjesec.</w:t>
      </w:r>
    </w:p>
    <w:p w14:paraId="3138C8E0" w14:textId="4F008F26" w:rsidR="00CF6C44" w:rsidRPr="00A81A9E" w:rsidRDefault="00CF6C44" w:rsidP="00CF6C44">
      <w:pPr>
        <w:widowControl w:val="0"/>
        <w:tabs>
          <w:tab w:val="left" w:pos="90"/>
          <w:tab w:val="left" w:pos="3544"/>
          <w:tab w:val="left" w:pos="4253"/>
        </w:tabs>
        <w:autoSpaceDE w:val="0"/>
        <w:autoSpaceDN w:val="0"/>
        <w:adjustRightInd w:val="0"/>
        <w:spacing w:line="240" w:lineRule="auto"/>
        <w:rPr>
          <w:rFonts w:ascii="Cambria" w:hAnsi="Cambria"/>
          <w:lang w:val="hr-HR"/>
        </w:rPr>
      </w:pPr>
      <w:r w:rsidRPr="00E47BC4">
        <w:rPr>
          <w:rFonts w:ascii="Cambria" w:eastAsia="Arial" w:hAnsi="Cambria"/>
          <w:b/>
          <w:color w:val="2E74B5" w:themeColor="accent1" w:themeShade="BF"/>
        </w:rPr>
        <w:t>Rok nosiocu statističke aktivnosti</w:t>
      </w:r>
      <w:r w:rsidRPr="00E47BC4">
        <w:rPr>
          <w:rFonts w:ascii="Cambria" w:eastAsia="Arial" w:hAnsi="Cambria"/>
          <w:b/>
          <w:color w:val="2E74B5" w:themeColor="accent1" w:themeShade="BF"/>
        </w:rPr>
        <w:tab/>
      </w:r>
      <w:r>
        <w:rPr>
          <w:rFonts w:ascii="Cambria" w:hAnsi="Cambria"/>
          <w:lang w:val="hr-HR"/>
        </w:rPr>
        <w:tab/>
      </w:r>
      <w:r w:rsidRPr="00D82A72">
        <w:rPr>
          <w:rFonts w:ascii="Cambria" w:hAnsi="Cambria"/>
          <w:lang w:val="hr-HR"/>
        </w:rPr>
        <w:t xml:space="preserve">Prvi rezultati: </w:t>
      </w:r>
      <w:r w:rsidRPr="00D82A72">
        <w:rPr>
          <w:rFonts w:ascii="Cambria" w:hAnsi="Cambria"/>
          <w:lang w:val="hr-HR"/>
        </w:rPr>
        <w:tab/>
      </w:r>
      <w:r>
        <w:rPr>
          <w:rFonts w:ascii="Cambria" w:hAnsi="Cambria"/>
          <w:lang w:val="hr-HR"/>
        </w:rPr>
        <w:tab/>
      </w:r>
      <w:r>
        <w:rPr>
          <w:rFonts w:ascii="Cambria" w:hAnsi="Cambria"/>
          <w:lang w:val="hr-HR"/>
        </w:rPr>
        <w:tab/>
      </w:r>
      <w:r w:rsidRPr="00D82A72">
        <w:rPr>
          <w:rFonts w:ascii="Cambria" w:hAnsi="Cambria"/>
          <w:lang w:val="hr-HR"/>
        </w:rPr>
        <w:t xml:space="preserve">Konačni rezultati: </w:t>
      </w:r>
      <w:r>
        <w:rPr>
          <w:rFonts w:ascii="Cambria" w:hAnsi="Cambria"/>
          <w:lang w:val="hr-HR"/>
        </w:rPr>
        <w:br/>
      </w:r>
      <w:r w:rsidRPr="00E47BC4">
        <w:rPr>
          <w:rFonts w:ascii="Cambria" w:eastAsia="Arial" w:hAnsi="Cambria"/>
          <w:b/>
          <w:color w:val="2E74B5" w:themeColor="accent1" w:themeShade="BF"/>
        </w:rPr>
        <w:t>za rezultate:</w:t>
      </w:r>
      <w:r w:rsidRPr="00D82A72">
        <w:rPr>
          <w:rFonts w:ascii="Cambria" w:hAnsi="Cambria"/>
          <w:lang w:val="hr-HR"/>
        </w:rPr>
        <w:t xml:space="preserve"> </w:t>
      </w:r>
      <w:r w:rsidRPr="00D82A72">
        <w:rPr>
          <w:rFonts w:ascii="Cambria" w:hAnsi="Cambria"/>
          <w:lang w:val="hr-HR"/>
        </w:rPr>
        <w:tab/>
      </w:r>
      <w:r>
        <w:rPr>
          <w:rFonts w:ascii="Cambria" w:hAnsi="Cambria"/>
          <w:lang w:val="hr-HR"/>
        </w:rPr>
        <w:tab/>
      </w:r>
      <w:r w:rsidR="002D330F" w:rsidRPr="00D82A72">
        <w:rPr>
          <w:rFonts w:ascii="Cambria" w:hAnsi="Cambria"/>
          <w:lang w:val="hr-HR"/>
        </w:rPr>
        <w:t>25</w:t>
      </w:r>
      <w:r w:rsidR="002D330F">
        <w:rPr>
          <w:rFonts w:ascii="Cambria" w:hAnsi="Cambria"/>
          <w:lang w:val="hr-HR"/>
        </w:rPr>
        <w:t>.02.; 25</w:t>
      </w:r>
      <w:r w:rsidR="00416998">
        <w:rPr>
          <w:rFonts w:ascii="Cambria" w:hAnsi="Cambria"/>
          <w:lang w:val="hr-HR"/>
        </w:rPr>
        <w:t>.05.; 25.08; 25.11.</w:t>
      </w:r>
      <w:r w:rsidR="00416998">
        <w:rPr>
          <w:rFonts w:ascii="Cambria" w:hAnsi="Cambria"/>
          <w:lang w:val="hr-HR"/>
        </w:rPr>
        <w:tab/>
        <w:t xml:space="preserve">       </w:t>
      </w:r>
      <w:r w:rsidR="002D330F" w:rsidRPr="00C06318">
        <w:rPr>
          <w:rFonts w:ascii="Cambria" w:hAnsi="Cambria"/>
          <w:lang w:val="hr-HR"/>
        </w:rPr>
        <w:t>30.06</w:t>
      </w:r>
      <w:r w:rsidRPr="00C06318">
        <w:rPr>
          <w:rFonts w:ascii="Cambria" w:hAnsi="Cambria"/>
          <w:lang w:val="hr-HR"/>
        </w:rPr>
        <w:t>.</w:t>
      </w:r>
      <w:r w:rsidR="00416998" w:rsidRPr="00C06318">
        <w:rPr>
          <w:rFonts w:ascii="Cambria" w:hAnsi="Cambria"/>
          <w:lang w:val="hr-HR"/>
        </w:rPr>
        <w:t>2025.</w:t>
      </w:r>
      <w:r w:rsidRPr="00A81A9E">
        <w:rPr>
          <w:rFonts w:ascii="Cambria" w:hAnsi="Cambria"/>
          <w:lang w:val="hr-HR"/>
        </w:rPr>
        <w:t xml:space="preserve"> </w:t>
      </w:r>
    </w:p>
    <w:p w14:paraId="6A7EFA7C" w14:textId="77777777" w:rsidR="00CF6C44" w:rsidRDefault="00CF6C44" w:rsidP="00CF6C44">
      <w:pPr>
        <w:widowControl w:val="0"/>
        <w:tabs>
          <w:tab w:val="left" w:pos="90"/>
          <w:tab w:val="left" w:pos="3240"/>
          <w:tab w:val="left" w:pos="4253"/>
          <w:tab w:val="left" w:pos="6072"/>
          <w:tab w:val="left" w:pos="7490"/>
        </w:tabs>
        <w:autoSpaceDE w:val="0"/>
        <w:autoSpaceDN w:val="0"/>
        <w:adjustRightInd w:val="0"/>
        <w:rPr>
          <w:rFonts w:ascii="Cambria" w:hAnsi="Cambria"/>
          <w:lang w:val="hr-HR"/>
        </w:rPr>
      </w:pPr>
      <w:r w:rsidRPr="00E47BC4">
        <w:rPr>
          <w:rFonts w:ascii="Cambria" w:eastAsia="Arial" w:hAnsi="Cambria"/>
          <w:b/>
          <w:color w:val="2E74B5" w:themeColor="accent1" w:themeShade="BF"/>
        </w:rPr>
        <w:t>Nivo za koji se utvrđuju rezultati:</w:t>
      </w:r>
      <w:r>
        <w:rPr>
          <w:rFonts w:ascii="Cambria" w:hAnsi="Cambria"/>
          <w:lang w:val="hr-HR"/>
        </w:rPr>
        <w:tab/>
      </w:r>
      <w:r w:rsidRPr="00D82A72">
        <w:rPr>
          <w:rFonts w:ascii="Cambria" w:hAnsi="Cambria"/>
          <w:lang w:val="hr-HR"/>
        </w:rPr>
        <w:t>Entitet</w:t>
      </w:r>
    </w:p>
    <w:p w14:paraId="245C6155" w14:textId="77777777" w:rsidR="00CF6C44" w:rsidRDefault="00CF6C44" w:rsidP="00CF6C44">
      <w:pPr>
        <w:rPr>
          <w:lang w:val="hr-HR"/>
        </w:rPr>
      </w:pPr>
    </w:p>
    <w:p w14:paraId="78ABE5A5" w14:textId="190C3BFB" w:rsidR="00CF6C44" w:rsidRPr="00544323" w:rsidRDefault="003642FA" w:rsidP="00CF6C44">
      <w:pPr>
        <w:pStyle w:val="Style4"/>
        <w:spacing w:before="0"/>
        <w:rPr>
          <w:rFonts w:ascii="Cambria" w:eastAsia="Arial" w:hAnsi="Cambria" w:cstheme="minorBidi"/>
          <w:color w:val="BF8F00" w:themeColor="accent4" w:themeShade="BF"/>
          <w:sz w:val="24"/>
          <w:szCs w:val="24"/>
          <w:lang w:val="bs-Latn-BA"/>
        </w:rPr>
      </w:pPr>
      <w:bookmarkStart w:id="577" w:name="_Toc370468299"/>
      <w:bookmarkStart w:id="578" w:name="_Toc370472092"/>
      <w:bookmarkStart w:id="579" w:name="_Toc370983164"/>
      <w:bookmarkStart w:id="580" w:name="_Toc370984761"/>
      <w:bookmarkStart w:id="581" w:name="_Toc372530877"/>
      <w:bookmarkStart w:id="582" w:name="_Toc372808254"/>
      <w:bookmarkStart w:id="583" w:name="_Toc426543510"/>
      <w:r w:rsidRPr="00544323">
        <w:rPr>
          <w:rFonts w:ascii="Cambria" w:eastAsia="Arial" w:hAnsi="Cambria" w:cstheme="minorBidi"/>
          <w:color w:val="BF8F00" w:themeColor="accent4" w:themeShade="BF"/>
          <w:sz w:val="24"/>
          <w:szCs w:val="24"/>
          <w:lang w:val="bs-Latn-BA"/>
        </w:rPr>
        <w:lastRenderedPageBreak/>
        <w:t>2.3.3.5</w:t>
      </w:r>
      <w:r w:rsidRPr="00544323">
        <w:rPr>
          <w:rFonts w:ascii="Cambria" w:eastAsia="Arial" w:hAnsi="Cambria" w:cstheme="minorBidi"/>
          <w:color w:val="BF8F00" w:themeColor="accent4" w:themeShade="BF"/>
          <w:sz w:val="24"/>
          <w:szCs w:val="24"/>
          <w:lang w:val="bs-Latn-BA"/>
        </w:rPr>
        <w:tab/>
      </w:r>
      <w:r w:rsidR="00CF6C44" w:rsidRPr="00544323">
        <w:rPr>
          <w:rFonts w:ascii="Cambria" w:eastAsia="Arial" w:hAnsi="Cambria" w:cstheme="minorBidi"/>
          <w:color w:val="BF8F00" w:themeColor="accent4" w:themeShade="BF"/>
          <w:sz w:val="24"/>
          <w:szCs w:val="24"/>
          <w:lang w:val="bs-Latn-BA"/>
        </w:rPr>
        <w:tab/>
      </w:r>
      <w:bookmarkEnd w:id="577"/>
      <w:bookmarkEnd w:id="578"/>
      <w:r w:rsidR="00CF6C44" w:rsidRPr="00544323">
        <w:rPr>
          <w:rFonts w:ascii="Cambria" w:eastAsia="Arial" w:hAnsi="Cambria" w:cstheme="minorBidi"/>
          <w:color w:val="BF8F00" w:themeColor="accent4" w:themeShade="BF"/>
          <w:sz w:val="24"/>
          <w:szCs w:val="24"/>
          <w:lang w:val="bs-Latn-BA"/>
        </w:rPr>
        <w:t>Kratkoročna statistika prijevoza i skladištenja</w:t>
      </w:r>
      <w:bookmarkEnd w:id="579"/>
      <w:bookmarkEnd w:id="580"/>
      <w:bookmarkEnd w:id="581"/>
      <w:bookmarkEnd w:id="582"/>
      <w:bookmarkEnd w:id="583"/>
    </w:p>
    <w:p w14:paraId="7595D15E" w14:textId="6FBBA2F2" w:rsidR="00CF6C44" w:rsidRPr="00544323" w:rsidRDefault="003642FA" w:rsidP="00CF6C44">
      <w:pPr>
        <w:pStyle w:val="Style4"/>
        <w:spacing w:before="0"/>
        <w:rPr>
          <w:rFonts w:ascii="Cambria" w:eastAsia="Arial" w:hAnsi="Cambria" w:cstheme="minorBidi"/>
          <w:color w:val="BF8F00" w:themeColor="accent4" w:themeShade="BF"/>
          <w:sz w:val="24"/>
          <w:szCs w:val="24"/>
          <w:lang w:val="bs-Latn-BA"/>
        </w:rPr>
      </w:pPr>
      <w:bookmarkStart w:id="584" w:name="_Toc370468300"/>
      <w:r w:rsidRPr="00544323">
        <w:rPr>
          <w:rFonts w:ascii="Cambria" w:eastAsia="Arial" w:hAnsi="Cambria" w:cstheme="minorBidi"/>
          <w:color w:val="BF8F00" w:themeColor="accent4" w:themeShade="BF"/>
          <w:sz w:val="24"/>
          <w:szCs w:val="24"/>
          <w:lang w:val="bs-Latn-BA"/>
        </w:rPr>
        <w:t>2.3.3.5.01</w:t>
      </w:r>
      <w:r w:rsidRPr="00544323">
        <w:rPr>
          <w:rFonts w:ascii="Cambria" w:eastAsia="Arial" w:hAnsi="Cambria" w:cstheme="minorBidi"/>
          <w:color w:val="BF8F00" w:themeColor="accent4" w:themeShade="BF"/>
          <w:sz w:val="24"/>
          <w:szCs w:val="24"/>
          <w:lang w:val="bs-Latn-BA"/>
        </w:rPr>
        <w:tab/>
      </w:r>
      <w:r w:rsidR="00CF6C44" w:rsidRPr="00544323">
        <w:rPr>
          <w:rFonts w:ascii="Cambria" w:eastAsia="Arial" w:hAnsi="Cambria" w:cstheme="minorBidi"/>
          <w:color w:val="BF8F00" w:themeColor="accent4" w:themeShade="BF"/>
          <w:sz w:val="24"/>
          <w:szCs w:val="24"/>
          <w:lang w:val="bs-Latn-BA"/>
        </w:rPr>
        <w:tab/>
      </w:r>
      <w:bookmarkEnd w:id="584"/>
      <w:r w:rsidR="004337DF" w:rsidRPr="00472B51">
        <w:rPr>
          <w:rFonts w:ascii="Cambria" w:eastAsia="Arial" w:hAnsi="Cambria" w:cstheme="minorBidi"/>
          <w:color w:val="BF8F00" w:themeColor="accent4" w:themeShade="BF"/>
          <w:sz w:val="24"/>
          <w:szCs w:val="24"/>
          <w:lang w:val="bs-Latn-BA"/>
        </w:rPr>
        <w:t>Mjesečni izvještaj u prijevozu i skladištenju (M KPS TRANS 01)</w:t>
      </w:r>
    </w:p>
    <w:p w14:paraId="0F8DE8AE" w14:textId="77777777" w:rsidR="00CF6C44" w:rsidRPr="00D82A72" w:rsidRDefault="00CF6C44" w:rsidP="00CF6C44">
      <w:pPr>
        <w:widowControl w:val="0"/>
        <w:tabs>
          <w:tab w:val="left" w:pos="90"/>
          <w:tab w:val="left" w:pos="907"/>
          <w:tab w:val="left" w:pos="3225"/>
        </w:tabs>
        <w:autoSpaceDE w:val="0"/>
        <w:autoSpaceDN w:val="0"/>
        <w:adjustRightInd w:val="0"/>
        <w:spacing w:after="0" w:line="240" w:lineRule="auto"/>
        <w:ind w:left="900" w:hanging="900"/>
        <w:rPr>
          <w:rFonts w:ascii="Cambria" w:hAnsi="Cambria"/>
          <w:sz w:val="18"/>
          <w:szCs w:val="18"/>
          <w:lang w:val="hr-HR"/>
        </w:rPr>
      </w:pPr>
    </w:p>
    <w:p w14:paraId="5224137B" w14:textId="77777777" w:rsidR="00CF6C44" w:rsidRPr="00D82A72" w:rsidRDefault="00CF6C44" w:rsidP="00CF6C44">
      <w:pPr>
        <w:widowControl w:val="0"/>
        <w:tabs>
          <w:tab w:val="left" w:pos="915"/>
          <w:tab w:val="left" w:pos="3225"/>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Nosilac aktivnosti:</w:t>
      </w:r>
      <w:r w:rsidRPr="00D82A72">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sidRPr="00D82A72">
        <w:rPr>
          <w:rFonts w:ascii="Cambria" w:hAnsi="Cambria"/>
          <w:lang w:val="hr-HR"/>
        </w:rPr>
        <w:t>Federalni zavod za statistiku</w:t>
      </w:r>
    </w:p>
    <w:p w14:paraId="4D0C3F55" w14:textId="77777777" w:rsidR="00CF6C44" w:rsidRPr="00E47BC4" w:rsidRDefault="00CF6C44" w:rsidP="00CF6C44">
      <w:pPr>
        <w:widowControl w:val="0"/>
        <w:tabs>
          <w:tab w:val="left" w:pos="225"/>
        </w:tabs>
        <w:autoSpaceDE w:val="0"/>
        <w:autoSpaceDN w:val="0"/>
        <w:adjustRightInd w:val="0"/>
        <w:spacing w:before="120"/>
        <w:rPr>
          <w:rFonts w:ascii="Cambria" w:eastAsia="Arial" w:hAnsi="Cambria"/>
          <w:b/>
          <w:color w:val="2E74B5" w:themeColor="accent1" w:themeShade="BF"/>
        </w:rPr>
      </w:pPr>
      <w:r w:rsidRPr="00E47BC4">
        <w:rPr>
          <w:rFonts w:ascii="Cambria" w:eastAsia="Arial" w:hAnsi="Cambria"/>
          <w:b/>
          <w:color w:val="2E74B5" w:themeColor="accent1" w:themeShade="BF"/>
        </w:rPr>
        <w:t>a) Podaci o sadržaju i namjeni aktivnosti, te izvorima i načinu prikupljanja podataka:</w:t>
      </w:r>
    </w:p>
    <w:p w14:paraId="69E67E10" w14:textId="77777777" w:rsidR="00CF6C44" w:rsidRDefault="00CF6C44" w:rsidP="00CF6C44">
      <w:pPr>
        <w:widowControl w:val="0"/>
        <w:tabs>
          <w:tab w:val="left" w:pos="90"/>
          <w:tab w:val="left" w:pos="3225"/>
        </w:tabs>
        <w:autoSpaceDE w:val="0"/>
        <w:autoSpaceDN w:val="0"/>
        <w:adjustRightInd w:val="0"/>
        <w:spacing w:before="120" w:line="240" w:lineRule="auto"/>
        <w:ind w:left="4247" w:hanging="4247"/>
        <w:jc w:val="both"/>
        <w:rPr>
          <w:rFonts w:ascii="Cambria" w:eastAsia="Arial" w:hAnsi="Cambria"/>
        </w:rPr>
      </w:pPr>
      <w:r w:rsidRPr="00E47BC4">
        <w:rPr>
          <w:rFonts w:ascii="Cambria" w:eastAsia="Arial" w:hAnsi="Cambria"/>
          <w:b/>
          <w:color w:val="2E74B5" w:themeColor="accent1" w:themeShade="BF"/>
        </w:rPr>
        <w:t>Sadržaj statističke aktivnosti:</w:t>
      </w:r>
      <w:r w:rsidRPr="00E47BC4">
        <w:rPr>
          <w:rFonts w:ascii="Cambria" w:eastAsia="Arial" w:hAnsi="Cambria"/>
          <w:b/>
          <w:color w:val="2E74B5" w:themeColor="accent1" w:themeShade="BF"/>
        </w:rPr>
        <w:tab/>
      </w:r>
      <w:r>
        <w:rPr>
          <w:rFonts w:ascii="Cambria" w:hAnsi="Cambria"/>
          <w:lang w:val="hr-HR"/>
        </w:rPr>
        <w:tab/>
      </w:r>
      <w:r w:rsidRPr="00D82A72">
        <w:rPr>
          <w:rFonts w:ascii="Cambria" w:eastAsia="Arial" w:hAnsi="Cambria"/>
        </w:rPr>
        <w:t>Prikupljanje kvartalnih podataka o prometu bez PDV-a i PDV-u za područje H – Prijevoz i skladištenje, isključujući oblast 53 - Poštanske i kurirske djelatnosti, po KD BiH 2010. Izračunavanje kvartalnog indeksa prometa u prijevoznim i skladišnim djelatnostima (varijabla 120); sezonsko i kalendarsko prilagođavanje</w:t>
      </w:r>
      <w:r>
        <w:rPr>
          <w:rFonts w:ascii="Cambria" w:eastAsia="Arial" w:hAnsi="Cambria"/>
        </w:rPr>
        <w:t xml:space="preserve"> podataka</w:t>
      </w:r>
      <w:r w:rsidRPr="00D82A72">
        <w:rPr>
          <w:rFonts w:ascii="Cambria" w:eastAsia="Arial" w:hAnsi="Cambria"/>
        </w:rPr>
        <w:t xml:space="preserve">. </w:t>
      </w:r>
      <w:r w:rsidRPr="00F04B6D">
        <w:rPr>
          <w:rFonts w:ascii="Cambria" w:eastAsia="Arial" w:hAnsi="Cambria"/>
        </w:rPr>
        <w:t xml:space="preserve">Izrada i objava </w:t>
      </w:r>
      <w:r w:rsidRPr="00D82A72">
        <w:rPr>
          <w:rFonts w:ascii="Cambria" w:eastAsia="Arial" w:hAnsi="Cambria"/>
        </w:rPr>
        <w:t>izvještaja o kvalitetu.</w:t>
      </w:r>
      <w:r w:rsidRPr="00D64BFB">
        <w:rPr>
          <w:rFonts w:ascii="Cambria" w:eastAsia="Arial" w:hAnsi="Cambria"/>
        </w:rPr>
        <w:t xml:space="preserve"> </w:t>
      </w:r>
    </w:p>
    <w:p w14:paraId="4A7F1204" w14:textId="77777777" w:rsidR="00CF6C44" w:rsidRPr="00D82A72" w:rsidRDefault="00CF6C44" w:rsidP="00CF6C44">
      <w:pPr>
        <w:widowControl w:val="0"/>
        <w:tabs>
          <w:tab w:val="left" w:pos="90"/>
          <w:tab w:val="left" w:pos="3225"/>
        </w:tabs>
        <w:autoSpaceDE w:val="0"/>
        <w:autoSpaceDN w:val="0"/>
        <w:adjustRightInd w:val="0"/>
        <w:spacing w:before="120" w:line="240" w:lineRule="auto"/>
        <w:ind w:left="4247" w:hanging="4247"/>
        <w:jc w:val="both"/>
        <w:rPr>
          <w:rFonts w:ascii="Cambria" w:hAnsi="Cambria"/>
          <w:b/>
          <w:bCs/>
          <w:lang w:val="hr-HR"/>
        </w:rPr>
      </w:pPr>
      <w:r w:rsidRPr="00E47BC4">
        <w:rPr>
          <w:rFonts w:ascii="Cambria" w:eastAsia="Arial" w:hAnsi="Cambria"/>
          <w:b/>
          <w:color w:val="2E74B5" w:themeColor="accent1" w:themeShade="BF"/>
        </w:rPr>
        <w:t>Namjena:</w:t>
      </w:r>
      <w:r w:rsidRPr="00D82A72">
        <w:rPr>
          <w:rFonts w:ascii="Cambria" w:hAnsi="Cambria"/>
          <w:b/>
          <w:bCs/>
          <w:lang w:val="hr-HR"/>
        </w:rPr>
        <w:t xml:space="preserve"> </w:t>
      </w:r>
      <w:r>
        <w:rPr>
          <w:rFonts w:ascii="Cambria" w:hAnsi="Cambria"/>
          <w:b/>
          <w:bCs/>
          <w:lang w:val="hr-HR"/>
        </w:rPr>
        <w:tab/>
      </w:r>
      <w:r>
        <w:rPr>
          <w:rFonts w:ascii="Cambria" w:hAnsi="Cambria"/>
          <w:b/>
          <w:bCs/>
          <w:lang w:val="hr-HR"/>
        </w:rPr>
        <w:tab/>
      </w:r>
      <w:r w:rsidRPr="00D82A72">
        <w:rPr>
          <w:rFonts w:ascii="Cambria" w:hAnsi="Cambria"/>
          <w:lang w:val="hr-HR"/>
        </w:rPr>
        <w:t>Kratkoročni pokazatelji razvoja privrede. Pokazatelji za kompilaciju kvartalnih nacionalnih računa.</w:t>
      </w:r>
    </w:p>
    <w:p w14:paraId="07E2F401" w14:textId="25E9F492" w:rsidR="00CF6C44" w:rsidRPr="00D82A72" w:rsidRDefault="00CF6C44" w:rsidP="00CF6C44">
      <w:pPr>
        <w:widowControl w:val="0"/>
        <w:tabs>
          <w:tab w:val="left" w:pos="90"/>
          <w:tab w:val="left" w:pos="3225"/>
        </w:tabs>
        <w:autoSpaceDE w:val="0"/>
        <w:autoSpaceDN w:val="0"/>
        <w:adjustRightInd w:val="0"/>
        <w:spacing w:before="120"/>
        <w:ind w:left="3226" w:hanging="3226"/>
        <w:jc w:val="both"/>
        <w:rPr>
          <w:rFonts w:ascii="Cambria" w:hAnsi="Cambria"/>
          <w:lang w:val="hr-HR"/>
        </w:rPr>
      </w:pPr>
      <w:r w:rsidRPr="00E47BC4">
        <w:rPr>
          <w:rFonts w:ascii="Cambria" w:eastAsia="Arial" w:hAnsi="Cambria"/>
          <w:b/>
          <w:color w:val="2E74B5" w:themeColor="accent1" w:themeShade="BF"/>
        </w:rPr>
        <w:t>Periodika provođenja:</w:t>
      </w:r>
      <w:r w:rsidRPr="00D82A72">
        <w:rPr>
          <w:rFonts w:ascii="Cambria" w:hAnsi="Cambria"/>
          <w:lang w:val="hr-HR"/>
        </w:rPr>
        <w:tab/>
      </w:r>
      <w:r w:rsidRPr="00D82A72">
        <w:rPr>
          <w:rFonts w:ascii="Cambria" w:hAnsi="Cambria"/>
          <w:lang w:val="hr-HR"/>
        </w:rPr>
        <w:tab/>
      </w:r>
      <w:r w:rsidRPr="00D82A72">
        <w:rPr>
          <w:rFonts w:ascii="Cambria" w:hAnsi="Cambria"/>
          <w:lang w:val="hr-HR"/>
        </w:rPr>
        <w:tab/>
      </w:r>
      <w:r>
        <w:rPr>
          <w:rFonts w:ascii="Cambria" w:hAnsi="Cambria"/>
          <w:lang w:val="hr-HR"/>
        </w:rPr>
        <w:tab/>
      </w:r>
      <w:r w:rsidR="004337DF" w:rsidRPr="00472B51">
        <w:rPr>
          <w:rFonts w:ascii="Cambria" w:hAnsi="Cambria"/>
          <w:lang w:val="hr-HR"/>
        </w:rPr>
        <w:t>Mjesečno.</w:t>
      </w:r>
    </w:p>
    <w:p w14:paraId="28B787F5" w14:textId="62923272" w:rsidR="00CF6C44" w:rsidRPr="00D82A72" w:rsidRDefault="00CF6C44" w:rsidP="00CF6C44">
      <w:pPr>
        <w:widowControl w:val="0"/>
        <w:tabs>
          <w:tab w:val="left" w:pos="90"/>
          <w:tab w:val="left" w:pos="3225"/>
        </w:tabs>
        <w:autoSpaceDE w:val="0"/>
        <w:autoSpaceDN w:val="0"/>
        <w:adjustRightInd w:val="0"/>
        <w:spacing w:before="120"/>
        <w:jc w:val="both"/>
        <w:rPr>
          <w:rFonts w:ascii="Cambria" w:hAnsi="Cambria"/>
          <w:b/>
          <w:bCs/>
          <w:lang w:val="hr-HR"/>
        </w:rPr>
      </w:pPr>
      <w:r w:rsidRPr="00E47BC4">
        <w:rPr>
          <w:rFonts w:ascii="Cambria" w:eastAsia="Arial" w:hAnsi="Cambria"/>
          <w:b/>
          <w:color w:val="2E74B5" w:themeColor="accent1" w:themeShade="BF"/>
        </w:rPr>
        <w:t>Referentni period ili datum:</w:t>
      </w:r>
      <w:r w:rsidRPr="00D82A72">
        <w:rPr>
          <w:rFonts w:ascii="Cambria" w:hAnsi="Cambria"/>
          <w:lang w:val="hr-HR"/>
        </w:rPr>
        <w:t xml:space="preserve"> </w:t>
      </w:r>
      <w:r w:rsidRPr="00D82A72">
        <w:rPr>
          <w:rFonts w:ascii="Cambria" w:hAnsi="Cambria"/>
          <w:lang w:val="hr-HR"/>
        </w:rPr>
        <w:tab/>
      </w:r>
      <w:r w:rsidRPr="00D82A72">
        <w:rPr>
          <w:rFonts w:ascii="Cambria" w:hAnsi="Cambria"/>
          <w:lang w:val="hr-HR"/>
        </w:rPr>
        <w:tab/>
      </w:r>
      <w:r>
        <w:rPr>
          <w:rFonts w:ascii="Cambria" w:hAnsi="Cambria"/>
          <w:lang w:val="hr-HR"/>
        </w:rPr>
        <w:tab/>
      </w:r>
      <w:r w:rsidR="004337DF" w:rsidRPr="00472B51">
        <w:rPr>
          <w:rFonts w:ascii="Cambria" w:hAnsi="Cambria"/>
          <w:lang w:val="hr-HR"/>
        </w:rPr>
        <w:t>Prethodni mjesec.</w:t>
      </w:r>
    </w:p>
    <w:p w14:paraId="09E7AC55" w14:textId="77777777" w:rsidR="007753F2" w:rsidRPr="008C0B8F" w:rsidRDefault="00CF6C44" w:rsidP="007753F2">
      <w:pPr>
        <w:widowControl w:val="0"/>
        <w:tabs>
          <w:tab w:val="left" w:pos="90"/>
          <w:tab w:val="left" w:pos="3225"/>
        </w:tabs>
        <w:autoSpaceDE w:val="0"/>
        <w:autoSpaceDN w:val="0"/>
        <w:adjustRightInd w:val="0"/>
        <w:spacing w:before="120" w:line="240" w:lineRule="auto"/>
        <w:ind w:left="4247" w:hanging="4247"/>
        <w:jc w:val="both"/>
        <w:rPr>
          <w:rFonts w:ascii="Cambria" w:hAnsi="Cambria"/>
          <w:b/>
          <w:bCs/>
          <w:lang w:val="hr-HR"/>
        </w:rPr>
      </w:pPr>
      <w:r w:rsidRPr="00E47BC4">
        <w:rPr>
          <w:rFonts w:ascii="Cambria" w:eastAsia="Arial" w:hAnsi="Cambria"/>
          <w:b/>
          <w:color w:val="2E74B5" w:themeColor="accent1" w:themeShade="BF"/>
        </w:rPr>
        <w:t>Jedinica posmatranja:</w:t>
      </w:r>
      <w:r w:rsidRPr="00D82A72">
        <w:rPr>
          <w:rFonts w:ascii="Cambria" w:hAnsi="Cambria"/>
          <w:lang w:val="hr-HR"/>
        </w:rPr>
        <w:tab/>
      </w:r>
      <w:r w:rsidRPr="00D82A72">
        <w:rPr>
          <w:rFonts w:ascii="Cambria" w:hAnsi="Cambria"/>
          <w:lang w:val="hr-HR"/>
        </w:rPr>
        <w:tab/>
      </w:r>
      <w:r w:rsidR="007753F2" w:rsidRPr="008C0B8F">
        <w:rPr>
          <w:rFonts w:ascii="Cambria" w:hAnsi="Cambria"/>
          <w:lang w:val="hr-HR"/>
        </w:rPr>
        <w:t xml:space="preserve">Poslovni subjekti – pravne osobe registrirani po KD BiH 2010 u području H - Prijevoz i skladištenje, isključujući oblast 53 - Poštanske i kurirske djelatnosti  te manji broj izabranih poslovnih subjekata (specijalna lista </w:t>
      </w:r>
      <w:r w:rsidR="007753F2" w:rsidRPr="008C0B8F">
        <w:rPr>
          <w:rFonts w:ascii="Cambria" w:eastAsia="Arial" w:hAnsi="Cambria"/>
        </w:rPr>
        <w:t>jedinica po vrsti djelatnosti</w:t>
      </w:r>
      <w:r w:rsidR="007753F2" w:rsidRPr="008C0B8F">
        <w:rPr>
          <w:rFonts w:ascii="Cambria" w:hAnsi="Cambria"/>
          <w:lang w:val="hr-HR"/>
        </w:rPr>
        <w:t>), koji su prema glavnoj djelatnosti registrirani u drugim djelatnostima, ali obavljaju djelatnost Prijevoz i skladištenje.</w:t>
      </w:r>
    </w:p>
    <w:p w14:paraId="0358ECED" w14:textId="3E381E1A" w:rsidR="00CF6C44" w:rsidRPr="00D82A72" w:rsidRDefault="00CF6C44" w:rsidP="007753F2">
      <w:pPr>
        <w:widowControl w:val="0"/>
        <w:tabs>
          <w:tab w:val="left" w:pos="90"/>
          <w:tab w:val="left" w:pos="3225"/>
        </w:tabs>
        <w:autoSpaceDE w:val="0"/>
        <w:autoSpaceDN w:val="0"/>
        <w:adjustRightInd w:val="0"/>
        <w:spacing w:before="120" w:line="240" w:lineRule="auto"/>
        <w:ind w:left="4247" w:hanging="4247"/>
        <w:jc w:val="both"/>
        <w:rPr>
          <w:rFonts w:ascii="Cambria" w:hAnsi="Cambria"/>
          <w:lang w:val="hr-HR"/>
        </w:rPr>
      </w:pPr>
      <w:r w:rsidRPr="00E47BC4">
        <w:rPr>
          <w:rFonts w:ascii="Cambria" w:eastAsia="Arial" w:hAnsi="Cambria"/>
          <w:b/>
          <w:color w:val="2E74B5" w:themeColor="accent1" w:themeShade="BF"/>
        </w:rPr>
        <w:t>Izvori i način prikupljanja:</w:t>
      </w:r>
      <w:r w:rsidRPr="00D82A72">
        <w:rPr>
          <w:rFonts w:ascii="Cambria" w:hAnsi="Cambria"/>
          <w:lang w:val="hr-HR"/>
        </w:rPr>
        <w:tab/>
      </w:r>
      <w:r w:rsidRPr="00D82A72">
        <w:rPr>
          <w:rFonts w:ascii="Cambria" w:hAnsi="Cambria"/>
          <w:lang w:val="hr-HR"/>
        </w:rPr>
        <w:tab/>
        <w:t>Poslovna evidencija poslovnih subjekata. Izvještajna metoda.</w:t>
      </w:r>
    </w:p>
    <w:p w14:paraId="0585F42D" w14:textId="77777777" w:rsidR="00CF6C44" w:rsidRPr="00E47BC4" w:rsidRDefault="00CF6C44" w:rsidP="00CF6C44">
      <w:pPr>
        <w:widowControl w:val="0"/>
        <w:tabs>
          <w:tab w:val="left" w:pos="90"/>
          <w:tab w:val="left" w:pos="3225"/>
        </w:tabs>
        <w:autoSpaceDE w:val="0"/>
        <w:autoSpaceDN w:val="0"/>
        <w:adjustRightInd w:val="0"/>
        <w:spacing w:before="120"/>
        <w:ind w:left="3225" w:hanging="3225"/>
        <w:rPr>
          <w:rFonts w:ascii="Cambria" w:eastAsia="Arial" w:hAnsi="Cambria"/>
          <w:b/>
          <w:color w:val="2E74B5" w:themeColor="accent1" w:themeShade="BF"/>
        </w:rPr>
      </w:pPr>
      <w:r w:rsidRPr="00E47BC4">
        <w:rPr>
          <w:rFonts w:ascii="Cambria" w:eastAsia="Arial" w:hAnsi="Cambria"/>
          <w:b/>
          <w:color w:val="2E74B5" w:themeColor="accent1" w:themeShade="BF"/>
        </w:rPr>
        <w:t>b) Podaci o obavezama i rokovima za nosioce aktivnosti i izvještajne jedinice</w:t>
      </w:r>
    </w:p>
    <w:p w14:paraId="46B08C02" w14:textId="77777777" w:rsidR="007753F2" w:rsidRPr="008C0B8F" w:rsidRDefault="00CF6C44" w:rsidP="007753F2">
      <w:pPr>
        <w:widowControl w:val="0"/>
        <w:tabs>
          <w:tab w:val="left" w:pos="90"/>
          <w:tab w:val="left" w:pos="3225"/>
        </w:tabs>
        <w:autoSpaceDE w:val="0"/>
        <w:autoSpaceDN w:val="0"/>
        <w:adjustRightInd w:val="0"/>
        <w:spacing w:before="120" w:line="240" w:lineRule="auto"/>
        <w:ind w:left="4247" w:hanging="4247"/>
        <w:jc w:val="both"/>
        <w:rPr>
          <w:rFonts w:ascii="Cambria" w:hAnsi="Cambria"/>
          <w:b/>
          <w:bCs/>
          <w:lang w:val="hr-HR"/>
        </w:rPr>
      </w:pPr>
      <w:r w:rsidRPr="00E47BC4">
        <w:rPr>
          <w:rFonts w:ascii="Cambria" w:eastAsia="Arial" w:hAnsi="Cambria"/>
          <w:b/>
          <w:color w:val="2E74B5" w:themeColor="accent1" w:themeShade="BF"/>
        </w:rPr>
        <w:t>Ko je izvještajna jedinica:</w:t>
      </w:r>
      <w:r w:rsidRPr="00D82A72">
        <w:rPr>
          <w:rFonts w:ascii="Cambria" w:hAnsi="Cambria"/>
          <w:lang w:val="hr-HR"/>
        </w:rPr>
        <w:tab/>
      </w:r>
      <w:r w:rsidRPr="00D82A72">
        <w:rPr>
          <w:rFonts w:ascii="Cambria" w:hAnsi="Cambria"/>
          <w:lang w:val="hr-HR"/>
        </w:rPr>
        <w:tab/>
      </w:r>
      <w:r w:rsidR="007753F2" w:rsidRPr="008C0B8F">
        <w:rPr>
          <w:rFonts w:ascii="Cambria" w:hAnsi="Cambria"/>
          <w:lang w:val="hr-HR"/>
        </w:rPr>
        <w:t xml:space="preserve">Poslovni subjekti – pravne osobe </w:t>
      </w:r>
      <w:r w:rsidR="007753F2" w:rsidRPr="008C0B8F">
        <w:rPr>
          <w:rFonts w:ascii="Cambria" w:eastAsia="Arial" w:hAnsi="Cambria"/>
        </w:rPr>
        <w:t>izabrani metodom slučajnog stratificiranog uzorka, koji su u Statističkom poslovnom registru</w:t>
      </w:r>
      <w:r w:rsidR="007753F2" w:rsidRPr="008C0B8F">
        <w:rPr>
          <w:rFonts w:ascii="Cambria" w:hAnsi="Cambria"/>
          <w:lang w:val="hr-HR"/>
        </w:rPr>
        <w:t xml:space="preserve"> prema glavnoj djelatnosti registrirani u području H - Prijevoz i skladištenje, isključujući oblast 53 - Poštanske i kurirske djelatnosti po KD BiH 2010, te manji broj izabranih poslovnih subjekata koji su prema glavnoj djelatnosti registrirani u drugim djelatnostima, ali obavljaju djelatnost Prijevoz i skladištenje.</w:t>
      </w:r>
    </w:p>
    <w:p w14:paraId="1CB4A16B" w14:textId="2790993F" w:rsidR="00CF6C44" w:rsidRPr="00D82A72" w:rsidRDefault="00CF6C44" w:rsidP="004337DF">
      <w:pPr>
        <w:widowControl w:val="0"/>
        <w:tabs>
          <w:tab w:val="left" w:pos="90"/>
          <w:tab w:val="left" w:pos="3225"/>
        </w:tabs>
        <w:autoSpaceDE w:val="0"/>
        <w:autoSpaceDN w:val="0"/>
        <w:adjustRightInd w:val="0"/>
        <w:spacing w:before="120" w:line="240" w:lineRule="auto"/>
        <w:ind w:left="4247" w:hanging="4247"/>
        <w:jc w:val="both"/>
        <w:rPr>
          <w:rFonts w:ascii="Cambria" w:hAnsi="Cambria"/>
          <w:lang w:val="hr-HR"/>
        </w:rPr>
      </w:pPr>
      <w:r w:rsidRPr="00E47BC4">
        <w:rPr>
          <w:rFonts w:ascii="Cambria" w:eastAsia="Arial" w:hAnsi="Cambria"/>
          <w:b/>
          <w:color w:val="2E74B5" w:themeColor="accent1" w:themeShade="BF"/>
        </w:rPr>
        <w:t>Rok jedinici za davanje podataka:</w:t>
      </w:r>
      <w:r w:rsidRPr="00E47BC4">
        <w:rPr>
          <w:rFonts w:ascii="Cambria" w:eastAsia="Arial" w:hAnsi="Cambria"/>
          <w:b/>
          <w:color w:val="2E74B5" w:themeColor="accent1" w:themeShade="BF"/>
        </w:rPr>
        <w:tab/>
      </w:r>
      <w:r>
        <w:rPr>
          <w:rFonts w:ascii="Cambria" w:hAnsi="Cambria"/>
          <w:lang w:val="hr-HR"/>
        </w:rPr>
        <w:tab/>
      </w:r>
      <w:r w:rsidR="004337DF" w:rsidRPr="00472B51">
        <w:rPr>
          <w:rFonts w:ascii="Cambria" w:hAnsi="Cambria"/>
          <w:lang w:val="hr-HR"/>
        </w:rPr>
        <w:t>Do 10. u mjesecu za prethodni mjesec.</w:t>
      </w:r>
    </w:p>
    <w:p w14:paraId="58A1572B" w14:textId="314D5C04" w:rsidR="00CF6C44" w:rsidRPr="002C750B" w:rsidRDefault="00CF6C44" w:rsidP="00CF6C44">
      <w:pPr>
        <w:widowControl w:val="0"/>
        <w:tabs>
          <w:tab w:val="left" w:pos="90"/>
          <w:tab w:val="left" w:pos="4253"/>
          <w:tab w:val="left" w:pos="6975"/>
        </w:tabs>
        <w:autoSpaceDE w:val="0"/>
        <w:autoSpaceDN w:val="0"/>
        <w:adjustRightInd w:val="0"/>
        <w:spacing w:before="120"/>
        <w:rPr>
          <w:rFonts w:ascii="Cambria" w:hAnsi="Cambria"/>
          <w:b/>
          <w:bCs/>
          <w:lang w:val="hr-HR"/>
        </w:rPr>
      </w:pPr>
      <w:r w:rsidRPr="00E47BC4">
        <w:rPr>
          <w:rFonts w:ascii="Cambria" w:eastAsia="Arial" w:hAnsi="Cambria"/>
          <w:b/>
          <w:color w:val="2E74B5" w:themeColor="accent1" w:themeShade="BF"/>
        </w:rPr>
        <w:t>Rok nosiocu statističke aktivnosti</w:t>
      </w:r>
      <w:r w:rsidRPr="00E47BC4">
        <w:rPr>
          <w:rFonts w:ascii="Cambria" w:eastAsia="Arial" w:hAnsi="Cambria"/>
          <w:b/>
          <w:color w:val="2E74B5" w:themeColor="accent1" w:themeShade="BF"/>
        </w:rPr>
        <w:tab/>
      </w:r>
      <w:r w:rsidRPr="00D82A72">
        <w:rPr>
          <w:rFonts w:ascii="Cambria" w:hAnsi="Cambria"/>
          <w:lang w:val="hr-HR"/>
        </w:rPr>
        <w:t>Prvi rezultati:</w:t>
      </w:r>
      <w:r w:rsidRPr="00D82A72">
        <w:rPr>
          <w:rFonts w:ascii="Cambria" w:hAnsi="Cambria"/>
          <w:lang w:val="hr-HR"/>
        </w:rPr>
        <w:tab/>
        <w:t>Konačni rezultati:</w:t>
      </w:r>
      <w:r>
        <w:rPr>
          <w:rFonts w:ascii="Cambria" w:hAnsi="Cambria"/>
          <w:b/>
          <w:bCs/>
          <w:lang w:val="hr-HR"/>
        </w:rPr>
        <w:br/>
      </w:r>
      <w:r w:rsidRPr="00E47BC4">
        <w:rPr>
          <w:rFonts w:ascii="Cambria" w:eastAsia="Arial" w:hAnsi="Cambria"/>
          <w:b/>
          <w:color w:val="2E74B5" w:themeColor="accent1" w:themeShade="BF"/>
        </w:rPr>
        <w:t>za rezultate:</w:t>
      </w:r>
      <w:r w:rsidRPr="00D82A72">
        <w:rPr>
          <w:rFonts w:ascii="Cambria" w:hAnsi="Cambria"/>
          <w:lang w:val="hr-HR"/>
        </w:rPr>
        <w:t xml:space="preserve"> </w:t>
      </w:r>
      <w:r w:rsidRPr="00D82A72">
        <w:rPr>
          <w:rFonts w:ascii="Cambria" w:hAnsi="Cambria"/>
          <w:lang w:val="hr-HR"/>
        </w:rPr>
        <w:tab/>
        <w:t>25.02.; 25.05.; 25.08.;</w:t>
      </w:r>
      <w:r>
        <w:rPr>
          <w:rFonts w:ascii="Cambria" w:hAnsi="Cambria"/>
          <w:lang w:val="hr-HR"/>
        </w:rPr>
        <w:t xml:space="preserve"> </w:t>
      </w:r>
      <w:r w:rsidRPr="00D82A72">
        <w:rPr>
          <w:rFonts w:ascii="Cambria" w:hAnsi="Cambria"/>
          <w:lang w:val="hr-HR"/>
        </w:rPr>
        <w:t>25.11</w:t>
      </w:r>
      <w:r w:rsidRPr="00ED60F1">
        <w:rPr>
          <w:rFonts w:ascii="Cambria" w:hAnsi="Cambria"/>
          <w:lang w:val="hr-HR"/>
        </w:rPr>
        <w:t xml:space="preserve">.              </w:t>
      </w:r>
    </w:p>
    <w:p w14:paraId="4099E988" w14:textId="77777777" w:rsidR="00CF6C44" w:rsidRDefault="00CF6C44" w:rsidP="00CF6C44">
      <w:pPr>
        <w:widowControl w:val="0"/>
        <w:tabs>
          <w:tab w:val="left" w:pos="90"/>
          <w:tab w:val="left" w:pos="3240"/>
          <w:tab w:val="left" w:pos="4253"/>
          <w:tab w:val="left" w:pos="6072"/>
          <w:tab w:val="left" w:pos="7490"/>
        </w:tabs>
        <w:autoSpaceDE w:val="0"/>
        <w:autoSpaceDN w:val="0"/>
        <w:adjustRightInd w:val="0"/>
        <w:spacing w:line="360" w:lineRule="auto"/>
        <w:rPr>
          <w:rFonts w:ascii="Cambria" w:hAnsi="Cambria"/>
          <w:lang w:val="hr-HR"/>
        </w:rPr>
      </w:pPr>
      <w:r w:rsidRPr="00E47BC4">
        <w:rPr>
          <w:rFonts w:ascii="Cambria" w:eastAsia="Arial" w:hAnsi="Cambria"/>
          <w:b/>
          <w:color w:val="2E74B5" w:themeColor="accent1" w:themeShade="BF"/>
        </w:rPr>
        <w:t>Nivo za koji se utvrđuju rezultati:</w:t>
      </w:r>
      <w:r>
        <w:rPr>
          <w:rFonts w:ascii="Cambria" w:hAnsi="Cambria"/>
          <w:lang w:val="hr-HR"/>
        </w:rPr>
        <w:tab/>
      </w:r>
      <w:r w:rsidRPr="00D82A72">
        <w:rPr>
          <w:rFonts w:ascii="Cambria" w:hAnsi="Cambria"/>
          <w:lang w:val="hr-HR"/>
        </w:rPr>
        <w:t>Entitet</w:t>
      </w:r>
      <w:r w:rsidRPr="00D82A72">
        <w:rPr>
          <w:rFonts w:ascii="Cambria" w:hAnsi="Cambria"/>
          <w:lang w:val="hr-HR"/>
        </w:rPr>
        <w:tab/>
      </w:r>
      <w:r w:rsidRPr="00D82A72">
        <w:rPr>
          <w:rFonts w:ascii="Cambria" w:hAnsi="Cambria"/>
          <w:lang w:val="hr-HR"/>
        </w:rPr>
        <w:tab/>
      </w:r>
    </w:p>
    <w:p w14:paraId="76AAEB04" w14:textId="0D73D7EE" w:rsidR="007A5398" w:rsidRDefault="007A5398" w:rsidP="007A5398">
      <w:pPr>
        <w:rPr>
          <w:lang w:val="hr-HR"/>
        </w:rPr>
      </w:pPr>
    </w:p>
    <w:p w14:paraId="04E32883" w14:textId="77777777" w:rsidR="00181AC6" w:rsidRDefault="00181AC6" w:rsidP="00CF6C44">
      <w:pPr>
        <w:pStyle w:val="Style4"/>
        <w:spacing w:before="0"/>
        <w:rPr>
          <w:rFonts w:ascii="Cambria" w:eastAsia="Arial" w:hAnsi="Cambria" w:cstheme="minorBidi"/>
          <w:color w:val="BF8F00" w:themeColor="accent4" w:themeShade="BF"/>
          <w:sz w:val="24"/>
          <w:szCs w:val="24"/>
          <w:lang w:val="bs-Latn-BA"/>
        </w:rPr>
      </w:pPr>
      <w:bookmarkStart w:id="585" w:name="_Toc426543511"/>
    </w:p>
    <w:p w14:paraId="1720930B" w14:textId="111F9D53" w:rsidR="00CF6C44" w:rsidRPr="00544323" w:rsidRDefault="003642FA" w:rsidP="00CF6C44">
      <w:pPr>
        <w:pStyle w:val="Style4"/>
        <w:spacing w:before="0"/>
        <w:rPr>
          <w:rFonts w:ascii="Cambria" w:eastAsia="Arial" w:hAnsi="Cambria" w:cstheme="minorBidi"/>
          <w:color w:val="BF8F00" w:themeColor="accent4" w:themeShade="BF"/>
          <w:sz w:val="24"/>
          <w:szCs w:val="24"/>
          <w:lang w:val="bs-Latn-BA"/>
        </w:rPr>
      </w:pPr>
      <w:r w:rsidRPr="00544323">
        <w:rPr>
          <w:rFonts w:ascii="Cambria" w:eastAsia="Arial" w:hAnsi="Cambria" w:cstheme="minorBidi"/>
          <w:color w:val="BF8F00" w:themeColor="accent4" w:themeShade="BF"/>
          <w:sz w:val="24"/>
          <w:szCs w:val="24"/>
          <w:lang w:val="bs-Latn-BA"/>
        </w:rPr>
        <w:lastRenderedPageBreak/>
        <w:t>2.3.3.6</w:t>
      </w:r>
      <w:r w:rsidR="00CF6C44" w:rsidRPr="00544323">
        <w:rPr>
          <w:rFonts w:ascii="Cambria" w:eastAsia="Arial" w:hAnsi="Cambria" w:cstheme="minorBidi"/>
          <w:color w:val="BF8F00" w:themeColor="accent4" w:themeShade="BF"/>
          <w:sz w:val="24"/>
          <w:szCs w:val="24"/>
          <w:lang w:val="bs-Latn-BA"/>
        </w:rPr>
        <w:tab/>
      </w:r>
      <w:r w:rsidR="00CF6C44" w:rsidRPr="00544323">
        <w:rPr>
          <w:rFonts w:ascii="Cambria" w:eastAsia="Arial" w:hAnsi="Cambria" w:cstheme="minorBidi"/>
          <w:color w:val="BF8F00" w:themeColor="accent4" w:themeShade="BF"/>
          <w:sz w:val="24"/>
          <w:szCs w:val="24"/>
          <w:lang w:val="bs-Latn-BA"/>
        </w:rPr>
        <w:tab/>
      </w:r>
      <w:r w:rsidR="009413A5" w:rsidRPr="00544323">
        <w:rPr>
          <w:rFonts w:ascii="Cambria" w:eastAsia="Arial" w:hAnsi="Cambria" w:cstheme="minorBidi"/>
          <w:color w:val="BF8F00" w:themeColor="accent4" w:themeShade="BF"/>
          <w:sz w:val="24"/>
          <w:szCs w:val="24"/>
          <w:lang w:val="bs-Latn-BA"/>
        </w:rPr>
        <w:t xml:space="preserve">    </w:t>
      </w:r>
      <w:r w:rsidR="00CF6C44" w:rsidRPr="00544323">
        <w:rPr>
          <w:rFonts w:ascii="Cambria" w:eastAsia="Arial" w:hAnsi="Cambria" w:cstheme="minorBidi"/>
          <w:color w:val="BF8F00" w:themeColor="accent4" w:themeShade="BF"/>
          <w:sz w:val="24"/>
          <w:szCs w:val="24"/>
          <w:lang w:val="bs-Latn-BA"/>
        </w:rPr>
        <w:t>Kratkoročna statistika ostalih usluga</w:t>
      </w:r>
      <w:bookmarkEnd w:id="585"/>
    </w:p>
    <w:p w14:paraId="733B2CE7" w14:textId="773D5E40" w:rsidR="00CF6C44" w:rsidRDefault="003642FA" w:rsidP="00F30469">
      <w:pPr>
        <w:pStyle w:val="Style4"/>
        <w:spacing w:before="0"/>
        <w:ind w:left="1668" w:hanging="1668"/>
        <w:rPr>
          <w:rFonts w:ascii="Cambria" w:eastAsia="Arial" w:hAnsi="Cambria" w:cstheme="minorBidi"/>
          <w:color w:val="BF8F00" w:themeColor="accent4" w:themeShade="BF"/>
          <w:sz w:val="24"/>
          <w:szCs w:val="24"/>
          <w:lang w:val="bs-Latn-BA"/>
        </w:rPr>
      </w:pPr>
      <w:r w:rsidRPr="00544323">
        <w:rPr>
          <w:rFonts w:ascii="Cambria" w:eastAsia="Arial" w:hAnsi="Cambria" w:cstheme="minorBidi"/>
          <w:color w:val="BF8F00" w:themeColor="accent4" w:themeShade="BF"/>
          <w:sz w:val="24"/>
          <w:szCs w:val="24"/>
          <w:lang w:val="bs-Latn-BA"/>
        </w:rPr>
        <w:t>2.3.3.6.01</w:t>
      </w:r>
      <w:r w:rsidRPr="00544323">
        <w:rPr>
          <w:rFonts w:ascii="Cambria" w:eastAsia="Arial" w:hAnsi="Cambria" w:cstheme="minorBidi"/>
          <w:color w:val="BF8F00" w:themeColor="accent4" w:themeShade="BF"/>
          <w:sz w:val="24"/>
          <w:szCs w:val="24"/>
          <w:lang w:val="bs-Latn-BA"/>
        </w:rPr>
        <w:tab/>
      </w:r>
      <w:r w:rsidR="004058FB" w:rsidRPr="00544323">
        <w:rPr>
          <w:rFonts w:ascii="Cambria" w:eastAsia="Arial" w:hAnsi="Cambria" w:cstheme="minorBidi"/>
          <w:color w:val="BF8F00" w:themeColor="accent4" w:themeShade="BF"/>
          <w:sz w:val="24"/>
          <w:szCs w:val="24"/>
          <w:lang w:val="bs-Latn-BA"/>
        </w:rPr>
        <w:t xml:space="preserve">      </w:t>
      </w:r>
      <w:r w:rsidR="009413A5" w:rsidRPr="00544323">
        <w:rPr>
          <w:rFonts w:ascii="Cambria" w:eastAsia="Arial" w:hAnsi="Cambria" w:cstheme="minorBidi"/>
          <w:color w:val="BF8F00" w:themeColor="accent4" w:themeShade="BF"/>
          <w:sz w:val="24"/>
          <w:szCs w:val="24"/>
          <w:lang w:val="bs-Latn-BA"/>
        </w:rPr>
        <w:t xml:space="preserve">     </w:t>
      </w:r>
      <w:r w:rsidR="00F30469" w:rsidRPr="00FE4C81">
        <w:rPr>
          <w:rFonts w:ascii="Cambria" w:eastAsia="Arial" w:hAnsi="Cambria" w:cstheme="minorBidi"/>
          <w:color w:val="BF8F00" w:themeColor="accent4" w:themeShade="BF"/>
          <w:sz w:val="24"/>
          <w:szCs w:val="24"/>
          <w:lang w:val="bs-Latn-BA"/>
        </w:rPr>
        <w:t>Mjesečni izvještaj ostalih uslužnih djelatnosti (M KPS USL 01 )</w:t>
      </w:r>
    </w:p>
    <w:p w14:paraId="0855C746" w14:textId="77777777" w:rsidR="00F30469" w:rsidRPr="00D64BFB" w:rsidRDefault="00F30469" w:rsidP="00F30469">
      <w:pPr>
        <w:pStyle w:val="Style4"/>
        <w:spacing w:before="0"/>
        <w:ind w:left="1668" w:hanging="1668"/>
        <w:rPr>
          <w:rFonts w:ascii="Cambria" w:hAnsi="Cambria"/>
          <w:bCs/>
          <w:color w:val="00B0F0"/>
        </w:rPr>
      </w:pPr>
    </w:p>
    <w:p w14:paraId="40368331" w14:textId="524521C6" w:rsidR="00CF6C44" w:rsidRPr="00A81A9E" w:rsidRDefault="00CF6C44" w:rsidP="00CF6C44">
      <w:pPr>
        <w:widowControl w:val="0"/>
        <w:tabs>
          <w:tab w:val="left" w:pos="915"/>
          <w:tab w:val="left" w:pos="3225"/>
        </w:tabs>
        <w:autoSpaceDE w:val="0"/>
        <w:autoSpaceDN w:val="0"/>
        <w:adjustRightInd w:val="0"/>
        <w:spacing w:before="120"/>
        <w:ind w:left="4254" w:hanging="4254"/>
        <w:rPr>
          <w:rFonts w:ascii="Cambria" w:eastAsia="Arial" w:hAnsi="Cambria"/>
          <w:b/>
        </w:rPr>
      </w:pPr>
      <w:r w:rsidRPr="00E47BC4">
        <w:rPr>
          <w:rFonts w:ascii="Cambria" w:eastAsia="Arial" w:hAnsi="Cambria"/>
          <w:b/>
          <w:color w:val="2E74B5" w:themeColor="accent1" w:themeShade="BF"/>
        </w:rPr>
        <w:t>Nosilac aktivnosti:</w:t>
      </w:r>
      <w:r w:rsidRPr="00D82A72">
        <w:rPr>
          <w:rFonts w:ascii="Cambria" w:hAnsi="Cambria"/>
          <w:lang w:val="hr-HR"/>
        </w:rPr>
        <w:t xml:space="preserve">  </w:t>
      </w:r>
      <w:r>
        <w:rPr>
          <w:rFonts w:ascii="Cambria" w:hAnsi="Cambria"/>
          <w:lang w:val="hr-HR"/>
        </w:rPr>
        <w:tab/>
      </w:r>
      <w:r>
        <w:rPr>
          <w:rFonts w:ascii="Cambria" w:hAnsi="Cambria"/>
          <w:lang w:val="hr-HR"/>
        </w:rPr>
        <w:tab/>
      </w:r>
      <w:r w:rsidR="007317AA">
        <w:rPr>
          <w:rFonts w:ascii="Cambria" w:hAnsi="Cambria"/>
          <w:lang w:val="hr-HR"/>
        </w:rPr>
        <w:t>Federalni zavod</w:t>
      </w:r>
      <w:r w:rsidRPr="00A81A9E">
        <w:rPr>
          <w:rFonts w:ascii="Cambria" w:hAnsi="Cambria"/>
          <w:lang w:val="hr-HR"/>
        </w:rPr>
        <w:t xml:space="preserve"> za statistiku</w:t>
      </w:r>
      <w:r w:rsidRPr="00A81A9E">
        <w:rPr>
          <w:rFonts w:ascii="Cambria" w:eastAsia="Arial" w:hAnsi="Cambria"/>
          <w:b/>
        </w:rPr>
        <w:t xml:space="preserve"> </w:t>
      </w:r>
    </w:p>
    <w:p w14:paraId="0653D096" w14:textId="77777777" w:rsidR="00CF6C44" w:rsidRPr="00E47BC4" w:rsidRDefault="00CF6C44" w:rsidP="00CF6C44">
      <w:pPr>
        <w:widowControl w:val="0"/>
        <w:tabs>
          <w:tab w:val="left" w:pos="915"/>
          <w:tab w:val="left" w:pos="3225"/>
        </w:tabs>
        <w:autoSpaceDE w:val="0"/>
        <w:autoSpaceDN w:val="0"/>
        <w:adjustRightInd w:val="0"/>
        <w:spacing w:before="120"/>
        <w:ind w:left="4254" w:hanging="4254"/>
        <w:rPr>
          <w:rFonts w:ascii="Cambria" w:eastAsia="Arial" w:hAnsi="Cambria"/>
          <w:b/>
          <w:color w:val="2E74B5" w:themeColor="accent1" w:themeShade="BF"/>
        </w:rPr>
      </w:pPr>
      <w:r w:rsidRPr="00E47BC4">
        <w:rPr>
          <w:rFonts w:ascii="Cambria" w:eastAsia="Arial" w:hAnsi="Cambria"/>
          <w:b/>
          <w:color w:val="2E74B5" w:themeColor="accent1" w:themeShade="BF"/>
        </w:rPr>
        <w:t>a) Podaci o sadržaju i namjeni aktivnosti, te izvorima i načinu prikupljanja podataka:</w:t>
      </w:r>
    </w:p>
    <w:p w14:paraId="4C142F2C" w14:textId="77777777" w:rsidR="00D869FB" w:rsidRPr="002F1B22" w:rsidRDefault="00CF6C44" w:rsidP="00D869FB">
      <w:pPr>
        <w:widowControl w:val="0"/>
        <w:tabs>
          <w:tab w:val="left" w:pos="225"/>
        </w:tabs>
        <w:autoSpaceDE w:val="0"/>
        <w:autoSpaceDN w:val="0"/>
        <w:adjustRightInd w:val="0"/>
        <w:spacing w:before="120" w:line="240" w:lineRule="auto"/>
        <w:ind w:left="4247" w:hanging="4247"/>
        <w:jc w:val="both"/>
        <w:rPr>
          <w:rFonts w:ascii="Cambria" w:eastAsia="Arial" w:hAnsi="Cambria"/>
        </w:rPr>
      </w:pPr>
      <w:r w:rsidRPr="00E47BC4">
        <w:rPr>
          <w:rFonts w:ascii="Cambria" w:eastAsia="Arial" w:hAnsi="Cambria"/>
          <w:b/>
          <w:color w:val="2E74B5" w:themeColor="accent1" w:themeShade="BF"/>
        </w:rPr>
        <w:t>Sadržaj statističke aktivnosti:</w:t>
      </w:r>
      <w:r>
        <w:rPr>
          <w:rFonts w:ascii="Cambria" w:eastAsia="Arial" w:hAnsi="Cambria"/>
          <w:b/>
          <w:color w:val="2E74B5" w:themeColor="accent1" w:themeShade="BF"/>
        </w:rPr>
        <w:tab/>
      </w:r>
      <w:r w:rsidR="00D869FB" w:rsidRPr="002F1B22">
        <w:rPr>
          <w:rFonts w:ascii="Cambria" w:hAnsi="Cambria"/>
          <w:lang w:val="hr-HR"/>
        </w:rPr>
        <w:t>Prikupljanje podataka o prometu bez PDV-a i PDV-u za slijedeća područja djelatnosti: H 53 – Poštanske i kurirske djelatnosti, I - Hotelijerstvo i ugostiteljstvo, J – Informacije i komunikacije, L – Poslovanje nekretninama, M - Stručne, naučne i tehničke djelatnosti i N - Administrativne i pomoćne uslužne djelatnosti po KD BiH 2010. Izračunavanje</w:t>
      </w:r>
      <w:r w:rsidR="00D869FB" w:rsidRPr="002F1B22">
        <w:rPr>
          <w:rFonts w:ascii="Cambria" w:eastAsia="Arial" w:hAnsi="Cambria"/>
        </w:rPr>
        <w:t xml:space="preserve"> kvartalnog indeksa prometa </w:t>
      </w:r>
      <w:r w:rsidR="00D869FB" w:rsidRPr="002F1B22">
        <w:rPr>
          <w:rFonts w:ascii="Cambria" w:hAnsi="Cambria"/>
          <w:lang w:val="hr-HR"/>
        </w:rPr>
        <w:t xml:space="preserve">(varijabla 120); </w:t>
      </w:r>
      <w:r w:rsidR="00D869FB" w:rsidRPr="002F1B22">
        <w:rPr>
          <w:rFonts w:ascii="Cambria" w:eastAsia="Arial" w:hAnsi="Cambria"/>
        </w:rPr>
        <w:t>sezonsko i kalendarsko prilagođavanje podataka. Izrada i objava izvještaja o kvalitetu.</w:t>
      </w:r>
    </w:p>
    <w:p w14:paraId="3842020D" w14:textId="49C956CF" w:rsidR="00CF6C44" w:rsidRPr="00D82A72" w:rsidRDefault="00CF6C44" w:rsidP="00CF6C44">
      <w:pPr>
        <w:widowControl w:val="0"/>
        <w:tabs>
          <w:tab w:val="left" w:pos="225"/>
        </w:tabs>
        <w:autoSpaceDE w:val="0"/>
        <w:autoSpaceDN w:val="0"/>
        <w:adjustRightInd w:val="0"/>
        <w:spacing w:before="120" w:line="240" w:lineRule="auto"/>
        <w:ind w:left="4247" w:hanging="4247"/>
        <w:jc w:val="both"/>
        <w:rPr>
          <w:rFonts w:ascii="Cambria" w:hAnsi="Cambria"/>
          <w:b/>
          <w:bCs/>
          <w:lang w:val="hr-HR"/>
        </w:rPr>
      </w:pPr>
      <w:r w:rsidRPr="00E47BC4">
        <w:rPr>
          <w:rFonts w:ascii="Cambria" w:eastAsia="Arial" w:hAnsi="Cambria"/>
          <w:b/>
          <w:color w:val="2E74B5" w:themeColor="accent1" w:themeShade="BF"/>
        </w:rPr>
        <w:t>Namjena:</w:t>
      </w:r>
      <w:r w:rsidRPr="00D82A72">
        <w:rPr>
          <w:rFonts w:ascii="Cambria" w:hAnsi="Cambria"/>
          <w:b/>
          <w:bCs/>
          <w:lang w:val="hr-HR"/>
        </w:rPr>
        <w:t xml:space="preserve"> </w:t>
      </w:r>
      <w:r>
        <w:rPr>
          <w:rFonts w:ascii="Cambria" w:hAnsi="Cambria"/>
          <w:b/>
          <w:bCs/>
          <w:lang w:val="hr-HR"/>
        </w:rPr>
        <w:tab/>
      </w:r>
      <w:r w:rsidRPr="00D82A72">
        <w:rPr>
          <w:rFonts w:ascii="Cambria" w:hAnsi="Cambria"/>
          <w:lang w:val="hr-HR"/>
        </w:rPr>
        <w:t>Kratkoročni pokazatelji razvoja privrede. Pokazatelji za kompilaciju kvartalnih nacionalnih računa.</w:t>
      </w:r>
    </w:p>
    <w:p w14:paraId="57557C4C" w14:textId="2591343A" w:rsidR="00CF6C44" w:rsidRPr="00D82A72" w:rsidRDefault="00CF6C44" w:rsidP="00CF6C44">
      <w:pPr>
        <w:widowControl w:val="0"/>
        <w:tabs>
          <w:tab w:val="left" w:pos="90"/>
          <w:tab w:val="left" w:pos="3225"/>
        </w:tabs>
        <w:autoSpaceDE w:val="0"/>
        <w:autoSpaceDN w:val="0"/>
        <w:adjustRightInd w:val="0"/>
        <w:spacing w:before="60" w:line="360" w:lineRule="auto"/>
        <w:ind w:left="3226" w:hanging="3226"/>
        <w:jc w:val="both"/>
        <w:rPr>
          <w:rFonts w:ascii="Cambria" w:hAnsi="Cambria"/>
          <w:lang w:val="hr-HR"/>
        </w:rPr>
      </w:pPr>
      <w:r w:rsidRPr="00E47BC4">
        <w:rPr>
          <w:rFonts w:ascii="Cambria" w:eastAsia="Arial" w:hAnsi="Cambria"/>
          <w:b/>
          <w:color w:val="2E74B5" w:themeColor="accent1" w:themeShade="BF"/>
        </w:rPr>
        <w:t>Periodika provođenja:</w:t>
      </w:r>
      <w:r w:rsidRPr="00D82A72">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00CE1983" w:rsidRPr="00FE4C81">
        <w:rPr>
          <w:rFonts w:ascii="Cambria" w:hAnsi="Cambria"/>
          <w:lang w:val="hr-HR"/>
        </w:rPr>
        <w:t>Mjesečno.</w:t>
      </w:r>
    </w:p>
    <w:p w14:paraId="058E45B5" w14:textId="622749DC" w:rsidR="00CF6C44" w:rsidRPr="00D82A72" w:rsidRDefault="00CF6C44" w:rsidP="00CF6C44">
      <w:pPr>
        <w:widowControl w:val="0"/>
        <w:tabs>
          <w:tab w:val="left" w:pos="90"/>
          <w:tab w:val="left" w:pos="3225"/>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Referentni period ili datum:</w:t>
      </w:r>
      <w:r w:rsidRPr="00D82A72">
        <w:rPr>
          <w:rFonts w:ascii="Cambria" w:hAnsi="Cambria"/>
          <w:lang w:val="hr-HR"/>
        </w:rPr>
        <w:tab/>
      </w:r>
      <w:r>
        <w:rPr>
          <w:rFonts w:ascii="Cambria" w:hAnsi="Cambria"/>
          <w:lang w:val="hr-HR"/>
        </w:rPr>
        <w:tab/>
      </w:r>
      <w:r>
        <w:rPr>
          <w:rFonts w:ascii="Cambria" w:hAnsi="Cambria"/>
          <w:lang w:val="hr-HR"/>
        </w:rPr>
        <w:tab/>
      </w:r>
      <w:r w:rsidR="00CE1983" w:rsidRPr="00FE4C81">
        <w:rPr>
          <w:rFonts w:ascii="Cambria" w:hAnsi="Cambria"/>
          <w:lang w:val="hr-HR"/>
        </w:rPr>
        <w:t>Prethodni mjesec.</w:t>
      </w:r>
    </w:p>
    <w:p w14:paraId="0E6F1EA3" w14:textId="77777777" w:rsidR="00D869FB" w:rsidRPr="002F1B22" w:rsidRDefault="00CF6C44" w:rsidP="00D869FB">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Jedinica posmatranja:</w:t>
      </w:r>
      <w:r w:rsidRPr="00D82A72">
        <w:rPr>
          <w:rFonts w:ascii="Cambria" w:hAnsi="Cambria"/>
          <w:lang w:val="hr-HR"/>
        </w:rPr>
        <w:tab/>
      </w:r>
      <w:r>
        <w:rPr>
          <w:rFonts w:ascii="Cambria" w:hAnsi="Cambria"/>
          <w:lang w:val="hr-HR"/>
        </w:rPr>
        <w:tab/>
      </w:r>
      <w:r w:rsidR="00D869FB" w:rsidRPr="00D82A72">
        <w:rPr>
          <w:rFonts w:ascii="Cambria" w:hAnsi="Cambria"/>
          <w:lang w:val="hr-HR"/>
        </w:rPr>
        <w:t>Poslovni subjekti - pravne osobe koji su prema glavnoj</w:t>
      </w:r>
      <w:r w:rsidR="00D869FB">
        <w:rPr>
          <w:rFonts w:ascii="Cambria" w:hAnsi="Cambria"/>
          <w:lang w:val="hr-HR"/>
        </w:rPr>
        <w:t xml:space="preserve"> djelat</w:t>
      </w:r>
      <w:r w:rsidR="00D869FB" w:rsidRPr="00D82A72">
        <w:rPr>
          <w:rFonts w:ascii="Cambria" w:hAnsi="Cambria"/>
          <w:lang w:val="hr-HR"/>
        </w:rPr>
        <w:t xml:space="preserve">nosti registrirani u </w:t>
      </w:r>
      <w:r w:rsidR="00D869FB" w:rsidRPr="00EC4963">
        <w:rPr>
          <w:rFonts w:ascii="Cambria" w:hAnsi="Cambria"/>
          <w:lang w:val="hr-HR"/>
        </w:rPr>
        <w:t>oblasti H53</w:t>
      </w:r>
      <w:r w:rsidR="00D869FB" w:rsidRPr="00D82A72">
        <w:rPr>
          <w:rFonts w:ascii="Cambria" w:hAnsi="Cambria"/>
          <w:lang w:val="hr-HR"/>
        </w:rPr>
        <w:t xml:space="preserve"> te područjima: I, J, L, M </w:t>
      </w:r>
      <w:r w:rsidR="00D869FB" w:rsidRPr="00A9046E">
        <w:rPr>
          <w:rFonts w:ascii="Cambria" w:hAnsi="Cambria"/>
          <w:lang w:val="hr-HR"/>
        </w:rPr>
        <w:t xml:space="preserve">(isključujući granu 70.1, te </w:t>
      </w:r>
      <w:r w:rsidR="00D869FB" w:rsidRPr="002F1B22">
        <w:rPr>
          <w:rFonts w:ascii="Cambria" w:hAnsi="Cambria"/>
          <w:lang w:val="hr-HR"/>
        </w:rPr>
        <w:t xml:space="preserve">oblast 72 i 75) i N po KD BiH 2010, te manji broj izabranih poslovnih subjekata (specijalna lista </w:t>
      </w:r>
      <w:r w:rsidR="00D869FB" w:rsidRPr="002F1B22">
        <w:rPr>
          <w:rFonts w:ascii="Cambria" w:eastAsia="Arial" w:hAnsi="Cambria"/>
        </w:rPr>
        <w:t>jedinica po vrsti djelatnosti</w:t>
      </w:r>
      <w:r w:rsidR="00D869FB" w:rsidRPr="002F1B22">
        <w:rPr>
          <w:rFonts w:ascii="Cambria" w:hAnsi="Cambria"/>
          <w:lang w:val="hr-HR"/>
        </w:rPr>
        <w:t xml:space="preserve">), koji su prema glavnoj djelatnosti registrirani u drugim djelatnostima, ali obavljaju neku od djelatnosti iz područja I do N po KD BiH 2010. </w:t>
      </w:r>
    </w:p>
    <w:p w14:paraId="40D270A2" w14:textId="029E4FFC" w:rsidR="00CF6C44" w:rsidRPr="00D82A72" w:rsidRDefault="00CF6C44" w:rsidP="00D869FB">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Izvori i način prikupljanja:</w:t>
      </w:r>
      <w:r w:rsidRPr="00D82A72">
        <w:rPr>
          <w:rFonts w:ascii="Cambria" w:hAnsi="Cambria"/>
          <w:lang w:val="hr-HR"/>
        </w:rPr>
        <w:tab/>
      </w:r>
      <w:r w:rsidRPr="00D82A72">
        <w:rPr>
          <w:rFonts w:ascii="Cambria" w:hAnsi="Cambria"/>
          <w:lang w:val="hr-HR"/>
        </w:rPr>
        <w:tab/>
        <w:t>Poslovna evidencija poslovnih subjekata. Izvještajna metoda.</w:t>
      </w:r>
      <w:r w:rsidRPr="00D82A72">
        <w:rPr>
          <w:rFonts w:ascii="Cambria" w:hAnsi="Cambria"/>
          <w:lang w:val="hr-HR"/>
        </w:rPr>
        <w:tab/>
      </w:r>
    </w:p>
    <w:p w14:paraId="6437D8B5" w14:textId="77777777" w:rsidR="00CF6C44" w:rsidRPr="00E47BC4" w:rsidRDefault="00CF6C44" w:rsidP="00CF6C44">
      <w:pPr>
        <w:widowControl w:val="0"/>
        <w:tabs>
          <w:tab w:val="left" w:pos="90"/>
          <w:tab w:val="left" w:pos="3225"/>
        </w:tabs>
        <w:autoSpaceDE w:val="0"/>
        <w:autoSpaceDN w:val="0"/>
        <w:adjustRightInd w:val="0"/>
        <w:spacing w:before="60"/>
        <w:ind w:left="3226" w:hanging="3226"/>
        <w:rPr>
          <w:rFonts w:ascii="Cambria" w:eastAsia="Arial" w:hAnsi="Cambria"/>
          <w:b/>
          <w:color w:val="2E74B5" w:themeColor="accent1" w:themeShade="BF"/>
        </w:rPr>
      </w:pPr>
      <w:r w:rsidRPr="00E47BC4">
        <w:rPr>
          <w:rFonts w:ascii="Cambria" w:eastAsia="Arial" w:hAnsi="Cambria"/>
          <w:b/>
          <w:color w:val="2E74B5" w:themeColor="accent1" w:themeShade="BF"/>
        </w:rPr>
        <w:t>b) Podaci o obavezama i rokovima za nosioce aktivnosti i izvještajne jedinice</w:t>
      </w:r>
    </w:p>
    <w:p w14:paraId="4D9DA45E" w14:textId="77777777" w:rsidR="00D869FB" w:rsidRPr="002F1B22" w:rsidRDefault="00CF6C44" w:rsidP="00D869FB">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Ko je izvještajna jedinica:</w:t>
      </w:r>
      <w:r w:rsidRPr="00D82A72">
        <w:rPr>
          <w:rFonts w:ascii="Cambria" w:hAnsi="Cambria"/>
          <w:lang w:val="hr-HR"/>
        </w:rPr>
        <w:tab/>
      </w:r>
      <w:r>
        <w:rPr>
          <w:rFonts w:ascii="Cambria" w:hAnsi="Cambria"/>
          <w:lang w:val="hr-HR"/>
        </w:rPr>
        <w:tab/>
      </w:r>
      <w:r w:rsidR="00D869FB" w:rsidRPr="00D82A72">
        <w:rPr>
          <w:rFonts w:ascii="Cambria" w:hAnsi="Cambria"/>
          <w:lang w:val="hr-HR"/>
        </w:rPr>
        <w:t xml:space="preserve">Poslovni subjekti - pravne osobe </w:t>
      </w:r>
      <w:r w:rsidR="00D869FB" w:rsidRPr="00D82A72">
        <w:rPr>
          <w:rFonts w:ascii="Cambria" w:eastAsia="Arial" w:hAnsi="Cambria"/>
        </w:rPr>
        <w:t>izabrani metodom slučajnog stratificiranog uzorka, koji su u Statističkom poslovnom registru</w:t>
      </w:r>
      <w:r w:rsidR="00D869FB">
        <w:rPr>
          <w:rFonts w:ascii="Cambria" w:eastAsia="Arial" w:hAnsi="Cambria"/>
        </w:rPr>
        <w:t xml:space="preserve"> </w:t>
      </w:r>
      <w:r w:rsidR="00D869FB" w:rsidRPr="00D82A72">
        <w:rPr>
          <w:rFonts w:ascii="Cambria" w:hAnsi="Cambria"/>
          <w:lang w:val="hr-HR"/>
        </w:rPr>
        <w:t>prema glav</w:t>
      </w:r>
      <w:r w:rsidR="00D869FB">
        <w:rPr>
          <w:rFonts w:ascii="Cambria" w:hAnsi="Cambria"/>
          <w:lang w:val="hr-HR"/>
        </w:rPr>
        <w:t xml:space="preserve">noj djelatnosti registrirani u </w:t>
      </w:r>
      <w:r w:rsidR="00D869FB" w:rsidRPr="00D82A72">
        <w:rPr>
          <w:rFonts w:ascii="Cambria" w:hAnsi="Cambria"/>
          <w:lang w:val="hr-HR"/>
        </w:rPr>
        <w:t>oblasti H 53 te</w:t>
      </w:r>
      <w:r w:rsidR="00D869FB">
        <w:rPr>
          <w:rFonts w:ascii="Cambria" w:hAnsi="Cambria"/>
          <w:lang w:val="hr-HR"/>
        </w:rPr>
        <w:t xml:space="preserve"> </w:t>
      </w:r>
      <w:r w:rsidR="00D869FB" w:rsidRPr="00D82A72">
        <w:rPr>
          <w:rFonts w:ascii="Cambria" w:hAnsi="Cambria"/>
          <w:lang w:val="hr-HR"/>
        </w:rPr>
        <w:t xml:space="preserve">područjima: </w:t>
      </w:r>
      <w:r w:rsidR="00D869FB" w:rsidRPr="002F1B22">
        <w:rPr>
          <w:rFonts w:ascii="Cambria" w:hAnsi="Cambria"/>
          <w:lang w:val="hr-HR"/>
        </w:rPr>
        <w:t xml:space="preserve">I, J, L, M (isključujući granu 70.1, te oblast 72 i 75) i N po KD BiH 2010 te te manji broj izabranih poslovnih subjekata koji su prema glavnoj djelatnosti registrirani u drugim djelatnostima, ali obavljaju neku od djelatnosti iz područja I do N po KD BiH 2010. </w:t>
      </w:r>
    </w:p>
    <w:p w14:paraId="7B375725" w14:textId="7F9ADAFF" w:rsidR="00CF6C44" w:rsidRPr="00D82A72" w:rsidRDefault="00CF6C44" w:rsidP="00D869FB">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E47BC4">
        <w:rPr>
          <w:rFonts w:ascii="Cambria" w:eastAsia="Arial" w:hAnsi="Cambria"/>
          <w:b/>
          <w:color w:val="2E74B5" w:themeColor="accent1" w:themeShade="BF"/>
        </w:rPr>
        <w:t>Rok jedinici za davanje podataka:</w:t>
      </w:r>
      <w:r w:rsidRPr="00E47BC4">
        <w:rPr>
          <w:rFonts w:ascii="Cambria" w:eastAsia="Arial" w:hAnsi="Cambria"/>
          <w:b/>
          <w:color w:val="2E74B5" w:themeColor="accent1" w:themeShade="BF"/>
        </w:rPr>
        <w:tab/>
      </w:r>
      <w:r>
        <w:rPr>
          <w:rFonts w:ascii="Cambria" w:hAnsi="Cambria"/>
          <w:lang w:val="hr-HR"/>
        </w:rPr>
        <w:tab/>
      </w:r>
      <w:r w:rsidR="00D200DA" w:rsidRPr="00FE4C81">
        <w:rPr>
          <w:rFonts w:ascii="Cambria" w:hAnsi="Cambria"/>
          <w:lang w:val="hr-HR"/>
        </w:rPr>
        <w:t>Do 10. u mjesecu za prethodni mjesec.</w:t>
      </w:r>
    </w:p>
    <w:p w14:paraId="15171CC2" w14:textId="3EE420B7" w:rsidR="00CF6C44" w:rsidRPr="00A81A9E" w:rsidRDefault="00CF6C44" w:rsidP="00CF6C44">
      <w:pPr>
        <w:widowControl w:val="0"/>
        <w:tabs>
          <w:tab w:val="left" w:pos="90"/>
          <w:tab w:val="left" w:pos="3544"/>
          <w:tab w:val="left" w:pos="4253"/>
        </w:tabs>
        <w:autoSpaceDE w:val="0"/>
        <w:autoSpaceDN w:val="0"/>
        <w:adjustRightInd w:val="0"/>
        <w:spacing w:before="120"/>
        <w:rPr>
          <w:rFonts w:ascii="Cambria" w:hAnsi="Cambria"/>
          <w:lang w:val="hr-HR"/>
        </w:rPr>
      </w:pPr>
      <w:r w:rsidRPr="00E47BC4">
        <w:rPr>
          <w:rFonts w:ascii="Cambria" w:eastAsia="Arial" w:hAnsi="Cambria"/>
          <w:b/>
          <w:color w:val="2E74B5" w:themeColor="accent1" w:themeShade="BF"/>
        </w:rPr>
        <w:t>Rok nosiocu statističke aktivnosti</w:t>
      </w:r>
      <w:r>
        <w:rPr>
          <w:rFonts w:ascii="Cambria" w:eastAsia="Arial" w:hAnsi="Cambria"/>
          <w:b/>
          <w:color w:val="2E74B5" w:themeColor="accent1" w:themeShade="BF"/>
        </w:rPr>
        <w:tab/>
      </w:r>
      <w:r>
        <w:rPr>
          <w:rFonts w:ascii="Cambria" w:eastAsia="Arial" w:hAnsi="Cambria"/>
          <w:b/>
          <w:color w:val="2E74B5" w:themeColor="accent1" w:themeShade="BF"/>
        </w:rPr>
        <w:tab/>
      </w:r>
      <w:r w:rsidRPr="00D82A72">
        <w:rPr>
          <w:rFonts w:ascii="Cambria" w:hAnsi="Cambria"/>
          <w:lang w:val="hr-HR"/>
        </w:rPr>
        <w:t>Prvi rezultati:</w:t>
      </w:r>
      <w:r w:rsidRPr="00D82A72">
        <w:rPr>
          <w:rFonts w:ascii="Cambria" w:hAnsi="Cambria"/>
          <w:lang w:val="hr-HR"/>
        </w:rPr>
        <w:tab/>
      </w:r>
      <w:r>
        <w:rPr>
          <w:rFonts w:ascii="Cambria" w:hAnsi="Cambria"/>
          <w:lang w:val="hr-HR"/>
        </w:rPr>
        <w:tab/>
      </w:r>
      <w:r>
        <w:rPr>
          <w:rFonts w:ascii="Cambria" w:hAnsi="Cambria"/>
          <w:lang w:val="hr-HR"/>
        </w:rPr>
        <w:tab/>
        <w:t xml:space="preserve">         </w:t>
      </w:r>
      <w:r w:rsidRPr="00D82A72">
        <w:rPr>
          <w:rFonts w:ascii="Cambria" w:hAnsi="Cambria"/>
          <w:lang w:val="hr-HR"/>
        </w:rPr>
        <w:t>Konačni rezultati:</w:t>
      </w:r>
      <w:r>
        <w:rPr>
          <w:rFonts w:ascii="Cambria" w:hAnsi="Cambria"/>
          <w:lang w:val="hr-HR"/>
        </w:rPr>
        <w:br/>
      </w:r>
      <w:r w:rsidRPr="00E47BC4">
        <w:rPr>
          <w:rFonts w:ascii="Cambria" w:eastAsia="Arial" w:hAnsi="Cambria"/>
          <w:b/>
          <w:color w:val="2E74B5" w:themeColor="accent1" w:themeShade="BF"/>
        </w:rPr>
        <w:t>za rezultate:</w:t>
      </w:r>
      <w:r w:rsidRPr="00D82A72">
        <w:rPr>
          <w:rFonts w:ascii="Cambria" w:hAnsi="Cambria"/>
          <w:lang w:val="hr-HR"/>
        </w:rPr>
        <w:t xml:space="preserve"> </w:t>
      </w:r>
      <w:r w:rsidRPr="00D82A72">
        <w:rPr>
          <w:rFonts w:ascii="Cambria" w:hAnsi="Cambria"/>
          <w:lang w:val="hr-HR"/>
        </w:rPr>
        <w:tab/>
      </w:r>
      <w:r>
        <w:rPr>
          <w:rFonts w:ascii="Cambria" w:hAnsi="Cambria"/>
          <w:lang w:val="hr-HR"/>
        </w:rPr>
        <w:tab/>
      </w:r>
      <w:r w:rsidRPr="00D82A72">
        <w:rPr>
          <w:rFonts w:ascii="Cambria" w:hAnsi="Cambria"/>
          <w:lang w:val="hr-HR"/>
        </w:rPr>
        <w:t>25.02.; 25.05.; 25.08.; 25.11</w:t>
      </w:r>
      <w:r>
        <w:rPr>
          <w:rFonts w:ascii="Cambria" w:hAnsi="Cambria"/>
          <w:lang w:val="hr-HR"/>
        </w:rPr>
        <w:t>.</w:t>
      </w:r>
      <w:r w:rsidRPr="00A81A9E">
        <w:rPr>
          <w:rFonts w:ascii="Cambria" w:hAnsi="Cambria"/>
          <w:lang w:val="hr-HR"/>
        </w:rPr>
        <w:t xml:space="preserve">             </w:t>
      </w:r>
      <w:r w:rsidR="00D200DA">
        <w:rPr>
          <w:rFonts w:ascii="Cambria" w:hAnsi="Cambria"/>
          <w:lang w:val="hr-HR"/>
        </w:rPr>
        <w:t xml:space="preserve">       </w:t>
      </w:r>
      <w:r w:rsidRPr="00FE4C81">
        <w:rPr>
          <w:rFonts w:ascii="Cambria" w:hAnsi="Cambria"/>
          <w:lang w:val="hr-HR"/>
        </w:rPr>
        <w:t>30.6.</w:t>
      </w:r>
      <w:r w:rsidR="00D200DA" w:rsidRPr="00FE4C81">
        <w:rPr>
          <w:rFonts w:ascii="Cambria" w:hAnsi="Cambria"/>
          <w:lang w:val="hr-HR"/>
        </w:rPr>
        <w:t>2025.</w:t>
      </w:r>
    </w:p>
    <w:p w14:paraId="32B6EAC3" w14:textId="06595BFC" w:rsidR="00CF6C44" w:rsidRDefault="00CF6C44" w:rsidP="00CF6C44">
      <w:pPr>
        <w:widowControl w:val="0"/>
        <w:tabs>
          <w:tab w:val="left" w:pos="225"/>
        </w:tabs>
        <w:autoSpaceDE w:val="0"/>
        <w:autoSpaceDN w:val="0"/>
        <w:adjustRightInd w:val="0"/>
        <w:spacing w:before="66"/>
        <w:rPr>
          <w:rFonts w:ascii="Cambria" w:hAnsi="Cambria"/>
          <w:lang w:val="hr-HR"/>
        </w:rPr>
      </w:pPr>
      <w:r w:rsidRPr="00E47BC4">
        <w:rPr>
          <w:rFonts w:ascii="Cambria" w:eastAsia="Arial" w:hAnsi="Cambria"/>
          <w:b/>
          <w:color w:val="2E74B5" w:themeColor="accent1" w:themeShade="BF"/>
        </w:rPr>
        <w:t>Nivo za koji se utvrđuju rezultati:</w:t>
      </w:r>
      <w:r w:rsidRPr="00D82A72">
        <w:rPr>
          <w:rFonts w:ascii="Cambria" w:hAnsi="Cambria"/>
          <w:lang w:val="hr-HR"/>
        </w:rPr>
        <w:tab/>
      </w:r>
      <w:r>
        <w:rPr>
          <w:rFonts w:ascii="Cambria" w:hAnsi="Cambria"/>
          <w:lang w:val="hr-HR"/>
        </w:rPr>
        <w:tab/>
      </w:r>
      <w:r w:rsidRPr="00D82A72">
        <w:rPr>
          <w:rFonts w:ascii="Cambria" w:hAnsi="Cambria"/>
          <w:lang w:val="hr-HR"/>
        </w:rPr>
        <w:t>Entitet</w:t>
      </w:r>
      <w:r w:rsidRPr="00D82A72">
        <w:rPr>
          <w:rFonts w:ascii="Cambria" w:hAnsi="Cambria"/>
          <w:lang w:val="hr-HR"/>
        </w:rPr>
        <w:tab/>
      </w:r>
    </w:p>
    <w:p w14:paraId="26BDF3F3" w14:textId="2CED5F9A" w:rsidR="00CF6C44" w:rsidRPr="00B110BE" w:rsidRDefault="006071CC" w:rsidP="00CF6C44">
      <w:pPr>
        <w:pStyle w:val="Style4"/>
        <w:spacing w:before="0"/>
        <w:rPr>
          <w:rFonts w:ascii="Cambria" w:eastAsia="Arial" w:hAnsi="Cambria" w:cstheme="minorBidi"/>
          <w:color w:val="BF8F00" w:themeColor="accent4" w:themeShade="BF"/>
          <w:sz w:val="24"/>
          <w:szCs w:val="24"/>
          <w:lang w:val="bs-Latn-BA"/>
        </w:rPr>
      </w:pPr>
      <w:bookmarkStart w:id="586" w:name="_Toc426543512"/>
      <w:r w:rsidRPr="00B110BE">
        <w:rPr>
          <w:rFonts w:ascii="Cambria" w:eastAsia="Arial" w:hAnsi="Cambria" w:cstheme="minorBidi"/>
          <w:color w:val="BF8F00" w:themeColor="accent4" w:themeShade="BF"/>
          <w:sz w:val="24"/>
          <w:szCs w:val="24"/>
          <w:lang w:val="bs-Latn-BA"/>
        </w:rPr>
        <w:lastRenderedPageBreak/>
        <w:t>2.3.3.7</w:t>
      </w:r>
      <w:r w:rsidR="00CF6C44" w:rsidRPr="00B110BE">
        <w:rPr>
          <w:rFonts w:ascii="Cambria" w:eastAsia="Arial" w:hAnsi="Cambria" w:cstheme="minorBidi"/>
          <w:color w:val="BF8F00" w:themeColor="accent4" w:themeShade="BF"/>
          <w:sz w:val="24"/>
          <w:szCs w:val="24"/>
          <w:lang w:val="bs-Latn-BA"/>
        </w:rPr>
        <w:tab/>
      </w:r>
      <w:r w:rsidR="00CF6C44" w:rsidRPr="00B110BE">
        <w:rPr>
          <w:rFonts w:ascii="Cambria" w:eastAsia="Arial" w:hAnsi="Cambria" w:cstheme="minorBidi"/>
          <w:color w:val="BF8F00" w:themeColor="accent4" w:themeShade="BF"/>
          <w:sz w:val="24"/>
          <w:szCs w:val="24"/>
          <w:lang w:val="bs-Latn-BA"/>
        </w:rPr>
        <w:tab/>
      </w:r>
      <w:r w:rsidRPr="00B110BE">
        <w:rPr>
          <w:rFonts w:ascii="Cambria" w:eastAsia="Arial" w:hAnsi="Cambria" w:cstheme="minorBidi"/>
          <w:color w:val="BF8F00" w:themeColor="accent4" w:themeShade="BF"/>
          <w:sz w:val="24"/>
          <w:szCs w:val="24"/>
          <w:lang w:val="bs-Latn-BA"/>
        </w:rPr>
        <w:t xml:space="preserve">  </w:t>
      </w:r>
      <w:r w:rsidR="00CF6C44" w:rsidRPr="00B110BE">
        <w:rPr>
          <w:rFonts w:ascii="Cambria" w:eastAsia="Arial" w:hAnsi="Cambria" w:cstheme="minorBidi"/>
          <w:color w:val="BF8F00" w:themeColor="accent4" w:themeShade="BF"/>
          <w:sz w:val="24"/>
          <w:szCs w:val="24"/>
          <w:lang w:val="bs-Latn-BA"/>
        </w:rPr>
        <w:t>Proizvođačke cijene u uslužnim djelatnostima</w:t>
      </w:r>
      <w:bookmarkEnd w:id="586"/>
      <w:r w:rsidR="00CF6C44" w:rsidRPr="00B110BE">
        <w:rPr>
          <w:rFonts w:ascii="Cambria" w:eastAsia="Arial" w:hAnsi="Cambria" w:cstheme="minorBidi"/>
          <w:color w:val="BF8F00" w:themeColor="accent4" w:themeShade="BF"/>
          <w:sz w:val="24"/>
          <w:szCs w:val="24"/>
          <w:lang w:val="bs-Latn-BA"/>
        </w:rPr>
        <w:t xml:space="preserve"> </w:t>
      </w:r>
    </w:p>
    <w:p w14:paraId="3F383F7A" w14:textId="4355B8EB" w:rsidR="00CF6C44" w:rsidRPr="00D82A72" w:rsidRDefault="006071CC" w:rsidP="000B077C">
      <w:pPr>
        <w:pStyle w:val="Style4"/>
        <w:spacing w:before="0"/>
        <w:ind w:left="1524" w:hanging="1524"/>
        <w:rPr>
          <w:rFonts w:ascii="Cambria" w:hAnsi="Cambria"/>
          <w:b w:val="0"/>
          <w:bCs/>
          <w:color w:val="2E74B5" w:themeColor="accent1" w:themeShade="BF"/>
        </w:rPr>
      </w:pPr>
      <w:r w:rsidRPr="00B110BE">
        <w:rPr>
          <w:rFonts w:ascii="Cambria" w:eastAsia="Arial" w:hAnsi="Cambria" w:cstheme="minorBidi"/>
          <w:color w:val="BF8F00" w:themeColor="accent4" w:themeShade="BF"/>
          <w:sz w:val="24"/>
          <w:szCs w:val="24"/>
          <w:lang w:val="bs-Latn-BA"/>
        </w:rPr>
        <w:t xml:space="preserve">2.3.3.7.01   </w:t>
      </w:r>
      <w:r w:rsidR="00CF6C44" w:rsidRPr="00B110BE">
        <w:rPr>
          <w:rFonts w:ascii="Cambria" w:eastAsia="Arial" w:hAnsi="Cambria" w:cstheme="minorBidi"/>
          <w:color w:val="BF8F00" w:themeColor="accent4" w:themeShade="BF"/>
          <w:sz w:val="24"/>
          <w:szCs w:val="24"/>
          <w:lang w:val="bs-Latn-BA"/>
        </w:rPr>
        <w:tab/>
      </w:r>
      <w:r w:rsidR="000B077C" w:rsidRPr="00FE4C81">
        <w:rPr>
          <w:rFonts w:ascii="Cambria" w:eastAsia="Arial" w:hAnsi="Cambria" w:cstheme="minorBidi"/>
          <w:color w:val="BF8F00" w:themeColor="accent4" w:themeShade="BF"/>
          <w:sz w:val="24"/>
          <w:szCs w:val="24"/>
          <w:lang w:val="bs-Latn-BA"/>
        </w:rPr>
        <w:t>Razvoj kvartalnog indeksa proizvođačkih cijena usluga (IPCU)</w:t>
      </w:r>
    </w:p>
    <w:p w14:paraId="3C984E78" w14:textId="77777777" w:rsidR="000B077C" w:rsidRDefault="000B077C" w:rsidP="00DF399F">
      <w:pPr>
        <w:widowControl w:val="0"/>
        <w:tabs>
          <w:tab w:val="left" w:pos="915"/>
          <w:tab w:val="left" w:pos="3225"/>
        </w:tabs>
        <w:autoSpaceDE w:val="0"/>
        <w:autoSpaceDN w:val="0"/>
        <w:adjustRightInd w:val="0"/>
        <w:spacing w:before="120"/>
        <w:ind w:left="4254" w:hanging="4254"/>
        <w:rPr>
          <w:rFonts w:ascii="Cambria" w:eastAsia="Arial" w:hAnsi="Cambria"/>
          <w:b/>
          <w:color w:val="2E74B5" w:themeColor="accent1" w:themeShade="BF"/>
        </w:rPr>
      </w:pPr>
    </w:p>
    <w:p w14:paraId="5F98A0A3" w14:textId="6260F4B2" w:rsidR="00DF399F" w:rsidRPr="005B28DB" w:rsidRDefault="00CF6C44" w:rsidP="00DF399F">
      <w:pPr>
        <w:widowControl w:val="0"/>
        <w:tabs>
          <w:tab w:val="left" w:pos="915"/>
          <w:tab w:val="left" w:pos="3225"/>
        </w:tabs>
        <w:autoSpaceDE w:val="0"/>
        <w:autoSpaceDN w:val="0"/>
        <w:adjustRightInd w:val="0"/>
        <w:spacing w:before="120"/>
        <w:ind w:left="4254" w:hanging="4254"/>
        <w:rPr>
          <w:rFonts w:ascii="Cambria" w:eastAsia="Arial" w:hAnsi="Cambria"/>
          <w:b/>
        </w:rPr>
      </w:pPr>
      <w:r w:rsidRPr="00F37EA0">
        <w:rPr>
          <w:rFonts w:ascii="Cambria" w:eastAsia="Arial" w:hAnsi="Cambria"/>
          <w:b/>
          <w:color w:val="2E74B5" w:themeColor="accent1" w:themeShade="BF"/>
        </w:rPr>
        <w:t>Nosilac aktivnosti:</w:t>
      </w:r>
      <w:r w:rsidRPr="00D82A72">
        <w:rPr>
          <w:rFonts w:ascii="Cambria" w:hAnsi="Cambria"/>
          <w:lang w:val="hr-HR"/>
        </w:rPr>
        <w:t xml:space="preserve">  </w:t>
      </w:r>
      <w:r>
        <w:rPr>
          <w:rFonts w:ascii="Cambria" w:hAnsi="Cambria"/>
          <w:lang w:val="hr-HR"/>
        </w:rPr>
        <w:tab/>
      </w:r>
      <w:r>
        <w:rPr>
          <w:rFonts w:ascii="Cambria" w:hAnsi="Cambria"/>
          <w:lang w:val="hr-HR"/>
        </w:rPr>
        <w:tab/>
      </w:r>
      <w:r w:rsidR="00DF399F" w:rsidRPr="005B28DB">
        <w:rPr>
          <w:rFonts w:ascii="Cambria" w:hAnsi="Cambria"/>
          <w:lang w:val="hr-HR"/>
        </w:rPr>
        <w:t>Federalni zavod za statistiku/Agencija za statistiku BiH / Republički zavod za statistiku Republike Srpske</w:t>
      </w:r>
      <w:r w:rsidR="00DF399F" w:rsidRPr="005B28DB">
        <w:rPr>
          <w:rFonts w:ascii="Cambria" w:eastAsia="Arial" w:hAnsi="Cambria"/>
          <w:b/>
        </w:rPr>
        <w:t xml:space="preserve"> </w:t>
      </w:r>
    </w:p>
    <w:p w14:paraId="4042DA3F" w14:textId="7D57712A" w:rsidR="00CF6C44" w:rsidRPr="00F37EA0" w:rsidRDefault="00CF6C44" w:rsidP="00DF399F">
      <w:pPr>
        <w:widowControl w:val="0"/>
        <w:tabs>
          <w:tab w:val="left" w:pos="915"/>
          <w:tab w:val="left" w:pos="3225"/>
        </w:tabs>
        <w:autoSpaceDE w:val="0"/>
        <w:autoSpaceDN w:val="0"/>
        <w:adjustRightInd w:val="0"/>
        <w:spacing w:before="120"/>
        <w:ind w:left="4254" w:hanging="4254"/>
        <w:rPr>
          <w:rFonts w:ascii="Cambria" w:eastAsia="Arial" w:hAnsi="Cambria"/>
          <w:b/>
          <w:color w:val="2E74B5" w:themeColor="accent1" w:themeShade="BF"/>
        </w:rPr>
      </w:pPr>
      <w:r w:rsidRPr="00F37EA0">
        <w:rPr>
          <w:rFonts w:ascii="Cambria" w:eastAsia="Arial" w:hAnsi="Cambria"/>
          <w:b/>
          <w:color w:val="2E74B5" w:themeColor="accent1" w:themeShade="BF"/>
        </w:rPr>
        <w:t>Podaci o sadržaju i namjeni aktivnosti, te izvorima i načinu prikupljanja podataka:</w:t>
      </w:r>
    </w:p>
    <w:p w14:paraId="5FBB79E0" w14:textId="77777777" w:rsidR="00CF6C44" w:rsidRPr="00D82A72" w:rsidRDefault="00CF6C44" w:rsidP="00CF6C44">
      <w:pPr>
        <w:pStyle w:val="ListParagraph"/>
        <w:widowControl w:val="0"/>
        <w:tabs>
          <w:tab w:val="left" w:pos="225"/>
        </w:tabs>
        <w:autoSpaceDE w:val="0"/>
        <w:autoSpaceDN w:val="0"/>
        <w:adjustRightInd w:val="0"/>
        <w:spacing w:before="120" w:after="0" w:line="240" w:lineRule="auto"/>
        <w:ind w:left="284"/>
        <w:rPr>
          <w:rFonts w:ascii="Cambria" w:hAnsi="Cambria" w:cs="Arial"/>
          <w:b/>
          <w:bCs/>
          <w:sz w:val="20"/>
          <w:szCs w:val="20"/>
        </w:rPr>
      </w:pPr>
    </w:p>
    <w:p w14:paraId="1AB50858" w14:textId="77777777" w:rsidR="00C4123C" w:rsidRPr="00552841" w:rsidRDefault="00CF6C44" w:rsidP="00C4123C">
      <w:pPr>
        <w:spacing w:line="240" w:lineRule="auto"/>
        <w:ind w:left="4247" w:hanging="4245"/>
        <w:jc w:val="both"/>
        <w:rPr>
          <w:rFonts w:ascii="Cambria" w:hAnsi="Cambria"/>
          <w:noProof/>
          <w:lang w:val="hr-HR"/>
        </w:rPr>
      </w:pPr>
      <w:r w:rsidRPr="00F37EA0">
        <w:rPr>
          <w:rFonts w:ascii="Cambria" w:eastAsia="Arial" w:hAnsi="Cambria"/>
          <w:b/>
          <w:color w:val="2E74B5" w:themeColor="accent1" w:themeShade="BF"/>
        </w:rPr>
        <w:t>Sadržaj statističke aktivnosti:</w:t>
      </w:r>
      <w:r w:rsidRPr="00D82A72">
        <w:rPr>
          <w:rFonts w:ascii="Cambria" w:hAnsi="Cambria"/>
          <w:b/>
          <w:bCs/>
          <w:lang w:val="hr-HR"/>
        </w:rPr>
        <w:t xml:space="preserve"> </w:t>
      </w:r>
      <w:r>
        <w:rPr>
          <w:rFonts w:ascii="Cambria" w:hAnsi="Cambria"/>
          <w:b/>
          <w:bCs/>
          <w:lang w:val="hr-HR"/>
        </w:rPr>
        <w:tab/>
      </w:r>
      <w:r w:rsidR="00C4123C" w:rsidRPr="00D82A72">
        <w:rPr>
          <w:rFonts w:ascii="Cambria" w:hAnsi="Cambria"/>
          <w:noProof/>
          <w:lang w:val="hr-HR"/>
        </w:rPr>
        <w:t>Nastavak aktivnosti na razvoju kvartalnog statističkog istraživanja proizvođačkih cijena za izabrane uslužne djelatnosti s ciljem proizvodnje indeksa proizvođačkih cijena usluga u skladu s EU regulativom za kratkoročne statistiku, broj 1165/98, aneks D (varijabla 310</w:t>
      </w:r>
      <w:r w:rsidR="00C4123C" w:rsidRPr="00552841">
        <w:rPr>
          <w:rFonts w:ascii="Cambria" w:hAnsi="Cambria"/>
          <w:noProof/>
          <w:lang w:val="hr-HR"/>
        </w:rPr>
        <w:t xml:space="preserve">). </w:t>
      </w:r>
      <w:r w:rsidR="00C4123C" w:rsidRPr="00FE4C81">
        <w:rPr>
          <w:rFonts w:ascii="Cambria" w:eastAsia="Times New Roman" w:hAnsi="Cambria" w:cs="Times New Roman"/>
          <w:lang w:eastAsia="bs-Latn-BA"/>
        </w:rPr>
        <w:t>S ciljem daljnjeg razvoja Indeksa proizvođačkih cijena usluga,  planirano je provođenje pilot istraživanja za izabrane uslužne djelatnosti: J62 - Računalno programiranje, savjetovanje i djelatnosti povezane s njima, M69 - Pravne i računovodstvene djelatnosti, M70.2 - Savjetovanje u vezi s upravljanjem i M73 - Promidžba (reklama i propaganda) i istraživanje tržišta.</w:t>
      </w:r>
    </w:p>
    <w:p w14:paraId="2E0DE2F9" w14:textId="77777777" w:rsidR="00C4123C" w:rsidRPr="002F1B22" w:rsidRDefault="00C4123C" w:rsidP="00C4123C">
      <w:pPr>
        <w:spacing w:line="240" w:lineRule="auto"/>
        <w:ind w:left="4247" w:firstLine="3"/>
        <w:jc w:val="both"/>
        <w:rPr>
          <w:lang w:val="hr-HR"/>
        </w:rPr>
      </w:pPr>
      <w:r w:rsidRPr="002F1B22">
        <w:rPr>
          <w:rFonts w:ascii="Cambria" w:hAnsi="Cambria"/>
          <w:noProof/>
          <w:lang w:val="hr-HR"/>
        </w:rPr>
        <w:t>Glavne aktivnosti obuhvataju nastavak prikupljanja podataka o cijenama za slijedeće uslužne djelatnosti: 49.41 – Cestovni prijevoz robe; 52.10 - Skladištenje robe; 53.10 – Univerzalne poštanske usluge; 53.20 – Ostale poštanske i kurirske usluge i 61 – Telekomunikacije te početak prikupljanja podataka za dvije nove uslužne djelatnosti: N 80 – Zaštitne i istražne djelatnosti i N 81.2 – Djelatnosti čišćenja i M 71.1 – Arhitektonske i inžinjerske djelatnosti; analiza prikupljenih podataka. Nastavak razvoja zajedničke aplikacije s modulima za unos i obradu podataka za proizvođačke cijene usluga i građevinarstva. Dostavljanje podataka BHAS-u u dogovorenom formatu i rokovima.</w:t>
      </w:r>
    </w:p>
    <w:p w14:paraId="36421387" w14:textId="54E61B60" w:rsidR="00CF6C44" w:rsidRPr="00B854AF" w:rsidRDefault="00CF6C44" w:rsidP="00C4123C">
      <w:pPr>
        <w:spacing w:line="240" w:lineRule="auto"/>
        <w:ind w:left="4247" w:hanging="4245"/>
        <w:jc w:val="both"/>
        <w:rPr>
          <w:rFonts w:ascii="Cambria" w:hAnsi="Cambria"/>
          <w:noProof/>
          <w:lang w:val="hr-HR"/>
        </w:rPr>
      </w:pPr>
      <w:r w:rsidRPr="00F37EA0">
        <w:rPr>
          <w:rFonts w:ascii="Cambria" w:eastAsia="Arial" w:hAnsi="Cambria"/>
          <w:b/>
          <w:color w:val="2E74B5" w:themeColor="accent1" w:themeShade="BF"/>
        </w:rPr>
        <w:t>Namjena:</w:t>
      </w:r>
      <w:r w:rsidRPr="00475BED">
        <w:rPr>
          <w:rFonts w:ascii="Cambria" w:hAnsi="Cambria"/>
          <w:b/>
          <w:bCs/>
          <w:lang w:val="hr-HR"/>
        </w:rPr>
        <w:t xml:space="preserve"> </w:t>
      </w:r>
      <w:r w:rsidRPr="00475BED">
        <w:rPr>
          <w:rFonts w:ascii="Cambria" w:hAnsi="Cambria"/>
          <w:b/>
          <w:bCs/>
          <w:lang w:val="hr-HR"/>
        </w:rPr>
        <w:tab/>
      </w:r>
      <w:r>
        <w:rPr>
          <w:rFonts w:ascii="Cambria" w:hAnsi="Cambria"/>
          <w:b/>
          <w:bCs/>
          <w:lang w:val="hr-HR"/>
        </w:rPr>
        <w:tab/>
      </w:r>
      <w:r w:rsidRPr="00475BED">
        <w:rPr>
          <w:rFonts w:ascii="Cambria" w:hAnsi="Cambria"/>
          <w:lang w:val="hr-HR"/>
        </w:rPr>
        <w:t>Kratkoročni pokazatelji razvoja privrede. Pokazatelji za kompilaciju kvartalnih nacionalnih računa.</w:t>
      </w:r>
    </w:p>
    <w:p w14:paraId="1FF40088" w14:textId="22A9DE1D" w:rsidR="00CF6C44" w:rsidRPr="00475BED" w:rsidRDefault="002E57C4" w:rsidP="00CF6C44">
      <w:pPr>
        <w:widowControl w:val="0"/>
        <w:tabs>
          <w:tab w:val="left" w:pos="90"/>
          <w:tab w:val="left" w:pos="2694"/>
        </w:tabs>
        <w:autoSpaceDE w:val="0"/>
        <w:autoSpaceDN w:val="0"/>
        <w:adjustRightInd w:val="0"/>
        <w:spacing w:before="120"/>
        <w:ind w:left="4243" w:hanging="4350"/>
        <w:jc w:val="both"/>
        <w:rPr>
          <w:rFonts w:ascii="Cambria" w:hAnsi="Cambria"/>
          <w:b/>
          <w:bCs/>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Periodika provođenja:</w:t>
      </w:r>
      <w:r w:rsidR="00CF6C44" w:rsidRPr="00475BED">
        <w:rPr>
          <w:rFonts w:ascii="Cambria" w:hAnsi="Cambria"/>
          <w:lang w:val="hr-HR"/>
        </w:rPr>
        <w:tab/>
      </w:r>
      <w:r w:rsidR="00CF6C44" w:rsidRPr="00475BED">
        <w:rPr>
          <w:rFonts w:ascii="Cambria" w:hAnsi="Cambria"/>
          <w:lang w:val="hr-HR"/>
        </w:rPr>
        <w:tab/>
        <w:t>Tromjesečno.</w:t>
      </w:r>
    </w:p>
    <w:p w14:paraId="6EC516C1" w14:textId="73FA94FC" w:rsidR="00CF6C44" w:rsidRPr="00475BED" w:rsidRDefault="002E57C4" w:rsidP="00CF6C44">
      <w:pPr>
        <w:widowControl w:val="0"/>
        <w:tabs>
          <w:tab w:val="left" w:pos="90"/>
          <w:tab w:val="left" w:pos="2694"/>
        </w:tabs>
        <w:autoSpaceDE w:val="0"/>
        <w:autoSpaceDN w:val="0"/>
        <w:adjustRightInd w:val="0"/>
        <w:spacing w:before="120"/>
        <w:ind w:left="4243" w:hanging="4350"/>
        <w:jc w:val="both"/>
        <w:rPr>
          <w:rFonts w:ascii="Cambria" w:hAnsi="Cambria"/>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Referentni period ili datum:</w:t>
      </w:r>
      <w:r w:rsidR="00CF6C44" w:rsidRPr="00475BED">
        <w:rPr>
          <w:rFonts w:ascii="Cambria" w:hAnsi="Cambria"/>
          <w:lang w:val="hr-HR"/>
        </w:rPr>
        <w:tab/>
        <w:t>Prethodno tromjesečje.</w:t>
      </w:r>
    </w:p>
    <w:p w14:paraId="7026F05C" w14:textId="6C85B09B" w:rsidR="00C4123C" w:rsidRPr="00ED60F1" w:rsidRDefault="002E57C4" w:rsidP="00C4123C">
      <w:pPr>
        <w:widowControl w:val="0"/>
        <w:tabs>
          <w:tab w:val="left" w:pos="90"/>
          <w:tab w:val="left" w:pos="2694"/>
        </w:tabs>
        <w:autoSpaceDE w:val="0"/>
        <w:autoSpaceDN w:val="0"/>
        <w:adjustRightInd w:val="0"/>
        <w:spacing w:before="120" w:line="240" w:lineRule="auto"/>
        <w:ind w:left="4241" w:hanging="4349"/>
        <w:jc w:val="both"/>
        <w:rPr>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Jedinica posmatranja:</w:t>
      </w:r>
      <w:r w:rsidR="00CF6C44" w:rsidRPr="00475BED">
        <w:rPr>
          <w:rFonts w:ascii="Cambria" w:hAnsi="Cambria"/>
          <w:lang w:val="hr-HR"/>
        </w:rPr>
        <w:tab/>
      </w:r>
      <w:r w:rsidR="00CF6C44" w:rsidRPr="00475BED">
        <w:rPr>
          <w:rFonts w:ascii="Cambria" w:hAnsi="Cambria"/>
          <w:lang w:val="hr-HR"/>
        </w:rPr>
        <w:tab/>
      </w:r>
      <w:r w:rsidR="00C4123C" w:rsidRPr="00475BED">
        <w:rPr>
          <w:rFonts w:ascii="Cambria" w:hAnsi="Cambria" w:cs="Arial"/>
          <w:lang w:val="hr-HR"/>
        </w:rPr>
        <w:t>Poslovni subjekti – prav</w:t>
      </w:r>
      <w:r w:rsidR="00C4123C">
        <w:rPr>
          <w:rFonts w:ascii="Cambria" w:hAnsi="Cambria" w:cs="Arial"/>
          <w:lang w:val="hr-HR"/>
        </w:rPr>
        <w:t xml:space="preserve">ne osobe koji su prema glavnoj </w:t>
      </w:r>
      <w:r w:rsidR="00C4123C" w:rsidRPr="00475BED">
        <w:rPr>
          <w:rFonts w:ascii="Cambria" w:hAnsi="Cambria" w:cs="Arial"/>
          <w:lang w:val="hr-HR"/>
        </w:rPr>
        <w:t xml:space="preserve">djelatnosti po KD BiH 2010 registrirani u: </w:t>
      </w:r>
      <w:r w:rsidR="00C4123C">
        <w:rPr>
          <w:rFonts w:ascii="Cambria" w:hAnsi="Cambria" w:cs="Arial"/>
          <w:noProof/>
          <w:lang w:val="hr-HR" w:eastAsia="bs-Latn-BA"/>
        </w:rPr>
        <w:t xml:space="preserve">49.41 – Cestovni </w:t>
      </w:r>
      <w:r w:rsidR="00C4123C" w:rsidRPr="00475BED">
        <w:rPr>
          <w:rFonts w:ascii="Cambria" w:hAnsi="Cambria" w:cs="Arial"/>
          <w:noProof/>
          <w:lang w:val="hr-HR" w:eastAsia="bs-Latn-BA"/>
        </w:rPr>
        <w:t xml:space="preserve">prijevoz robe; 52.10 - Skladištenje robe; 53.10 – Univerzalne poštanske usluge; 53.20 – Ostale poštanske i kurirske usluge, 61 – </w:t>
      </w:r>
      <w:r w:rsidR="00C4123C" w:rsidRPr="00A81A9E">
        <w:rPr>
          <w:rFonts w:ascii="Cambria" w:hAnsi="Cambria" w:cs="Arial"/>
          <w:noProof/>
          <w:lang w:val="hr-HR" w:eastAsia="bs-Latn-BA"/>
        </w:rPr>
        <w:t>Telekomunikacije, N 80 – Zaštitne i istražne djelatnosti i N 81.2 – Djelatnosti čišćenja</w:t>
      </w:r>
      <w:r w:rsidR="00C4123C" w:rsidRPr="00FB6ABE">
        <w:rPr>
          <w:rFonts w:ascii="Cambria" w:hAnsi="Cambria" w:cs="Arial"/>
          <w:color w:val="00B050"/>
          <w:lang w:val="hr-HR"/>
        </w:rPr>
        <w:t xml:space="preserve"> </w:t>
      </w:r>
      <w:r w:rsidR="00C4123C" w:rsidRPr="00ED60F1">
        <w:rPr>
          <w:rFonts w:ascii="Cambria" w:hAnsi="Cambria"/>
          <w:noProof/>
          <w:lang w:val="hr-HR"/>
        </w:rPr>
        <w:t>i M 71.1 – Arhitekt</w:t>
      </w:r>
      <w:r w:rsidR="00C4123C">
        <w:rPr>
          <w:rFonts w:ascii="Cambria" w:hAnsi="Cambria"/>
          <w:noProof/>
          <w:lang w:val="hr-HR"/>
        </w:rPr>
        <w:t>onske i inžinjerske djelatnosti</w:t>
      </w:r>
      <w:r w:rsidR="00C4123C" w:rsidRPr="00FE4C81">
        <w:rPr>
          <w:rFonts w:ascii="Cambria" w:hAnsi="Cambria"/>
          <w:noProof/>
          <w:lang w:val="hr-HR"/>
        </w:rPr>
        <w:t xml:space="preserve">, </w:t>
      </w:r>
      <w:r w:rsidR="00C4123C" w:rsidRPr="00FE4C81">
        <w:rPr>
          <w:rFonts w:ascii="Cambria" w:eastAsia="Times New Roman" w:hAnsi="Cambria" w:cs="Times New Roman"/>
          <w:lang w:eastAsia="bs-Latn-BA"/>
        </w:rPr>
        <w:t xml:space="preserve">J62 - </w:t>
      </w:r>
      <w:r w:rsidR="00C4123C" w:rsidRPr="00FE4C81">
        <w:rPr>
          <w:rFonts w:ascii="Cambria" w:eastAsia="Times New Roman" w:hAnsi="Cambria" w:cs="Times New Roman"/>
          <w:lang w:eastAsia="bs-Latn-BA"/>
        </w:rPr>
        <w:lastRenderedPageBreak/>
        <w:t>Računalno programiranje, savjetovanje i djelatnosti povezane s njima, M69 - Pravne i računovodstvene djelatnosti, M70.2 - Savjetovanje u vezi s upravljanjem i M73 - Promidžba (reklama i propaganda) i istraživanje tržišta</w:t>
      </w:r>
      <w:r w:rsidR="00616C88" w:rsidRPr="00FE4C81">
        <w:rPr>
          <w:rFonts w:ascii="Cambria" w:eastAsia="Times New Roman" w:hAnsi="Cambria" w:cs="Times New Roman"/>
          <w:lang w:eastAsia="bs-Latn-BA"/>
        </w:rPr>
        <w:t>.</w:t>
      </w:r>
    </w:p>
    <w:p w14:paraId="7CC4F6F6" w14:textId="01FE8AD1" w:rsidR="00612A27" w:rsidRDefault="002E57C4" w:rsidP="00612A27">
      <w:pPr>
        <w:widowControl w:val="0"/>
        <w:tabs>
          <w:tab w:val="left" w:pos="90"/>
          <w:tab w:val="left" w:pos="2694"/>
        </w:tabs>
        <w:autoSpaceDE w:val="0"/>
        <w:autoSpaceDN w:val="0"/>
        <w:adjustRightInd w:val="0"/>
        <w:spacing w:before="120" w:line="240" w:lineRule="auto"/>
        <w:ind w:left="4241" w:hanging="4349"/>
        <w:jc w:val="both"/>
        <w:rPr>
          <w:rFonts w:ascii="Cambria" w:hAnsi="Cambria"/>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Izvori i način prikupljanja:</w:t>
      </w:r>
      <w:r w:rsidR="00CF6C44" w:rsidRPr="00475BED">
        <w:rPr>
          <w:rFonts w:ascii="Cambria" w:hAnsi="Cambria"/>
          <w:lang w:val="hr-HR"/>
        </w:rPr>
        <w:tab/>
      </w:r>
      <w:r w:rsidR="00CF6C44" w:rsidRPr="00475BED">
        <w:rPr>
          <w:rFonts w:ascii="Cambria" w:hAnsi="Cambria"/>
          <w:lang w:val="hr-HR"/>
        </w:rPr>
        <w:tab/>
        <w:t>Poslovna evidencija poslovnih subjekata. Izvještajna metoda</w:t>
      </w:r>
      <w:r w:rsidR="00CF6C44" w:rsidRPr="00475BED">
        <w:rPr>
          <w:rFonts w:ascii="Cambria" w:hAnsi="Cambria"/>
          <w:i/>
          <w:lang w:val="hr-HR"/>
        </w:rPr>
        <w:t>.</w:t>
      </w:r>
      <w:r w:rsidR="00CF6C44" w:rsidRPr="00475BED">
        <w:rPr>
          <w:rFonts w:ascii="Cambria" w:hAnsi="Cambria"/>
          <w:lang w:val="hr-HR"/>
        </w:rPr>
        <w:t xml:space="preserve"> </w:t>
      </w:r>
    </w:p>
    <w:p w14:paraId="1913E8F5" w14:textId="27BAF72B" w:rsidR="00CF6C44" w:rsidRPr="00612A27" w:rsidRDefault="002E57C4" w:rsidP="00612A27">
      <w:pPr>
        <w:widowControl w:val="0"/>
        <w:tabs>
          <w:tab w:val="left" w:pos="90"/>
          <w:tab w:val="left" w:pos="2694"/>
        </w:tabs>
        <w:autoSpaceDE w:val="0"/>
        <w:autoSpaceDN w:val="0"/>
        <w:adjustRightInd w:val="0"/>
        <w:spacing w:before="120" w:line="240" w:lineRule="auto"/>
        <w:ind w:left="4241" w:hanging="4349"/>
        <w:jc w:val="both"/>
        <w:rPr>
          <w:rFonts w:ascii="Cambria" w:hAnsi="Cambria"/>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b) Podaci o obavezama i rokovima za nosioce aktivnosti i izvještajne jedinice</w:t>
      </w:r>
    </w:p>
    <w:p w14:paraId="3566F40E" w14:textId="5533ED9E" w:rsidR="00616C88" w:rsidRPr="00ED60F1" w:rsidRDefault="002E57C4" w:rsidP="00616C88">
      <w:pPr>
        <w:widowControl w:val="0"/>
        <w:tabs>
          <w:tab w:val="left" w:pos="90"/>
          <w:tab w:val="left" w:pos="2694"/>
        </w:tabs>
        <w:autoSpaceDE w:val="0"/>
        <w:autoSpaceDN w:val="0"/>
        <w:adjustRightInd w:val="0"/>
        <w:spacing w:before="120" w:line="240" w:lineRule="auto"/>
        <w:ind w:left="4241" w:hanging="4349"/>
        <w:jc w:val="both"/>
        <w:rPr>
          <w:rFonts w:ascii="Cambria" w:hAnsi="Cambria" w:cs="Arial"/>
          <w:noProof/>
          <w:lang w:val="hr-HR" w:eastAsia="bs-Latn-BA"/>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Ko je izvještajna jedinica:</w:t>
      </w:r>
      <w:r w:rsidR="00CF6C44" w:rsidRPr="00D82A72">
        <w:rPr>
          <w:rFonts w:ascii="Cambria" w:hAnsi="Cambria"/>
          <w:lang w:val="hr-HR"/>
        </w:rPr>
        <w:tab/>
      </w:r>
      <w:r w:rsidR="00CF6C44">
        <w:rPr>
          <w:rFonts w:ascii="Cambria" w:hAnsi="Cambria"/>
          <w:lang w:val="hr-HR"/>
        </w:rPr>
        <w:tab/>
      </w:r>
      <w:r w:rsidR="00616C88" w:rsidRPr="00D82A72">
        <w:rPr>
          <w:rFonts w:ascii="Cambria" w:hAnsi="Cambria"/>
          <w:lang w:val="hr-HR"/>
        </w:rPr>
        <w:t xml:space="preserve">Izabrani poslovni subjekti – pravne osobe koji su prema glavnoj djelatnosti po KD BiH 2010 registrirani u: </w:t>
      </w:r>
      <w:r w:rsidR="00616C88" w:rsidRPr="00D82A72">
        <w:rPr>
          <w:rFonts w:ascii="Cambria" w:hAnsi="Cambria"/>
          <w:noProof/>
          <w:lang w:val="hr-HR"/>
        </w:rPr>
        <w:t xml:space="preserve">49.41 – Cestovni prijevoz robe; 52.10 - Skladištenje robe; 53.10 – Univerzalne poštanske usluge; 53.20 – Ostale poštanske i kurirske usluge, </w:t>
      </w:r>
      <w:r w:rsidR="00616C88" w:rsidRPr="00A81A9E">
        <w:rPr>
          <w:rFonts w:ascii="Cambria" w:hAnsi="Cambria"/>
          <w:noProof/>
          <w:lang w:val="hr-HR"/>
        </w:rPr>
        <w:t xml:space="preserve">61 – Telekomunikacije, N 80 – Zaštitne i istražne djelatnosti i N 81.2 – Djelatnosti čišćenja </w:t>
      </w:r>
      <w:r w:rsidR="00616C88" w:rsidRPr="00ED60F1">
        <w:rPr>
          <w:rFonts w:ascii="Cambria" w:hAnsi="Cambria"/>
          <w:noProof/>
          <w:lang w:val="hr-HR"/>
        </w:rPr>
        <w:t>i M 71.1 – Arhitekto</w:t>
      </w:r>
      <w:r w:rsidR="00616C88">
        <w:rPr>
          <w:rFonts w:ascii="Cambria" w:hAnsi="Cambria"/>
          <w:noProof/>
          <w:lang w:val="hr-HR"/>
        </w:rPr>
        <w:t xml:space="preserve">nske i inžinjerske djelatnosti, </w:t>
      </w:r>
      <w:r w:rsidR="00616C88" w:rsidRPr="00FE4C81">
        <w:rPr>
          <w:rFonts w:ascii="Cambria" w:eastAsia="Times New Roman" w:hAnsi="Cambria" w:cs="Times New Roman"/>
          <w:lang w:eastAsia="bs-Latn-BA"/>
        </w:rPr>
        <w:t xml:space="preserve">J62 - Računalno programiranje, savjetovanje i djelatnosti povezane s njima, M69 - Pravne i računovodstvene djelatnosti, M70.2 - Savjetovanje u vezi s upravljanjem i M73 - Promidžba (reklama i </w:t>
      </w:r>
      <w:r w:rsidRPr="00FE4C81">
        <w:rPr>
          <w:rFonts w:ascii="Cambria" w:eastAsia="Times New Roman" w:hAnsi="Cambria" w:cs="Times New Roman"/>
          <w:lang w:eastAsia="bs-Latn-BA"/>
        </w:rPr>
        <w:t xml:space="preserve"> </w:t>
      </w:r>
      <w:r w:rsidR="00616C88" w:rsidRPr="00FE4C81">
        <w:rPr>
          <w:rFonts w:ascii="Cambria" w:eastAsia="Times New Roman" w:hAnsi="Cambria" w:cs="Times New Roman"/>
          <w:lang w:eastAsia="bs-Latn-BA"/>
        </w:rPr>
        <w:t>propaganda) i istraživanje tržišta.</w:t>
      </w:r>
    </w:p>
    <w:p w14:paraId="4E0B1B18" w14:textId="4B83BCF8" w:rsidR="00CF6C44" w:rsidRPr="005B28DB" w:rsidRDefault="002E57C4" w:rsidP="00616C88">
      <w:pPr>
        <w:widowControl w:val="0"/>
        <w:tabs>
          <w:tab w:val="left" w:pos="90"/>
          <w:tab w:val="left" w:pos="2694"/>
        </w:tabs>
        <w:autoSpaceDE w:val="0"/>
        <w:autoSpaceDN w:val="0"/>
        <w:adjustRightInd w:val="0"/>
        <w:spacing w:before="120" w:line="240" w:lineRule="auto"/>
        <w:ind w:left="4241" w:hanging="4349"/>
        <w:jc w:val="both"/>
        <w:rPr>
          <w:rFonts w:ascii="Cambria" w:hAnsi="Cambria"/>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Rok jedinici za davanje podataka:</w:t>
      </w:r>
      <w:r w:rsidR="00CF6C44" w:rsidRPr="00F37EA0">
        <w:rPr>
          <w:rFonts w:ascii="Cambria" w:eastAsia="Arial" w:hAnsi="Cambria"/>
          <w:b/>
          <w:color w:val="2E74B5" w:themeColor="accent1" w:themeShade="BF"/>
        </w:rPr>
        <w:tab/>
      </w:r>
      <w:r w:rsidR="00CF6C44" w:rsidRPr="005B28DB">
        <w:rPr>
          <w:rFonts w:ascii="Cambria" w:hAnsi="Cambria"/>
          <w:lang w:val="hr-HR"/>
        </w:rPr>
        <w:tab/>
      </w:r>
      <w:r w:rsidR="00612A27" w:rsidRPr="00FE4C81">
        <w:rPr>
          <w:rFonts w:ascii="Cambria" w:hAnsi="Cambria"/>
          <w:lang w:val="hr-HR"/>
        </w:rPr>
        <w:t>20. 01.; 20.04.; 20.07.; 20.10.</w:t>
      </w:r>
    </w:p>
    <w:p w14:paraId="7C3D410F" w14:textId="71DAE8DE" w:rsidR="00CF25A7" w:rsidRDefault="002E57C4" w:rsidP="00CF6C44">
      <w:pPr>
        <w:widowControl w:val="0"/>
        <w:tabs>
          <w:tab w:val="left" w:pos="90"/>
          <w:tab w:val="left" w:pos="3544"/>
          <w:tab w:val="left" w:pos="4253"/>
        </w:tabs>
        <w:autoSpaceDE w:val="0"/>
        <w:autoSpaceDN w:val="0"/>
        <w:adjustRightInd w:val="0"/>
        <w:spacing w:before="120"/>
        <w:rPr>
          <w:rFonts w:ascii="Cambria" w:hAnsi="Cambria"/>
          <w:lang w:val="hr-HR"/>
        </w:rPr>
      </w:pP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Rok nosiocu statističke aktivnosti</w:t>
      </w:r>
      <w:r w:rsidR="00CF6C44" w:rsidRPr="00F37EA0">
        <w:rPr>
          <w:rFonts w:ascii="Cambria" w:eastAsia="Arial" w:hAnsi="Cambria"/>
          <w:b/>
          <w:color w:val="2E74B5" w:themeColor="accent1" w:themeShade="BF"/>
        </w:rPr>
        <w:tab/>
      </w:r>
      <w:r w:rsidR="00CF6C44">
        <w:rPr>
          <w:rFonts w:ascii="Cambria" w:hAnsi="Cambria"/>
          <w:lang w:val="hr-HR"/>
        </w:rPr>
        <w:tab/>
      </w:r>
      <w:r w:rsidR="00CF6C44" w:rsidRPr="00D82A72">
        <w:rPr>
          <w:rFonts w:ascii="Cambria" w:hAnsi="Cambria"/>
          <w:lang w:val="hr-HR"/>
        </w:rPr>
        <w:t>Prvi rezultati:</w:t>
      </w:r>
      <w:r w:rsidR="00CF6C44" w:rsidRPr="00D82A72">
        <w:rPr>
          <w:rFonts w:ascii="Cambria" w:hAnsi="Cambria"/>
          <w:lang w:val="hr-HR"/>
        </w:rPr>
        <w:tab/>
      </w:r>
      <w:r w:rsidR="00CF6C44">
        <w:rPr>
          <w:rFonts w:ascii="Cambria" w:hAnsi="Cambria"/>
          <w:lang w:val="hr-HR"/>
        </w:rPr>
        <w:tab/>
      </w:r>
      <w:r w:rsidR="00CF6C44">
        <w:rPr>
          <w:rFonts w:ascii="Cambria" w:hAnsi="Cambria"/>
          <w:lang w:val="hr-HR"/>
        </w:rPr>
        <w:tab/>
      </w:r>
      <w:r w:rsidR="00CF6C44" w:rsidRPr="00D82A72">
        <w:rPr>
          <w:rFonts w:ascii="Cambria" w:hAnsi="Cambria"/>
          <w:lang w:val="hr-HR"/>
        </w:rPr>
        <w:t>Konačni rezultati:</w:t>
      </w:r>
      <w:r w:rsidR="00CF6C44">
        <w:rPr>
          <w:rFonts w:ascii="Cambria" w:hAnsi="Cambria"/>
          <w:b/>
          <w:bCs/>
          <w:lang w:val="hr-HR"/>
        </w:rPr>
        <w:br/>
      </w:r>
      <w:r>
        <w:rPr>
          <w:rFonts w:ascii="Cambria" w:eastAsia="Arial" w:hAnsi="Cambria"/>
          <w:b/>
          <w:color w:val="2E74B5" w:themeColor="accent1" w:themeShade="BF"/>
        </w:rPr>
        <w:t xml:space="preserve">  </w:t>
      </w:r>
      <w:r w:rsidR="00CF6C44" w:rsidRPr="00F37EA0">
        <w:rPr>
          <w:rFonts w:ascii="Cambria" w:eastAsia="Arial" w:hAnsi="Cambria"/>
          <w:b/>
          <w:color w:val="2E74B5" w:themeColor="accent1" w:themeShade="BF"/>
        </w:rPr>
        <w:t>za rezultate:</w:t>
      </w:r>
      <w:r w:rsidR="00CF6C44" w:rsidRPr="00D82A72">
        <w:rPr>
          <w:rFonts w:ascii="Cambria" w:hAnsi="Cambria"/>
          <w:lang w:val="hr-HR"/>
        </w:rPr>
        <w:t xml:space="preserve"> </w:t>
      </w:r>
      <w:r w:rsidR="00DF399F">
        <w:rPr>
          <w:rFonts w:ascii="Cambria" w:hAnsi="Cambria"/>
          <w:lang w:val="hr-HR"/>
        </w:rPr>
        <w:tab/>
      </w:r>
      <w:r w:rsidR="00DF399F">
        <w:rPr>
          <w:rFonts w:ascii="Cambria" w:hAnsi="Cambria"/>
          <w:lang w:val="hr-HR"/>
        </w:rPr>
        <w:tab/>
      </w:r>
      <w:r w:rsidR="00612A27" w:rsidRPr="00FE4C81">
        <w:rPr>
          <w:rFonts w:ascii="Cambria" w:hAnsi="Cambria"/>
          <w:lang w:val="hr-HR"/>
        </w:rPr>
        <w:t>25. 02.; 25.05.; 25.08.; 25.11.</w:t>
      </w:r>
    </w:p>
    <w:p w14:paraId="3564FE17" w14:textId="51B44F45" w:rsidR="00612A27" w:rsidRPr="00FE4C81" w:rsidRDefault="00531D7E" w:rsidP="00612A27">
      <w:pPr>
        <w:pStyle w:val="Heading2"/>
        <w:spacing w:before="0"/>
        <w:jc w:val="both"/>
        <w:rPr>
          <w:b w:val="0"/>
          <w:color w:val="auto"/>
          <w:szCs w:val="24"/>
        </w:rPr>
      </w:pPr>
      <w:r>
        <w:rPr>
          <w:rFonts w:eastAsia="Arial" w:cstheme="minorBidi"/>
          <w:szCs w:val="22"/>
          <w:lang w:eastAsia="en-US"/>
        </w:rPr>
        <w:t xml:space="preserve"> </w:t>
      </w:r>
      <w:r w:rsidR="00612A27" w:rsidRPr="00FE4C81">
        <w:rPr>
          <w:rFonts w:eastAsia="Arial" w:cstheme="minorBidi"/>
          <w:szCs w:val="22"/>
          <w:lang w:eastAsia="en-US"/>
        </w:rPr>
        <w:t>Napomena:</w:t>
      </w:r>
      <w:r w:rsidR="00612A27" w:rsidRPr="00FE4C81">
        <w:rPr>
          <w:color w:val="FF0000"/>
          <w:szCs w:val="24"/>
        </w:rPr>
        <w:t xml:space="preserve"> </w:t>
      </w:r>
      <w:r w:rsidR="00612A27" w:rsidRPr="00FE4C81">
        <w:rPr>
          <w:b w:val="0"/>
          <w:color w:val="auto"/>
          <w:szCs w:val="24"/>
        </w:rPr>
        <w:t xml:space="preserve">Istraživanje je u razvojnoj fazi i rezultati će se objavljivati za djelatnosti za koje su </w:t>
      </w:r>
      <w:r>
        <w:rPr>
          <w:b w:val="0"/>
          <w:color w:val="auto"/>
          <w:szCs w:val="24"/>
        </w:rPr>
        <w:t xml:space="preserve"> </w:t>
      </w:r>
      <w:r w:rsidR="00612A27" w:rsidRPr="00FE4C81">
        <w:rPr>
          <w:b w:val="0"/>
          <w:color w:val="auto"/>
          <w:szCs w:val="24"/>
        </w:rPr>
        <w:t>ispunjeni uvjeti za izračun i objavu indeksa prizvođačkih cijena usluga.</w:t>
      </w:r>
    </w:p>
    <w:p w14:paraId="605011B0" w14:textId="3F94D95C" w:rsidR="008D3F17" w:rsidRDefault="008D3F17" w:rsidP="008D3F17">
      <w:pPr>
        <w:pStyle w:val="Heading2"/>
        <w:rPr>
          <w:lang w:val="hr-HR" w:eastAsia="en-US"/>
        </w:rPr>
      </w:pPr>
    </w:p>
    <w:p w14:paraId="1855F14B" w14:textId="77777777" w:rsidR="00992E3D" w:rsidRDefault="00992E3D" w:rsidP="00CF25A7">
      <w:pPr>
        <w:pStyle w:val="Heading2"/>
        <w:spacing w:before="0"/>
        <w:rPr>
          <w:rFonts w:eastAsia="Arial" w:cstheme="minorBidi"/>
          <w:color w:val="BF8F00" w:themeColor="accent4" w:themeShade="BF"/>
          <w:sz w:val="24"/>
          <w:szCs w:val="24"/>
          <w:lang w:eastAsia="en-US"/>
        </w:rPr>
      </w:pPr>
      <w:bookmarkStart w:id="587" w:name="_Toc498084283"/>
      <w:bookmarkStart w:id="588" w:name="_Toc498084600"/>
      <w:bookmarkStart w:id="589" w:name="_Toc498517321"/>
      <w:bookmarkStart w:id="590" w:name="_Toc49250985"/>
    </w:p>
    <w:p w14:paraId="0F5BCF37" w14:textId="77777777" w:rsidR="00645174" w:rsidRDefault="00645174" w:rsidP="00CF25A7">
      <w:pPr>
        <w:pStyle w:val="Heading2"/>
        <w:spacing w:before="0"/>
        <w:rPr>
          <w:rFonts w:eastAsia="Arial" w:cstheme="minorBidi"/>
          <w:color w:val="BF8F00" w:themeColor="accent4" w:themeShade="BF"/>
          <w:sz w:val="24"/>
          <w:szCs w:val="24"/>
          <w:lang w:eastAsia="en-US"/>
        </w:rPr>
      </w:pPr>
    </w:p>
    <w:p w14:paraId="3EE533AA" w14:textId="39766DB7" w:rsidR="00CF25A7" w:rsidRPr="00960F89" w:rsidRDefault="00CF25A7" w:rsidP="00CF25A7">
      <w:pPr>
        <w:pStyle w:val="Heading2"/>
        <w:spacing w:before="0"/>
        <w:rPr>
          <w:rFonts w:eastAsia="Arial" w:cstheme="minorBidi"/>
          <w:color w:val="BF8F00" w:themeColor="accent4" w:themeShade="BF"/>
          <w:sz w:val="24"/>
          <w:szCs w:val="24"/>
          <w:lang w:eastAsia="en-US"/>
        </w:rPr>
      </w:pPr>
      <w:r w:rsidRPr="00960F89">
        <w:rPr>
          <w:rFonts w:eastAsia="Arial" w:cstheme="minorBidi"/>
          <w:color w:val="BF8F00" w:themeColor="accent4" w:themeShade="BF"/>
          <w:sz w:val="24"/>
          <w:szCs w:val="24"/>
          <w:lang w:eastAsia="en-US"/>
        </w:rPr>
        <w:t>2.3.4.</w:t>
      </w:r>
      <w:r w:rsidRPr="00960F89">
        <w:rPr>
          <w:rFonts w:eastAsia="Arial" w:cstheme="minorBidi"/>
          <w:color w:val="BF8F00" w:themeColor="accent4" w:themeShade="BF"/>
          <w:sz w:val="24"/>
          <w:szCs w:val="24"/>
          <w:lang w:eastAsia="en-US"/>
        </w:rPr>
        <w:tab/>
      </w:r>
      <w:r w:rsidRPr="00960F89">
        <w:rPr>
          <w:rFonts w:eastAsia="Arial" w:cstheme="minorBidi"/>
          <w:color w:val="BF8F00" w:themeColor="accent4" w:themeShade="BF"/>
          <w:sz w:val="24"/>
          <w:szCs w:val="24"/>
          <w:lang w:eastAsia="en-US"/>
        </w:rPr>
        <w:tab/>
      </w:r>
      <w:bookmarkEnd w:id="587"/>
      <w:bookmarkEnd w:id="588"/>
      <w:bookmarkEnd w:id="589"/>
      <w:r w:rsidRPr="00960F89">
        <w:rPr>
          <w:rFonts w:eastAsia="Arial" w:cstheme="minorBidi"/>
          <w:color w:val="BF8F00" w:themeColor="accent4" w:themeShade="BF"/>
          <w:sz w:val="24"/>
          <w:szCs w:val="24"/>
          <w:lang w:eastAsia="en-US"/>
        </w:rPr>
        <w:t>Poslovni registri i statističke jedinice</w:t>
      </w:r>
      <w:bookmarkEnd w:id="590"/>
    </w:p>
    <w:p w14:paraId="79FBD2F3" w14:textId="042E3CA6" w:rsidR="00CF25A7" w:rsidRPr="00960F89" w:rsidRDefault="00CF25A7" w:rsidP="00CF25A7">
      <w:pPr>
        <w:pStyle w:val="Heading3"/>
        <w:spacing w:before="0"/>
        <w:rPr>
          <w:rFonts w:eastAsia="Arial" w:cstheme="minorBidi"/>
          <w:color w:val="BF8F00" w:themeColor="accent4" w:themeShade="BF"/>
          <w:sz w:val="24"/>
          <w:lang w:eastAsia="en-US"/>
        </w:rPr>
      </w:pPr>
      <w:bookmarkStart w:id="591" w:name="_Toc498084284"/>
      <w:bookmarkStart w:id="592" w:name="_Toc498084601"/>
      <w:bookmarkStart w:id="593" w:name="_Toc498517322"/>
      <w:bookmarkStart w:id="594" w:name="_Toc49250986"/>
      <w:r w:rsidRPr="00960F89">
        <w:rPr>
          <w:rFonts w:eastAsia="Arial" w:cstheme="minorBidi"/>
          <w:color w:val="BF8F00" w:themeColor="accent4" w:themeShade="BF"/>
          <w:sz w:val="24"/>
          <w:lang w:eastAsia="en-US"/>
        </w:rPr>
        <w:t>2.3.4.1</w:t>
      </w:r>
      <w:r w:rsidRPr="00960F89">
        <w:rPr>
          <w:rFonts w:eastAsia="Arial" w:cstheme="minorBidi"/>
          <w:color w:val="BF8F00" w:themeColor="accent4" w:themeShade="BF"/>
          <w:sz w:val="24"/>
          <w:lang w:eastAsia="en-US"/>
        </w:rPr>
        <w:tab/>
      </w:r>
      <w:bookmarkEnd w:id="591"/>
      <w:bookmarkEnd w:id="592"/>
      <w:bookmarkEnd w:id="593"/>
      <w:r w:rsidRPr="00960F89">
        <w:rPr>
          <w:rFonts w:eastAsia="Arial" w:cstheme="minorBidi"/>
          <w:color w:val="BF8F00" w:themeColor="accent4" w:themeShade="BF"/>
          <w:sz w:val="24"/>
          <w:lang w:eastAsia="en-US"/>
        </w:rPr>
        <w:t>Statistički poslovni registar (SPR)</w:t>
      </w:r>
      <w:bookmarkEnd w:id="594"/>
    </w:p>
    <w:p w14:paraId="4CD8BE72" w14:textId="5CDB8109" w:rsidR="00CF25A7" w:rsidRPr="00960F89" w:rsidRDefault="00CF25A7" w:rsidP="00CF25A7">
      <w:pPr>
        <w:spacing w:after="0" w:line="240" w:lineRule="auto"/>
        <w:ind w:left="1418" w:right="1" w:hanging="1418"/>
        <w:jc w:val="both"/>
        <w:rPr>
          <w:rFonts w:ascii="Cambria" w:eastAsia="Arial" w:hAnsi="Cambria"/>
          <w:b/>
          <w:color w:val="BF8F00" w:themeColor="accent4" w:themeShade="BF"/>
          <w:sz w:val="24"/>
          <w:szCs w:val="24"/>
        </w:rPr>
      </w:pPr>
      <w:r w:rsidRPr="00960F89">
        <w:rPr>
          <w:rFonts w:ascii="Cambria" w:eastAsia="Arial" w:hAnsi="Cambria"/>
          <w:b/>
          <w:color w:val="BF8F00" w:themeColor="accent4" w:themeShade="BF"/>
          <w:sz w:val="24"/>
          <w:szCs w:val="24"/>
        </w:rPr>
        <w:t>2.3.4.1.01</w:t>
      </w:r>
      <w:r w:rsidRPr="00960F89">
        <w:rPr>
          <w:rFonts w:ascii="Cambria" w:eastAsia="Arial" w:hAnsi="Cambria"/>
          <w:b/>
          <w:color w:val="BF8F00" w:themeColor="accent4" w:themeShade="BF"/>
          <w:sz w:val="24"/>
          <w:szCs w:val="24"/>
        </w:rPr>
        <w:tab/>
        <w:t xml:space="preserve">A. Vođenje i razvoj Statističkog poslovnog registra, metodološki i operativni poslovi </w:t>
      </w:r>
      <w:r w:rsidRPr="00960F89">
        <w:rPr>
          <w:rFonts w:ascii="Cambria" w:eastAsia="Arial" w:hAnsi="Cambria"/>
          <w:b/>
          <w:color w:val="BF8F00" w:themeColor="accent4" w:themeShade="BF"/>
          <w:sz w:val="24"/>
          <w:szCs w:val="24"/>
        </w:rPr>
        <w:tab/>
      </w:r>
    </w:p>
    <w:p w14:paraId="320EF328" w14:textId="77777777" w:rsidR="00CF25A7" w:rsidRPr="00960F89" w:rsidRDefault="00CF25A7" w:rsidP="00CF25A7">
      <w:pPr>
        <w:spacing w:after="0" w:line="240" w:lineRule="auto"/>
        <w:ind w:left="1418" w:right="1"/>
        <w:jc w:val="both"/>
        <w:rPr>
          <w:rFonts w:ascii="Cambria" w:eastAsia="Arial" w:hAnsi="Cambria"/>
          <w:b/>
          <w:color w:val="BF8F00" w:themeColor="accent4" w:themeShade="BF"/>
          <w:sz w:val="24"/>
          <w:szCs w:val="24"/>
        </w:rPr>
      </w:pPr>
      <w:r w:rsidRPr="00960F89">
        <w:rPr>
          <w:rFonts w:ascii="Cambria" w:eastAsia="Arial" w:hAnsi="Cambria"/>
          <w:b/>
          <w:color w:val="BF8F00" w:themeColor="accent4" w:themeShade="BF"/>
          <w:sz w:val="24"/>
          <w:szCs w:val="24"/>
        </w:rPr>
        <w:t>B. Vođenje Registra poslovnih subjekata</w:t>
      </w:r>
    </w:p>
    <w:p w14:paraId="029313E9" w14:textId="77777777" w:rsidR="00CF25A7" w:rsidRDefault="00CF25A7" w:rsidP="00CF25A7">
      <w:pPr>
        <w:spacing w:line="0" w:lineRule="atLeast"/>
        <w:ind w:left="2"/>
        <w:rPr>
          <w:rFonts w:ascii="Cambria" w:eastAsia="Arial" w:hAnsi="Cambria"/>
          <w:b/>
          <w:color w:val="2F5496" w:themeColor="accent5" w:themeShade="BF"/>
        </w:rPr>
      </w:pPr>
    </w:p>
    <w:p w14:paraId="0E3BDFEF" w14:textId="77777777" w:rsidR="00E85F80" w:rsidRPr="00AA4A78" w:rsidRDefault="00E85F80" w:rsidP="00E85F80">
      <w:pPr>
        <w:spacing w:line="0" w:lineRule="atLeast"/>
        <w:ind w:left="2"/>
        <w:rPr>
          <w:rFonts w:ascii="Cambria" w:eastAsia="Arial" w:hAnsi="Cambria" w:cs="Times New Roman"/>
        </w:rPr>
      </w:pPr>
      <w:r w:rsidRPr="009A05B7">
        <w:rPr>
          <w:rFonts w:ascii="Cambria" w:eastAsia="Arial" w:hAnsi="Cambria"/>
          <w:b/>
          <w:color w:val="0070C0"/>
        </w:rPr>
        <w:t>Nosilac aktivnosti:</w:t>
      </w:r>
      <w:r w:rsidRPr="009A05B7">
        <w:rPr>
          <w:rFonts w:ascii="Cambria" w:eastAsia="Arial" w:hAnsi="Cambria" w:cs="Times New Roman"/>
          <w:b/>
          <w:color w:val="0070C0"/>
        </w:rPr>
        <w:t xml:space="preserve"> </w:t>
      </w:r>
      <w:r w:rsidRPr="00AA4A78">
        <w:rPr>
          <w:rFonts w:ascii="Cambria" w:eastAsia="Arial" w:hAnsi="Cambria" w:cs="Times New Roman"/>
          <w:b/>
          <w:color w:val="2F5496"/>
        </w:rPr>
        <w:tab/>
      </w:r>
      <w:r w:rsidRPr="00AA4A78">
        <w:rPr>
          <w:rFonts w:ascii="Cambria" w:eastAsia="Arial" w:hAnsi="Cambria" w:cs="Times New Roman"/>
          <w:b/>
        </w:rPr>
        <w:tab/>
      </w:r>
      <w:r w:rsidRPr="00AA4A78">
        <w:rPr>
          <w:rFonts w:ascii="Cambria" w:eastAsia="Arial" w:hAnsi="Cambria" w:cs="Times New Roman"/>
          <w:b/>
        </w:rPr>
        <w:tab/>
      </w:r>
      <w:r w:rsidRPr="00AA4A78">
        <w:rPr>
          <w:rFonts w:ascii="Cambria" w:eastAsia="Arial" w:hAnsi="Cambria" w:cs="Times New Roman"/>
          <w:b/>
        </w:rPr>
        <w:tab/>
      </w:r>
      <w:r w:rsidRPr="00AA4A78">
        <w:rPr>
          <w:rFonts w:ascii="Cambria" w:eastAsia="Arial" w:hAnsi="Cambria" w:cs="Times New Roman"/>
        </w:rPr>
        <w:t>Federalni zavod za statistiku</w:t>
      </w:r>
    </w:p>
    <w:p w14:paraId="2A0A8055" w14:textId="77777777" w:rsidR="00E85F80" w:rsidRPr="00F547B0" w:rsidRDefault="00E85F80" w:rsidP="00F547B0">
      <w:pPr>
        <w:spacing w:line="0" w:lineRule="atLeast"/>
        <w:ind w:left="2"/>
        <w:rPr>
          <w:rFonts w:ascii="Cambria" w:eastAsia="Arial" w:hAnsi="Cambria"/>
          <w:b/>
          <w:color w:val="0070C0"/>
        </w:rPr>
      </w:pPr>
      <w:r w:rsidRPr="00F547B0">
        <w:rPr>
          <w:rFonts w:ascii="Cambria" w:eastAsia="Arial" w:hAnsi="Cambria"/>
          <w:b/>
          <w:color w:val="0070C0"/>
        </w:rPr>
        <w:t>a) Podaci o sadržaju i namjeni aktivnosti, te izvorima i načinu prikupljanja podataka</w:t>
      </w:r>
    </w:p>
    <w:p w14:paraId="6FEA12AB" w14:textId="77777777" w:rsidR="00E85F80" w:rsidRPr="00F547B0" w:rsidRDefault="00E85F80" w:rsidP="00E85F80">
      <w:pPr>
        <w:spacing w:after="0" w:line="240" w:lineRule="auto"/>
        <w:jc w:val="both"/>
        <w:rPr>
          <w:rFonts w:ascii="Cambria" w:eastAsia="Arial" w:hAnsi="Cambria"/>
          <w:b/>
          <w:color w:val="2E74B5" w:themeColor="accent1" w:themeShade="BF"/>
        </w:rPr>
      </w:pPr>
      <w:r w:rsidRPr="00F547B0">
        <w:rPr>
          <w:rFonts w:ascii="Cambria" w:eastAsia="Arial" w:hAnsi="Cambria"/>
          <w:b/>
          <w:color w:val="2E74B5" w:themeColor="accent1" w:themeShade="BF"/>
        </w:rPr>
        <w:t>Sadržaj statističke aktivnosti:</w:t>
      </w:r>
    </w:p>
    <w:p w14:paraId="78EE573A" w14:textId="1C435F8E" w:rsidR="0065191D" w:rsidRPr="000449CD" w:rsidRDefault="0065191D" w:rsidP="00A0676A">
      <w:pPr>
        <w:spacing w:after="0" w:line="240" w:lineRule="auto"/>
        <w:ind w:left="4253"/>
        <w:jc w:val="both"/>
        <w:rPr>
          <w:rFonts w:ascii="Cambria" w:eastAsia="Arial" w:hAnsi="Cambria" w:cs="Times New Roman"/>
        </w:rPr>
      </w:pPr>
      <w:r w:rsidRPr="000449CD">
        <w:rPr>
          <w:rFonts w:ascii="Cambria" w:eastAsia="Arial" w:hAnsi="Cambria" w:cs="Times New Roman"/>
        </w:rPr>
        <w:t>A.</w:t>
      </w:r>
      <w:r w:rsidRPr="000449CD">
        <w:rPr>
          <w:rFonts w:ascii="Cambria" w:eastAsia="Arial" w:hAnsi="Cambria" w:cs="Times New Roman"/>
        </w:rPr>
        <w:tab/>
        <w:t xml:space="preserve">Statistički poslovni registar  (SPR):  redovno ažuriranje SPR-a podacima iz različitih administrativnih izvora kao i podacima prikupljenim kroz statistička istraživanja. Poboljšanje kvaliteta podataka u SPR-u postiže se provođenjem  posebnog SPR istraživanja. Istraživanje se provodi isključivo prema dogovoru tri statističke institucije.  Aktivnosti na reviziji postojećih i uspostavljanju novih procedura u aplikaciji SPR-a u skladu s novim </w:t>
      </w:r>
      <w:r w:rsidRPr="000449CD">
        <w:rPr>
          <w:rFonts w:ascii="Cambria" w:eastAsia="Arial" w:hAnsi="Cambria" w:cs="Times New Roman"/>
        </w:rPr>
        <w:lastRenderedPageBreak/>
        <w:t xml:space="preserve">metodološkim potrebama, usaglašenim s EU standardima.  </w:t>
      </w:r>
    </w:p>
    <w:p w14:paraId="6A9557A9" w14:textId="70871E1E" w:rsidR="0065191D" w:rsidRPr="000449CD" w:rsidRDefault="0065191D" w:rsidP="00A0676A">
      <w:pPr>
        <w:spacing w:after="0" w:line="240" w:lineRule="auto"/>
        <w:ind w:left="4253"/>
        <w:jc w:val="both"/>
        <w:rPr>
          <w:rFonts w:ascii="Cambria" w:eastAsia="Arial" w:hAnsi="Cambria" w:cs="Times New Roman"/>
        </w:rPr>
      </w:pPr>
      <w:r w:rsidRPr="000449CD">
        <w:rPr>
          <w:rFonts w:ascii="Cambria" w:eastAsia="Arial" w:hAnsi="Cambria" w:cs="Times New Roman"/>
        </w:rPr>
        <w:t xml:space="preserve">B. </w:t>
      </w:r>
      <w:r w:rsidRPr="000449CD">
        <w:rPr>
          <w:rFonts w:ascii="Cambria" w:eastAsia="Arial" w:hAnsi="Cambria" w:cs="Times New Roman"/>
        </w:rPr>
        <w:tab/>
        <w:t xml:space="preserve">Federalni zavod za statistiku vodi Registar poslovnih subjekata koji obuhvata poslovne subjekte i njihove dijelove, razvrstane prema pretežnoj djelatnosti koju obavljaju uz primjenu Klasifikacije djelatnosti. </w:t>
      </w:r>
    </w:p>
    <w:p w14:paraId="0A9B525F" w14:textId="77777777" w:rsidR="00A0676A" w:rsidRPr="00A0676A" w:rsidRDefault="00A0676A" w:rsidP="00A0676A">
      <w:pPr>
        <w:pStyle w:val="Heading2"/>
        <w:rPr>
          <w:lang w:eastAsia="en-US"/>
        </w:rPr>
      </w:pPr>
    </w:p>
    <w:p w14:paraId="1AE30CD6" w14:textId="77777777" w:rsidR="0065191D" w:rsidRPr="000449CD" w:rsidRDefault="00E85F80" w:rsidP="0065191D">
      <w:pPr>
        <w:spacing w:line="239" w:lineRule="auto"/>
        <w:ind w:left="4248" w:hanging="4246"/>
        <w:jc w:val="both"/>
        <w:rPr>
          <w:rFonts w:ascii="Cambria" w:eastAsia="Arial" w:hAnsi="Cambria" w:cs="Times New Roman"/>
        </w:rPr>
      </w:pPr>
      <w:r w:rsidRPr="008457D1">
        <w:rPr>
          <w:rFonts w:ascii="Cambria" w:eastAsia="Arial" w:hAnsi="Cambria"/>
          <w:b/>
          <w:color w:val="2E74B5" w:themeColor="accent1" w:themeShade="BF"/>
        </w:rPr>
        <w:t>Namjena:</w:t>
      </w:r>
      <w:r w:rsidRPr="00AA4A78">
        <w:rPr>
          <w:rFonts w:ascii="Cambria" w:eastAsia="Arial" w:hAnsi="Cambria" w:cs="Times New Roman"/>
          <w:b/>
        </w:rPr>
        <w:tab/>
      </w:r>
      <w:r w:rsidR="0065191D" w:rsidRPr="000449CD">
        <w:rPr>
          <w:rFonts w:ascii="Cambria" w:eastAsia="Arial" w:hAnsi="Cambria" w:cs="Times New Roman"/>
        </w:rPr>
        <w:t xml:space="preserve">A. </w:t>
      </w:r>
      <w:r w:rsidR="0065191D" w:rsidRPr="000449CD">
        <w:rPr>
          <w:rFonts w:ascii="Cambria" w:eastAsia="Arial" w:hAnsi="Cambria" w:cs="Times New Roman"/>
        </w:rPr>
        <w:tab/>
        <w:t>Statistički poslovni registar sadrži neophodne informacije za izradu adresara i za izradu okvira uzoraka za statistička istraživanja.</w:t>
      </w:r>
    </w:p>
    <w:p w14:paraId="1370408A" w14:textId="77777777" w:rsidR="0065191D" w:rsidRPr="000449CD" w:rsidRDefault="0065191D" w:rsidP="0065191D">
      <w:pPr>
        <w:spacing w:line="239" w:lineRule="auto"/>
        <w:ind w:left="4248" w:hanging="4246"/>
        <w:jc w:val="both"/>
        <w:rPr>
          <w:rFonts w:ascii="Cambria" w:eastAsia="Arial" w:hAnsi="Cambria" w:cs="Times New Roman"/>
        </w:rPr>
      </w:pPr>
      <w:r w:rsidRPr="000449CD">
        <w:rPr>
          <w:rFonts w:ascii="Cambria" w:eastAsia="Arial" w:hAnsi="Cambria" w:cs="Times New Roman"/>
          <w:b/>
          <w:sz w:val="24"/>
        </w:rPr>
        <w:tab/>
      </w:r>
      <w:r w:rsidRPr="000449CD">
        <w:rPr>
          <w:rFonts w:ascii="Cambria" w:eastAsia="Arial" w:hAnsi="Cambria" w:cs="Times New Roman"/>
        </w:rPr>
        <w:t xml:space="preserve">B. </w:t>
      </w:r>
      <w:r w:rsidRPr="000449CD">
        <w:rPr>
          <w:rFonts w:ascii="Cambria" w:eastAsia="Arial" w:hAnsi="Cambria" w:cs="Times New Roman"/>
        </w:rPr>
        <w:tab/>
        <w:t>Registar poslovnih subjekata je osnova za vođenje i ažuriranje Statističkog poslovnog registra.</w:t>
      </w:r>
    </w:p>
    <w:p w14:paraId="01CD3450" w14:textId="50990F0C" w:rsidR="00E85F80" w:rsidRPr="00AA4A78" w:rsidRDefault="00E85F80" w:rsidP="0065191D">
      <w:pPr>
        <w:spacing w:line="239" w:lineRule="auto"/>
        <w:ind w:left="4248" w:hanging="4246"/>
        <w:jc w:val="both"/>
        <w:rPr>
          <w:rFonts w:ascii="Cambria" w:eastAsia="Times New Roman" w:hAnsi="Cambria" w:cs="Times New Roman"/>
        </w:rPr>
      </w:pPr>
      <w:r w:rsidRPr="008457D1">
        <w:rPr>
          <w:rFonts w:ascii="Cambria" w:eastAsia="Arial" w:hAnsi="Cambria"/>
          <w:b/>
          <w:color w:val="2E74B5" w:themeColor="accent1" w:themeShade="BF"/>
        </w:rPr>
        <w:t>Periodika provođenja:</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Arial" w:hAnsi="Cambria" w:cs="Times New Roman"/>
        </w:rPr>
        <w:t>Kontinuirano.</w:t>
      </w:r>
      <w:r w:rsidRPr="00AA4A78">
        <w:rPr>
          <w:rFonts w:ascii="Cambria" w:eastAsia="Times New Roman" w:hAnsi="Cambria" w:cs="Times New Roman"/>
        </w:rPr>
        <w:tab/>
      </w:r>
      <w:r w:rsidRPr="00AA4A78">
        <w:rPr>
          <w:rFonts w:ascii="Cambria" w:eastAsia="Times New Roman" w:hAnsi="Cambria" w:cs="Times New Roman"/>
        </w:rPr>
        <w:tab/>
      </w:r>
    </w:p>
    <w:p w14:paraId="385C86E7" w14:textId="77777777" w:rsidR="00E85F80" w:rsidRPr="00AA4A78" w:rsidRDefault="00E85F80" w:rsidP="00E85F80">
      <w:pPr>
        <w:tabs>
          <w:tab w:val="left" w:pos="3522"/>
        </w:tabs>
        <w:spacing w:line="0" w:lineRule="atLeast"/>
        <w:ind w:left="2"/>
        <w:rPr>
          <w:rFonts w:ascii="Cambria" w:eastAsia="Times New Roman" w:hAnsi="Cambria" w:cs="Times New Roman"/>
        </w:rPr>
      </w:pPr>
      <w:r w:rsidRPr="008457D1">
        <w:rPr>
          <w:rFonts w:ascii="Cambria" w:eastAsia="Arial" w:hAnsi="Cambria"/>
          <w:b/>
          <w:color w:val="2E74B5" w:themeColor="accent1" w:themeShade="BF"/>
        </w:rPr>
        <w:t>Referentni period ili datum:</w:t>
      </w:r>
      <w:r w:rsidRPr="008457D1">
        <w:rPr>
          <w:rFonts w:ascii="Cambria" w:eastAsia="Arial" w:hAnsi="Cambria"/>
          <w:b/>
          <w:color w:val="2E74B5" w:themeColor="accent1" w:themeShade="BF"/>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Arial" w:hAnsi="Cambria" w:cs="Times New Roman"/>
        </w:rPr>
        <w:t>Ostalo.</w:t>
      </w:r>
    </w:p>
    <w:p w14:paraId="50B01B58" w14:textId="77777777" w:rsidR="00E85F80" w:rsidRPr="000449CD" w:rsidRDefault="00E85F80" w:rsidP="00E85F80">
      <w:pPr>
        <w:tabs>
          <w:tab w:val="left" w:pos="3522"/>
          <w:tab w:val="left" w:pos="3842"/>
          <w:tab w:val="left" w:pos="4253"/>
          <w:tab w:val="left" w:pos="4536"/>
          <w:tab w:val="left" w:pos="4962"/>
          <w:tab w:val="left" w:pos="8922"/>
          <w:tab w:val="left" w:pos="9082"/>
        </w:tabs>
        <w:spacing w:line="239" w:lineRule="auto"/>
        <w:ind w:left="4248" w:hanging="4246"/>
        <w:jc w:val="both"/>
        <w:rPr>
          <w:rFonts w:ascii="Cambria" w:eastAsia="Arial" w:hAnsi="Cambria" w:cs="Times New Roman"/>
        </w:rPr>
      </w:pPr>
      <w:r w:rsidRPr="008457D1">
        <w:rPr>
          <w:rFonts w:ascii="Cambria" w:eastAsia="Arial" w:hAnsi="Cambria"/>
          <w:b/>
          <w:color w:val="2E74B5" w:themeColor="accent1" w:themeShade="BF"/>
        </w:rPr>
        <w:t>Jedinica posmatranja:</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0449CD">
        <w:rPr>
          <w:rFonts w:ascii="Cambria" w:eastAsia="Arial" w:hAnsi="Cambria" w:cs="Times New Roman"/>
        </w:rPr>
        <w:t>A.</w:t>
      </w:r>
      <w:r w:rsidRPr="000449CD">
        <w:rPr>
          <w:rFonts w:ascii="Cambria" w:eastAsia="Arial" w:hAnsi="Cambria" w:cs="Times New Roman"/>
        </w:rPr>
        <w:tab/>
      </w:r>
      <w:r w:rsidRPr="000449CD">
        <w:rPr>
          <w:rFonts w:ascii="Cambria" w:eastAsia="Arial" w:hAnsi="Cambria" w:cs="Times New Roman"/>
        </w:rPr>
        <w:tab/>
        <w:t>Pravne jedinice, lokalne pravne jedinice, preduzeća i lokalne jedinice.</w:t>
      </w:r>
    </w:p>
    <w:p w14:paraId="0F15DE22" w14:textId="77777777" w:rsidR="00E85F80" w:rsidRPr="000449CD" w:rsidRDefault="00E85F80" w:rsidP="00E85F80">
      <w:pPr>
        <w:spacing w:line="239" w:lineRule="auto"/>
        <w:ind w:left="4254" w:hanging="6"/>
        <w:jc w:val="both"/>
        <w:rPr>
          <w:rFonts w:ascii="Cambria" w:eastAsia="Arial" w:hAnsi="Cambria" w:cs="Times New Roman"/>
        </w:rPr>
      </w:pPr>
      <w:r w:rsidRPr="000449CD">
        <w:rPr>
          <w:rFonts w:ascii="Cambria" w:eastAsia="Arial" w:hAnsi="Cambria" w:cs="Times New Roman"/>
        </w:rPr>
        <w:t xml:space="preserve">B. </w:t>
      </w:r>
      <w:r w:rsidRPr="000449CD">
        <w:rPr>
          <w:rFonts w:ascii="Cambria" w:eastAsia="Arial" w:hAnsi="Cambria" w:cs="Times New Roman"/>
        </w:rPr>
        <w:tab/>
        <w:t>Poslovni subjekti i njihovi organizacioni dijelovi.</w:t>
      </w:r>
    </w:p>
    <w:p w14:paraId="54C7E44E" w14:textId="77777777" w:rsidR="0065191D" w:rsidRPr="000449CD" w:rsidRDefault="00E85F80" w:rsidP="0065191D">
      <w:pPr>
        <w:tabs>
          <w:tab w:val="left" w:pos="2410"/>
        </w:tabs>
        <w:spacing w:line="239" w:lineRule="auto"/>
        <w:ind w:left="4248" w:hanging="4245"/>
        <w:jc w:val="both"/>
        <w:rPr>
          <w:rFonts w:ascii="Cambria" w:eastAsia="Arial" w:hAnsi="Cambria" w:cs="Times New Roman"/>
        </w:rPr>
      </w:pPr>
      <w:r w:rsidRPr="008457D1">
        <w:rPr>
          <w:rFonts w:ascii="Cambria" w:eastAsia="Arial" w:hAnsi="Cambria"/>
          <w:b/>
          <w:color w:val="2E74B5" w:themeColor="accent1" w:themeShade="BF"/>
        </w:rPr>
        <w:t>Izvori i način prikupljanja:</w:t>
      </w:r>
      <w:r w:rsidRPr="00AA4A78">
        <w:rPr>
          <w:rFonts w:ascii="Cambria" w:eastAsia="Arial" w:hAnsi="Cambria" w:cs="Times New Roman"/>
          <w:b/>
        </w:rPr>
        <w:tab/>
      </w:r>
      <w:r w:rsidR="0065191D" w:rsidRPr="000449CD">
        <w:rPr>
          <w:rFonts w:ascii="Cambria" w:eastAsia="Arial" w:hAnsi="Cambria" w:cs="Times New Roman"/>
        </w:rPr>
        <w:t>A.</w:t>
      </w:r>
      <w:r w:rsidR="0065191D" w:rsidRPr="000449CD">
        <w:rPr>
          <w:rFonts w:ascii="Cambria" w:eastAsia="Arial" w:hAnsi="Cambria" w:cs="Times New Roman"/>
        </w:rPr>
        <w:tab/>
        <w:t>Administrativne baze podataka (Poreska uprava Federacije BiH, Finansijsko-informatička agencija i Uprave za indirektno operazivanje) i statistički izvori podataka - poslovne statistike i ostala statistička istraživanja.</w:t>
      </w:r>
    </w:p>
    <w:p w14:paraId="138E6FB6" w14:textId="77777777" w:rsidR="0065191D" w:rsidRPr="000449CD" w:rsidRDefault="0065191D" w:rsidP="0065191D">
      <w:pPr>
        <w:tabs>
          <w:tab w:val="left" w:pos="325"/>
        </w:tabs>
        <w:spacing w:after="0" w:line="237" w:lineRule="auto"/>
        <w:ind w:left="4253"/>
        <w:contextualSpacing/>
        <w:jc w:val="both"/>
        <w:rPr>
          <w:rFonts w:ascii="Cambria" w:eastAsia="Arial" w:hAnsi="Cambria" w:cs="Times New Roman"/>
        </w:rPr>
      </w:pPr>
      <w:r w:rsidRPr="000449CD">
        <w:rPr>
          <w:rFonts w:ascii="Cambria" w:eastAsia="Arial" w:hAnsi="Cambria" w:cs="Times New Roman"/>
          <w:sz w:val="24"/>
        </w:rPr>
        <w:tab/>
      </w:r>
      <w:r w:rsidRPr="000449CD">
        <w:rPr>
          <w:rFonts w:ascii="Cambria" w:eastAsia="Arial" w:hAnsi="Cambria" w:cs="Times New Roman"/>
        </w:rPr>
        <w:t xml:space="preserve">B. </w:t>
      </w:r>
      <w:r w:rsidRPr="000449CD">
        <w:rPr>
          <w:rFonts w:ascii="Cambria" w:eastAsia="Arial" w:hAnsi="Cambria" w:cs="Times New Roman"/>
        </w:rPr>
        <w:tab/>
        <w:t>Prema Zakonu o klasifikaciji djelatnosti u Federacije BiH, Pravilniku o razvrstavanju subjekata prema KD u Federaciji BiH poslovni subjekti podnose prijave na obrascima za razvrstavanje prema djelatnosti u kantonalnim službama za statistiku.</w:t>
      </w:r>
    </w:p>
    <w:p w14:paraId="03C36E0B" w14:textId="79A89E25" w:rsidR="00E85F80" w:rsidRPr="00CB78D9" w:rsidRDefault="00E85F80" w:rsidP="0065191D">
      <w:pPr>
        <w:tabs>
          <w:tab w:val="left" w:pos="2410"/>
        </w:tabs>
        <w:spacing w:line="239" w:lineRule="auto"/>
        <w:ind w:left="4248" w:hanging="4245"/>
        <w:jc w:val="both"/>
        <w:rPr>
          <w:rFonts w:ascii="Cambria" w:eastAsia="Arial" w:hAnsi="Cambria" w:cs="Times New Roman"/>
          <w:color w:val="FF0000"/>
        </w:rPr>
      </w:pPr>
    </w:p>
    <w:p w14:paraId="7B6153E4" w14:textId="77777777" w:rsidR="00E85F80" w:rsidRPr="008457D1" w:rsidRDefault="00E85F80" w:rsidP="00E85F80">
      <w:pPr>
        <w:spacing w:line="239" w:lineRule="auto"/>
        <w:rPr>
          <w:rFonts w:ascii="Cambria" w:eastAsia="Arial" w:hAnsi="Cambria"/>
          <w:b/>
          <w:color w:val="2E74B5" w:themeColor="accent1" w:themeShade="BF"/>
        </w:rPr>
      </w:pPr>
      <w:r w:rsidRPr="008457D1">
        <w:rPr>
          <w:rFonts w:ascii="Cambria" w:eastAsia="Arial" w:hAnsi="Cambria"/>
          <w:b/>
          <w:color w:val="2E74B5" w:themeColor="accent1" w:themeShade="BF"/>
        </w:rPr>
        <w:t>b) Podaci o obavezama i rokovima za nosioce aktivnosti i izvještajne jedinice</w:t>
      </w:r>
    </w:p>
    <w:p w14:paraId="5FDC3EFF" w14:textId="77777777" w:rsidR="00E85F80" w:rsidRPr="001B0F2B" w:rsidRDefault="00E85F80" w:rsidP="00E85F80">
      <w:pPr>
        <w:spacing w:line="236" w:lineRule="auto"/>
        <w:ind w:left="4248" w:hanging="4248"/>
        <w:jc w:val="both"/>
        <w:rPr>
          <w:rFonts w:ascii="Cambria" w:eastAsia="Times New Roman" w:hAnsi="Cambria" w:cs="Times New Roman"/>
        </w:rPr>
      </w:pPr>
      <w:r w:rsidRPr="008457D1">
        <w:rPr>
          <w:rFonts w:ascii="Cambria" w:eastAsia="Arial" w:hAnsi="Cambria"/>
          <w:b/>
          <w:color w:val="2E74B5" w:themeColor="accent1" w:themeShade="BF"/>
        </w:rPr>
        <w:t>Ko je izvještajna jedinica:</w:t>
      </w:r>
      <w:r w:rsidRPr="00AA4A78">
        <w:rPr>
          <w:rFonts w:ascii="Cambria" w:eastAsia="Arial" w:hAnsi="Cambria" w:cs="Times New Roman"/>
          <w:b/>
        </w:rPr>
        <w:tab/>
      </w:r>
      <w:r w:rsidRPr="001B0F2B">
        <w:rPr>
          <w:rFonts w:ascii="Cambria" w:eastAsia="Arial" w:hAnsi="Cambria" w:cs="Times New Roman"/>
        </w:rPr>
        <w:t xml:space="preserve">A. </w:t>
      </w:r>
      <w:r w:rsidRPr="001B0F2B">
        <w:rPr>
          <w:rFonts w:ascii="Cambria" w:eastAsia="Arial" w:hAnsi="Cambria" w:cs="Times New Roman"/>
        </w:rPr>
        <w:tab/>
        <w:t>Institucije nadležne za vođenje administrativnih izvora, baza</w:t>
      </w:r>
      <w:r w:rsidRPr="001B0F2B">
        <w:rPr>
          <w:rFonts w:ascii="Cambria" w:eastAsia="Arial" w:hAnsi="Cambria" w:cs="Times New Roman"/>
          <w:b/>
        </w:rPr>
        <w:t xml:space="preserve"> </w:t>
      </w:r>
      <w:r w:rsidRPr="001B0F2B">
        <w:rPr>
          <w:rFonts w:ascii="Cambria" w:eastAsia="Arial" w:hAnsi="Cambria" w:cs="Times New Roman"/>
        </w:rPr>
        <w:t>podataka i registara.</w:t>
      </w:r>
    </w:p>
    <w:p w14:paraId="1F69AF81" w14:textId="77777777" w:rsidR="00E85F80" w:rsidRPr="001B0F2B" w:rsidRDefault="00E85F80" w:rsidP="00E85F80">
      <w:pPr>
        <w:spacing w:line="239" w:lineRule="auto"/>
        <w:rPr>
          <w:rFonts w:ascii="Cambria" w:eastAsia="Times New Roman" w:hAnsi="Cambria" w:cs="Times New Roman"/>
        </w:rPr>
      </w:pPr>
      <w:bookmarkStart w:id="595" w:name="page129"/>
      <w:bookmarkEnd w:id="595"/>
      <w:r w:rsidRPr="001B0F2B">
        <w:rPr>
          <w:rFonts w:ascii="Cambria" w:eastAsia="Arial" w:hAnsi="Cambria" w:cs="Times New Roman"/>
        </w:rPr>
        <w:tab/>
      </w:r>
      <w:r w:rsidRPr="001B0F2B">
        <w:rPr>
          <w:rFonts w:ascii="Cambria" w:eastAsia="Arial" w:hAnsi="Cambria" w:cs="Times New Roman"/>
        </w:rPr>
        <w:tab/>
      </w:r>
      <w:r w:rsidRPr="001B0F2B">
        <w:rPr>
          <w:rFonts w:ascii="Cambria" w:eastAsia="Arial" w:hAnsi="Cambria" w:cs="Times New Roman"/>
        </w:rPr>
        <w:tab/>
      </w:r>
      <w:r w:rsidRPr="001B0F2B">
        <w:rPr>
          <w:rFonts w:ascii="Cambria" w:eastAsia="Arial" w:hAnsi="Cambria" w:cs="Times New Roman"/>
        </w:rPr>
        <w:tab/>
      </w:r>
      <w:r w:rsidRPr="001B0F2B">
        <w:rPr>
          <w:rFonts w:ascii="Cambria" w:eastAsia="Arial" w:hAnsi="Cambria" w:cs="Times New Roman"/>
        </w:rPr>
        <w:tab/>
      </w:r>
      <w:r w:rsidRPr="001B0F2B">
        <w:rPr>
          <w:rFonts w:ascii="Cambria" w:eastAsia="Arial" w:hAnsi="Cambria" w:cs="Times New Roman"/>
        </w:rPr>
        <w:tab/>
        <w:t xml:space="preserve">B. </w:t>
      </w:r>
      <w:r w:rsidRPr="001B0F2B">
        <w:rPr>
          <w:rFonts w:ascii="Cambria" w:eastAsia="Arial" w:hAnsi="Cambria" w:cs="Times New Roman"/>
        </w:rPr>
        <w:tab/>
        <w:t>Poslovni subjekti.</w:t>
      </w:r>
    </w:p>
    <w:p w14:paraId="75512365" w14:textId="77777777" w:rsidR="0065191D" w:rsidRPr="000449CD" w:rsidRDefault="00E85F80" w:rsidP="0065191D">
      <w:pPr>
        <w:spacing w:line="237" w:lineRule="auto"/>
        <w:ind w:left="4246" w:right="20" w:hanging="4248"/>
        <w:jc w:val="both"/>
        <w:rPr>
          <w:rFonts w:ascii="Cambria" w:eastAsia="Arial" w:hAnsi="Cambria" w:cs="Times New Roman"/>
        </w:rPr>
      </w:pPr>
      <w:r w:rsidRPr="008457D1">
        <w:rPr>
          <w:rFonts w:ascii="Cambria" w:eastAsia="Arial" w:hAnsi="Cambria"/>
          <w:b/>
          <w:color w:val="2E74B5" w:themeColor="accent1" w:themeShade="BF"/>
        </w:rPr>
        <w:t>Rok jedinici za davanje podataka:</w:t>
      </w:r>
      <w:r w:rsidRPr="00AA4A78">
        <w:rPr>
          <w:rFonts w:ascii="Cambria" w:eastAsia="Arial" w:hAnsi="Cambria" w:cs="Times New Roman"/>
          <w:b/>
        </w:rPr>
        <w:tab/>
      </w:r>
      <w:r w:rsidR="0065191D" w:rsidRPr="000449CD">
        <w:rPr>
          <w:rFonts w:ascii="Cambria" w:eastAsia="Arial" w:hAnsi="Cambria" w:cs="Times New Roman"/>
        </w:rPr>
        <w:t xml:space="preserve">A. </w:t>
      </w:r>
      <w:r w:rsidR="0065191D" w:rsidRPr="000449CD">
        <w:rPr>
          <w:rFonts w:ascii="Cambria" w:eastAsia="Arial" w:hAnsi="Cambria" w:cs="Times New Roman"/>
        </w:rPr>
        <w:tab/>
        <w:t>Prema Zakonu o jedinstvenom sistemu registracije, kontrole i naplate doprinosa i Protokolu o razmjeni podataka između Porezne uprave Federacije BiH, Memorandumu o saradnji  Finansijsko-informatička agencija,  Protokolu o razmjeni podataka Uprave za indirektno operazivanje  i Zavoda.</w:t>
      </w:r>
    </w:p>
    <w:p w14:paraId="44C7E2BC" w14:textId="77777777" w:rsidR="0065191D" w:rsidRPr="00340B48" w:rsidRDefault="0065191D" w:rsidP="0065191D">
      <w:pPr>
        <w:spacing w:line="237" w:lineRule="auto"/>
        <w:ind w:left="4246" w:right="20"/>
        <w:jc w:val="both"/>
        <w:rPr>
          <w:rFonts w:ascii="Cambria" w:eastAsia="Arial" w:hAnsi="Cambria" w:cs="Times New Roman"/>
        </w:rPr>
      </w:pPr>
      <w:r w:rsidRPr="00340B48">
        <w:rPr>
          <w:rFonts w:ascii="Cambria" w:eastAsia="Arial" w:hAnsi="Cambria" w:cs="Times New Roman"/>
        </w:rPr>
        <w:t xml:space="preserve">B. </w:t>
      </w:r>
      <w:r w:rsidRPr="00340B48">
        <w:rPr>
          <w:rFonts w:ascii="Cambria" w:eastAsia="Arial" w:hAnsi="Cambria" w:cs="Times New Roman"/>
        </w:rPr>
        <w:tab/>
        <w:t>Utvrđen Pravilnikom o razvrstavanju poslovnih subjekata.</w:t>
      </w:r>
    </w:p>
    <w:p w14:paraId="7CEB1FB4" w14:textId="08BA7CC4" w:rsidR="00E85F80" w:rsidRPr="00AA4A78" w:rsidRDefault="00E85F80" w:rsidP="0065191D">
      <w:pPr>
        <w:spacing w:line="237" w:lineRule="auto"/>
        <w:ind w:left="4246" w:right="20" w:hanging="4248"/>
        <w:jc w:val="both"/>
        <w:rPr>
          <w:rFonts w:ascii="Cambria" w:eastAsia="Times New Roman" w:hAnsi="Cambria" w:cs="Times New Roman"/>
        </w:rPr>
      </w:pPr>
      <w:r w:rsidRPr="008457D1">
        <w:rPr>
          <w:rFonts w:ascii="Cambria" w:eastAsia="Arial" w:hAnsi="Cambria"/>
          <w:b/>
          <w:color w:val="2E74B5" w:themeColor="accent1" w:themeShade="BF"/>
        </w:rPr>
        <w:t>Rok nosiocu statističke aktivnosti</w:t>
      </w:r>
      <w:r w:rsidRPr="00AA4A78">
        <w:rPr>
          <w:rFonts w:ascii="Cambria" w:eastAsia="Arial" w:hAnsi="Cambria" w:cs="Times New Roman"/>
          <w:b/>
          <w:color w:val="2F5496"/>
        </w:rPr>
        <w:tab/>
      </w:r>
      <w:r w:rsidRPr="00AA4A78">
        <w:rPr>
          <w:rFonts w:ascii="Cambria" w:eastAsia="Times New Roman" w:hAnsi="Cambria" w:cs="Times New Roman"/>
        </w:rPr>
        <w:tab/>
        <w:t>Prvi rezultati:</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Konačni rezultati:</w:t>
      </w:r>
    </w:p>
    <w:p w14:paraId="632C3BB1" w14:textId="77777777" w:rsidR="00E85F80" w:rsidRPr="00AA4A78" w:rsidRDefault="00E85F80" w:rsidP="00E85F80">
      <w:pPr>
        <w:spacing w:line="200" w:lineRule="exact"/>
        <w:rPr>
          <w:rFonts w:ascii="Cambria" w:eastAsia="Times New Roman" w:hAnsi="Cambria" w:cs="Times New Roman"/>
        </w:rPr>
      </w:pPr>
      <w:r w:rsidRPr="008457D1">
        <w:rPr>
          <w:rFonts w:ascii="Cambria" w:eastAsia="Arial" w:hAnsi="Cambria"/>
          <w:b/>
          <w:color w:val="2E74B5" w:themeColor="accent1" w:themeShade="BF"/>
        </w:rPr>
        <w:lastRenderedPageBreak/>
        <w:t>za rezultate:</w:t>
      </w:r>
      <w:r w:rsidRPr="008457D1">
        <w:rPr>
          <w:rFonts w:ascii="Cambria" w:eastAsia="Arial" w:hAnsi="Cambria"/>
          <w:b/>
          <w:color w:val="2E74B5" w:themeColor="accent1" w:themeShade="BF"/>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p>
    <w:p w14:paraId="2B70C64B" w14:textId="7FB9A743" w:rsidR="00CF25A7" w:rsidRDefault="00E85F80" w:rsidP="00A149A8">
      <w:pPr>
        <w:spacing w:line="200" w:lineRule="exact"/>
      </w:pPr>
      <w:r w:rsidRPr="008457D1">
        <w:rPr>
          <w:rFonts w:ascii="Cambria" w:eastAsia="Arial" w:hAnsi="Cambria"/>
          <w:b/>
          <w:color w:val="2E74B5" w:themeColor="accent1" w:themeShade="BF"/>
        </w:rPr>
        <w:t>Nivo za koji se utvrđuju rezultati:</w:t>
      </w:r>
      <w:r w:rsidRPr="008457D1">
        <w:rPr>
          <w:rFonts w:ascii="Cambria" w:eastAsia="Arial" w:hAnsi="Cambria"/>
          <w:b/>
          <w:color w:val="2E74B5" w:themeColor="accent1" w:themeShade="BF"/>
        </w:rPr>
        <w:tab/>
      </w:r>
      <w:r w:rsidRPr="00AA4A78">
        <w:rPr>
          <w:rFonts w:ascii="Cambria" w:eastAsia="Times New Roman" w:hAnsi="Cambria" w:cs="Times New Roman"/>
        </w:rPr>
        <w:tab/>
        <w:t>Entitet</w:t>
      </w:r>
      <w:r w:rsidRPr="00AA4A78">
        <w:rPr>
          <w:rFonts w:ascii="Cambria" w:eastAsia="Times New Roman" w:hAnsi="Cambria" w:cs="Times New Roman"/>
        </w:rPr>
        <w:tab/>
      </w:r>
    </w:p>
    <w:p w14:paraId="48E6A999" w14:textId="77777777" w:rsidR="00334518" w:rsidRPr="00334518" w:rsidRDefault="00334518" w:rsidP="00334518"/>
    <w:p w14:paraId="1CB7BCE4" w14:textId="69B8279A" w:rsidR="00CF25A7" w:rsidRPr="007542C6" w:rsidRDefault="007D3D42" w:rsidP="007542C6">
      <w:pPr>
        <w:pStyle w:val="Heading2"/>
        <w:spacing w:before="0"/>
        <w:rPr>
          <w:rFonts w:eastAsia="Arial" w:cstheme="minorBidi"/>
          <w:color w:val="BF8F00" w:themeColor="accent4" w:themeShade="BF"/>
          <w:sz w:val="24"/>
          <w:szCs w:val="24"/>
          <w:lang w:eastAsia="en-US"/>
        </w:rPr>
      </w:pPr>
      <w:r w:rsidRPr="007542C6">
        <w:rPr>
          <w:rFonts w:eastAsia="Arial" w:cstheme="minorBidi"/>
          <w:color w:val="BF8F00" w:themeColor="accent4" w:themeShade="BF"/>
          <w:sz w:val="24"/>
          <w:szCs w:val="24"/>
          <w:lang w:eastAsia="en-US"/>
        </w:rPr>
        <w:t>2.3.4.1.02</w:t>
      </w:r>
      <w:r w:rsidR="007542C6">
        <w:rPr>
          <w:rFonts w:eastAsia="Arial" w:cstheme="minorBidi"/>
          <w:color w:val="BF8F00" w:themeColor="accent4" w:themeShade="BF"/>
          <w:sz w:val="24"/>
          <w:szCs w:val="24"/>
          <w:lang w:eastAsia="en-US"/>
        </w:rPr>
        <w:tab/>
      </w:r>
      <w:r w:rsidR="00CF25A7" w:rsidRPr="007542C6">
        <w:rPr>
          <w:rFonts w:eastAsia="Arial" w:cstheme="minorBidi"/>
          <w:color w:val="BF8F00" w:themeColor="accent4" w:themeShade="BF"/>
          <w:sz w:val="24"/>
          <w:szCs w:val="24"/>
          <w:lang w:eastAsia="en-US"/>
        </w:rPr>
        <w:t>Unaprijeđenje i dalji razvoj Statističkog poslovnog registra</w:t>
      </w:r>
    </w:p>
    <w:p w14:paraId="4FD6492C" w14:textId="77777777" w:rsidR="00CF25A7" w:rsidRDefault="00CF25A7" w:rsidP="00CF25A7">
      <w:pPr>
        <w:spacing w:line="240" w:lineRule="auto"/>
        <w:ind w:left="4248" w:hanging="4246"/>
        <w:jc w:val="both"/>
        <w:rPr>
          <w:rFonts w:ascii="Cambria" w:eastAsia="Arial" w:hAnsi="Cambria"/>
          <w:b/>
          <w:color w:val="2F5496" w:themeColor="accent5" w:themeShade="BF"/>
        </w:rPr>
      </w:pPr>
    </w:p>
    <w:p w14:paraId="6AC20EB9" w14:textId="77777777" w:rsidR="00CF25A7" w:rsidRPr="005A3516" w:rsidRDefault="00CF25A7" w:rsidP="00CF25A7">
      <w:pPr>
        <w:spacing w:line="240" w:lineRule="auto"/>
        <w:ind w:left="4248" w:hanging="4246"/>
        <w:jc w:val="both"/>
        <w:rPr>
          <w:rFonts w:ascii="Cambria" w:eastAsia="Arial" w:hAnsi="Cambria"/>
        </w:rPr>
      </w:pPr>
      <w:r w:rsidRPr="008457D1">
        <w:rPr>
          <w:rFonts w:ascii="Cambria" w:eastAsia="Arial" w:hAnsi="Cambria"/>
          <w:b/>
          <w:color w:val="2E74B5" w:themeColor="accent1" w:themeShade="BF"/>
        </w:rPr>
        <w:t>Nosilac aktivnosti:</w:t>
      </w:r>
      <w:r>
        <w:rPr>
          <w:rFonts w:ascii="Cambria" w:eastAsia="Arial" w:hAnsi="Cambria"/>
          <w:b/>
        </w:rPr>
        <w:tab/>
      </w:r>
      <w:r w:rsidRPr="005A3516">
        <w:rPr>
          <w:rFonts w:ascii="Cambria" w:eastAsia="Arial" w:hAnsi="Cambria"/>
        </w:rPr>
        <w:t>Federalni zavod za statistiku u saradnji sa Agencijom za statistiku BiH</w:t>
      </w:r>
    </w:p>
    <w:p w14:paraId="3A6329C0" w14:textId="77777777" w:rsidR="00CB78D9" w:rsidRPr="008457D1" w:rsidRDefault="00CB78D9" w:rsidP="00CB78D9">
      <w:pPr>
        <w:spacing w:line="304" w:lineRule="exact"/>
        <w:rPr>
          <w:rFonts w:ascii="Cambria" w:eastAsia="Arial" w:hAnsi="Cambria"/>
          <w:b/>
          <w:color w:val="2E74B5" w:themeColor="accent1" w:themeShade="BF"/>
        </w:rPr>
      </w:pPr>
      <w:r w:rsidRPr="008457D1">
        <w:rPr>
          <w:rFonts w:ascii="Cambria" w:eastAsia="Arial" w:hAnsi="Cambria"/>
          <w:b/>
          <w:color w:val="2E74B5" w:themeColor="accent1" w:themeShade="BF"/>
        </w:rPr>
        <w:t>a) Podaci o sadržaju i namjeni aktivnosti, te izvorima i načinu prikupljanja podataka:</w:t>
      </w:r>
    </w:p>
    <w:p w14:paraId="3E4C475A" w14:textId="77777777" w:rsidR="0065191D" w:rsidRPr="002F016A" w:rsidRDefault="00CB78D9" w:rsidP="0065191D">
      <w:pPr>
        <w:spacing w:line="239" w:lineRule="auto"/>
        <w:ind w:left="4248" w:hanging="4246"/>
        <w:jc w:val="both"/>
        <w:rPr>
          <w:rFonts w:ascii="Cambria" w:eastAsia="Arial" w:hAnsi="Cambria"/>
        </w:rPr>
      </w:pPr>
      <w:r w:rsidRPr="008457D1">
        <w:rPr>
          <w:rFonts w:ascii="Cambria" w:eastAsia="Arial" w:hAnsi="Cambria"/>
          <w:b/>
          <w:color w:val="2E74B5" w:themeColor="accent1" w:themeShade="BF"/>
        </w:rPr>
        <w:t>Sadržaj statističke aktivnosti:</w:t>
      </w:r>
      <w:r w:rsidRPr="00AA4A78">
        <w:rPr>
          <w:rFonts w:ascii="Cambria" w:eastAsia="Arial" w:hAnsi="Cambria" w:cs="Times New Roman"/>
          <w:b/>
        </w:rPr>
        <w:t xml:space="preserve"> </w:t>
      </w:r>
      <w:r w:rsidRPr="00AA4A78">
        <w:rPr>
          <w:rFonts w:ascii="Cambria" w:eastAsia="Arial" w:hAnsi="Cambria" w:cs="Times New Roman"/>
          <w:b/>
        </w:rPr>
        <w:tab/>
      </w:r>
      <w:r w:rsidR="0065191D" w:rsidRPr="002F016A">
        <w:rPr>
          <w:rFonts w:ascii="Cambria" w:eastAsia="Arial" w:hAnsi="Cambria"/>
        </w:rPr>
        <w:t>Aktivnost će biti usmjerena na unaprijeđenje metodologije i poboljšanje usklađenosti Statističkog poslovnog registra s važećom evropskom regulativom i EU priručnikom preporuka. Radit će se revizija postojećih i uspostavljanje novih procedura s ciljem bolje usaglašenosti s EU  propisima.</w:t>
      </w:r>
    </w:p>
    <w:p w14:paraId="0F5A2E93" w14:textId="5009BACC" w:rsidR="0065191D" w:rsidRPr="002F016A" w:rsidRDefault="0065191D" w:rsidP="0065191D">
      <w:pPr>
        <w:spacing w:line="239" w:lineRule="auto"/>
        <w:ind w:left="4248"/>
        <w:jc w:val="both"/>
        <w:rPr>
          <w:rFonts w:ascii="Cambria" w:eastAsia="Arial" w:hAnsi="Cambria"/>
        </w:rPr>
      </w:pPr>
      <w:r w:rsidRPr="002F016A">
        <w:rPr>
          <w:rFonts w:ascii="Cambria" w:eastAsia="Arial" w:hAnsi="Cambria"/>
        </w:rPr>
        <w:t xml:space="preserve">Aktivnosti su usmjerene na proučavanje EU regulativa, metodologije, preporuka i najboljih praksi, iznalaženje i analizu postojećih i potencijalnih izvora podataka. Kroz nacionalni IPA 2019 Twinning projekat nastavit će se rad na implementaciji statističke jedinice grupe preduzeća u SPR-u. Nastavak aktivnosti na implementaciji klasifikacije institucionalnih sektora u SPR-u. </w:t>
      </w:r>
    </w:p>
    <w:p w14:paraId="097A865A" w14:textId="77777777" w:rsidR="0065191D" w:rsidRPr="002F016A" w:rsidRDefault="00CB78D9" w:rsidP="0065191D">
      <w:pPr>
        <w:spacing w:line="239" w:lineRule="auto"/>
        <w:ind w:left="4248" w:hanging="4246"/>
        <w:jc w:val="both"/>
        <w:rPr>
          <w:rFonts w:ascii="Cambria" w:eastAsia="Arial" w:hAnsi="Cambria"/>
        </w:rPr>
      </w:pPr>
      <w:r w:rsidRPr="008457D1">
        <w:rPr>
          <w:rFonts w:ascii="Cambria" w:eastAsia="Arial" w:hAnsi="Cambria"/>
          <w:b/>
          <w:color w:val="2E74B5" w:themeColor="accent1" w:themeShade="BF"/>
        </w:rPr>
        <w:t>Namjena:</w:t>
      </w:r>
      <w:r w:rsidRPr="00AA4A78">
        <w:rPr>
          <w:rFonts w:ascii="Cambria" w:eastAsia="Arial" w:hAnsi="Cambria" w:cs="Times New Roman"/>
          <w:b/>
        </w:rPr>
        <w:tab/>
      </w:r>
      <w:r w:rsidR="0065191D" w:rsidRPr="002F016A">
        <w:rPr>
          <w:rFonts w:ascii="Cambria" w:eastAsia="Arial" w:hAnsi="Cambria"/>
        </w:rPr>
        <w:t>Unaprijeđen sadržaj i kvalitet podataka Statističkog poslovnog registra. Revidiran petogodišnji plan razvoja SPR-a. Proširenje i prilagođavanje IT sistema u skladu sa metodološkim potrebama i usaglašavanje sa EU standardima.  Nastavljeno redovno dostavljanje podataka Agenciji za statistiku BiH. Unaprijeđena teoretska i praktična znanja SPR osoblja.</w:t>
      </w:r>
    </w:p>
    <w:p w14:paraId="53C605A0" w14:textId="784851E4" w:rsidR="00CB78D9" w:rsidRPr="00AA4A78" w:rsidRDefault="00CB78D9" w:rsidP="00CB78D9">
      <w:pPr>
        <w:spacing w:line="239" w:lineRule="auto"/>
        <w:ind w:left="4248" w:hanging="4246"/>
        <w:jc w:val="both"/>
        <w:rPr>
          <w:rFonts w:ascii="Cambria" w:eastAsia="Arial" w:hAnsi="Cambria" w:cs="Times New Roman"/>
        </w:rPr>
      </w:pPr>
      <w:r w:rsidRPr="008457D1">
        <w:rPr>
          <w:rFonts w:ascii="Cambria" w:eastAsia="Arial" w:hAnsi="Cambria"/>
          <w:b/>
          <w:color w:val="2E74B5" w:themeColor="accent1" w:themeShade="BF"/>
        </w:rPr>
        <w:t>Periodika provođenja:</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Arial" w:hAnsi="Cambria" w:cs="Times New Roman"/>
        </w:rPr>
        <w:t>Kontinuirano.</w:t>
      </w:r>
    </w:p>
    <w:p w14:paraId="6ED2BBAA" w14:textId="77777777" w:rsidR="00CB78D9" w:rsidRPr="00AA4A78" w:rsidRDefault="00CB78D9" w:rsidP="00CB78D9">
      <w:pPr>
        <w:tabs>
          <w:tab w:val="left" w:pos="3522"/>
        </w:tabs>
        <w:spacing w:line="239" w:lineRule="auto"/>
        <w:ind w:left="2"/>
        <w:rPr>
          <w:rFonts w:ascii="Cambria" w:eastAsia="Arial" w:hAnsi="Cambria" w:cs="Times New Roman"/>
        </w:rPr>
      </w:pPr>
      <w:r w:rsidRPr="008457D1">
        <w:rPr>
          <w:rFonts w:ascii="Cambria" w:eastAsia="Arial" w:hAnsi="Cambria"/>
          <w:b/>
          <w:color w:val="2E74B5" w:themeColor="accent1" w:themeShade="BF"/>
        </w:rPr>
        <w:t>Referentni period ili datum:</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Arial" w:hAnsi="Cambria" w:cs="Times New Roman"/>
        </w:rPr>
        <w:t>Tekuće.</w:t>
      </w:r>
    </w:p>
    <w:p w14:paraId="25766238" w14:textId="77777777" w:rsidR="00CB78D9" w:rsidRPr="001B0F2B" w:rsidRDefault="00CB78D9" w:rsidP="00CB78D9">
      <w:pPr>
        <w:tabs>
          <w:tab w:val="left" w:pos="3522"/>
        </w:tabs>
        <w:spacing w:line="0" w:lineRule="atLeast"/>
        <w:ind w:left="4248" w:hanging="4246"/>
        <w:jc w:val="both"/>
        <w:rPr>
          <w:rFonts w:ascii="Cambria" w:eastAsia="Arial" w:hAnsi="Cambria" w:cs="Times New Roman"/>
        </w:rPr>
      </w:pPr>
      <w:r w:rsidRPr="008457D1">
        <w:rPr>
          <w:rFonts w:ascii="Cambria" w:eastAsia="Arial" w:hAnsi="Cambria"/>
          <w:b/>
          <w:color w:val="2E74B5" w:themeColor="accent1" w:themeShade="BF"/>
        </w:rPr>
        <w:t>Jedinica posmatranja</w:t>
      </w:r>
      <w:r w:rsidRPr="00AA4A78">
        <w:rPr>
          <w:rFonts w:ascii="Cambria" w:eastAsia="Arial" w:hAnsi="Cambria" w:cs="Times New Roman"/>
          <w:b/>
          <w:color w:val="2F5496"/>
        </w:rPr>
        <w:t>:</w:t>
      </w:r>
      <w:r w:rsidRPr="00AA4A78">
        <w:rPr>
          <w:rFonts w:ascii="Cambria" w:eastAsia="Times New Roman" w:hAnsi="Cambria" w:cs="Times New Roman"/>
        </w:rPr>
        <w:tab/>
      </w:r>
      <w:r w:rsidRPr="00AA4A78">
        <w:rPr>
          <w:rFonts w:ascii="Cambria" w:eastAsia="Times New Roman" w:hAnsi="Cambria" w:cs="Times New Roman"/>
        </w:rPr>
        <w:tab/>
      </w:r>
      <w:r w:rsidRPr="001B0F2B">
        <w:rPr>
          <w:rFonts w:ascii="Cambria" w:eastAsia="Arial" w:hAnsi="Cambria" w:cs="Times New Roman"/>
        </w:rPr>
        <w:t>Pravne jedinice, lokalne pravne jedinice, preduzeća i lokalne jedinice.</w:t>
      </w:r>
    </w:p>
    <w:p w14:paraId="4CBBAEB0" w14:textId="77777777" w:rsidR="0065191D" w:rsidRPr="00D3722E" w:rsidRDefault="00CB78D9" w:rsidP="0065191D">
      <w:pPr>
        <w:spacing w:line="0" w:lineRule="atLeast"/>
        <w:ind w:left="4248" w:right="20" w:hanging="4246"/>
        <w:jc w:val="both"/>
        <w:rPr>
          <w:rFonts w:ascii="Cambria" w:eastAsia="Arial" w:hAnsi="Cambria"/>
        </w:rPr>
      </w:pPr>
      <w:r w:rsidRPr="008457D1">
        <w:rPr>
          <w:rFonts w:ascii="Cambria" w:eastAsia="Arial" w:hAnsi="Cambria"/>
          <w:b/>
          <w:color w:val="2E74B5" w:themeColor="accent1" w:themeShade="BF"/>
        </w:rPr>
        <w:t>Izvori i način prikupljanja:</w:t>
      </w:r>
      <w:r w:rsidRPr="00AA4A78">
        <w:rPr>
          <w:rFonts w:ascii="Cambria" w:eastAsia="Arial" w:hAnsi="Cambria" w:cs="Times New Roman"/>
          <w:b/>
        </w:rPr>
        <w:t xml:space="preserve"> </w:t>
      </w:r>
      <w:r w:rsidRPr="00AA4A78">
        <w:rPr>
          <w:rFonts w:ascii="Cambria" w:eastAsia="Arial" w:hAnsi="Cambria" w:cs="Times New Roman"/>
          <w:b/>
        </w:rPr>
        <w:tab/>
      </w:r>
      <w:r w:rsidR="0065191D" w:rsidRPr="00D3722E">
        <w:rPr>
          <w:rFonts w:ascii="Cambria" w:eastAsia="Arial" w:hAnsi="Cambria"/>
        </w:rPr>
        <w:t>Administrativne baze podataka (Poreska uprava FBiH, Finansijsko-informatička agencija i Uprave za indirektno operazivanje) i statistički izvori podataka - poslovne statistike i ostala statistička istraživanja.</w:t>
      </w:r>
    </w:p>
    <w:p w14:paraId="041639BD" w14:textId="025D34B5" w:rsidR="00CB78D9" w:rsidRPr="008457D1" w:rsidRDefault="00CB78D9" w:rsidP="0065191D">
      <w:pPr>
        <w:spacing w:line="0" w:lineRule="atLeast"/>
        <w:ind w:left="4248" w:right="20" w:hanging="4246"/>
        <w:jc w:val="both"/>
        <w:rPr>
          <w:rFonts w:ascii="Cambria" w:eastAsia="Arial" w:hAnsi="Cambria"/>
          <w:b/>
          <w:color w:val="2E74B5" w:themeColor="accent1" w:themeShade="BF"/>
        </w:rPr>
      </w:pPr>
      <w:r w:rsidRPr="008457D1">
        <w:rPr>
          <w:rFonts w:ascii="Cambria" w:eastAsia="Arial" w:hAnsi="Cambria"/>
          <w:b/>
          <w:color w:val="2E74B5" w:themeColor="accent1" w:themeShade="BF"/>
        </w:rPr>
        <w:t>b) Podaci o obavezama i rokovima za nosioce aktivnosti i izvještajne jedinice</w:t>
      </w:r>
    </w:p>
    <w:p w14:paraId="63B1B00B" w14:textId="77777777" w:rsidR="00CB78D9" w:rsidRPr="001B0F2B" w:rsidRDefault="00CB78D9" w:rsidP="00CB78D9">
      <w:pPr>
        <w:spacing w:line="240" w:lineRule="auto"/>
        <w:ind w:left="4248" w:hanging="4248"/>
        <w:jc w:val="both"/>
        <w:rPr>
          <w:rFonts w:ascii="Cambria" w:eastAsia="Times New Roman" w:hAnsi="Cambria" w:cs="Times New Roman"/>
        </w:rPr>
      </w:pPr>
      <w:r w:rsidRPr="008457D1">
        <w:rPr>
          <w:rFonts w:ascii="Cambria" w:eastAsia="Arial" w:hAnsi="Cambria"/>
          <w:b/>
          <w:color w:val="2E74B5" w:themeColor="accent1" w:themeShade="BF"/>
        </w:rPr>
        <w:t>Ko je izvještajna jedinica:</w:t>
      </w:r>
      <w:r w:rsidRPr="00AA4A78">
        <w:rPr>
          <w:rFonts w:ascii="Cambria" w:eastAsia="Arial" w:hAnsi="Cambria" w:cs="Times New Roman"/>
          <w:b/>
        </w:rPr>
        <w:tab/>
      </w:r>
      <w:r w:rsidRPr="001B0F2B">
        <w:rPr>
          <w:rFonts w:ascii="Cambria" w:eastAsia="Arial" w:hAnsi="Cambria" w:cs="Times New Roman"/>
        </w:rPr>
        <w:t>Institucije nadležne za vođenje administrativnih izvora, baza podataka</w:t>
      </w:r>
      <w:r w:rsidRPr="001B0F2B">
        <w:rPr>
          <w:rFonts w:ascii="Cambria" w:eastAsia="Arial" w:hAnsi="Cambria" w:cs="Times New Roman"/>
          <w:b/>
        </w:rPr>
        <w:t xml:space="preserve"> </w:t>
      </w:r>
      <w:r w:rsidRPr="001B0F2B">
        <w:rPr>
          <w:rFonts w:ascii="Cambria" w:eastAsia="Arial" w:hAnsi="Cambria" w:cs="Times New Roman"/>
        </w:rPr>
        <w:t>i registara.</w:t>
      </w:r>
    </w:p>
    <w:p w14:paraId="2405A98B" w14:textId="77777777" w:rsidR="0065191D" w:rsidRPr="00D3722E" w:rsidRDefault="00CB78D9" w:rsidP="0065191D">
      <w:pPr>
        <w:spacing w:line="236" w:lineRule="auto"/>
        <w:ind w:left="4246" w:right="20" w:hanging="4248"/>
        <w:jc w:val="both"/>
        <w:rPr>
          <w:rFonts w:ascii="Cambria" w:eastAsia="Arial" w:hAnsi="Cambria"/>
        </w:rPr>
      </w:pPr>
      <w:r w:rsidRPr="008457D1">
        <w:rPr>
          <w:rFonts w:ascii="Cambria" w:eastAsia="Arial" w:hAnsi="Cambria"/>
          <w:b/>
          <w:color w:val="2E74B5" w:themeColor="accent1" w:themeShade="BF"/>
        </w:rPr>
        <w:t>Rok jedinici za davanje podataka:</w:t>
      </w:r>
      <w:r w:rsidRPr="00AA4A78">
        <w:rPr>
          <w:rFonts w:ascii="Cambria" w:eastAsia="Arial" w:hAnsi="Cambria" w:cs="Times New Roman"/>
          <w:b/>
        </w:rPr>
        <w:t xml:space="preserve"> </w:t>
      </w:r>
      <w:r w:rsidRPr="00AA4A78">
        <w:rPr>
          <w:rFonts w:ascii="Cambria" w:eastAsia="Arial" w:hAnsi="Cambria" w:cs="Times New Roman"/>
          <w:b/>
        </w:rPr>
        <w:tab/>
      </w:r>
      <w:r w:rsidR="0065191D" w:rsidRPr="00D3722E">
        <w:rPr>
          <w:rFonts w:ascii="Cambria" w:eastAsia="Arial" w:hAnsi="Cambria"/>
        </w:rPr>
        <w:t xml:space="preserve">Prema Zakonu o jedinstvenom sistemu registracije, kontrole i naplate doprinosa i Protokolu o razmjeni podataka između Porezne uprave Federacije BiH, Memorandumu o saradnji  Finansijsko-informatička </w:t>
      </w:r>
      <w:r w:rsidR="0065191D" w:rsidRPr="00D3722E">
        <w:rPr>
          <w:rFonts w:ascii="Cambria" w:eastAsia="Arial" w:hAnsi="Cambria"/>
        </w:rPr>
        <w:lastRenderedPageBreak/>
        <w:t>agencija,  Protokolu o razmjeni podataka Uprave za indirektno operazivanje  i Zavoda.</w:t>
      </w:r>
    </w:p>
    <w:p w14:paraId="60F11A89" w14:textId="3436591E" w:rsidR="00CB78D9" w:rsidRPr="00AA4A78" w:rsidRDefault="00CB78D9" w:rsidP="0065191D">
      <w:pPr>
        <w:spacing w:line="236" w:lineRule="auto"/>
        <w:ind w:left="4246" w:right="20" w:hanging="4248"/>
        <w:jc w:val="both"/>
        <w:rPr>
          <w:rFonts w:ascii="Cambria" w:eastAsia="Times New Roman" w:hAnsi="Cambria" w:cs="Times New Roman"/>
        </w:rPr>
      </w:pPr>
      <w:r w:rsidRPr="008457D1">
        <w:rPr>
          <w:rFonts w:ascii="Cambria" w:eastAsia="Arial" w:hAnsi="Cambria"/>
          <w:b/>
          <w:color w:val="2E74B5" w:themeColor="accent1" w:themeShade="BF"/>
        </w:rPr>
        <w:t>Rok nosiocu statističke aktivnosti</w:t>
      </w:r>
      <w:r w:rsidRPr="00AA4A78">
        <w:rPr>
          <w:rFonts w:ascii="Cambria" w:eastAsia="Arial" w:hAnsi="Cambria" w:cs="Times New Roman"/>
          <w:b/>
          <w:color w:val="2F5496"/>
        </w:rPr>
        <w:tab/>
      </w:r>
      <w:r w:rsidRPr="00AA4A78">
        <w:rPr>
          <w:rFonts w:ascii="Cambria" w:eastAsia="Times New Roman" w:hAnsi="Cambria" w:cs="Times New Roman"/>
        </w:rPr>
        <w:tab/>
        <w:t>Prvi rezultati:</w:t>
      </w:r>
      <w:r w:rsidRPr="00AA4A78">
        <w:rPr>
          <w:rFonts w:ascii="Cambria" w:eastAsia="Times New Roman" w:hAnsi="Cambria" w:cs="Times New Roman"/>
        </w:rPr>
        <w:tab/>
      </w:r>
      <w:r w:rsidRPr="00AA4A78">
        <w:rPr>
          <w:rFonts w:ascii="Cambria" w:eastAsia="Times New Roman" w:hAnsi="Cambria" w:cs="Times New Roman"/>
        </w:rPr>
        <w:tab/>
        <w:t>Konačni rezultati:</w:t>
      </w:r>
    </w:p>
    <w:p w14:paraId="1C93DD47" w14:textId="77777777" w:rsidR="00CB78D9" w:rsidRPr="00AA4A78" w:rsidRDefault="00CB78D9" w:rsidP="00CB78D9">
      <w:pPr>
        <w:spacing w:line="200" w:lineRule="exact"/>
        <w:rPr>
          <w:rFonts w:ascii="Cambria" w:eastAsia="Times New Roman" w:hAnsi="Cambria" w:cs="Times New Roman"/>
        </w:rPr>
      </w:pPr>
      <w:r w:rsidRPr="008457D1">
        <w:rPr>
          <w:rFonts w:ascii="Cambria" w:eastAsia="Arial" w:hAnsi="Cambria"/>
          <w:b/>
          <w:color w:val="2E74B5" w:themeColor="accent1" w:themeShade="BF"/>
        </w:rPr>
        <w:t>za rezultate:</w:t>
      </w:r>
      <w:r w:rsidRPr="008457D1">
        <w:rPr>
          <w:rFonts w:ascii="Cambria" w:eastAsia="Arial" w:hAnsi="Cambria"/>
          <w:b/>
          <w:color w:val="2E74B5" w:themeColor="accent1" w:themeShade="BF"/>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p>
    <w:p w14:paraId="55520622" w14:textId="12E6A95F" w:rsidR="00992E3D" w:rsidRDefault="00CB78D9" w:rsidP="00CB78D9">
      <w:pPr>
        <w:spacing w:line="200" w:lineRule="exact"/>
        <w:rPr>
          <w:rFonts w:ascii="Cambria" w:eastAsia="Times New Roman" w:hAnsi="Cambria" w:cs="Times New Roman"/>
        </w:rPr>
      </w:pPr>
      <w:r w:rsidRPr="008457D1">
        <w:rPr>
          <w:rFonts w:ascii="Cambria" w:eastAsia="Arial" w:hAnsi="Cambria"/>
          <w:b/>
          <w:color w:val="2E74B5" w:themeColor="accent1" w:themeShade="BF"/>
        </w:rPr>
        <w:t>Nivo za koji se utvrđuju rezultati:</w:t>
      </w:r>
      <w:r w:rsidRPr="008457D1">
        <w:rPr>
          <w:rFonts w:ascii="Cambria" w:eastAsia="Arial" w:hAnsi="Cambria"/>
          <w:b/>
          <w:color w:val="2E74B5" w:themeColor="accent1" w:themeShade="BF"/>
        </w:rPr>
        <w:tab/>
      </w:r>
      <w:r w:rsidRPr="00AA4A78">
        <w:rPr>
          <w:rFonts w:ascii="Cambria" w:eastAsia="Times New Roman" w:hAnsi="Cambria" w:cs="Times New Roman"/>
        </w:rPr>
        <w:tab/>
        <w:t>Entitet</w:t>
      </w:r>
      <w:r w:rsidRPr="00AA4A78">
        <w:rPr>
          <w:rFonts w:ascii="Cambria" w:eastAsia="Times New Roman" w:hAnsi="Cambria" w:cs="Times New Roman"/>
        </w:rPr>
        <w:tab/>
        <w:t xml:space="preserve">     Kanton</w:t>
      </w:r>
      <w:r w:rsidRPr="00AA4A78">
        <w:rPr>
          <w:rFonts w:ascii="Cambria" w:eastAsia="Times New Roman" w:hAnsi="Cambria" w:cs="Times New Roman"/>
        </w:rPr>
        <w:tab/>
        <w:t>Općina</w:t>
      </w:r>
    </w:p>
    <w:p w14:paraId="6F9CA8A8" w14:textId="2920B960" w:rsidR="00CB78D9" w:rsidRDefault="00CB78D9" w:rsidP="00CB78D9">
      <w:pPr>
        <w:spacing w:line="200" w:lineRule="exact"/>
        <w:rPr>
          <w:rFonts w:ascii="Cambria" w:eastAsia="Times New Roman" w:hAnsi="Cambria" w:cs="Times New Roman"/>
        </w:rPr>
      </w:pPr>
    </w:p>
    <w:p w14:paraId="6696B664" w14:textId="77777777" w:rsidR="00BA78EB" w:rsidRDefault="00BA78EB" w:rsidP="005B7056">
      <w:pPr>
        <w:pStyle w:val="nivo2demo"/>
        <w:rPr>
          <w:color w:val="BF8F00" w:themeColor="accent4" w:themeShade="BF"/>
        </w:rPr>
      </w:pPr>
      <w:bookmarkStart w:id="596" w:name="_Toc49250987"/>
    </w:p>
    <w:p w14:paraId="4CC0549D" w14:textId="2B89F55D" w:rsidR="006B0165" w:rsidRPr="005B7056" w:rsidRDefault="006B0165" w:rsidP="005B7056">
      <w:pPr>
        <w:pStyle w:val="nivo2demo"/>
        <w:rPr>
          <w:color w:val="BF8F00" w:themeColor="accent4" w:themeShade="BF"/>
        </w:rPr>
      </w:pPr>
      <w:bookmarkStart w:id="597" w:name="_Toc148009272"/>
      <w:r w:rsidRPr="005B7056">
        <w:rPr>
          <w:color w:val="BF8F00" w:themeColor="accent4" w:themeShade="BF"/>
        </w:rPr>
        <w:t>2.4.</w:t>
      </w:r>
      <w:r w:rsidRPr="005B7056">
        <w:rPr>
          <w:color w:val="BF8F00" w:themeColor="accent4" w:themeShade="BF"/>
        </w:rPr>
        <w:tab/>
      </w:r>
      <w:r w:rsidRPr="005B7056">
        <w:rPr>
          <w:color w:val="BF8F00" w:themeColor="accent4" w:themeShade="BF"/>
        </w:rPr>
        <w:tab/>
      </w:r>
      <w:r w:rsidR="005B7056">
        <w:rPr>
          <w:color w:val="BF8F00" w:themeColor="accent4" w:themeShade="BF"/>
        </w:rPr>
        <w:tab/>
      </w:r>
      <w:r w:rsidRPr="005B7056">
        <w:rPr>
          <w:color w:val="BF8F00" w:themeColor="accent4" w:themeShade="BF"/>
        </w:rPr>
        <w:t xml:space="preserve">Međunarodna trgovina i </w:t>
      </w:r>
      <w:bookmarkEnd w:id="596"/>
      <w:r w:rsidR="00620470" w:rsidRPr="00620470">
        <w:rPr>
          <w:color w:val="BF8F00" w:themeColor="accent4" w:themeShade="BF"/>
        </w:rPr>
        <w:t>bilans plaćanja</w:t>
      </w:r>
      <w:bookmarkEnd w:id="597"/>
    </w:p>
    <w:p w14:paraId="286500DE" w14:textId="6DB57F7B" w:rsidR="006B0165" w:rsidRPr="005B7056" w:rsidRDefault="006B0165" w:rsidP="006B0165">
      <w:pPr>
        <w:pStyle w:val="nivo12makroekonomske"/>
        <w:spacing w:line="240" w:lineRule="auto"/>
        <w:rPr>
          <w:color w:val="BF8F00" w:themeColor="accent4" w:themeShade="BF"/>
          <w:sz w:val="24"/>
          <w:szCs w:val="24"/>
        </w:rPr>
      </w:pPr>
      <w:bookmarkStart w:id="598" w:name="_Toc49250988"/>
      <w:r w:rsidRPr="005B7056">
        <w:rPr>
          <w:color w:val="BF8F00" w:themeColor="accent4" w:themeShade="BF"/>
          <w:sz w:val="24"/>
          <w:szCs w:val="24"/>
        </w:rPr>
        <w:t>2.4.5.</w:t>
      </w:r>
      <w:r w:rsidRPr="005B7056">
        <w:rPr>
          <w:color w:val="BF8F00" w:themeColor="accent4" w:themeShade="BF"/>
          <w:sz w:val="24"/>
          <w:szCs w:val="24"/>
        </w:rPr>
        <w:tab/>
      </w:r>
      <w:r w:rsidRPr="005B7056">
        <w:rPr>
          <w:color w:val="BF8F00" w:themeColor="accent4" w:themeShade="BF"/>
          <w:sz w:val="24"/>
          <w:szCs w:val="24"/>
        </w:rPr>
        <w:tab/>
      </w:r>
      <w:bookmarkEnd w:id="598"/>
      <w:r w:rsidR="00340173" w:rsidRPr="005B7056">
        <w:rPr>
          <w:color w:val="BF8F00" w:themeColor="accent4" w:themeShade="BF"/>
          <w:sz w:val="24"/>
          <w:szCs w:val="24"/>
        </w:rPr>
        <w:t>Robna razmjena F BiH sa inozemstvom</w:t>
      </w:r>
    </w:p>
    <w:p w14:paraId="097AE3AE" w14:textId="01AB62B4" w:rsidR="006B0165" w:rsidRPr="005B7056" w:rsidRDefault="006B0165" w:rsidP="006B0165">
      <w:pPr>
        <w:pStyle w:val="nivo13makroekonomske"/>
        <w:spacing w:after="0" w:line="240" w:lineRule="auto"/>
        <w:ind w:left="1418" w:hanging="1418"/>
        <w:rPr>
          <w:color w:val="BF8F00" w:themeColor="accent4" w:themeShade="BF"/>
          <w:sz w:val="24"/>
          <w:szCs w:val="24"/>
        </w:rPr>
      </w:pPr>
      <w:bookmarkStart w:id="599" w:name="_Toc498084220"/>
      <w:bookmarkStart w:id="600" w:name="_Toc498084537"/>
      <w:bookmarkStart w:id="601" w:name="_Toc498517300"/>
      <w:bookmarkStart w:id="602" w:name="_Toc49250989"/>
      <w:r w:rsidRPr="005B7056">
        <w:rPr>
          <w:color w:val="BF8F00" w:themeColor="accent4" w:themeShade="BF"/>
          <w:sz w:val="24"/>
          <w:szCs w:val="24"/>
        </w:rPr>
        <w:t>2.4.5.01</w:t>
      </w:r>
      <w:r w:rsidRPr="005B7056">
        <w:rPr>
          <w:color w:val="BF8F00" w:themeColor="accent4" w:themeShade="BF"/>
          <w:sz w:val="24"/>
          <w:szCs w:val="24"/>
        </w:rPr>
        <w:tab/>
      </w:r>
      <w:r w:rsidRPr="005B7056">
        <w:rPr>
          <w:color w:val="BF8F00" w:themeColor="accent4" w:themeShade="BF"/>
          <w:sz w:val="24"/>
          <w:szCs w:val="24"/>
        </w:rPr>
        <w:tab/>
        <w:t>Proizvodnja i publikovanje  podataka o vanjskotrgovinskim robnim   transakcijama</w:t>
      </w:r>
      <w:bookmarkEnd w:id="599"/>
      <w:bookmarkEnd w:id="600"/>
      <w:bookmarkEnd w:id="601"/>
      <w:bookmarkEnd w:id="602"/>
    </w:p>
    <w:p w14:paraId="4A7D391E" w14:textId="77777777" w:rsidR="006B0165" w:rsidRPr="005B7056" w:rsidRDefault="006B0165" w:rsidP="006B0165">
      <w:pPr>
        <w:pStyle w:val="Heading2"/>
        <w:rPr>
          <w:rFonts w:eastAsia="Arial" w:cstheme="minorBidi"/>
          <w:color w:val="BF8F00" w:themeColor="accent4" w:themeShade="BF"/>
          <w:sz w:val="24"/>
          <w:szCs w:val="24"/>
          <w:lang w:eastAsia="en-US"/>
        </w:rPr>
      </w:pPr>
    </w:p>
    <w:p w14:paraId="41050280" w14:textId="77777777" w:rsidR="006B0165" w:rsidRPr="007660DF" w:rsidRDefault="006B0165" w:rsidP="006B0165">
      <w:pPr>
        <w:spacing w:line="239" w:lineRule="auto"/>
        <w:ind w:left="2"/>
        <w:rPr>
          <w:rFonts w:ascii="Cambria" w:eastAsia="Arial" w:hAnsi="Cambria"/>
        </w:rPr>
      </w:pPr>
      <w:r w:rsidRPr="007660DF">
        <w:rPr>
          <w:rFonts w:ascii="Cambria" w:eastAsia="Arial" w:hAnsi="Cambria"/>
          <w:b/>
          <w:color w:val="2F5496" w:themeColor="accent5" w:themeShade="BF"/>
        </w:rPr>
        <w:t xml:space="preserve">Nosilac aktivnosti: </w:t>
      </w:r>
      <w:r w:rsidRPr="007660DF">
        <w:rPr>
          <w:rFonts w:ascii="Cambria" w:eastAsia="Arial" w:hAnsi="Cambria"/>
          <w:b/>
          <w:color w:val="2F5496" w:themeColor="accent5" w:themeShade="BF"/>
        </w:rPr>
        <w:tab/>
      </w:r>
      <w:r w:rsidRPr="007660DF">
        <w:rPr>
          <w:rFonts w:ascii="Cambria" w:eastAsia="Arial" w:hAnsi="Cambria"/>
          <w:b/>
        </w:rPr>
        <w:tab/>
      </w:r>
      <w:r w:rsidRPr="007660DF">
        <w:rPr>
          <w:rFonts w:ascii="Cambria" w:eastAsia="Arial" w:hAnsi="Cambria"/>
          <w:b/>
        </w:rPr>
        <w:tab/>
      </w:r>
      <w:r w:rsidRPr="007660DF">
        <w:rPr>
          <w:rFonts w:ascii="Cambria" w:eastAsia="Arial" w:hAnsi="Cambria"/>
          <w:b/>
        </w:rPr>
        <w:tab/>
      </w:r>
      <w:r w:rsidRPr="007660DF">
        <w:rPr>
          <w:rFonts w:ascii="Cambria" w:eastAsia="Arial" w:hAnsi="Cambria"/>
        </w:rPr>
        <w:t>Federalni zavod za statistiku</w:t>
      </w:r>
    </w:p>
    <w:p w14:paraId="783DB0BA" w14:textId="77777777" w:rsidR="006B0165" w:rsidRPr="007660DF" w:rsidRDefault="006B0165" w:rsidP="006B0165">
      <w:pPr>
        <w:spacing w:line="239" w:lineRule="auto"/>
        <w:ind w:left="2"/>
        <w:rPr>
          <w:rFonts w:ascii="Cambria" w:eastAsia="Arial" w:hAnsi="Cambria"/>
          <w:b/>
          <w:color w:val="2F5496" w:themeColor="accent5" w:themeShade="BF"/>
        </w:rPr>
      </w:pPr>
      <w:r w:rsidRPr="007660DF">
        <w:rPr>
          <w:rFonts w:ascii="Cambria" w:eastAsia="Arial" w:hAnsi="Cambria"/>
          <w:b/>
          <w:color w:val="2F5496" w:themeColor="accent5" w:themeShade="BF"/>
        </w:rPr>
        <w:t>a) Podaci o sadržaju i namjeni aktivnosti, te izvorima i načinu prikupljanja podataka:</w:t>
      </w:r>
    </w:p>
    <w:p w14:paraId="71B1D3AB" w14:textId="77777777" w:rsidR="006B0165" w:rsidRPr="00A81A9E" w:rsidRDefault="006B0165" w:rsidP="006B0165">
      <w:pPr>
        <w:spacing w:line="239" w:lineRule="auto"/>
        <w:ind w:left="4247" w:hanging="4245"/>
        <w:jc w:val="both"/>
        <w:rPr>
          <w:rFonts w:ascii="Cambria" w:eastAsia="Arial" w:hAnsi="Cambria"/>
        </w:rPr>
      </w:pPr>
      <w:r w:rsidRPr="007660DF">
        <w:rPr>
          <w:rFonts w:ascii="Cambria" w:eastAsia="Arial" w:hAnsi="Cambria"/>
          <w:b/>
          <w:color w:val="2F5496" w:themeColor="accent5" w:themeShade="BF"/>
        </w:rPr>
        <w:t>Sadržaj statističke aktivnosti:</w:t>
      </w:r>
      <w:r w:rsidRPr="007660DF">
        <w:rPr>
          <w:rFonts w:ascii="Cambria" w:eastAsia="Arial" w:hAnsi="Cambria"/>
          <w:b/>
        </w:rPr>
        <w:t xml:space="preserve"> </w:t>
      </w:r>
      <w:r w:rsidRPr="007660DF">
        <w:rPr>
          <w:rFonts w:ascii="Cambria" w:eastAsia="Arial" w:hAnsi="Cambria"/>
          <w:b/>
        </w:rPr>
        <w:tab/>
      </w:r>
      <w:r w:rsidRPr="007660DF">
        <w:rPr>
          <w:rFonts w:ascii="Cambria" w:eastAsia="Arial" w:hAnsi="Cambria"/>
          <w:b/>
        </w:rPr>
        <w:tab/>
      </w:r>
      <w:r w:rsidRPr="00A81A9E">
        <w:rPr>
          <w:rFonts w:ascii="Cambria" w:eastAsia="Arial" w:hAnsi="Cambria"/>
        </w:rPr>
        <w:t>Prikupljanje, obrada, pohranjivanje i publikovanje podataka o vanjskotrgovinskim robnim transakcijama Federacije BiH.</w:t>
      </w:r>
    </w:p>
    <w:p w14:paraId="4E1229F3" w14:textId="77777777" w:rsidR="006B0165" w:rsidRPr="005775F3" w:rsidRDefault="006B0165" w:rsidP="006B0165">
      <w:pPr>
        <w:widowControl w:val="0"/>
        <w:tabs>
          <w:tab w:val="left" w:pos="90"/>
          <w:tab w:val="left" w:pos="3225"/>
        </w:tabs>
        <w:autoSpaceDE w:val="0"/>
        <w:autoSpaceDN w:val="0"/>
        <w:adjustRightInd w:val="0"/>
        <w:spacing w:before="120" w:line="240" w:lineRule="auto"/>
        <w:ind w:left="4247" w:hanging="4247"/>
        <w:jc w:val="both"/>
        <w:rPr>
          <w:rFonts w:ascii="Cambria" w:eastAsia="Arial" w:hAnsi="Cambria"/>
        </w:rPr>
      </w:pPr>
      <w:r>
        <w:rPr>
          <w:rFonts w:ascii="Cambria" w:eastAsia="Arial" w:hAnsi="Cambria"/>
        </w:rPr>
        <w:tab/>
      </w:r>
      <w:r>
        <w:rPr>
          <w:rFonts w:ascii="Cambria" w:eastAsia="Arial" w:hAnsi="Cambria"/>
        </w:rPr>
        <w:tab/>
      </w:r>
      <w:r>
        <w:rPr>
          <w:rFonts w:ascii="Cambria" w:eastAsia="Arial" w:hAnsi="Cambria"/>
        </w:rPr>
        <w:tab/>
      </w:r>
      <w:r w:rsidRPr="007660DF">
        <w:rPr>
          <w:rFonts w:ascii="Cambria" w:eastAsia="Arial" w:hAnsi="Cambria"/>
        </w:rPr>
        <w:t>Izvoz i uvoz po proizvodima prema Carinskoj tarifi BiH (harmoniziranoj s HS 6 i CN 8), izražen vrijednosno u</w:t>
      </w:r>
      <w:r w:rsidRPr="007660DF">
        <w:rPr>
          <w:rFonts w:ascii="Cambria" w:eastAsia="Arial" w:hAnsi="Cambria"/>
          <w:b/>
        </w:rPr>
        <w:t xml:space="preserve"> </w:t>
      </w:r>
      <w:r w:rsidRPr="007660DF">
        <w:rPr>
          <w:rFonts w:ascii="Cambria" w:eastAsia="Arial" w:hAnsi="Cambria"/>
        </w:rPr>
        <w:t>KM i euro prema paritetu FOB za izvezenu robu, odnosno CIF za uvezenu robu. Agregirani podaci o izvozu i uvozu po zemljama namjene/porijekla prema Geonomenklaturi, po statističkim procedurama, po načinu transporta, po područjima Klasifikacije djelatnosti – KD BiH 2010 (usklađenoj sa NACE Rev. 2), odsjecima Standardne međunarodne trgovinske klasifikacije - SMTK (SITC Rev. 4) i po Međunarodnoj klasifikaciji ekonomske namjene proizvoda (BEC) Rev. 4</w:t>
      </w:r>
      <w:r w:rsidRPr="005775F3">
        <w:rPr>
          <w:rFonts w:ascii="Cambria" w:eastAsia="Arial" w:hAnsi="Cambria"/>
        </w:rPr>
        <w:t xml:space="preserve">. Izrada i objava izvještaja o kvalitetu. </w:t>
      </w:r>
    </w:p>
    <w:p w14:paraId="29E03F99" w14:textId="77777777" w:rsidR="006B0165" w:rsidRPr="007660DF" w:rsidRDefault="006B0165" w:rsidP="006B0165">
      <w:pPr>
        <w:spacing w:line="239" w:lineRule="auto"/>
        <w:ind w:left="4247" w:hanging="4245"/>
        <w:jc w:val="both"/>
        <w:rPr>
          <w:rFonts w:ascii="Cambria" w:eastAsia="Arial" w:hAnsi="Cambria"/>
          <w:b/>
          <w:color w:val="FF0000"/>
        </w:rPr>
      </w:pPr>
      <w:r w:rsidRPr="007660DF">
        <w:rPr>
          <w:rFonts w:ascii="Cambria" w:eastAsia="Arial" w:hAnsi="Cambria"/>
          <w:b/>
          <w:color w:val="2F5496" w:themeColor="accent5" w:themeShade="BF"/>
        </w:rPr>
        <w:t>Namjena:</w:t>
      </w:r>
      <w:r w:rsidRPr="007660DF">
        <w:rPr>
          <w:rFonts w:ascii="Cambria" w:eastAsia="Arial" w:hAnsi="Cambria"/>
          <w:b/>
          <w:color w:val="2F5496" w:themeColor="accent5" w:themeShade="BF"/>
        </w:rPr>
        <w:tab/>
      </w:r>
      <w:r w:rsidRPr="00A81A9E">
        <w:rPr>
          <w:rFonts w:ascii="Cambria" w:eastAsia="Arial" w:hAnsi="Cambria"/>
        </w:rPr>
        <w:t xml:space="preserve">Pokazatelji ekonomskog razvoja Federacije BiH; pokazatelji za </w:t>
      </w:r>
      <w:r>
        <w:rPr>
          <w:rFonts w:ascii="Cambria" w:eastAsia="Arial" w:hAnsi="Cambria"/>
        </w:rPr>
        <w:t>izračunavanje bilansa plaćanja.</w:t>
      </w:r>
    </w:p>
    <w:p w14:paraId="1AF48EC6" w14:textId="77777777" w:rsidR="006B0165" w:rsidRPr="007660DF" w:rsidRDefault="006B0165" w:rsidP="006B0165">
      <w:pPr>
        <w:tabs>
          <w:tab w:val="left" w:pos="3522"/>
        </w:tabs>
        <w:spacing w:line="239" w:lineRule="auto"/>
        <w:ind w:left="2"/>
        <w:rPr>
          <w:rFonts w:ascii="Cambria" w:eastAsia="Arial" w:hAnsi="Cambria"/>
        </w:rPr>
      </w:pPr>
      <w:r w:rsidRPr="007660DF">
        <w:rPr>
          <w:rFonts w:ascii="Cambria" w:eastAsia="Arial" w:hAnsi="Cambria"/>
          <w:b/>
          <w:color w:val="2F5496" w:themeColor="accent5" w:themeShade="BF"/>
        </w:rPr>
        <w:t>Periodika provođenja:</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Mjesečno.</w:t>
      </w:r>
    </w:p>
    <w:p w14:paraId="331612A1" w14:textId="77777777" w:rsidR="006B0165" w:rsidRPr="007660DF" w:rsidRDefault="006B0165" w:rsidP="006B0165">
      <w:pPr>
        <w:tabs>
          <w:tab w:val="left" w:pos="3522"/>
        </w:tabs>
        <w:spacing w:line="0" w:lineRule="atLeast"/>
        <w:ind w:left="2"/>
        <w:rPr>
          <w:rFonts w:ascii="Cambria" w:eastAsia="Arial" w:hAnsi="Cambria"/>
        </w:rPr>
      </w:pPr>
      <w:r w:rsidRPr="007660DF">
        <w:rPr>
          <w:rFonts w:ascii="Cambria" w:eastAsia="Arial" w:hAnsi="Cambria"/>
          <w:b/>
          <w:color w:val="2F5496" w:themeColor="accent5" w:themeShade="BF"/>
        </w:rPr>
        <w:t>Referentni period ili datum:</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Prethodni mjesec.</w:t>
      </w:r>
    </w:p>
    <w:p w14:paraId="70D57603" w14:textId="77777777" w:rsidR="006B0165" w:rsidRPr="007660DF" w:rsidRDefault="006B0165" w:rsidP="006B0165">
      <w:pPr>
        <w:tabs>
          <w:tab w:val="left" w:pos="3522"/>
        </w:tabs>
        <w:spacing w:line="239" w:lineRule="auto"/>
        <w:ind w:left="4247" w:hanging="4245"/>
        <w:jc w:val="both"/>
        <w:rPr>
          <w:rFonts w:ascii="Cambria" w:eastAsia="Arial" w:hAnsi="Cambria"/>
        </w:rPr>
      </w:pPr>
      <w:r w:rsidRPr="007660DF">
        <w:rPr>
          <w:rFonts w:ascii="Cambria" w:eastAsia="Arial" w:hAnsi="Cambria"/>
          <w:b/>
          <w:color w:val="2F5496" w:themeColor="accent5" w:themeShade="BF"/>
        </w:rPr>
        <w:t>Jedinica posmatranja:</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Sve pravne i fizičke osobe koje podnose Jedinstvenu carinsku ispravu (JCI) za redovni izvoz i uvoz robe, te za izvoz i uvoz na vanjsku i unutarnju obradu (Sistem specijalne trgovine). Potpuni obuhvat.</w:t>
      </w:r>
    </w:p>
    <w:p w14:paraId="481D54E3" w14:textId="77777777" w:rsidR="006B0165" w:rsidRPr="007660DF" w:rsidRDefault="006B0165" w:rsidP="006B0165">
      <w:pPr>
        <w:tabs>
          <w:tab w:val="left" w:pos="3522"/>
          <w:tab w:val="left" w:pos="4253"/>
          <w:tab w:val="left" w:pos="5102"/>
          <w:tab w:val="left" w:pos="6382"/>
          <w:tab w:val="left" w:pos="7322"/>
          <w:tab w:val="left" w:pos="8122"/>
          <w:tab w:val="left" w:pos="8702"/>
          <w:tab w:val="left" w:pos="9522"/>
        </w:tabs>
        <w:spacing w:line="0" w:lineRule="atLeast"/>
        <w:ind w:left="4247" w:hanging="4245"/>
        <w:jc w:val="both"/>
        <w:rPr>
          <w:rFonts w:ascii="Cambria" w:eastAsia="Arial" w:hAnsi="Cambria"/>
        </w:rPr>
      </w:pPr>
      <w:r w:rsidRPr="007660DF">
        <w:rPr>
          <w:rFonts w:ascii="Cambria" w:eastAsia="Arial" w:hAnsi="Cambria"/>
          <w:b/>
          <w:color w:val="2F5496" w:themeColor="accent5" w:themeShade="BF"/>
        </w:rPr>
        <w:t>Izvori i način prikupljanja:</w:t>
      </w:r>
      <w:r w:rsidRPr="007660DF">
        <w:rPr>
          <w:rFonts w:ascii="Cambria" w:eastAsia="Times New Roman" w:hAnsi="Cambria"/>
        </w:rPr>
        <w:tab/>
      </w:r>
      <w:r w:rsidRPr="007660DF">
        <w:rPr>
          <w:rFonts w:ascii="Cambria" w:eastAsia="Times New Roman" w:hAnsi="Cambria"/>
        </w:rPr>
        <w:tab/>
      </w:r>
      <w:r w:rsidRPr="0005208F">
        <w:rPr>
          <w:rFonts w:ascii="Cambria" w:eastAsia="Arial" w:hAnsi="Cambria"/>
        </w:rPr>
        <w:t>MS Access b</w:t>
      </w:r>
      <w:r w:rsidRPr="007660DF">
        <w:rPr>
          <w:rFonts w:ascii="Cambria" w:eastAsia="Arial" w:hAnsi="Cambria"/>
        </w:rPr>
        <w:t>aza</w:t>
      </w:r>
      <w:r w:rsidRPr="0005208F">
        <w:rPr>
          <w:rFonts w:ascii="Cambria" w:eastAsia="Arial" w:hAnsi="Cambria"/>
        </w:rPr>
        <w:t xml:space="preserve"> </w:t>
      </w:r>
      <w:r w:rsidRPr="007660DF">
        <w:rPr>
          <w:rFonts w:ascii="Cambria" w:eastAsia="Arial" w:hAnsi="Cambria"/>
        </w:rPr>
        <w:t>podataka Jedinstvenih</w:t>
      </w:r>
      <w:r w:rsidRPr="0005208F">
        <w:rPr>
          <w:rFonts w:ascii="Cambria" w:eastAsia="Arial" w:hAnsi="Cambria"/>
        </w:rPr>
        <w:t xml:space="preserve"> </w:t>
      </w:r>
      <w:r w:rsidRPr="007660DF">
        <w:rPr>
          <w:rFonts w:ascii="Cambria" w:eastAsia="Arial" w:hAnsi="Cambria"/>
        </w:rPr>
        <w:t>carinskih isprava</w:t>
      </w:r>
      <w:r w:rsidRPr="0005208F">
        <w:rPr>
          <w:rFonts w:ascii="Cambria" w:eastAsia="Arial" w:hAnsi="Cambria"/>
        </w:rPr>
        <w:t xml:space="preserve"> </w:t>
      </w:r>
      <w:r w:rsidRPr="007660DF">
        <w:rPr>
          <w:rFonts w:ascii="Cambria" w:eastAsia="Arial" w:hAnsi="Cambria"/>
        </w:rPr>
        <w:t>(JCI) Uprave</w:t>
      </w:r>
      <w:r w:rsidRPr="007660DF">
        <w:rPr>
          <w:rFonts w:ascii="Cambria" w:eastAsia="Times New Roman" w:hAnsi="Cambria"/>
        </w:rPr>
        <w:t xml:space="preserve"> </w:t>
      </w:r>
      <w:r w:rsidRPr="007660DF">
        <w:rPr>
          <w:rFonts w:ascii="Cambria" w:eastAsia="Arial" w:hAnsi="Cambria"/>
        </w:rPr>
        <w:t>za</w:t>
      </w:r>
      <w:r w:rsidRPr="007660DF">
        <w:rPr>
          <w:rFonts w:ascii="Cambria" w:eastAsia="Arial" w:hAnsi="Cambria"/>
          <w:sz w:val="18"/>
        </w:rPr>
        <w:t xml:space="preserve"> </w:t>
      </w:r>
      <w:r w:rsidRPr="007660DF">
        <w:rPr>
          <w:rFonts w:ascii="Cambria" w:eastAsia="Arial" w:hAnsi="Cambria"/>
        </w:rPr>
        <w:t>indirektno/neizravno oporezivanje BiH.</w:t>
      </w:r>
    </w:p>
    <w:p w14:paraId="284E75C9" w14:textId="77777777" w:rsidR="006B0165" w:rsidRPr="007660DF" w:rsidRDefault="006B0165" w:rsidP="006B0165">
      <w:pPr>
        <w:spacing w:line="239" w:lineRule="auto"/>
        <w:ind w:left="2"/>
        <w:rPr>
          <w:rFonts w:ascii="Cambria" w:eastAsia="Arial" w:hAnsi="Cambria"/>
          <w:b/>
          <w:color w:val="2F5496" w:themeColor="accent5" w:themeShade="BF"/>
        </w:rPr>
      </w:pPr>
      <w:r w:rsidRPr="007660DF">
        <w:rPr>
          <w:rFonts w:ascii="Cambria" w:eastAsia="Arial" w:hAnsi="Cambria"/>
          <w:b/>
          <w:color w:val="2F5496" w:themeColor="accent5" w:themeShade="BF"/>
        </w:rPr>
        <w:t>b) Podaci o obavezama i rokovima za nosioce aktivnosti i izvještajne jedinice</w:t>
      </w:r>
    </w:p>
    <w:p w14:paraId="65097A62" w14:textId="77777777" w:rsidR="006B0165" w:rsidRPr="007660DF" w:rsidRDefault="006B0165" w:rsidP="006B0165">
      <w:pPr>
        <w:tabs>
          <w:tab w:val="left" w:pos="1202"/>
        </w:tabs>
        <w:spacing w:line="239" w:lineRule="auto"/>
        <w:ind w:left="4247" w:hanging="4245"/>
        <w:jc w:val="both"/>
        <w:rPr>
          <w:rFonts w:ascii="Cambria" w:eastAsia="Arial" w:hAnsi="Cambria"/>
        </w:rPr>
      </w:pPr>
      <w:r w:rsidRPr="007660DF">
        <w:rPr>
          <w:rFonts w:ascii="Cambria" w:eastAsia="Arial" w:hAnsi="Cambria"/>
          <w:b/>
          <w:color w:val="2F5496" w:themeColor="accent5" w:themeShade="BF"/>
        </w:rPr>
        <w:t>Ko je izvještajna jedinica</w:t>
      </w:r>
      <w:r w:rsidRPr="007660DF">
        <w:rPr>
          <w:rFonts w:ascii="Cambria" w:eastAsia="Arial" w:hAnsi="Cambria"/>
          <w:b/>
          <w:color w:val="2E74B5" w:themeColor="accent1" w:themeShade="BF"/>
        </w:rPr>
        <w:t>:</w:t>
      </w:r>
      <w:r w:rsidRPr="007660DF">
        <w:rPr>
          <w:rFonts w:ascii="Cambria" w:eastAsia="Arial" w:hAnsi="Cambria"/>
          <w:b/>
          <w:color w:val="2E74B5" w:themeColor="accent1" w:themeShade="BF"/>
        </w:rPr>
        <w:tab/>
      </w:r>
      <w:r w:rsidRPr="007660DF">
        <w:rPr>
          <w:rFonts w:ascii="Cambria" w:eastAsia="Arial" w:hAnsi="Cambria"/>
          <w:b/>
        </w:rPr>
        <w:tab/>
      </w:r>
      <w:r w:rsidRPr="007660DF">
        <w:rPr>
          <w:rFonts w:ascii="Cambria" w:eastAsia="Arial" w:hAnsi="Cambria"/>
        </w:rPr>
        <w:t xml:space="preserve">Uprava za indirektno/neizravno oporezivanje BiH; poslovni subjekti registrovani za poslove izvoza i </w:t>
      </w:r>
      <w:r w:rsidRPr="007660DF">
        <w:rPr>
          <w:rFonts w:ascii="Cambria" w:eastAsia="Arial" w:hAnsi="Cambria"/>
        </w:rPr>
        <w:lastRenderedPageBreak/>
        <w:t>uvoza, ali samo kao dopunski izvor u specifičnim slučajevima.</w:t>
      </w:r>
    </w:p>
    <w:p w14:paraId="37A8DDB0" w14:textId="77777777" w:rsidR="006B0165" w:rsidRPr="007660DF" w:rsidRDefault="006B0165" w:rsidP="006B0165">
      <w:pPr>
        <w:tabs>
          <w:tab w:val="left" w:pos="1202"/>
        </w:tabs>
        <w:spacing w:line="239" w:lineRule="auto"/>
        <w:ind w:left="2"/>
        <w:rPr>
          <w:rFonts w:ascii="Cambria" w:eastAsia="Arial" w:hAnsi="Cambria"/>
          <w:b/>
          <w:color w:val="2E74B5" w:themeColor="accent1" w:themeShade="BF"/>
        </w:rPr>
      </w:pPr>
      <w:r w:rsidRPr="007660DF">
        <w:rPr>
          <w:rFonts w:ascii="Cambria" w:eastAsia="Arial" w:hAnsi="Cambria"/>
          <w:b/>
          <w:color w:val="2F5496" w:themeColor="accent5" w:themeShade="BF"/>
        </w:rPr>
        <w:t>Rok jedinici za davanje podataka:</w:t>
      </w:r>
      <w:r w:rsidRPr="007660DF">
        <w:rPr>
          <w:rFonts w:ascii="Cambria" w:eastAsia="Arial" w:hAnsi="Cambria"/>
          <w:b/>
          <w:color w:val="2F5496" w:themeColor="accent5" w:themeShade="BF"/>
        </w:rPr>
        <w:tab/>
      </w:r>
      <w:r w:rsidRPr="007660DF">
        <w:rPr>
          <w:rFonts w:ascii="Cambria" w:eastAsia="Arial" w:hAnsi="Cambria"/>
          <w:b/>
          <w:color w:val="2E74B5" w:themeColor="accent1" w:themeShade="BF"/>
        </w:rPr>
        <w:tab/>
      </w:r>
      <w:r w:rsidRPr="007660DF">
        <w:rPr>
          <w:rFonts w:ascii="Cambria" w:eastAsia="Arial" w:hAnsi="Cambria"/>
        </w:rPr>
        <w:t>7. u mjesecu.</w:t>
      </w:r>
      <w:r w:rsidRPr="007660DF">
        <w:rPr>
          <w:rFonts w:ascii="Cambria" w:eastAsia="Arial" w:hAnsi="Cambria"/>
        </w:rPr>
        <w:tab/>
      </w:r>
    </w:p>
    <w:p w14:paraId="644D8BD7" w14:textId="77777777" w:rsidR="006B0165" w:rsidRPr="00A81A9E" w:rsidRDefault="006B0165" w:rsidP="006B0165">
      <w:pPr>
        <w:tabs>
          <w:tab w:val="left" w:pos="1202"/>
        </w:tabs>
        <w:spacing w:line="239" w:lineRule="auto"/>
        <w:ind w:left="2"/>
        <w:rPr>
          <w:rFonts w:ascii="Cambria" w:eastAsia="Arial" w:hAnsi="Cambria"/>
          <w:b/>
        </w:rPr>
      </w:pPr>
      <w:r w:rsidRPr="007660DF">
        <w:rPr>
          <w:rFonts w:ascii="Cambria" w:eastAsia="Arial" w:hAnsi="Cambria"/>
          <w:b/>
          <w:color w:val="2F5496" w:themeColor="accent5" w:themeShade="BF"/>
        </w:rPr>
        <w:t>Rok nosiocu statističke aktivnosti</w:t>
      </w:r>
      <w:r w:rsidRPr="007660DF">
        <w:rPr>
          <w:rFonts w:ascii="Cambria" w:eastAsia="Arial" w:hAnsi="Cambria"/>
          <w:b/>
          <w:color w:val="2F5496" w:themeColor="accent5" w:themeShade="BF"/>
        </w:rPr>
        <w:tab/>
      </w:r>
      <w:r w:rsidRPr="007660DF">
        <w:rPr>
          <w:rFonts w:ascii="Cambria" w:eastAsia="Arial" w:hAnsi="Cambria"/>
          <w:b/>
          <w:color w:val="2E74B5" w:themeColor="accent1" w:themeShade="BF"/>
        </w:rPr>
        <w:tab/>
      </w:r>
      <w:r w:rsidRPr="007660DF">
        <w:rPr>
          <w:rFonts w:ascii="Cambria" w:eastAsia="Arial" w:hAnsi="Cambria"/>
        </w:rPr>
        <w:t>Prvi rezultati:</w:t>
      </w:r>
      <w:r w:rsidRPr="007660DF">
        <w:rPr>
          <w:rFonts w:ascii="Cambria" w:eastAsia="Arial" w:hAnsi="Cambria"/>
        </w:rPr>
        <w:tab/>
      </w:r>
      <w:r w:rsidRPr="007660DF">
        <w:rPr>
          <w:rFonts w:ascii="Cambria" w:eastAsia="Arial" w:hAnsi="Cambria"/>
        </w:rPr>
        <w:tab/>
      </w:r>
      <w:r w:rsidRPr="007660DF">
        <w:rPr>
          <w:rFonts w:ascii="Cambria" w:eastAsia="Arial" w:hAnsi="Cambria"/>
        </w:rPr>
        <w:tab/>
        <w:t>Konačni rezultati:</w:t>
      </w:r>
      <w:r w:rsidRPr="007660DF">
        <w:rPr>
          <w:rFonts w:ascii="Cambria" w:eastAsia="Arial" w:hAnsi="Cambria"/>
          <w:b/>
          <w:color w:val="2E74B5" w:themeColor="accent1" w:themeShade="BF"/>
        </w:rPr>
        <w:br/>
      </w:r>
      <w:r w:rsidRPr="007660DF">
        <w:rPr>
          <w:rFonts w:ascii="Cambria" w:eastAsia="Arial" w:hAnsi="Cambria"/>
          <w:b/>
          <w:color w:val="2F5496" w:themeColor="accent5" w:themeShade="BF"/>
        </w:rPr>
        <w:t>za rezultate:</w:t>
      </w:r>
      <w:r w:rsidRPr="007660DF">
        <w:rPr>
          <w:rFonts w:ascii="Cambria" w:eastAsia="Arial" w:hAnsi="Cambria"/>
          <w:b/>
          <w:color w:val="2F5496" w:themeColor="accent5" w:themeShade="BF"/>
        </w:rPr>
        <w:tab/>
      </w:r>
      <w:r w:rsidRPr="007660DF">
        <w:rPr>
          <w:rFonts w:ascii="Cambria" w:eastAsia="Arial" w:hAnsi="Cambria"/>
          <w:b/>
          <w:color w:val="2F5496" w:themeColor="accent5" w:themeShade="BF"/>
        </w:rPr>
        <w:tab/>
      </w:r>
      <w:r w:rsidRPr="007660DF">
        <w:rPr>
          <w:rFonts w:ascii="Cambria" w:eastAsia="Arial" w:hAnsi="Cambria"/>
          <w:b/>
          <w:color w:val="2F5496" w:themeColor="accent5" w:themeShade="BF"/>
        </w:rPr>
        <w:tab/>
      </w:r>
      <w:r w:rsidRPr="007660DF">
        <w:rPr>
          <w:rFonts w:ascii="Cambria" w:eastAsia="Arial" w:hAnsi="Cambria"/>
          <w:b/>
          <w:color w:val="2F5496" w:themeColor="accent5" w:themeShade="BF"/>
        </w:rPr>
        <w:tab/>
      </w:r>
      <w:r w:rsidRPr="007660DF">
        <w:rPr>
          <w:rFonts w:ascii="Cambria" w:eastAsia="Arial" w:hAnsi="Cambria"/>
          <w:b/>
          <w:color w:val="2E74B5" w:themeColor="accent1" w:themeShade="BF"/>
        </w:rPr>
        <w:tab/>
      </w:r>
      <w:r>
        <w:rPr>
          <w:rFonts w:ascii="Cambria" w:eastAsia="Arial" w:hAnsi="Cambria"/>
        </w:rPr>
        <w:t>20. u mjesecu.</w:t>
      </w:r>
      <w:r>
        <w:rPr>
          <w:rFonts w:ascii="Cambria" w:eastAsia="Arial" w:hAnsi="Cambria"/>
        </w:rPr>
        <w:tab/>
      </w:r>
      <w:r>
        <w:rPr>
          <w:rFonts w:ascii="Cambria" w:eastAsia="Arial" w:hAnsi="Cambria"/>
        </w:rPr>
        <w:tab/>
        <w:t xml:space="preserve">              </w:t>
      </w:r>
      <w:r w:rsidRPr="00A81A9E">
        <w:rPr>
          <w:rFonts w:ascii="Cambria" w:eastAsia="Arial" w:hAnsi="Cambria"/>
        </w:rPr>
        <w:t xml:space="preserve"> 30.7.</w:t>
      </w:r>
    </w:p>
    <w:p w14:paraId="0DFAAE52" w14:textId="77777777" w:rsidR="006B0165" w:rsidRDefault="006B0165" w:rsidP="006B0165">
      <w:pPr>
        <w:tabs>
          <w:tab w:val="left" w:pos="1202"/>
        </w:tabs>
        <w:spacing w:line="239" w:lineRule="auto"/>
        <w:ind w:left="2"/>
        <w:rPr>
          <w:rFonts w:ascii="Cambria" w:eastAsia="Arial" w:hAnsi="Cambria"/>
        </w:rPr>
      </w:pPr>
      <w:r w:rsidRPr="007660DF">
        <w:rPr>
          <w:rFonts w:ascii="Cambria" w:eastAsia="Arial" w:hAnsi="Cambria"/>
          <w:b/>
          <w:color w:val="2F5496" w:themeColor="accent5" w:themeShade="BF"/>
        </w:rPr>
        <w:t>Nivo za koji se utvrđuju rezultati:</w:t>
      </w:r>
      <w:r w:rsidRPr="007660DF">
        <w:rPr>
          <w:rFonts w:ascii="Cambria" w:eastAsia="Arial" w:hAnsi="Cambria"/>
          <w:b/>
          <w:color w:val="2F5496" w:themeColor="accent5" w:themeShade="BF"/>
        </w:rPr>
        <w:tab/>
      </w:r>
      <w:r w:rsidRPr="007660DF">
        <w:rPr>
          <w:rFonts w:ascii="Cambria" w:eastAsia="Arial" w:hAnsi="Cambria"/>
          <w:b/>
          <w:color w:val="2E74B5" w:themeColor="accent1" w:themeShade="BF"/>
        </w:rPr>
        <w:tab/>
      </w:r>
      <w:r w:rsidRPr="007660DF">
        <w:rPr>
          <w:rFonts w:ascii="Cambria" w:eastAsia="Arial" w:hAnsi="Cambria"/>
        </w:rPr>
        <w:t>Entitet</w:t>
      </w:r>
      <w:r w:rsidRPr="007660DF">
        <w:rPr>
          <w:rFonts w:ascii="Cambria" w:eastAsia="Arial" w:hAnsi="Cambria"/>
        </w:rPr>
        <w:tab/>
        <w:t>Kanton</w:t>
      </w:r>
    </w:p>
    <w:p w14:paraId="64FE32E3" w14:textId="77777777" w:rsidR="006B0165" w:rsidRDefault="006B0165" w:rsidP="006B0165">
      <w:pPr>
        <w:tabs>
          <w:tab w:val="left" w:pos="1202"/>
        </w:tabs>
        <w:spacing w:after="0" w:line="240" w:lineRule="auto"/>
        <w:rPr>
          <w:rFonts w:ascii="Cambria" w:eastAsia="Arial" w:hAnsi="Cambria"/>
          <w:b/>
          <w:color w:val="BF8F00" w:themeColor="accent4" w:themeShade="BF"/>
        </w:rPr>
      </w:pPr>
    </w:p>
    <w:p w14:paraId="06F32A07" w14:textId="5B8CC913" w:rsidR="006B0165" w:rsidRPr="00870A37" w:rsidRDefault="000E518B" w:rsidP="00870A37">
      <w:pPr>
        <w:tabs>
          <w:tab w:val="left" w:pos="1202"/>
        </w:tabs>
        <w:spacing w:after="0" w:line="240" w:lineRule="auto"/>
        <w:ind w:left="1416" w:hanging="1416"/>
        <w:rPr>
          <w:rFonts w:ascii="Cambria" w:eastAsia="Arial" w:hAnsi="Cambria"/>
          <w:b/>
          <w:color w:val="BF8F00" w:themeColor="accent4" w:themeShade="BF"/>
          <w:sz w:val="24"/>
          <w:szCs w:val="24"/>
        </w:rPr>
      </w:pPr>
      <w:r w:rsidRPr="00870A37">
        <w:rPr>
          <w:rFonts w:ascii="Cambria" w:eastAsia="Arial" w:hAnsi="Cambria"/>
          <w:b/>
          <w:color w:val="BF8F00" w:themeColor="accent4" w:themeShade="BF"/>
          <w:sz w:val="24"/>
          <w:szCs w:val="24"/>
        </w:rPr>
        <w:t>2.4.5.02</w:t>
      </w:r>
      <w:r w:rsidR="006B0165" w:rsidRPr="00870A37">
        <w:rPr>
          <w:rFonts w:ascii="Cambria" w:eastAsia="Arial" w:hAnsi="Cambria"/>
          <w:b/>
          <w:color w:val="BF8F00" w:themeColor="accent4" w:themeShade="BF"/>
          <w:sz w:val="24"/>
          <w:szCs w:val="24"/>
        </w:rPr>
        <w:tab/>
      </w:r>
      <w:r w:rsidR="006B0165" w:rsidRPr="00870A37">
        <w:rPr>
          <w:rFonts w:ascii="Cambria" w:eastAsia="Arial" w:hAnsi="Cambria"/>
          <w:b/>
          <w:color w:val="BF8F00" w:themeColor="accent4" w:themeShade="BF"/>
          <w:sz w:val="24"/>
          <w:szCs w:val="24"/>
        </w:rPr>
        <w:tab/>
        <w:t xml:space="preserve">Proizvodnja i publikovanje indeksa jediničnih vrijednosti i uvoza  i izvoza </w:t>
      </w:r>
    </w:p>
    <w:p w14:paraId="6F00CBB2" w14:textId="77777777" w:rsidR="007A5398" w:rsidRPr="007A5398" w:rsidRDefault="007A5398" w:rsidP="007A5398">
      <w:pPr>
        <w:pStyle w:val="Heading2"/>
        <w:rPr>
          <w:lang w:eastAsia="en-US"/>
        </w:rPr>
      </w:pPr>
    </w:p>
    <w:p w14:paraId="399FEFD0" w14:textId="77777777" w:rsidR="006B0165" w:rsidRPr="00797174" w:rsidRDefault="006B0165" w:rsidP="006B0165">
      <w:pPr>
        <w:pStyle w:val="nivo13makroekonomske"/>
        <w:spacing w:after="0" w:line="240" w:lineRule="auto"/>
        <w:rPr>
          <w:rFonts w:eastAsia="Calibri" w:cs="Arial"/>
          <w:i/>
          <w:color w:val="auto"/>
          <w:sz w:val="20"/>
          <w:szCs w:val="20"/>
          <w:lang w:eastAsia="bs-Latn-BA"/>
        </w:rPr>
      </w:pPr>
    </w:p>
    <w:p w14:paraId="47BFCAEA" w14:textId="77777777" w:rsidR="006B0165" w:rsidRPr="007660DF" w:rsidRDefault="006B0165" w:rsidP="006B0165">
      <w:pPr>
        <w:spacing w:line="360" w:lineRule="auto"/>
        <w:ind w:left="2"/>
        <w:rPr>
          <w:rFonts w:ascii="Cambria" w:eastAsia="Arial" w:hAnsi="Cambria"/>
        </w:rPr>
      </w:pPr>
      <w:r w:rsidRPr="007660DF">
        <w:rPr>
          <w:rFonts w:ascii="Cambria" w:eastAsia="Arial" w:hAnsi="Cambria"/>
          <w:b/>
          <w:color w:val="2F5496" w:themeColor="accent5" w:themeShade="BF"/>
        </w:rPr>
        <w:t xml:space="preserve">Nosilac aktivnosti: </w:t>
      </w:r>
      <w:r w:rsidRPr="007660DF">
        <w:rPr>
          <w:rFonts w:ascii="Cambria" w:eastAsia="Arial" w:hAnsi="Cambria"/>
          <w:b/>
          <w:color w:val="2F5496" w:themeColor="accent5" w:themeShade="BF"/>
        </w:rPr>
        <w:tab/>
      </w:r>
      <w:r w:rsidRPr="007660DF">
        <w:rPr>
          <w:rFonts w:ascii="Cambria" w:eastAsia="Arial" w:hAnsi="Cambria"/>
          <w:b/>
        </w:rPr>
        <w:tab/>
      </w:r>
      <w:r w:rsidRPr="007660DF">
        <w:rPr>
          <w:rFonts w:ascii="Cambria" w:eastAsia="Arial" w:hAnsi="Cambria"/>
          <w:b/>
        </w:rPr>
        <w:tab/>
      </w:r>
      <w:r w:rsidRPr="007660DF">
        <w:rPr>
          <w:rFonts w:ascii="Cambria" w:eastAsia="Arial" w:hAnsi="Cambria"/>
          <w:b/>
        </w:rPr>
        <w:tab/>
      </w:r>
      <w:r w:rsidRPr="007660DF">
        <w:rPr>
          <w:rFonts w:ascii="Cambria" w:eastAsia="Arial" w:hAnsi="Cambria"/>
        </w:rPr>
        <w:t>Federalni zavod za statistiku</w:t>
      </w:r>
    </w:p>
    <w:p w14:paraId="23D8505F" w14:textId="77777777" w:rsidR="006B0165" w:rsidRPr="007660DF" w:rsidRDefault="006B0165" w:rsidP="006B0165">
      <w:pPr>
        <w:spacing w:line="239" w:lineRule="auto"/>
        <w:ind w:left="2"/>
        <w:rPr>
          <w:rFonts w:ascii="Cambria" w:eastAsia="Arial" w:hAnsi="Cambria"/>
          <w:b/>
          <w:color w:val="2F5496" w:themeColor="accent5" w:themeShade="BF"/>
        </w:rPr>
      </w:pPr>
      <w:r w:rsidRPr="007660DF">
        <w:rPr>
          <w:rFonts w:ascii="Cambria" w:eastAsia="Arial" w:hAnsi="Cambria"/>
          <w:b/>
          <w:color w:val="2F5496" w:themeColor="accent5" w:themeShade="BF"/>
        </w:rPr>
        <w:t>a) Podaci o sadržaju i namjeni aktivnosti, te izvorima i načinu prikupljanja podataka:</w:t>
      </w:r>
    </w:p>
    <w:p w14:paraId="3C900C6D" w14:textId="77777777" w:rsidR="006B0165" w:rsidRPr="005775F3" w:rsidRDefault="006B0165" w:rsidP="006B0165">
      <w:pPr>
        <w:spacing w:line="239" w:lineRule="auto"/>
        <w:ind w:left="4245" w:hanging="4245"/>
        <w:jc w:val="both"/>
        <w:rPr>
          <w:rFonts w:ascii="Cambria" w:eastAsia="Times New Roman" w:hAnsi="Cambria"/>
        </w:rPr>
      </w:pPr>
      <w:r w:rsidRPr="007660DF">
        <w:rPr>
          <w:rFonts w:ascii="Cambria" w:eastAsia="Arial" w:hAnsi="Cambria"/>
          <w:b/>
          <w:color w:val="2F5496" w:themeColor="accent5" w:themeShade="BF"/>
        </w:rPr>
        <w:t>Sadržaj statističke aktivnosti:</w:t>
      </w:r>
      <w:r w:rsidRPr="007660DF">
        <w:rPr>
          <w:rFonts w:ascii="Cambria" w:eastAsia="Arial" w:hAnsi="Cambria"/>
          <w:b/>
        </w:rPr>
        <w:tab/>
      </w:r>
      <w:r w:rsidRPr="007660DF">
        <w:rPr>
          <w:rFonts w:ascii="Cambria" w:eastAsia="Arial" w:hAnsi="Cambria"/>
          <w:b/>
        </w:rPr>
        <w:tab/>
      </w:r>
      <w:r w:rsidRPr="00A81A9E">
        <w:rPr>
          <w:rFonts w:ascii="Cambria" w:eastAsia="Arial" w:hAnsi="Cambria"/>
        </w:rPr>
        <w:t>Izračunavanje indeksa jediničnih vrijednosti uvoza i izvoza na osnovu detaljnih podataka o vanjskotrgovinskim robnim transakcijama Federacije BiH. Publikovanje indeksa jediničnih vrijednosti uvoza: i izvoza ukupno, po područjima Klasifikacije djelatnosti – KD BiH 2010 (usklađenoj sa NACE Rev. 2) i po odsjecima Standardne međunarodne trgovinske klasifikacije - SMTK (SITC Rev. 4).</w:t>
      </w:r>
      <w:r>
        <w:rPr>
          <w:rFonts w:ascii="Cambria" w:eastAsia="Arial" w:hAnsi="Cambria"/>
        </w:rPr>
        <w:t xml:space="preserve"> </w:t>
      </w:r>
      <w:r w:rsidRPr="005775F3">
        <w:rPr>
          <w:rFonts w:ascii="Cambria" w:eastAsia="Arial" w:hAnsi="Cambria"/>
        </w:rPr>
        <w:t>Priprema izvještaja o kvalitetu bez obaveze objave.</w:t>
      </w:r>
    </w:p>
    <w:p w14:paraId="7D39891C" w14:textId="77777777" w:rsidR="006B0165" w:rsidRPr="007660DF" w:rsidRDefault="006B0165" w:rsidP="006B0165">
      <w:pPr>
        <w:spacing w:line="239" w:lineRule="auto"/>
        <w:ind w:left="4247" w:hanging="4245"/>
        <w:jc w:val="both"/>
        <w:rPr>
          <w:rFonts w:ascii="Cambria" w:eastAsia="Arial" w:hAnsi="Cambria"/>
        </w:rPr>
      </w:pPr>
      <w:r w:rsidRPr="007660DF">
        <w:rPr>
          <w:rFonts w:ascii="Cambria" w:eastAsia="Arial" w:hAnsi="Cambria"/>
          <w:b/>
          <w:color w:val="2F5496" w:themeColor="accent5" w:themeShade="BF"/>
        </w:rPr>
        <w:t>Namjena:</w:t>
      </w:r>
      <w:r w:rsidRPr="007660DF">
        <w:rPr>
          <w:rFonts w:ascii="Cambria" w:eastAsia="Arial" w:hAnsi="Cambria"/>
          <w:b/>
          <w:color w:val="2E74B5" w:themeColor="accent1" w:themeShade="BF"/>
        </w:rPr>
        <w:tab/>
      </w:r>
      <w:r w:rsidRPr="007660DF">
        <w:rPr>
          <w:rFonts w:ascii="Cambria" w:eastAsia="Arial" w:hAnsi="Cambria"/>
        </w:rPr>
        <w:t>Pokazatelji ekonomskog razvoja Federacije BiH; pokazatelji za i</w:t>
      </w:r>
      <w:r>
        <w:rPr>
          <w:rFonts w:ascii="Cambria" w:eastAsia="Arial" w:hAnsi="Cambria"/>
        </w:rPr>
        <w:t xml:space="preserve">zračunavanje bilansa plaćanja. </w:t>
      </w:r>
    </w:p>
    <w:p w14:paraId="234DFD5F" w14:textId="77777777" w:rsidR="006B0165" w:rsidRPr="007660DF" w:rsidRDefault="006B0165" w:rsidP="006B0165">
      <w:pPr>
        <w:tabs>
          <w:tab w:val="left" w:pos="3522"/>
        </w:tabs>
        <w:spacing w:line="0" w:lineRule="atLeast"/>
        <w:ind w:left="2"/>
        <w:rPr>
          <w:rFonts w:ascii="Cambria" w:eastAsia="Arial" w:hAnsi="Cambria"/>
        </w:rPr>
      </w:pPr>
      <w:r w:rsidRPr="007660DF">
        <w:rPr>
          <w:rFonts w:ascii="Cambria" w:eastAsia="Arial" w:hAnsi="Cambria"/>
          <w:b/>
          <w:color w:val="2F5496" w:themeColor="accent5" w:themeShade="BF"/>
        </w:rPr>
        <w:t>Periodika provođenja:</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Tromjesečje</w:t>
      </w:r>
    </w:p>
    <w:p w14:paraId="01FDE548" w14:textId="77777777" w:rsidR="006B0165" w:rsidRPr="007660DF" w:rsidRDefault="006B0165" w:rsidP="006B0165">
      <w:pPr>
        <w:tabs>
          <w:tab w:val="left" w:pos="3522"/>
        </w:tabs>
        <w:spacing w:line="239" w:lineRule="auto"/>
        <w:ind w:left="2"/>
        <w:rPr>
          <w:rFonts w:ascii="Cambria" w:eastAsia="Arial" w:hAnsi="Cambria"/>
        </w:rPr>
      </w:pPr>
      <w:r w:rsidRPr="007660DF">
        <w:rPr>
          <w:rFonts w:ascii="Cambria" w:eastAsia="Arial" w:hAnsi="Cambria"/>
          <w:b/>
          <w:color w:val="2F5496" w:themeColor="accent5" w:themeShade="BF"/>
        </w:rPr>
        <w:t>Referentni period ili datum:</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Prethodno tromjesečje</w:t>
      </w:r>
    </w:p>
    <w:p w14:paraId="04519E60" w14:textId="77777777" w:rsidR="006B0165" w:rsidRPr="007660DF" w:rsidRDefault="006B0165" w:rsidP="006B0165">
      <w:pPr>
        <w:tabs>
          <w:tab w:val="left" w:pos="3522"/>
        </w:tabs>
        <w:spacing w:line="239" w:lineRule="auto"/>
        <w:ind w:left="4247" w:hanging="4245"/>
        <w:jc w:val="both"/>
        <w:rPr>
          <w:rFonts w:ascii="Cambria" w:eastAsia="Arial" w:hAnsi="Cambria"/>
        </w:rPr>
      </w:pPr>
      <w:r w:rsidRPr="007660DF">
        <w:rPr>
          <w:rFonts w:ascii="Cambria" w:eastAsia="Arial" w:hAnsi="Cambria"/>
          <w:b/>
          <w:color w:val="2F5496" w:themeColor="accent5" w:themeShade="BF"/>
        </w:rPr>
        <w:t>Jedinica posmatranja:</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Arial" w:hAnsi="Cambria"/>
        </w:rPr>
        <w:t>Sve pravne i fizičke osobe koje podnose Jedinstvenu carinsku ispravu (JCI) za redovni izvoz i uvoz robe, te za izvoz i uvoz na vanjsku i unutarnju obradu (Sistem specijalne trgovine). Potpuni obuhvat.</w:t>
      </w:r>
    </w:p>
    <w:p w14:paraId="4A358A97" w14:textId="77777777" w:rsidR="006B0165" w:rsidRPr="00AA6E04" w:rsidRDefault="006B0165" w:rsidP="006B0165">
      <w:pPr>
        <w:tabs>
          <w:tab w:val="left" w:pos="3544"/>
          <w:tab w:val="left" w:pos="4253"/>
          <w:tab w:val="left" w:pos="5102"/>
          <w:tab w:val="left" w:pos="6382"/>
          <w:tab w:val="left" w:pos="7322"/>
          <w:tab w:val="left" w:pos="8122"/>
          <w:tab w:val="left" w:pos="8702"/>
          <w:tab w:val="left" w:pos="9522"/>
        </w:tabs>
        <w:spacing w:line="0" w:lineRule="atLeast"/>
        <w:ind w:left="4247" w:hanging="4245"/>
        <w:jc w:val="both"/>
        <w:rPr>
          <w:rFonts w:ascii="Cambria" w:eastAsia="Arial" w:hAnsi="Cambria"/>
        </w:rPr>
      </w:pPr>
      <w:r w:rsidRPr="007660DF">
        <w:rPr>
          <w:rFonts w:ascii="Cambria" w:eastAsia="Arial" w:hAnsi="Cambria"/>
          <w:b/>
          <w:color w:val="2F5496" w:themeColor="accent5" w:themeShade="BF"/>
        </w:rPr>
        <w:t>Izvori i način prikupljanja:</w:t>
      </w:r>
      <w:r w:rsidRPr="007660DF">
        <w:rPr>
          <w:rFonts w:ascii="Cambria" w:eastAsia="Times New Roman" w:hAnsi="Cambria"/>
        </w:rPr>
        <w:tab/>
      </w:r>
      <w:r w:rsidRPr="007660DF">
        <w:rPr>
          <w:rFonts w:ascii="Cambria" w:eastAsia="Times New Roman" w:hAnsi="Cambria"/>
        </w:rPr>
        <w:tab/>
      </w:r>
      <w:r w:rsidRPr="00AA6E04">
        <w:rPr>
          <w:rFonts w:ascii="Cambria" w:eastAsia="Times New Roman" w:hAnsi="Cambria" w:cs="Calibri"/>
          <w:lang w:val="hr-BA" w:eastAsia="bs-Latn-BA"/>
        </w:rPr>
        <w:t>MS Access b</w:t>
      </w:r>
      <w:r w:rsidRPr="00AA6E04">
        <w:rPr>
          <w:rFonts w:ascii="Cambria" w:eastAsia="Arial" w:hAnsi="Cambria"/>
        </w:rPr>
        <w:t>aza</w:t>
      </w:r>
      <w:r w:rsidRPr="00AA6E04">
        <w:rPr>
          <w:rFonts w:ascii="Cambria" w:eastAsia="Times New Roman" w:hAnsi="Cambria"/>
        </w:rPr>
        <w:t xml:space="preserve"> </w:t>
      </w:r>
      <w:r w:rsidRPr="00AA6E04">
        <w:rPr>
          <w:rFonts w:ascii="Cambria" w:eastAsia="Arial" w:hAnsi="Cambria"/>
        </w:rPr>
        <w:t>podataka</w:t>
      </w:r>
      <w:r w:rsidRPr="00AA6E04">
        <w:rPr>
          <w:rFonts w:ascii="Cambria" w:eastAsia="Times New Roman" w:hAnsi="Cambria"/>
        </w:rPr>
        <w:t xml:space="preserve"> </w:t>
      </w:r>
      <w:r w:rsidRPr="00AA6E04">
        <w:rPr>
          <w:rFonts w:ascii="Cambria" w:eastAsia="Arial" w:hAnsi="Cambria"/>
        </w:rPr>
        <w:t>Jedinstvenih</w:t>
      </w:r>
      <w:r w:rsidRPr="00AA6E04">
        <w:rPr>
          <w:rFonts w:ascii="Cambria" w:eastAsia="Times New Roman" w:hAnsi="Cambria"/>
        </w:rPr>
        <w:t xml:space="preserve"> </w:t>
      </w:r>
      <w:r w:rsidRPr="00AA6E04">
        <w:rPr>
          <w:rFonts w:ascii="Cambria" w:eastAsia="Arial" w:hAnsi="Cambria"/>
        </w:rPr>
        <w:t>carinskih</w:t>
      </w:r>
      <w:r w:rsidRPr="00AA6E04">
        <w:rPr>
          <w:rFonts w:ascii="Cambria" w:eastAsia="Times New Roman" w:hAnsi="Cambria"/>
        </w:rPr>
        <w:t xml:space="preserve"> </w:t>
      </w:r>
      <w:r w:rsidRPr="00AA6E04">
        <w:rPr>
          <w:rFonts w:ascii="Cambria" w:eastAsia="Arial" w:hAnsi="Cambria"/>
        </w:rPr>
        <w:t>isprava</w:t>
      </w:r>
      <w:r w:rsidRPr="00AA6E04">
        <w:rPr>
          <w:rFonts w:ascii="Cambria" w:eastAsia="Times New Roman" w:hAnsi="Cambria"/>
        </w:rPr>
        <w:t xml:space="preserve"> </w:t>
      </w:r>
      <w:r w:rsidRPr="00AA6E04">
        <w:rPr>
          <w:rFonts w:ascii="Cambria" w:eastAsia="Arial" w:hAnsi="Cambria"/>
        </w:rPr>
        <w:t>(JCI) Uprave</w:t>
      </w:r>
      <w:r w:rsidRPr="00AA6E04">
        <w:rPr>
          <w:rFonts w:ascii="Cambria" w:eastAsia="Times New Roman" w:hAnsi="Cambria"/>
        </w:rPr>
        <w:t xml:space="preserve"> </w:t>
      </w:r>
      <w:r w:rsidRPr="00AA6E04">
        <w:rPr>
          <w:rFonts w:ascii="Cambria" w:eastAsia="Arial" w:hAnsi="Cambria"/>
        </w:rPr>
        <w:t>za indirektno/neizravno oporezivanje BiH.</w:t>
      </w:r>
    </w:p>
    <w:p w14:paraId="031298CB" w14:textId="77777777" w:rsidR="006B0165" w:rsidRPr="007660DF" w:rsidRDefault="006B0165" w:rsidP="006B0165">
      <w:pPr>
        <w:spacing w:line="239" w:lineRule="auto"/>
        <w:ind w:left="2"/>
        <w:rPr>
          <w:rFonts w:ascii="Cambria" w:eastAsia="Arial" w:hAnsi="Cambria"/>
          <w:b/>
          <w:color w:val="2F5496" w:themeColor="accent5" w:themeShade="BF"/>
        </w:rPr>
      </w:pPr>
      <w:r w:rsidRPr="007660DF">
        <w:rPr>
          <w:rFonts w:ascii="Cambria" w:eastAsia="Arial" w:hAnsi="Cambria"/>
          <w:b/>
          <w:color w:val="2F5496" w:themeColor="accent5" w:themeShade="BF"/>
        </w:rPr>
        <w:t>b) Podaci o obavezama i rokovima za nosioce aktivnosti i izvještajne jedinice</w:t>
      </w:r>
    </w:p>
    <w:p w14:paraId="7B7C550C" w14:textId="77777777" w:rsidR="006B0165" w:rsidRPr="007660DF" w:rsidRDefault="006B0165" w:rsidP="006B0165">
      <w:pPr>
        <w:spacing w:line="214" w:lineRule="exact"/>
        <w:ind w:left="4245" w:hanging="4245"/>
        <w:jc w:val="both"/>
        <w:rPr>
          <w:rFonts w:ascii="Cambria" w:eastAsia="Times New Roman" w:hAnsi="Cambria"/>
        </w:rPr>
      </w:pPr>
      <w:r w:rsidRPr="007660DF">
        <w:rPr>
          <w:rFonts w:ascii="Cambria" w:eastAsia="Arial" w:hAnsi="Cambria"/>
          <w:b/>
          <w:color w:val="2F5496" w:themeColor="accent5" w:themeShade="BF"/>
        </w:rPr>
        <w:t>Ko je izvještajna jedinica:</w:t>
      </w:r>
      <w:r w:rsidRPr="007660DF">
        <w:rPr>
          <w:rFonts w:ascii="Cambria" w:eastAsia="Times New Roman" w:hAnsi="Cambria"/>
        </w:rPr>
        <w:tab/>
      </w:r>
      <w:r w:rsidRPr="007660DF">
        <w:rPr>
          <w:rFonts w:ascii="Cambria" w:eastAsia="Times New Roman" w:hAnsi="Cambria"/>
        </w:rPr>
        <w:tab/>
        <w:t xml:space="preserve">Uprava za indirektno/neizravno oporezivanje BiH. </w:t>
      </w:r>
    </w:p>
    <w:p w14:paraId="6BD79B21" w14:textId="77777777" w:rsidR="006B0165" w:rsidRPr="007660DF" w:rsidRDefault="006B0165" w:rsidP="006B0165">
      <w:pPr>
        <w:spacing w:line="214" w:lineRule="exact"/>
        <w:rPr>
          <w:rFonts w:ascii="Cambria" w:eastAsia="Times New Roman" w:hAnsi="Cambria"/>
        </w:rPr>
      </w:pPr>
      <w:r w:rsidRPr="007660DF">
        <w:rPr>
          <w:rFonts w:ascii="Cambria" w:eastAsia="Arial" w:hAnsi="Cambria"/>
          <w:b/>
          <w:color w:val="2F5496" w:themeColor="accent5" w:themeShade="BF"/>
        </w:rPr>
        <w:t>Rok jedinici za davanje podataka:</w:t>
      </w:r>
      <w:r w:rsidRPr="007660DF">
        <w:rPr>
          <w:rFonts w:ascii="Cambria" w:eastAsia="Times New Roman" w:hAnsi="Cambria"/>
        </w:rPr>
        <w:tab/>
      </w:r>
      <w:r w:rsidRPr="007660DF">
        <w:rPr>
          <w:rFonts w:ascii="Cambria" w:eastAsia="Times New Roman" w:hAnsi="Cambria"/>
        </w:rPr>
        <w:tab/>
        <w:t>7. u mjesecu.</w:t>
      </w:r>
      <w:r w:rsidRPr="007660DF">
        <w:rPr>
          <w:rFonts w:ascii="Cambria" w:eastAsia="Times New Roman" w:hAnsi="Cambria"/>
        </w:rPr>
        <w:tab/>
      </w:r>
    </w:p>
    <w:p w14:paraId="496735CD" w14:textId="77777777" w:rsidR="006B0165" w:rsidRPr="007660DF" w:rsidRDefault="006B0165" w:rsidP="006B0165">
      <w:pPr>
        <w:spacing w:after="0" w:line="240" w:lineRule="auto"/>
        <w:rPr>
          <w:rFonts w:ascii="Cambria" w:eastAsia="Times New Roman" w:hAnsi="Cambria"/>
        </w:rPr>
      </w:pPr>
      <w:r w:rsidRPr="007660DF">
        <w:rPr>
          <w:rFonts w:ascii="Cambria" w:eastAsia="Arial" w:hAnsi="Cambria"/>
          <w:b/>
          <w:color w:val="2F5496" w:themeColor="accent5" w:themeShade="BF"/>
        </w:rPr>
        <w:t>Rok nosiocu statističke aktivnosti</w:t>
      </w:r>
      <w:r w:rsidRPr="007660DF">
        <w:rPr>
          <w:rFonts w:ascii="Cambria" w:eastAsia="Times New Roman" w:hAnsi="Cambria"/>
        </w:rPr>
        <w:tab/>
      </w:r>
      <w:r w:rsidRPr="007660DF">
        <w:rPr>
          <w:rFonts w:ascii="Cambria" w:eastAsia="Times New Roman" w:hAnsi="Cambria"/>
        </w:rPr>
        <w:tab/>
        <w:t>Prvi rezultati:</w:t>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t>Konačni rezultati:</w:t>
      </w:r>
    </w:p>
    <w:p w14:paraId="1787DA35" w14:textId="25598BE3" w:rsidR="006B0165" w:rsidRDefault="006B0165" w:rsidP="006B0165">
      <w:pPr>
        <w:spacing w:after="0" w:line="240" w:lineRule="auto"/>
        <w:rPr>
          <w:rFonts w:ascii="Cambria" w:eastAsia="Times New Roman" w:hAnsi="Cambria"/>
        </w:rPr>
      </w:pPr>
      <w:r w:rsidRPr="007660DF">
        <w:rPr>
          <w:rFonts w:ascii="Cambria" w:eastAsia="Arial" w:hAnsi="Cambria"/>
          <w:b/>
          <w:color w:val="2F5496" w:themeColor="accent5" w:themeShade="BF"/>
        </w:rPr>
        <w:t>za rezultate:</w:t>
      </w:r>
      <w:r w:rsidRPr="007660DF">
        <w:rPr>
          <w:rFonts w:ascii="Cambria" w:eastAsia="Arial" w:hAnsi="Cambria"/>
          <w:b/>
          <w:color w:val="2F5496" w:themeColor="accent5" w:themeShade="BF"/>
        </w:rPr>
        <w:tab/>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Pr="007660DF">
        <w:rPr>
          <w:rFonts w:ascii="Cambria" w:eastAsia="Times New Roman" w:hAnsi="Cambria"/>
        </w:rPr>
        <w:tab/>
      </w:r>
      <w:r w:rsidR="0053308D" w:rsidRPr="00A81A9E">
        <w:rPr>
          <w:rFonts w:ascii="Cambria" w:eastAsia="Times New Roman" w:hAnsi="Cambria"/>
        </w:rPr>
        <w:t xml:space="preserve">20. </w:t>
      </w:r>
      <w:r w:rsidR="0053308D">
        <w:rPr>
          <w:rFonts w:ascii="Cambria" w:eastAsia="Times New Roman" w:hAnsi="Cambria"/>
        </w:rPr>
        <w:t>0</w:t>
      </w:r>
      <w:r w:rsidR="0053308D" w:rsidRPr="00A81A9E">
        <w:rPr>
          <w:rFonts w:ascii="Cambria" w:eastAsia="Times New Roman" w:hAnsi="Cambria"/>
        </w:rPr>
        <w:t>2</w:t>
      </w:r>
      <w:r w:rsidR="0053308D">
        <w:rPr>
          <w:rFonts w:ascii="Cambria" w:eastAsia="Times New Roman" w:hAnsi="Cambria"/>
        </w:rPr>
        <w:t xml:space="preserve">.;20.05.;20.08.;20.11.  </w:t>
      </w:r>
      <w:r w:rsidR="0053308D">
        <w:rPr>
          <w:rFonts w:ascii="Cambria" w:eastAsia="Times New Roman" w:hAnsi="Cambria"/>
        </w:rPr>
        <w:tab/>
        <w:t xml:space="preserve">            </w:t>
      </w:r>
      <w:r w:rsidR="0053308D" w:rsidRPr="00A81A9E">
        <w:rPr>
          <w:rFonts w:ascii="Cambria" w:eastAsia="Times New Roman" w:hAnsi="Cambria"/>
        </w:rPr>
        <w:t>30.</w:t>
      </w:r>
      <w:r w:rsidR="0053308D">
        <w:rPr>
          <w:rFonts w:ascii="Cambria" w:eastAsia="Times New Roman" w:hAnsi="Cambria"/>
        </w:rPr>
        <w:t>0</w:t>
      </w:r>
      <w:r w:rsidR="0053308D" w:rsidRPr="00A81A9E">
        <w:rPr>
          <w:rFonts w:ascii="Cambria" w:eastAsia="Times New Roman" w:hAnsi="Cambria"/>
        </w:rPr>
        <w:t>7.</w:t>
      </w:r>
    </w:p>
    <w:p w14:paraId="51CAE9D6" w14:textId="77777777" w:rsidR="006B0165" w:rsidRPr="00AA6E04" w:rsidRDefault="006B0165" w:rsidP="006B0165">
      <w:pPr>
        <w:pStyle w:val="Heading2"/>
        <w:spacing w:before="0"/>
        <w:rPr>
          <w:lang w:eastAsia="en-US"/>
        </w:rPr>
      </w:pPr>
    </w:p>
    <w:p w14:paraId="707994A0" w14:textId="15839332" w:rsidR="006B0165" w:rsidRDefault="006B0165" w:rsidP="006B0165">
      <w:pPr>
        <w:spacing w:after="0" w:line="240" w:lineRule="auto"/>
        <w:rPr>
          <w:rFonts w:ascii="Cambria" w:eastAsia="Times New Roman" w:hAnsi="Cambria"/>
        </w:rPr>
      </w:pPr>
      <w:r w:rsidRPr="007660DF">
        <w:rPr>
          <w:rFonts w:ascii="Cambria" w:eastAsia="Arial" w:hAnsi="Cambria"/>
          <w:b/>
          <w:color w:val="2F5496" w:themeColor="accent5" w:themeShade="BF"/>
        </w:rPr>
        <w:t>Nivo za koji se utvrđuju rezultati:</w:t>
      </w:r>
      <w:r w:rsidRPr="007660DF">
        <w:rPr>
          <w:rFonts w:ascii="Cambria" w:eastAsia="Arial" w:hAnsi="Cambria"/>
          <w:b/>
          <w:color w:val="2F5496" w:themeColor="accent5" w:themeShade="BF"/>
        </w:rPr>
        <w:tab/>
      </w:r>
      <w:r w:rsidRPr="007660DF">
        <w:rPr>
          <w:rFonts w:ascii="Cambria" w:eastAsia="Times New Roman" w:hAnsi="Cambria"/>
        </w:rPr>
        <w:tab/>
        <w:t>Entitet</w:t>
      </w:r>
      <w:r w:rsidRPr="00943C45">
        <w:rPr>
          <w:rFonts w:ascii="Cambria" w:eastAsia="Times New Roman" w:hAnsi="Cambria"/>
        </w:rPr>
        <w:tab/>
      </w:r>
    </w:p>
    <w:p w14:paraId="1B0385D1" w14:textId="77777777" w:rsidR="00CF6C44" w:rsidRDefault="00CF6C44" w:rsidP="00CF6C44">
      <w:pPr>
        <w:pStyle w:val="Heading2"/>
        <w:rPr>
          <w:lang w:eastAsia="en-US"/>
        </w:rPr>
      </w:pPr>
    </w:p>
    <w:p w14:paraId="3C81666F" w14:textId="77777777" w:rsidR="005E4DF7" w:rsidRPr="005E4DF7" w:rsidRDefault="005E4DF7" w:rsidP="005E4DF7">
      <w:pPr>
        <w:pStyle w:val="Heading2"/>
        <w:rPr>
          <w:lang w:eastAsia="en-US"/>
        </w:rPr>
      </w:pPr>
    </w:p>
    <w:p w14:paraId="60D220A7" w14:textId="77777777" w:rsidR="00A149A8" w:rsidRDefault="00A149A8" w:rsidP="00A92BDE">
      <w:pPr>
        <w:tabs>
          <w:tab w:val="left" w:pos="1202"/>
        </w:tabs>
        <w:spacing w:after="0" w:line="240" w:lineRule="auto"/>
        <w:ind w:left="1416" w:hanging="1416"/>
        <w:rPr>
          <w:rFonts w:ascii="Cambria" w:eastAsia="Arial" w:hAnsi="Cambria"/>
          <w:b/>
          <w:color w:val="BF8F00" w:themeColor="accent4" w:themeShade="BF"/>
          <w:sz w:val="24"/>
          <w:szCs w:val="24"/>
        </w:rPr>
      </w:pPr>
    </w:p>
    <w:p w14:paraId="63A2E8BE" w14:textId="64FD3474" w:rsidR="00A92BDE" w:rsidRPr="00A92BDE" w:rsidRDefault="00A92BDE" w:rsidP="00A92BDE">
      <w:pPr>
        <w:tabs>
          <w:tab w:val="left" w:pos="1202"/>
        </w:tabs>
        <w:spacing w:after="0" w:line="240" w:lineRule="auto"/>
        <w:ind w:left="1416" w:hanging="1416"/>
        <w:rPr>
          <w:rFonts w:ascii="Cambria" w:eastAsia="Arial" w:hAnsi="Cambria"/>
          <w:b/>
          <w:color w:val="BF8F00" w:themeColor="accent4" w:themeShade="BF"/>
          <w:sz w:val="24"/>
          <w:szCs w:val="24"/>
        </w:rPr>
      </w:pPr>
      <w:r w:rsidRPr="00A92BDE">
        <w:rPr>
          <w:rFonts w:ascii="Cambria" w:eastAsia="Arial" w:hAnsi="Cambria"/>
          <w:b/>
          <w:color w:val="BF8F00" w:themeColor="accent4" w:themeShade="BF"/>
          <w:sz w:val="24"/>
          <w:szCs w:val="24"/>
        </w:rPr>
        <w:lastRenderedPageBreak/>
        <w:t>2.4.6</w:t>
      </w:r>
      <w:r w:rsidRPr="00A92BDE">
        <w:rPr>
          <w:rFonts w:ascii="Cambria" w:eastAsia="Arial" w:hAnsi="Cambria"/>
          <w:b/>
          <w:color w:val="BF8F00" w:themeColor="accent4" w:themeShade="BF"/>
          <w:sz w:val="24"/>
          <w:szCs w:val="24"/>
        </w:rPr>
        <w:tab/>
        <w:t xml:space="preserve">Klasifikacije za statistiku robne razmjene  sa inozemstvom </w:t>
      </w:r>
    </w:p>
    <w:p w14:paraId="7BC7A86C" w14:textId="77777777" w:rsidR="00A92BDE" w:rsidRPr="00A92BDE" w:rsidRDefault="00A92BDE" w:rsidP="00A92BDE">
      <w:pPr>
        <w:tabs>
          <w:tab w:val="left" w:pos="1202"/>
        </w:tabs>
        <w:spacing w:after="0" w:line="240" w:lineRule="auto"/>
        <w:ind w:left="1416" w:hanging="1416"/>
        <w:rPr>
          <w:rFonts w:ascii="Cambria" w:eastAsia="Arial" w:hAnsi="Cambria"/>
          <w:b/>
          <w:color w:val="BF8F00" w:themeColor="accent4" w:themeShade="BF"/>
          <w:sz w:val="24"/>
          <w:szCs w:val="24"/>
        </w:rPr>
      </w:pPr>
      <w:r w:rsidRPr="00A92BDE">
        <w:rPr>
          <w:rFonts w:ascii="Cambria" w:eastAsia="Arial" w:hAnsi="Cambria"/>
          <w:b/>
          <w:color w:val="BF8F00" w:themeColor="accent4" w:themeShade="BF"/>
          <w:sz w:val="24"/>
          <w:szCs w:val="24"/>
        </w:rPr>
        <w:t>2.4.6.01      Carinska tarifa Bosne i Hercegovine</w:t>
      </w:r>
    </w:p>
    <w:p w14:paraId="35952A8D" w14:textId="77777777" w:rsidR="00A92BDE" w:rsidRPr="00A92BDE" w:rsidRDefault="00A92BDE" w:rsidP="00A92BDE">
      <w:pPr>
        <w:tabs>
          <w:tab w:val="left" w:pos="1202"/>
        </w:tabs>
        <w:spacing w:after="0" w:line="240" w:lineRule="auto"/>
        <w:rPr>
          <w:rFonts w:ascii="Cambria" w:eastAsia="Arial" w:hAnsi="Cambria"/>
          <w:b/>
          <w:color w:val="BF8F00" w:themeColor="accent4" w:themeShade="BF"/>
        </w:rPr>
      </w:pPr>
    </w:p>
    <w:p w14:paraId="368E2BAE" w14:textId="77777777" w:rsidR="00A92BDE" w:rsidRPr="00A92BDE" w:rsidRDefault="00A92BDE" w:rsidP="00A92BDE">
      <w:pPr>
        <w:keepNext/>
        <w:keepLines/>
        <w:spacing w:before="40" w:after="0" w:line="240" w:lineRule="auto"/>
        <w:outlineLvl w:val="1"/>
        <w:rPr>
          <w:rFonts w:ascii="Cambria" w:eastAsiaTheme="majorEastAsia" w:hAnsi="Cambria" w:cstheme="majorBidi"/>
          <w:b/>
          <w:color w:val="2E74B5" w:themeColor="accent1" w:themeShade="BF"/>
          <w:szCs w:val="26"/>
          <w:highlight w:val="yellow"/>
        </w:rPr>
      </w:pPr>
    </w:p>
    <w:p w14:paraId="072E7E7E" w14:textId="77777777" w:rsidR="00A92BDE" w:rsidRPr="00A92BDE" w:rsidRDefault="00A92BDE" w:rsidP="00A92BDE">
      <w:pPr>
        <w:tabs>
          <w:tab w:val="left" w:pos="1042"/>
        </w:tabs>
        <w:spacing w:after="0" w:line="240" w:lineRule="auto"/>
        <w:jc w:val="both"/>
        <w:rPr>
          <w:rFonts w:ascii="Cambria" w:eastAsia="Calibri" w:hAnsi="Cambria" w:cs="Arial"/>
          <w:b/>
          <w:i/>
          <w:sz w:val="20"/>
          <w:szCs w:val="20"/>
          <w:highlight w:val="yellow"/>
          <w:lang w:eastAsia="bs-Latn-BA"/>
        </w:rPr>
      </w:pPr>
    </w:p>
    <w:p w14:paraId="1DB757CE" w14:textId="77777777" w:rsidR="00A92BDE" w:rsidRPr="002F1B22" w:rsidRDefault="00A92BDE" w:rsidP="00C215E2">
      <w:pPr>
        <w:spacing w:line="240" w:lineRule="auto"/>
        <w:ind w:left="4248" w:hanging="4248"/>
        <w:rPr>
          <w:rFonts w:ascii="Cambria" w:eastAsia="Arial" w:hAnsi="Cambria"/>
          <w:highlight w:val="yellow"/>
        </w:rPr>
      </w:pPr>
      <w:r w:rsidRPr="00A92BDE">
        <w:rPr>
          <w:rFonts w:ascii="Cambria" w:eastAsia="Arial" w:hAnsi="Cambria"/>
          <w:b/>
          <w:color w:val="2F5496" w:themeColor="accent5" w:themeShade="BF"/>
        </w:rPr>
        <w:t>Nosilac aktivnosti:</w:t>
      </w:r>
      <w:r w:rsidRPr="00A92BDE">
        <w:rPr>
          <w:rFonts w:ascii="Cambria" w:eastAsia="Arial" w:hAnsi="Cambria"/>
          <w:b/>
          <w:color w:val="FF0000"/>
        </w:rPr>
        <w:t xml:space="preserve"> </w:t>
      </w:r>
      <w:r w:rsidRPr="00A92BDE">
        <w:rPr>
          <w:rFonts w:ascii="Cambria" w:eastAsia="Arial" w:hAnsi="Cambria"/>
          <w:b/>
          <w:color w:val="FF0000"/>
        </w:rPr>
        <w:tab/>
      </w:r>
      <w:r w:rsidRPr="002F1B22">
        <w:rPr>
          <w:rFonts w:ascii="Cambria" w:eastAsia="Arial" w:hAnsi="Cambria"/>
          <w:b/>
        </w:rPr>
        <w:tab/>
      </w:r>
      <w:r w:rsidRPr="002F1B22">
        <w:rPr>
          <w:rFonts w:ascii="Cambria" w:eastAsia="Arial" w:hAnsi="Cambria"/>
        </w:rPr>
        <w:t>Agencija za statistiku BiH</w:t>
      </w:r>
      <w:r w:rsidRPr="002F1B22">
        <w:rPr>
          <w:rFonts w:ascii="Cambria" w:eastAsia="Arial" w:hAnsi="Cambria"/>
          <w:b/>
        </w:rPr>
        <w:t xml:space="preserve"> / </w:t>
      </w:r>
      <w:r w:rsidRPr="002F1B22">
        <w:rPr>
          <w:rFonts w:ascii="Cambria" w:eastAsia="Arial" w:hAnsi="Cambria"/>
        </w:rPr>
        <w:t>Federalni zavod za   statistiku</w:t>
      </w:r>
    </w:p>
    <w:p w14:paraId="1DB03DE0" w14:textId="77777777" w:rsidR="00A92BDE" w:rsidRPr="00A92BDE" w:rsidRDefault="00A92BDE" w:rsidP="00A92BDE">
      <w:pPr>
        <w:spacing w:line="239" w:lineRule="auto"/>
        <w:ind w:left="2"/>
        <w:rPr>
          <w:rFonts w:ascii="Cambria" w:eastAsia="Arial" w:hAnsi="Cambria"/>
          <w:b/>
          <w:color w:val="2F5496" w:themeColor="accent5" w:themeShade="BF"/>
        </w:rPr>
      </w:pPr>
      <w:r w:rsidRPr="00A92BDE">
        <w:rPr>
          <w:rFonts w:ascii="Cambria" w:eastAsia="Arial" w:hAnsi="Cambria"/>
          <w:b/>
          <w:color w:val="2F5496" w:themeColor="accent5" w:themeShade="BF"/>
        </w:rPr>
        <w:t>a) Podaci o sadržaju i namjeni aktivnosti, te izvorima i načinu prikupljanja podataka:</w:t>
      </w:r>
    </w:p>
    <w:p w14:paraId="0D426B28" w14:textId="77777777" w:rsidR="00A92BDE" w:rsidRPr="00A92BDE" w:rsidRDefault="00A92BDE" w:rsidP="00A92BDE">
      <w:pPr>
        <w:spacing w:line="239" w:lineRule="auto"/>
        <w:ind w:left="4245" w:hanging="4245"/>
        <w:jc w:val="both"/>
        <w:rPr>
          <w:rFonts w:ascii="Cambria" w:eastAsia="Times New Roman" w:hAnsi="Cambria"/>
          <w:color w:val="FF0000"/>
          <w:highlight w:val="yellow"/>
        </w:rPr>
      </w:pPr>
      <w:r w:rsidRPr="00A92BDE">
        <w:rPr>
          <w:rFonts w:ascii="Cambria" w:eastAsia="Arial" w:hAnsi="Cambria"/>
          <w:b/>
          <w:color w:val="2F5496" w:themeColor="accent5" w:themeShade="BF"/>
        </w:rPr>
        <w:t>Sadržaj statističke aktivnosti:</w:t>
      </w:r>
      <w:r w:rsidRPr="00A92BDE">
        <w:rPr>
          <w:rFonts w:ascii="Cambria" w:eastAsia="Arial" w:hAnsi="Cambria"/>
          <w:b/>
          <w:color w:val="FF0000"/>
        </w:rPr>
        <w:tab/>
      </w:r>
      <w:r w:rsidRPr="002F1B22">
        <w:rPr>
          <w:rFonts w:ascii="Cambria" w:eastAsia="Arial" w:hAnsi="Cambria"/>
        </w:rPr>
        <w:t>Preuzimanje Carinske tarife BiH od Agencije za statistiku BiH. (Carinska tarifa BiH se temelji na Uredbi (EEC) 2658/1987 i njenim izmjenama).</w:t>
      </w:r>
      <w:r w:rsidRPr="002F1B22">
        <w:rPr>
          <w:rFonts w:ascii="Calibri" w:eastAsia="Times New Roman" w:hAnsi="Calibri" w:cs="Times New Roman"/>
          <w:lang w:val="hr-BA" w:eastAsia="bs-Latn-BA"/>
        </w:rPr>
        <w:t xml:space="preserve"> </w:t>
      </w:r>
      <w:r w:rsidRPr="002F1B22">
        <w:rPr>
          <w:rFonts w:ascii="Calibri" w:eastAsia="Times New Roman" w:hAnsi="Calibri" w:cs="Times New Roman"/>
          <w:highlight w:val="yellow"/>
          <w:lang w:val="hr-BA" w:eastAsia="bs-Latn-BA"/>
        </w:rPr>
        <w:t xml:space="preserve">      </w:t>
      </w:r>
    </w:p>
    <w:p w14:paraId="48159A86" w14:textId="77777777" w:rsidR="00A92BDE" w:rsidRPr="002F1B22" w:rsidRDefault="00A92BDE" w:rsidP="00A92BDE">
      <w:pPr>
        <w:spacing w:line="239" w:lineRule="auto"/>
        <w:ind w:left="4247" w:hanging="4245"/>
        <w:jc w:val="both"/>
        <w:rPr>
          <w:rFonts w:ascii="Cambria" w:eastAsia="Arial" w:hAnsi="Cambria"/>
          <w:highlight w:val="yellow"/>
        </w:rPr>
      </w:pPr>
      <w:r w:rsidRPr="00A92BDE">
        <w:rPr>
          <w:rFonts w:ascii="Cambria" w:eastAsia="Arial" w:hAnsi="Cambria"/>
          <w:b/>
          <w:color w:val="2F5496" w:themeColor="accent5" w:themeShade="BF"/>
        </w:rPr>
        <w:t>Namjena:</w:t>
      </w:r>
      <w:r w:rsidRPr="00A92BDE">
        <w:rPr>
          <w:rFonts w:ascii="Cambria" w:eastAsia="Arial" w:hAnsi="Cambria"/>
          <w:b/>
          <w:color w:val="FF0000"/>
        </w:rPr>
        <w:tab/>
      </w:r>
      <w:r w:rsidRPr="002F1B22">
        <w:rPr>
          <w:rFonts w:ascii="Cambria" w:eastAsia="Times New Roman" w:hAnsi="Cambria" w:cs="Times New Roman"/>
          <w:lang w:val="hr-BA" w:eastAsia="bs-Latn-BA"/>
        </w:rPr>
        <w:t xml:space="preserve">Upotreba Carinske tarife BiH u aplikaciji za proizvodnju podataka o robnoj razmjeni </w:t>
      </w:r>
      <w:r w:rsidRPr="002F1B22">
        <w:rPr>
          <w:rFonts w:ascii="Cambria" w:eastAsia="Arial" w:hAnsi="Cambria"/>
        </w:rPr>
        <w:t>Federacije BiH</w:t>
      </w:r>
      <w:r w:rsidRPr="002F1B22">
        <w:rPr>
          <w:rFonts w:ascii="Cambria" w:eastAsia="Times New Roman" w:hAnsi="Cambria" w:cs="Times New Roman"/>
          <w:lang w:val="hr-BA" w:eastAsia="bs-Latn-BA"/>
        </w:rPr>
        <w:t xml:space="preserve"> s inozemstvom. </w:t>
      </w:r>
      <w:r w:rsidRPr="002F1B22">
        <w:rPr>
          <w:rFonts w:ascii="Cambria" w:eastAsia="Arial" w:hAnsi="Cambria"/>
          <w:highlight w:val="yellow"/>
        </w:rPr>
        <w:t xml:space="preserve"> </w:t>
      </w:r>
    </w:p>
    <w:p w14:paraId="7FD5DAF8" w14:textId="77777777" w:rsidR="00A92BDE" w:rsidRPr="002F1B22" w:rsidRDefault="00A92BDE" w:rsidP="00A92BDE">
      <w:pPr>
        <w:tabs>
          <w:tab w:val="left" w:pos="3522"/>
        </w:tabs>
        <w:spacing w:line="0" w:lineRule="atLeast"/>
        <w:ind w:left="2"/>
        <w:rPr>
          <w:rFonts w:ascii="Cambria" w:eastAsia="Arial" w:hAnsi="Cambria"/>
          <w:highlight w:val="yellow"/>
        </w:rPr>
      </w:pPr>
      <w:r w:rsidRPr="00A92BDE">
        <w:rPr>
          <w:rFonts w:ascii="Cambria" w:eastAsia="Arial" w:hAnsi="Cambria"/>
          <w:b/>
          <w:color w:val="2F5496" w:themeColor="accent5" w:themeShade="BF"/>
        </w:rPr>
        <w:t>Periodika provođenja:</w:t>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cs="Times New Roman"/>
          <w:lang w:val="hr-BA" w:eastAsia="bs-Latn-BA"/>
        </w:rPr>
        <w:t>Godišnje</w:t>
      </w:r>
    </w:p>
    <w:p w14:paraId="4A3E698F" w14:textId="77777777" w:rsidR="00A92BDE" w:rsidRPr="002F1B22" w:rsidRDefault="00A92BDE" w:rsidP="00A92BDE">
      <w:pPr>
        <w:tabs>
          <w:tab w:val="left" w:pos="3522"/>
        </w:tabs>
        <w:spacing w:line="239" w:lineRule="auto"/>
        <w:ind w:left="2"/>
        <w:rPr>
          <w:rFonts w:ascii="Cambria" w:eastAsia="Arial" w:hAnsi="Cambria"/>
          <w:highlight w:val="yellow"/>
        </w:rPr>
      </w:pPr>
      <w:r w:rsidRPr="00A92BDE">
        <w:rPr>
          <w:rFonts w:ascii="Cambria" w:eastAsia="Arial" w:hAnsi="Cambria"/>
          <w:b/>
          <w:color w:val="2F5496" w:themeColor="accent5" w:themeShade="BF"/>
        </w:rPr>
        <w:t>Referentni period ili datum:</w:t>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 xml:space="preserve"> - </w:t>
      </w:r>
    </w:p>
    <w:p w14:paraId="57646A64" w14:textId="77777777" w:rsidR="00A92BDE" w:rsidRPr="002F1B22" w:rsidRDefault="00A92BDE" w:rsidP="00A92BDE">
      <w:pPr>
        <w:tabs>
          <w:tab w:val="left" w:pos="3522"/>
        </w:tabs>
        <w:spacing w:line="239" w:lineRule="auto"/>
        <w:ind w:left="4247" w:hanging="4245"/>
        <w:jc w:val="both"/>
        <w:rPr>
          <w:rFonts w:ascii="Cambria" w:eastAsia="Arial" w:hAnsi="Cambria"/>
        </w:rPr>
      </w:pPr>
      <w:r w:rsidRPr="00A92BDE">
        <w:rPr>
          <w:rFonts w:ascii="Cambria" w:eastAsia="Arial" w:hAnsi="Cambria"/>
          <w:b/>
          <w:color w:val="2F5496" w:themeColor="accent5" w:themeShade="BF"/>
        </w:rPr>
        <w:t>Jedinica posmatranja:</w:t>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 xml:space="preserve"> - </w:t>
      </w:r>
    </w:p>
    <w:p w14:paraId="42525731" w14:textId="77777777" w:rsidR="00A92BDE" w:rsidRPr="002F1B22" w:rsidRDefault="00A92BDE" w:rsidP="00A92BDE">
      <w:pPr>
        <w:tabs>
          <w:tab w:val="left" w:pos="3544"/>
          <w:tab w:val="left" w:pos="4253"/>
          <w:tab w:val="left" w:pos="5102"/>
          <w:tab w:val="left" w:pos="6382"/>
          <w:tab w:val="left" w:pos="7322"/>
          <w:tab w:val="left" w:pos="8122"/>
          <w:tab w:val="left" w:pos="8702"/>
          <w:tab w:val="left" w:pos="9522"/>
        </w:tabs>
        <w:spacing w:line="0" w:lineRule="atLeast"/>
        <w:ind w:left="4247" w:hanging="4245"/>
        <w:jc w:val="both"/>
        <w:rPr>
          <w:rFonts w:ascii="Cambria" w:eastAsia="Arial" w:hAnsi="Cambria"/>
        </w:rPr>
      </w:pPr>
      <w:r w:rsidRPr="00A92BDE">
        <w:rPr>
          <w:rFonts w:ascii="Cambria" w:eastAsia="Arial" w:hAnsi="Cambria"/>
          <w:b/>
          <w:color w:val="2F5496" w:themeColor="accent5" w:themeShade="BF"/>
        </w:rPr>
        <w:t>Izvori i način prikupljanja:</w:t>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 xml:space="preserve">Ministarstvo vanjske trgovine i ekonomskih odnosa BiH. </w:t>
      </w:r>
      <w:r w:rsidRPr="002F1B22">
        <w:rPr>
          <w:rFonts w:ascii="Cambria" w:eastAsia="Times New Roman" w:hAnsi="Cambria" w:cs="Calibri"/>
          <w:lang w:val="hr-BA" w:eastAsia="bs-Latn-BA"/>
        </w:rPr>
        <w:t xml:space="preserve"> MS Access </w:t>
      </w:r>
      <w:r w:rsidRPr="002F1B22">
        <w:rPr>
          <w:rFonts w:ascii="Cambria" w:eastAsia="Arial" w:hAnsi="Cambria"/>
        </w:rPr>
        <w:t>ili Excel file preuzeti od Agencije za statistiku BiH.</w:t>
      </w:r>
    </w:p>
    <w:p w14:paraId="6BE7DCF9" w14:textId="77777777" w:rsidR="00A92BDE" w:rsidRPr="00A92BDE" w:rsidRDefault="00A92BDE" w:rsidP="00A92BDE">
      <w:pPr>
        <w:spacing w:line="239" w:lineRule="auto"/>
        <w:ind w:left="2"/>
        <w:rPr>
          <w:rFonts w:ascii="Cambria" w:eastAsia="Arial" w:hAnsi="Cambria"/>
          <w:b/>
          <w:color w:val="2F5496" w:themeColor="accent5" w:themeShade="BF"/>
        </w:rPr>
      </w:pPr>
      <w:r w:rsidRPr="00A92BDE">
        <w:rPr>
          <w:rFonts w:ascii="Cambria" w:eastAsia="Arial" w:hAnsi="Cambria"/>
          <w:b/>
          <w:color w:val="2F5496" w:themeColor="accent5" w:themeShade="BF"/>
        </w:rPr>
        <w:t>b) Podaci o obavezama i rokovima za nosioce aktivnosti i izvještajne jedinice</w:t>
      </w:r>
    </w:p>
    <w:p w14:paraId="3915250F" w14:textId="77777777" w:rsidR="00A92BDE" w:rsidRPr="002F1B22" w:rsidRDefault="00A92BDE" w:rsidP="00A92BDE">
      <w:pPr>
        <w:spacing w:line="214" w:lineRule="exact"/>
        <w:ind w:left="4245" w:hanging="4245"/>
        <w:jc w:val="both"/>
        <w:rPr>
          <w:rFonts w:ascii="Cambria" w:eastAsia="Times New Roman" w:hAnsi="Cambria"/>
        </w:rPr>
      </w:pPr>
      <w:r w:rsidRPr="00A92BDE">
        <w:rPr>
          <w:rFonts w:ascii="Cambria" w:eastAsia="Arial" w:hAnsi="Cambria"/>
          <w:b/>
          <w:color w:val="2F5496" w:themeColor="accent5" w:themeShade="BF"/>
        </w:rPr>
        <w:t>Ko je izvještajna jedinica:</w:t>
      </w:r>
      <w:r w:rsidRPr="00A92BDE">
        <w:rPr>
          <w:rFonts w:ascii="Cambria" w:eastAsia="Times New Roman" w:hAnsi="Cambria"/>
          <w:color w:val="FF0000"/>
        </w:rPr>
        <w:tab/>
      </w:r>
      <w:r w:rsidRPr="002F1B22">
        <w:rPr>
          <w:rFonts w:ascii="Cambria" w:eastAsia="Times New Roman" w:hAnsi="Cambria"/>
        </w:rPr>
        <w:t xml:space="preserve"> - </w:t>
      </w:r>
    </w:p>
    <w:p w14:paraId="7B3B79CD" w14:textId="77777777" w:rsidR="00A92BDE" w:rsidRPr="002F1B22" w:rsidRDefault="00A92BDE" w:rsidP="00A92BDE">
      <w:pPr>
        <w:spacing w:line="214" w:lineRule="exact"/>
        <w:rPr>
          <w:rFonts w:ascii="Cambria" w:eastAsia="Times New Roman" w:hAnsi="Cambria"/>
        </w:rPr>
      </w:pPr>
      <w:r w:rsidRPr="00A92BDE">
        <w:rPr>
          <w:rFonts w:ascii="Cambria" w:eastAsia="Arial" w:hAnsi="Cambria"/>
          <w:b/>
          <w:color w:val="2F5496" w:themeColor="accent5" w:themeShade="BF"/>
        </w:rPr>
        <w:t>Rok jedinici za davanje podataka:</w:t>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05.1.</w:t>
      </w:r>
      <w:r w:rsidRPr="002F1B22">
        <w:rPr>
          <w:rFonts w:ascii="Cambria" w:eastAsia="Times New Roman" w:hAnsi="Cambria"/>
        </w:rPr>
        <w:tab/>
      </w:r>
    </w:p>
    <w:p w14:paraId="33BCA702" w14:textId="77777777" w:rsidR="00A92BDE" w:rsidRPr="00E64384" w:rsidRDefault="00A92BDE" w:rsidP="00A92BDE">
      <w:pPr>
        <w:spacing w:after="0" w:line="240" w:lineRule="auto"/>
        <w:rPr>
          <w:rFonts w:ascii="Cambria" w:eastAsia="Times New Roman" w:hAnsi="Cambria"/>
        </w:rPr>
      </w:pPr>
      <w:r w:rsidRPr="00A92BDE">
        <w:rPr>
          <w:rFonts w:ascii="Cambria" w:eastAsia="Arial" w:hAnsi="Cambria"/>
          <w:b/>
          <w:color w:val="2F5496" w:themeColor="accent5" w:themeShade="BF"/>
        </w:rPr>
        <w:t>Rok nosiocu statističke aktivnosti</w:t>
      </w:r>
      <w:r w:rsidRPr="00A92BDE">
        <w:rPr>
          <w:rFonts w:ascii="Cambria" w:eastAsia="Times New Roman" w:hAnsi="Cambria"/>
          <w:color w:val="FF0000"/>
        </w:rPr>
        <w:tab/>
      </w:r>
      <w:r w:rsidRPr="00A92BDE">
        <w:rPr>
          <w:rFonts w:ascii="Cambria" w:eastAsia="Times New Roman" w:hAnsi="Cambria"/>
          <w:color w:val="FF0000"/>
        </w:rPr>
        <w:tab/>
      </w:r>
      <w:r w:rsidRPr="00E64384">
        <w:rPr>
          <w:rFonts w:ascii="Cambria" w:eastAsia="Times New Roman" w:hAnsi="Cambria"/>
        </w:rPr>
        <w:t>Prvi rezultati:</w:t>
      </w:r>
      <w:r w:rsidRPr="00E64384">
        <w:rPr>
          <w:rFonts w:ascii="Cambria" w:eastAsia="Times New Roman" w:hAnsi="Cambria"/>
        </w:rPr>
        <w:tab/>
      </w:r>
      <w:r w:rsidRPr="00E64384">
        <w:rPr>
          <w:rFonts w:ascii="Cambria" w:eastAsia="Times New Roman" w:hAnsi="Cambria"/>
        </w:rPr>
        <w:tab/>
      </w:r>
      <w:r w:rsidRPr="00E64384">
        <w:rPr>
          <w:rFonts w:ascii="Cambria" w:eastAsia="Times New Roman" w:hAnsi="Cambria"/>
        </w:rPr>
        <w:tab/>
        <w:t>Konačni rezultati:</w:t>
      </w:r>
    </w:p>
    <w:p w14:paraId="675FC32D" w14:textId="77777777" w:rsidR="00A92BDE" w:rsidRPr="00E64384" w:rsidRDefault="00A92BDE" w:rsidP="00A92BDE">
      <w:pPr>
        <w:spacing w:after="0" w:line="240" w:lineRule="auto"/>
        <w:rPr>
          <w:rFonts w:ascii="Cambria" w:eastAsia="Times New Roman" w:hAnsi="Cambria"/>
          <w:highlight w:val="yellow"/>
        </w:rPr>
      </w:pPr>
      <w:r w:rsidRPr="00A92BDE">
        <w:rPr>
          <w:rFonts w:ascii="Cambria" w:eastAsia="Arial" w:hAnsi="Cambria"/>
          <w:b/>
          <w:color w:val="2F5496" w:themeColor="accent5" w:themeShade="BF"/>
        </w:rPr>
        <w:t>za rezultate:</w:t>
      </w:r>
      <w:r w:rsidRPr="00A92BDE">
        <w:rPr>
          <w:rFonts w:ascii="Cambria" w:eastAsia="Arial" w:hAnsi="Cambria"/>
          <w:b/>
          <w:color w:val="2F5496" w:themeColor="accent5" w:themeShade="BF"/>
        </w:rPr>
        <w:tab/>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t xml:space="preserve">          </w:t>
      </w:r>
      <w:r w:rsidRPr="00E64384">
        <w:rPr>
          <w:rFonts w:ascii="Cambria" w:eastAsia="Times New Roman" w:hAnsi="Cambria"/>
        </w:rPr>
        <w:t xml:space="preserve">-                                          </w:t>
      </w:r>
      <w:r w:rsidRPr="00E64384">
        <w:rPr>
          <w:rFonts w:ascii="Cambria" w:eastAsia="Times New Roman" w:hAnsi="Cambria"/>
        </w:rPr>
        <w:tab/>
        <w:t xml:space="preserve">              -</w:t>
      </w:r>
    </w:p>
    <w:p w14:paraId="5FCF922D" w14:textId="77777777" w:rsidR="00A92BDE" w:rsidRPr="00A92BDE" w:rsidRDefault="00A92BDE" w:rsidP="00A92BDE">
      <w:pPr>
        <w:keepNext/>
        <w:keepLines/>
        <w:spacing w:after="0" w:line="240" w:lineRule="auto"/>
        <w:outlineLvl w:val="1"/>
        <w:rPr>
          <w:rFonts w:ascii="Cambria" w:eastAsiaTheme="majorEastAsia" w:hAnsi="Cambria" w:cstheme="majorBidi"/>
          <w:b/>
          <w:color w:val="FF0000"/>
          <w:szCs w:val="26"/>
          <w:highlight w:val="yellow"/>
        </w:rPr>
      </w:pPr>
    </w:p>
    <w:p w14:paraId="3927B9B7" w14:textId="1430B605" w:rsidR="00A92BDE" w:rsidRDefault="00A92BDE" w:rsidP="00A92BDE">
      <w:pPr>
        <w:spacing w:after="0" w:line="240" w:lineRule="auto"/>
        <w:rPr>
          <w:rFonts w:ascii="Cambria" w:eastAsia="Times New Roman" w:hAnsi="Cambria"/>
        </w:rPr>
      </w:pPr>
      <w:r w:rsidRPr="00A92BDE">
        <w:rPr>
          <w:rFonts w:ascii="Cambria" w:eastAsia="Arial" w:hAnsi="Cambria"/>
          <w:b/>
          <w:color w:val="2F5496" w:themeColor="accent5" w:themeShade="BF"/>
        </w:rPr>
        <w:t>Nivo za koji se utvrđuju rezultati:</w:t>
      </w:r>
      <w:r w:rsidRPr="00A92BDE">
        <w:rPr>
          <w:rFonts w:ascii="Cambria" w:eastAsia="Arial" w:hAnsi="Cambria"/>
          <w:b/>
          <w:color w:val="FF0000"/>
        </w:rPr>
        <w:tab/>
      </w:r>
      <w:r w:rsidRPr="00A92BDE">
        <w:rPr>
          <w:rFonts w:ascii="Cambria" w:eastAsia="Times New Roman" w:hAnsi="Cambria"/>
          <w:color w:val="FF0000"/>
        </w:rPr>
        <w:tab/>
      </w:r>
      <w:r w:rsidRPr="002F1B22">
        <w:rPr>
          <w:rFonts w:ascii="Cambria" w:eastAsia="Times New Roman" w:hAnsi="Cambria"/>
        </w:rPr>
        <w:t>Entitet</w:t>
      </w:r>
      <w:r w:rsidRPr="002F1B22">
        <w:rPr>
          <w:rFonts w:ascii="Cambria" w:eastAsia="Times New Roman" w:hAnsi="Cambria"/>
        </w:rPr>
        <w:tab/>
      </w:r>
    </w:p>
    <w:p w14:paraId="2BC3A6A6" w14:textId="2913844C" w:rsidR="00992E3D" w:rsidRDefault="00992E3D" w:rsidP="00992E3D">
      <w:pPr>
        <w:pStyle w:val="Heading2"/>
        <w:rPr>
          <w:lang w:eastAsia="en-US"/>
        </w:rPr>
      </w:pPr>
    </w:p>
    <w:p w14:paraId="72A78F95" w14:textId="77777777" w:rsidR="00DA0180" w:rsidRPr="00DA0180" w:rsidRDefault="00DA0180" w:rsidP="00DA0180">
      <w:pPr>
        <w:pStyle w:val="Heading2"/>
        <w:rPr>
          <w:lang w:eastAsia="en-US"/>
        </w:rPr>
      </w:pPr>
    </w:p>
    <w:p w14:paraId="2CDE363B" w14:textId="77777777" w:rsidR="00A92BDE" w:rsidRPr="00A92BDE" w:rsidRDefault="00A92BDE" w:rsidP="00A92BDE">
      <w:pPr>
        <w:tabs>
          <w:tab w:val="left" w:pos="1202"/>
        </w:tabs>
        <w:spacing w:after="0" w:line="240" w:lineRule="auto"/>
        <w:ind w:left="1416" w:hanging="1416"/>
        <w:rPr>
          <w:rFonts w:ascii="Cambria" w:eastAsia="Arial" w:hAnsi="Cambria"/>
          <w:b/>
          <w:color w:val="BF8F00" w:themeColor="accent4" w:themeShade="BF"/>
          <w:sz w:val="24"/>
          <w:szCs w:val="24"/>
        </w:rPr>
      </w:pPr>
      <w:r w:rsidRPr="00A92BDE">
        <w:rPr>
          <w:rFonts w:ascii="Cambria" w:eastAsia="Arial" w:hAnsi="Cambria"/>
          <w:b/>
          <w:color w:val="BF8F00" w:themeColor="accent4" w:themeShade="BF"/>
          <w:sz w:val="24"/>
          <w:szCs w:val="24"/>
        </w:rPr>
        <w:t>2.4.6.02         Geo nomenklatura</w:t>
      </w:r>
    </w:p>
    <w:p w14:paraId="1C366C11" w14:textId="77777777" w:rsidR="00A92BDE" w:rsidRPr="00A92BDE" w:rsidRDefault="00A92BDE" w:rsidP="00A92BDE">
      <w:pPr>
        <w:tabs>
          <w:tab w:val="left" w:pos="1042"/>
        </w:tabs>
        <w:spacing w:after="0" w:line="240" w:lineRule="auto"/>
        <w:jc w:val="both"/>
        <w:rPr>
          <w:rFonts w:ascii="Cambria" w:eastAsia="Calibri" w:hAnsi="Cambria" w:cs="Arial"/>
          <w:b/>
          <w:i/>
          <w:sz w:val="20"/>
          <w:szCs w:val="20"/>
          <w:highlight w:val="yellow"/>
          <w:lang w:eastAsia="bs-Latn-BA"/>
        </w:rPr>
      </w:pPr>
    </w:p>
    <w:p w14:paraId="6EDC8F6E" w14:textId="77777777" w:rsidR="00A92BDE" w:rsidRPr="002F1B22" w:rsidRDefault="00A92BDE" w:rsidP="00E64384">
      <w:pPr>
        <w:spacing w:line="240" w:lineRule="auto"/>
        <w:ind w:left="4248" w:hanging="4248"/>
        <w:rPr>
          <w:rFonts w:ascii="Cambria" w:eastAsia="Arial" w:hAnsi="Cambria"/>
          <w:highlight w:val="yellow"/>
        </w:rPr>
      </w:pPr>
      <w:r w:rsidRPr="00A92BDE">
        <w:rPr>
          <w:rFonts w:ascii="Cambria" w:eastAsia="Arial" w:hAnsi="Cambria"/>
          <w:b/>
          <w:color w:val="2F5496" w:themeColor="accent5" w:themeShade="BF"/>
        </w:rPr>
        <w:t>Nosilac aktivnosti:</w:t>
      </w:r>
      <w:r w:rsidRPr="00A92BDE">
        <w:rPr>
          <w:rFonts w:ascii="Cambria" w:eastAsia="Arial" w:hAnsi="Cambria"/>
          <w:b/>
          <w:color w:val="FF0000"/>
        </w:rPr>
        <w:t xml:space="preserve"> </w:t>
      </w:r>
      <w:r w:rsidRPr="00A92BDE">
        <w:rPr>
          <w:rFonts w:ascii="Cambria" w:eastAsia="Arial" w:hAnsi="Cambria"/>
          <w:b/>
          <w:color w:val="FF0000"/>
        </w:rPr>
        <w:tab/>
      </w:r>
      <w:r w:rsidRPr="002F1B22">
        <w:rPr>
          <w:rFonts w:ascii="Cambria" w:eastAsia="Arial" w:hAnsi="Cambria"/>
        </w:rPr>
        <w:t>Agencija za statistiku BiH</w:t>
      </w:r>
      <w:r w:rsidRPr="002F1B22">
        <w:rPr>
          <w:rFonts w:ascii="Cambria" w:eastAsia="Arial" w:hAnsi="Cambria"/>
          <w:b/>
        </w:rPr>
        <w:t xml:space="preserve"> / </w:t>
      </w:r>
      <w:r w:rsidRPr="002F1B22">
        <w:rPr>
          <w:rFonts w:ascii="Cambria" w:eastAsia="Arial" w:hAnsi="Cambria"/>
        </w:rPr>
        <w:t>Federalni zavod za   statistiku</w:t>
      </w:r>
    </w:p>
    <w:p w14:paraId="1E776533" w14:textId="77777777" w:rsidR="00A92BDE" w:rsidRPr="00A92BDE" w:rsidRDefault="00A92BDE" w:rsidP="00A92BDE">
      <w:pPr>
        <w:spacing w:line="239" w:lineRule="auto"/>
        <w:ind w:left="2"/>
        <w:rPr>
          <w:rFonts w:ascii="Cambria" w:eastAsia="Arial" w:hAnsi="Cambria"/>
          <w:b/>
          <w:color w:val="2F5496" w:themeColor="accent5" w:themeShade="BF"/>
        </w:rPr>
      </w:pPr>
      <w:r w:rsidRPr="00A92BDE">
        <w:rPr>
          <w:rFonts w:ascii="Cambria" w:eastAsia="Arial" w:hAnsi="Cambria"/>
          <w:b/>
          <w:color w:val="2F5496" w:themeColor="accent5" w:themeShade="BF"/>
        </w:rPr>
        <w:t>a) Podaci o sadržaju i namjeni aktivnosti, te izvorima i načinu prikupljanja podataka:</w:t>
      </w:r>
    </w:p>
    <w:p w14:paraId="65722147" w14:textId="77777777" w:rsidR="00A92BDE" w:rsidRPr="002F1B22" w:rsidRDefault="00A92BDE" w:rsidP="00A92BDE">
      <w:pPr>
        <w:spacing w:line="239" w:lineRule="auto"/>
        <w:ind w:left="4245" w:hanging="4245"/>
        <w:jc w:val="both"/>
        <w:rPr>
          <w:rFonts w:ascii="Cambria" w:eastAsia="Times New Roman" w:hAnsi="Cambria"/>
          <w:highlight w:val="yellow"/>
        </w:rPr>
      </w:pPr>
      <w:r w:rsidRPr="00A92BDE">
        <w:rPr>
          <w:rFonts w:ascii="Cambria" w:eastAsia="Arial" w:hAnsi="Cambria"/>
          <w:b/>
          <w:color w:val="2F5496" w:themeColor="accent5" w:themeShade="BF"/>
        </w:rPr>
        <w:t>Sadržaj statističke aktivnosti:</w:t>
      </w:r>
      <w:r w:rsidRPr="00A92BDE">
        <w:rPr>
          <w:rFonts w:ascii="Cambria" w:eastAsia="Arial" w:hAnsi="Cambria"/>
          <w:b/>
          <w:color w:val="FF0000"/>
        </w:rPr>
        <w:tab/>
      </w:r>
      <w:r w:rsidRPr="002F1B22">
        <w:rPr>
          <w:rFonts w:ascii="Cambria" w:eastAsia="Arial" w:hAnsi="Cambria"/>
        </w:rPr>
        <w:t xml:space="preserve">Preuzimanje </w:t>
      </w:r>
      <w:r w:rsidRPr="002F1B22">
        <w:rPr>
          <w:rFonts w:ascii="Cambria" w:eastAsia="Times New Roman" w:hAnsi="Cambria" w:cs="Times New Roman"/>
          <w:lang w:val="hr-BA" w:eastAsia="bs-Latn-BA"/>
        </w:rPr>
        <w:t>Geo nomenklature</w:t>
      </w:r>
      <w:r w:rsidRPr="002F1B22">
        <w:rPr>
          <w:rFonts w:ascii="Cambria" w:eastAsia="Arial" w:hAnsi="Cambria"/>
        </w:rPr>
        <w:t xml:space="preserve"> od Agencije za statistiku BiH </w:t>
      </w:r>
      <w:r w:rsidRPr="002F1B22">
        <w:rPr>
          <w:rFonts w:ascii="Cambria" w:eastAsia="Times New Roman" w:hAnsi="Cambria" w:cs="Times New Roman"/>
          <w:lang w:val="hr-BA" w:eastAsia="bs-Latn-BA"/>
        </w:rPr>
        <w:t>(Geo</w:t>
      </w:r>
      <w:r w:rsidRPr="002F1B22">
        <w:rPr>
          <w:rFonts w:ascii="Cambria" w:eastAsia="Times New Roman" w:hAnsi="Cambria" w:cs="Times New Roman"/>
          <w:strike/>
          <w:lang w:val="hr-BA" w:eastAsia="bs-Latn-BA"/>
        </w:rPr>
        <w:t xml:space="preserve"> </w:t>
      </w:r>
      <w:r w:rsidRPr="002F1B22">
        <w:rPr>
          <w:rFonts w:ascii="Cambria" w:eastAsia="Times New Roman" w:hAnsi="Cambria" w:cs="Times New Roman"/>
          <w:lang w:val="hr-BA" w:eastAsia="bs-Latn-BA"/>
        </w:rPr>
        <w:t>nomenklatura se temelji na Provedbenoj uredbi Komisije (EU) 2020/1470)</w:t>
      </w:r>
      <w:r w:rsidRPr="002F1B22">
        <w:rPr>
          <w:rFonts w:ascii="Cambria" w:eastAsia="Arial" w:hAnsi="Cambria"/>
        </w:rPr>
        <w:t>.</w:t>
      </w:r>
      <w:r w:rsidRPr="002F1B22">
        <w:rPr>
          <w:rFonts w:ascii="Cambria" w:eastAsia="Times New Roman" w:hAnsi="Cambria" w:cs="Times New Roman"/>
          <w:lang w:val="hr-BA" w:eastAsia="bs-Latn-BA"/>
        </w:rPr>
        <w:t xml:space="preserve"> </w:t>
      </w:r>
      <w:r w:rsidRPr="002F1B22">
        <w:rPr>
          <w:rFonts w:ascii="Cambria" w:eastAsia="Times New Roman" w:hAnsi="Cambria" w:cs="Times New Roman"/>
          <w:highlight w:val="yellow"/>
          <w:lang w:val="hr-BA" w:eastAsia="bs-Latn-BA"/>
        </w:rPr>
        <w:t xml:space="preserve">      </w:t>
      </w:r>
    </w:p>
    <w:p w14:paraId="66739322" w14:textId="77777777" w:rsidR="00A92BDE" w:rsidRPr="002F1B22" w:rsidRDefault="00A92BDE" w:rsidP="00A92BDE">
      <w:pPr>
        <w:spacing w:line="239" w:lineRule="auto"/>
        <w:ind w:left="4247" w:hanging="4245"/>
        <w:jc w:val="both"/>
        <w:rPr>
          <w:rFonts w:ascii="Cambria" w:eastAsia="Arial" w:hAnsi="Cambria"/>
          <w:highlight w:val="yellow"/>
        </w:rPr>
      </w:pPr>
      <w:r w:rsidRPr="00A92BDE">
        <w:rPr>
          <w:rFonts w:ascii="Cambria" w:eastAsia="Arial" w:hAnsi="Cambria"/>
          <w:b/>
          <w:color w:val="2F5496" w:themeColor="accent5" w:themeShade="BF"/>
        </w:rPr>
        <w:t>Namjena:</w:t>
      </w:r>
      <w:r w:rsidRPr="00A92BDE">
        <w:rPr>
          <w:rFonts w:ascii="Cambria" w:eastAsia="Arial" w:hAnsi="Cambria"/>
          <w:b/>
          <w:color w:val="FF0000"/>
        </w:rPr>
        <w:tab/>
      </w:r>
      <w:r w:rsidRPr="002F1B22">
        <w:rPr>
          <w:rFonts w:ascii="Cambria" w:eastAsia="Times New Roman" w:hAnsi="Cambria" w:cs="Times New Roman"/>
          <w:lang w:val="hr-BA" w:eastAsia="bs-Latn-BA"/>
        </w:rPr>
        <w:t xml:space="preserve">Upotreba Geo nomenklature u aplikaciji za proizvodnju podataka o robnoj razmjeni </w:t>
      </w:r>
      <w:r w:rsidRPr="002F1B22">
        <w:rPr>
          <w:rFonts w:ascii="Cambria" w:eastAsia="Arial" w:hAnsi="Cambria"/>
        </w:rPr>
        <w:t>Federacije BiH</w:t>
      </w:r>
      <w:r w:rsidRPr="002F1B22">
        <w:rPr>
          <w:rFonts w:ascii="Cambria" w:eastAsia="Times New Roman" w:hAnsi="Cambria" w:cs="Times New Roman"/>
          <w:lang w:val="hr-BA" w:eastAsia="bs-Latn-BA"/>
        </w:rPr>
        <w:t xml:space="preserve"> s inozemstvom.</w:t>
      </w:r>
      <w:r w:rsidRPr="002F1B22">
        <w:rPr>
          <w:rFonts w:ascii="Cambria" w:eastAsia="Times New Roman" w:hAnsi="Cambria" w:cs="Times New Roman"/>
          <w:highlight w:val="yellow"/>
          <w:lang w:val="hr-BA" w:eastAsia="bs-Latn-BA"/>
        </w:rPr>
        <w:t xml:space="preserve"> </w:t>
      </w:r>
      <w:r w:rsidRPr="002F1B22">
        <w:rPr>
          <w:rFonts w:ascii="Cambria" w:eastAsia="Arial" w:hAnsi="Cambria"/>
          <w:highlight w:val="yellow"/>
        </w:rPr>
        <w:t xml:space="preserve"> </w:t>
      </w:r>
    </w:p>
    <w:p w14:paraId="7AE0603B" w14:textId="77777777" w:rsidR="00A92BDE" w:rsidRPr="002F1B22" w:rsidRDefault="00A92BDE" w:rsidP="00A92BDE">
      <w:pPr>
        <w:tabs>
          <w:tab w:val="left" w:pos="3522"/>
        </w:tabs>
        <w:spacing w:line="0" w:lineRule="atLeast"/>
        <w:ind w:left="2"/>
        <w:rPr>
          <w:rFonts w:ascii="Cambria" w:eastAsia="Arial" w:hAnsi="Cambria"/>
        </w:rPr>
      </w:pPr>
      <w:r w:rsidRPr="00A92BDE">
        <w:rPr>
          <w:rFonts w:ascii="Cambria" w:eastAsia="Arial" w:hAnsi="Cambria"/>
          <w:b/>
          <w:color w:val="2F5496" w:themeColor="accent5" w:themeShade="BF"/>
        </w:rPr>
        <w:t>Periodika provođenja:</w:t>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cs="Times New Roman"/>
          <w:lang w:val="hr-BA" w:eastAsia="bs-Latn-BA"/>
        </w:rPr>
        <w:t>Godišnje</w:t>
      </w:r>
    </w:p>
    <w:p w14:paraId="0CD8B252" w14:textId="77777777" w:rsidR="00A92BDE" w:rsidRPr="002F1B22" w:rsidRDefault="00A92BDE" w:rsidP="00A92BDE">
      <w:pPr>
        <w:tabs>
          <w:tab w:val="left" w:pos="3522"/>
        </w:tabs>
        <w:spacing w:line="239" w:lineRule="auto"/>
        <w:ind w:left="2"/>
        <w:rPr>
          <w:rFonts w:ascii="Cambria" w:eastAsia="Arial" w:hAnsi="Cambria"/>
        </w:rPr>
      </w:pPr>
      <w:r w:rsidRPr="00A92BDE">
        <w:rPr>
          <w:rFonts w:ascii="Cambria" w:eastAsia="Arial" w:hAnsi="Cambria"/>
          <w:b/>
          <w:color w:val="2F5496" w:themeColor="accent5" w:themeShade="BF"/>
        </w:rPr>
        <w:t>Referentni period ili datum:</w:t>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 xml:space="preserve"> - </w:t>
      </w:r>
    </w:p>
    <w:p w14:paraId="703DA311" w14:textId="77777777" w:rsidR="00A92BDE" w:rsidRPr="002F1B22" w:rsidRDefault="00A92BDE" w:rsidP="00A92BDE">
      <w:pPr>
        <w:tabs>
          <w:tab w:val="left" w:pos="3522"/>
        </w:tabs>
        <w:spacing w:line="239" w:lineRule="auto"/>
        <w:ind w:left="4247" w:hanging="4245"/>
        <w:jc w:val="both"/>
        <w:rPr>
          <w:rFonts w:ascii="Cambria" w:eastAsia="Arial" w:hAnsi="Cambria"/>
        </w:rPr>
      </w:pPr>
      <w:r w:rsidRPr="00A92BDE">
        <w:rPr>
          <w:rFonts w:ascii="Cambria" w:eastAsia="Arial" w:hAnsi="Cambria"/>
          <w:b/>
          <w:color w:val="2F5496" w:themeColor="accent5" w:themeShade="BF"/>
        </w:rPr>
        <w:t>Jedinica posmatranja:</w:t>
      </w:r>
      <w:r w:rsidRPr="00A92BDE">
        <w:rPr>
          <w:rFonts w:ascii="Cambria" w:eastAsia="Times New Roman" w:hAnsi="Cambria"/>
          <w:color w:val="FF0000"/>
        </w:rPr>
        <w:tab/>
      </w:r>
      <w:r w:rsidRPr="00A92BDE">
        <w:rPr>
          <w:rFonts w:ascii="Cambria" w:eastAsia="Times New Roman" w:hAnsi="Cambria"/>
          <w:color w:val="FF0000"/>
        </w:rPr>
        <w:tab/>
      </w:r>
      <w:r w:rsidRPr="001071E3">
        <w:rPr>
          <w:rFonts w:ascii="Cambria" w:eastAsia="Times New Roman" w:hAnsi="Cambria"/>
          <w:color w:val="00B050"/>
        </w:rPr>
        <w:t xml:space="preserve"> </w:t>
      </w:r>
      <w:r w:rsidRPr="002F1B22">
        <w:rPr>
          <w:rFonts w:ascii="Cambria" w:eastAsia="Times New Roman" w:hAnsi="Cambria"/>
        </w:rPr>
        <w:t xml:space="preserve">- </w:t>
      </w:r>
    </w:p>
    <w:p w14:paraId="07A5B49F" w14:textId="77777777" w:rsidR="00A92BDE" w:rsidRPr="002F1B22" w:rsidRDefault="00A92BDE" w:rsidP="00A92BDE">
      <w:pPr>
        <w:tabs>
          <w:tab w:val="left" w:pos="3544"/>
          <w:tab w:val="left" w:pos="4253"/>
          <w:tab w:val="left" w:pos="5102"/>
          <w:tab w:val="left" w:pos="6382"/>
          <w:tab w:val="left" w:pos="7322"/>
          <w:tab w:val="left" w:pos="8122"/>
          <w:tab w:val="left" w:pos="8702"/>
          <w:tab w:val="left" w:pos="9522"/>
        </w:tabs>
        <w:spacing w:line="0" w:lineRule="atLeast"/>
        <w:ind w:left="4247" w:hanging="4245"/>
        <w:jc w:val="both"/>
        <w:rPr>
          <w:rFonts w:ascii="Cambria" w:eastAsia="Arial" w:hAnsi="Cambria"/>
        </w:rPr>
      </w:pPr>
      <w:r w:rsidRPr="00A92BDE">
        <w:rPr>
          <w:rFonts w:ascii="Cambria" w:eastAsia="Arial" w:hAnsi="Cambria"/>
          <w:b/>
          <w:color w:val="2F5496" w:themeColor="accent5" w:themeShade="BF"/>
        </w:rPr>
        <w:lastRenderedPageBreak/>
        <w:t>Izvori i način prikupljanja:</w:t>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cs="Times New Roman"/>
          <w:lang w:val="hr-BA" w:eastAsia="bs-Latn-BA"/>
        </w:rPr>
        <w:t>Evropska komisija.</w:t>
      </w:r>
      <w:r w:rsidRPr="002F1B22">
        <w:rPr>
          <w:rFonts w:ascii="Calibri" w:eastAsia="Times New Roman" w:hAnsi="Calibri" w:cs="Times New Roman"/>
          <w:lang w:val="hr-BA" w:eastAsia="bs-Latn-BA"/>
        </w:rPr>
        <w:t xml:space="preserve"> </w:t>
      </w:r>
      <w:r w:rsidRPr="002F1B22">
        <w:rPr>
          <w:rFonts w:ascii="Cambria" w:eastAsia="Times New Roman" w:hAnsi="Cambria" w:cs="Calibri"/>
          <w:lang w:val="hr-BA" w:eastAsia="bs-Latn-BA"/>
        </w:rPr>
        <w:t xml:space="preserve"> MS Access, </w:t>
      </w:r>
      <w:r w:rsidRPr="002F1B22">
        <w:rPr>
          <w:rFonts w:ascii="Cambria" w:eastAsia="Arial" w:hAnsi="Cambria"/>
        </w:rPr>
        <w:t>Excel ili PDF file preuzeti od Agencije za statistiku BiH.</w:t>
      </w:r>
    </w:p>
    <w:p w14:paraId="7B0EEB89" w14:textId="77777777" w:rsidR="00A92BDE" w:rsidRPr="00A92BDE" w:rsidRDefault="00A92BDE" w:rsidP="00A92BDE">
      <w:pPr>
        <w:spacing w:line="239" w:lineRule="auto"/>
        <w:ind w:left="2"/>
        <w:rPr>
          <w:rFonts w:ascii="Cambria" w:eastAsia="Arial" w:hAnsi="Cambria"/>
          <w:b/>
          <w:color w:val="2F5496" w:themeColor="accent5" w:themeShade="BF"/>
        </w:rPr>
      </w:pPr>
      <w:r w:rsidRPr="00A92BDE">
        <w:rPr>
          <w:rFonts w:ascii="Cambria" w:eastAsia="Arial" w:hAnsi="Cambria"/>
          <w:b/>
          <w:color w:val="2F5496" w:themeColor="accent5" w:themeShade="BF"/>
        </w:rPr>
        <w:t>b) Podaci o obavezama i rokovima za nosioce aktivnosti i izvještajne jedinice</w:t>
      </w:r>
    </w:p>
    <w:p w14:paraId="066ED452" w14:textId="77777777" w:rsidR="00A92BDE" w:rsidRPr="001071E3" w:rsidRDefault="00A92BDE" w:rsidP="00A92BDE">
      <w:pPr>
        <w:spacing w:line="214" w:lineRule="exact"/>
        <w:ind w:left="4245" w:hanging="4245"/>
        <w:jc w:val="both"/>
        <w:rPr>
          <w:rFonts w:ascii="Cambria" w:eastAsia="Times New Roman" w:hAnsi="Cambria"/>
          <w:color w:val="00B050"/>
        </w:rPr>
      </w:pPr>
      <w:r w:rsidRPr="00A92BDE">
        <w:rPr>
          <w:rFonts w:ascii="Cambria" w:eastAsia="Arial" w:hAnsi="Cambria"/>
          <w:b/>
          <w:color w:val="2F5496" w:themeColor="accent5" w:themeShade="BF"/>
        </w:rPr>
        <w:t>Ko je izvještajna jedinica:</w:t>
      </w:r>
      <w:r w:rsidRPr="00A92BDE">
        <w:rPr>
          <w:rFonts w:ascii="Cambria" w:eastAsia="Times New Roman" w:hAnsi="Cambria"/>
          <w:color w:val="FF0000"/>
        </w:rPr>
        <w:tab/>
      </w:r>
      <w:r w:rsidRPr="001071E3">
        <w:rPr>
          <w:rFonts w:ascii="Cambria" w:eastAsia="Times New Roman" w:hAnsi="Cambria"/>
          <w:color w:val="00B050"/>
        </w:rPr>
        <w:t xml:space="preserve"> </w:t>
      </w:r>
      <w:r w:rsidRPr="002F1B22">
        <w:rPr>
          <w:rFonts w:ascii="Cambria" w:eastAsia="Times New Roman" w:hAnsi="Cambria"/>
        </w:rPr>
        <w:t xml:space="preserve">- </w:t>
      </w:r>
    </w:p>
    <w:p w14:paraId="64D3F07B" w14:textId="77777777" w:rsidR="00A92BDE" w:rsidRPr="002F1B22" w:rsidRDefault="00A92BDE" w:rsidP="00A92BDE">
      <w:pPr>
        <w:spacing w:line="214" w:lineRule="exact"/>
        <w:rPr>
          <w:rFonts w:ascii="Cambria" w:eastAsia="Times New Roman" w:hAnsi="Cambria"/>
        </w:rPr>
      </w:pPr>
      <w:r w:rsidRPr="00A92BDE">
        <w:rPr>
          <w:rFonts w:ascii="Cambria" w:eastAsia="Arial" w:hAnsi="Cambria"/>
          <w:b/>
          <w:color w:val="2F5496" w:themeColor="accent5" w:themeShade="BF"/>
        </w:rPr>
        <w:t>Rok jedinici za davanje podataka:</w:t>
      </w:r>
      <w:r w:rsidRPr="00A92BDE">
        <w:rPr>
          <w:rFonts w:ascii="Cambria" w:eastAsia="Times New Roman" w:hAnsi="Cambria"/>
          <w:color w:val="FF0000"/>
        </w:rPr>
        <w:tab/>
      </w:r>
      <w:r w:rsidRPr="00A92BDE">
        <w:rPr>
          <w:rFonts w:ascii="Cambria" w:eastAsia="Times New Roman" w:hAnsi="Cambria"/>
          <w:color w:val="FF0000"/>
        </w:rPr>
        <w:tab/>
      </w:r>
      <w:r w:rsidRPr="002F1B22">
        <w:rPr>
          <w:rFonts w:ascii="Cambria" w:eastAsia="Times New Roman" w:hAnsi="Cambria"/>
        </w:rPr>
        <w:t>05.1.</w:t>
      </w:r>
      <w:r w:rsidRPr="002F1B22">
        <w:rPr>
          <w:rFonts w:ascii="Cambria" w:eastAsia="Times New Roman" w:hAnsi="Cambria"/>
        </w:rPr>
        <w:tab/>
      </w:r>
    </w:p>
    <w:p w14:paraId="31BD7C58" w14:textId="77777777" w:rsidR="00A92BDE" w:rsidRPr="00A92BDE" w:rsidRDefault="00A92BDE" w:rsidP="00A92BDE">
      <w:pPr>
        <w:spacing w:after="0" w:line="240" w:lineRule="auto"/>
        <w:rPr>
          <w:rFonts w:ascii="Cambria" w:eastAsia="Times New Roman" w:hAnsi="Cambria"/>
          <w:color w:val="FF0000"/>
        </w:rPr>
      </w:pPr>
      <w:r w:rsidRPr="00A92BDE">
        <w:rPr>
          <w:rFonts w:ascii="Cambria" w:eastAsia="Arial" w:hAnsi="Cambria"/>
          <w:b/>
          <w:color w:val="2F5496" w:themeColor="accent5" w:themeShade="BF"/>
        </w:rPr>
        <w:t>Rok nosiocu statističke aktivnosti</w:t>
      </w:r>
      <w:r w:rsidRPr="00A92BDE">
        <w:rPr>
          <w:rFonts w:ascii="Cambria" w:eastAsia="Times New Roman" w:hAnsi="Cambria"/>
          <w:color w:val="FF0000"/>
        </w:rPr>
        <w:tab/>
      </w:r>
      <w:r w:rsidRPr="00A92BDE">
        <w:rPr>
          <w:rFonts w:ascii="Cambria" w:eastAsia="Times New Roman" w:hAnsi="Cambria"/>
          <w:color w:val="FF0000"/>
        </w:rPr>
        <w:tab/>
      </w:r>
      <w:r w:rsidRPr="001071E3">
        <w:rPr>
          <w:rFonts w:ascii="Cambria" w:eastAsia="Times New Roman" w:hAnsi="Cambria"/>
        </w:rPr>
        <w:t>Prvi rezultati:</w:t>
      </w:r>
      <w:r w:rsidRPr="001071E3">
        <w:rPr>
          <w:rFonts w:ascii="Cambria" w:eastAsia="Times New Roman" w:hAnsi="Cambria"/>
        </w:rPr>
        <w:tab/>
      </w:r>
      <w:r w:rsidRPr="001071E3">
        <w:rPr>
          <w:rFonts w:ascii="Cambria" w:eastAsia="Times New Roman" w:hAnsi="Cambria"/>
        </w:rPr>
        <w:tab/>
      </w:r>
      <w:r w:rsidRPr="001071E3">
        <w:rPr>
          <w:rFonts w:ascii="Cambria" w:eastAsia="Times New Roman" w:hAnsi="Cambria"/>
        </w:rPr>
        <w:tab/>
        <w:t>Konačni rezultati:</w:t>
      </w:r>
    </w:p>
    <w:p w14:paraId="4D5817C1" w14:textId="77777777" w:rsidR="00A92BDE" w:rsidRPr="001071E3" w:rsidRDefault="00A92BDE" w:rsidP="00A92BDE">
      <w:pPr>
        <w:spacing w:after="0" w:line="240" w:lineRule="auto"/>
        <w:rPr>
          <w:rFonts w:ascii="Cambria" w:eastAsia="Times New Roman" w:hAnsi="Cambria"/>
        </w:rPr>
      </w:pPr>
      <w:r w:rsidRPr="00A92BDE">
        <w:rPr>
          <w:rFonts w:ascii="Cambria" w:eastAsia="Arial" w:hAnsi="Cambria"/>
          <w:b/>
          <w:color w:val="2F5496" w:themeColor="accent5" w:themeShade="BF"/>
        </w:rPr>
        <w:t>za rezultate:</w:t>
      </w:r>
      <w:r w:rsidRPr="00A92BDE">
        <w:rPr>
          <w:rFonts w:ascii="Cambria" w:eastAsia="Arial" w:hAnsi="Cambria"/>
          <w:b/>
          <w:color w:val="FF0000"/>
        </w:rPr>
        <w:tab/>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A92BDE">
        <w:rPr>
          <w:rFonts w:ascii="Cambria" w:eastAsia="Times New Roman" w:hAnsi="Cambria"/>
          <w:color w:val="FF0000"/>
        </w:rPr>
        <w:tab/>
      </w:r>
      <w:r w:rsidRPr="001071E3">
        <w:rPr>
          <w:rFonts w:ascii="Cambria" w:eastAsia="Times New Roman" w:hAnsi="Cambria"/>
        </w:rPr>
        <w:t xml:space="preserve">          -                                          </w:t>
      </w:r>
      <w:r w:rsidRPr="001071E3">
        <w:rPr>
          <w:rFonts w:ascii="Cambria" w:eastAsia="Times New Roman" w:hAnsi="Cambria"/>
        </w:rPr>
        <w:tab/>
        <w:t xml:space="preserve">              -</w:t>
      </w:r>
    </w:p>
    <w:p w14:paraId="47943482" w14:textId="77777777" w:rsidR="00A92BDE" w:rsidRPr="00A92BDE" w:rsidRDefault="00A92BDE" w:rsidP="00A92BDE">
      <w:pPr>
        <w:keepNext/>
        <w:keepLines/>
        <w:spacing w:after="0" w:line="240" w:lineRule="auto"/>
        <w:outlineLvl w:val="1"/>
        <w:rPr>
          <w:rFonts w:ascii="Cambria" w:eastAsiaTheme="majorEastAsia" w:hAnsi="Cambria" w:cstheme="majorBidi"/>
          <w:b/>
          <w:color w:val="FF0000"/>
          <w:szCs w:val="26"/>
        </w:rPr>
      </w:pPr>
    </w:p>
    <w:p w14:paraId="1BAF4090" w14:textId="77777777" w:rsidR="00A92BDE" w:rsidRPr="002F1B22" w:rsidRDefault="00A92BDE" w:rsidP="00A92BDE">
      <w:pPr>
        <w:spacing w:after="0" w:line="240" w:lineRule="auto"/>
        <w:rPr>
          <w:rFonts w:ascii="Cambria" w:eastAsia="Times New Roman" w:hAnsi="Cambria"/>
        </w:rPr>
      </w:pPr>
      <w:r w:rsidRPr="00A92BDE">
        <w:rPr>
          <w:rFonts w:ascii="Cambria" w:eastAsia="Arial" w:hAnsi="Cambria"/>
          <w:b/>
          <w:color w:val="2F5496" w:themeColor="accent5" w:themeShade="BF"/>
        </w:rPr>
        <w:t>Nivo za koji se utvrđuju rezultati:</w:t>
      </w:r>
      <w:r w:rsidRPr="00A92BDE">
        <w:rPr>
          <w:rFonts w:ascii="Cambria" w:eastAsia="Arial" w:hAnsi="Cambria"/>
          <w:b/>
          <w:color w:val="2F5496" w:themeColor="accent5" w:themeShade="BF"/>
        </w:rPr>
        <w:tab/>
      </w:r>
      <w:r w:rsidRPr="00A92BDE">
        <w:rPr>
          <w:rFonts w:ascii="Cambria" w:eastAsia="Times New Roman" w:hAnsi="Cambria"/>
          <w:color w:val="FF0000"/>
        </w:rPr>
        <w:tab/>
      </w:r>
      <w:r w:rsidRPr="002F1B22">
        <w:rPr>
          <w:rFonts w:ascii="Cambria" w:eastAsia="Times New Roman" w:hAnsi="Cambria"/>
        </w:rPr>
        <w:t>Entitet</w:t>
      </w:r>
      <w:r w:rsidRPr="002F1B22">
        <w:rPr>
          <w:rFonts w:ascii="Cambria" w:eastAsia="Times New Roman" w:hAnsi="Cambria"/>
        </w:rPr>
        <w:tab/>
      </w:r>
    </w:p>
    <w:p w14:paraId="04787575" w14:textId="77777777" w:rsidR="00E36B33" w:rsidRPr="00E36B33" w:rsidRDefault="00E36B33" w:rsidP="00E36B33"/>
    <w:p w14:paraId="4E363272" w14:textId="3F2B15EE" w:rsidR="009463B6" w:rsidRDefault="009463B6" w:rsidP="00870A37">
      <w:pPr>
        <w:pStyle w:val="nivo2demo"/>
      </w:pPr>
      <w:bookmarkStart w:id="603" w:name="_Toc49250990"/>
      <w:bookmarkStart w:id="604" w:name="_Toc148009273"/>
      <w:r w:rsidRPr="00870A37">
        <w:rPr>
          <w:color w:val="BF8F00" w:themeColor="accent4" w:themeShade="BF"/>
        </w:rPr>
        <w:t>2.5</w:t>
      </w:r>
      <w:r w:rsidRPr="00870A37">
        <w:rPr>
          <w:color w:val="BF8F00" w:themeColor="accent4" w:themeShade="BF"/>
        </w:rPr>
        <w:tab/>
      </w:r>
      <w:r w:rsidRPr="00870A37">
        <w:rPr>
          <w:color w:val="BF8F00" w:themeColor="accent4" w:themeShade="BF"/>
        </w:rPr>
        <w:tab/>
      </w:r>
      <w:r w:rsidR="00870A37">
        <w:rPr>
          <w:color w:val="BF8F00" w:themeColor="accent4" w:themeShade="BF"/>
        </w:rPr>
        <w:tab/>
      </w:r>
      <w:r w:rsidRPr="00870A37">
        <w:rPr>
          <w:color w:val="BF8F00" w:themeColor="accent4" w:themeShade="BF"/>
        </w:rPr>
        <w:t>Cijene</w:t>
      </w:r>
      <w:bookmarkEnd w:id="603"/>
      <w:bookmarkEnd w:id="604"/>
    </w:p>
    <w:p w14:paraId="168BB8B0" w14:textId="6EE31BCD" w:rsidR="00005DEC" w:rsidRPr="00870A37" w:rsidRDefault="00005DEC" w:rsidP="009463B6">
      <w:pPr>
        <w:pStyle w:val="nivo12makroekonomske"/>
        <w:spacing w:line="240" w:lineRule="auto"/>
        <w:rPr>
          <w:color w:val="BF8F00" w:themeColor="accent4" w:themeShade="BF"/>
          <w:sz w:val="24"/>
          <w:szCs w:val="24"/>
        </w:rPr>
      </w:pPr>
      <w:r w:rsidRPr="00870A37">
        <w:rPr>
          <w:color w:val="BF8F00" w:themeColor="accent4" w:themeShade="BF"/>
          <w:sz w:val="24"/>
          <w:szCs w:val="24"/>
        </w:rPr>
        <w:t>2.5.1</w:t>
      </w:r>
      <w:r w:rsidRPr="00870A37">
        <w:rPr>
          <w:color w:val="BF8F00" w:themeColor="accent4" w:themeShade="BF"/>
          <w:sz w:val="24"/>
          <w:szCs w:val="24"/>
        </w:rPr>
        <w:tab/>
      </w:r>
      <w:r w:rsidRPr="00870A37">
        <w:rPr>
          <w:color w:val="BF8F00" w:themeColor="accent4" w:themeShade="BF"/>
          <w:sz w:val="24"/>
          <w:szCs w:val="24"/>
        </w:rPr>
        <w:tab/>
        <w:t>Harmonizovani indexi potrošačkih cijena</w:t>
      </w:r>
    </w:p>
    <w:p w14:paraId="103A314F" w14:textId="7D9EEA95" w:rsidR="009463B6" w:rsidRPr="00870A37" w:rsidRDefault="009463B6" w:rsidP="009463B6">
      <w:pPr>
        <w:pStyle w:val="nivo13makroekonomske"/>
        <w:spacing w:after="0" w:line="240" w:lineRule="auto"/>
        <w:rPr>
          <w:color w:val="BF8F00" w:themeColor="accent4" w:themeShade="BF"/>
          <w:sz w:val="24"/>
          <w:szCs w:val="24"/>
        </w:rPr>
      </w:pPr>
      <w:bookmarkStart w:id="605" w:name="_Toc468276681"/>
      <w:bookmarkStart w:id="606" w:name="_Toc468277843"/>
      <w:bookmarkStart w:id="607" w:name="_Toc468278589"/>
      <w:bookmarkStart w:id="608" w:name="_Toc468278823"/>
      <w:bookmarkStart w:id="609" w:name="_Toc498084215"/>
      <w:bookmarkStart w:id="610" w:name="_Toc498084532"/>
      <w:bookmarkStart w:id="611" w:name="_Toc498517295"/>
      <w:bookmarkStart w:id="612" w:name="_Toc49250991"/>
      <w:r w:rsidRPr="00870A37">
        <w:rPr>
          <w:color w:val="BF8F00" w:themeColor="accent4" w:themeShade="BF"/>
          <w:sz w:val="24"/>
          <w:szCs w:val="24"/>
        </w:rPr>
        <w:t>2.5.1.01</w:t>
      </w:r>
      <w:r w:rsidRPr="00870A37">
        <w:rPr>
          <w:color w:val="BF8F00" w:themeColor="accent4" w:themeShade="BF"/>
          <w:sz w:val="24"/>
          <w:szCs w:val="24"/>
        </w:rPr>
        <w:tab/>
      </w:r>
      <w:r w:rsidRPr="00870A37">
        <w:rPr>
          <w:color w:val="BF8F00" w:themeColor="accent4" w:themeShade="BF"/>
          <w:sz w:val="24"/>
          <w:szCs w:val="24"/>
        </w:rPr>
        <w:tab/>
        <w:t>Indeksi potrošačkih cijena i Harmonizovani indeksi potrošačkih cijena</w:t>
      </w:r>
      <w:bookmarkEnd w:id="605"/>
      <w:bookmarkEnd w:id="606"/>
      <w:bookmarkEnd w:id="607"/>
      <w:bookmarkEnd w:id="608"/>
      <w:bookmarkEnd w:id="609"/>
      <w:bookmarkEnd w:id="610"/>
      <w:bookmarkEnd w:id="611"/>
      <w:bookmarkEnd w:id="612"/>
    </w:p>
    <w:p w14:paraId="159CD3A0" w14:textId="77777777" w:rsidR="00DF69CE" w:rsidRDefault="00DF69CE" w:rsidP="009463B6">
      <w:pPr>
        <w:pStyle w:val="nivo13makroekonomske"/>
        <w:spacing w:after="0" w:line="240" w:lineRule="auto"/>
        <w:rPr>
          <w:color w:val="BF8F00" w:themeColor="accent4" w:themeShade="BF"/>
        </w:rPr>
      </w:pPr>
    </w:p>
    <w:p w14:paraId="3C6F4D2F" w14:textId="77777777" w:rsidR="00DF69CE" w:rsidRDefault="00DF69CE" w:rsidP="009463B6">
      <w:pPr>
        <w:pStyle w:val="nivo13makroekonomske"/>
        <w:spacing w:after="0" w:line="240" w:lineRule="auto"/>
        <w:rPr>
          <w:color w:val="BF8F00" w:themeColor="accent4" w:themeShade="BF"/>
        </w:rPr>
      </w:pPr>
    </w:p>
    <w:p w14:paraId="5AE124CF" w14:textId="77777777" w:rsidR="009463B6" w:rsidRDefault="009463B6" w:rsidP="009463B6">
      <w:pPr>
        <w:pStyle w:val="nivo13makroekonomske"/>
        <w:spacing w:after="0" w:line="240" w:lineRule="auto"/>
      </w:pPr>
    </w:p>
    <w:p w14:paraId="0A4E12F6" w14:textId="77777777" w:rsidR="009463B6" w:rsidRPr="00DF4479" w:rsidRDefault="009463B6" w:rsidP="009463B6">
      <w:pPr>
        <w:spacing w:line="239" w:lineRule="auto"/>
        <w:jc w:val="both"/>
        <w:rPr>
          <w:rFonts w:ascii="Cambria" w:eastAsia="Arial" w:hAnsi="Cambria"/>
        </w:rPr>
      </w:pPr>
      <w:r w:rsidRPr="00A36365">
        <w:rPr>
          <w:rFonts w:ascii="Cambria" w:eastAsia="Arial" w:hAnsi="Cambria"/>
          <w:b/>
          <w:color w:val="2F5496" w:themeColor="accent5" w:themeShade="BF"/>
        </w:rPr>
        <w:t xml:space="preserve">Nosilac aktivnosti: </w:t>
      </w:r>
      <w:r w:rsidRPr="00A36365">
        <w:rPr>
          <w:rFonts w:ascii="Cambria" w:eastAsia="Arial" w:hAnsi="Cambria"/>
          <w:b/>
          <w:color w:val="2F5496" w:themeColor="accent5" w:themeShade="BF"/>
        </w:rPr>
        <w:tab/>
      </w:r>
      <w:r w:rsidRPr="00DF4479">
        <w:rPr>
          <w:rFonts w:ascii="Cambria" w:eastAsia="Arial" w:hAnsi="Cambria"/>
          <w:b/>
        </w:rPr>
        <w:tab/>
      </w:r>
      <w:r w:rsidRPr="00DF4479">
        <w:rPr>
          <w:rFonts w:ascii="Cambria" w:eastAsia="Arial" w:hAnsi="Cambria"/>
          <w:b/>
        </w:rPr>
        <w:tab/>
      </w:r>
      <w:r w:rsidRPr="00DF4479">
        <w:rPr>
          <w:rFonts w:ascii="Cambria" w:eastAsia="Arial" w:hAnsi="Cambria"/>
          <w:b/>
        </w:rPr>
        <w:tab/>
      </w:r>
      <w:r w:rsidRPr="00DF4479">
        <w:rPr>
          <w:rFonts w:ascii="Cambria" w:eastAsia="Arial" w:hAnsi="Cambria"/>
        </w:rPr>
        <w:t>Federalni zavod za statistiku</w:t>
      </w:r>
    </w:p>
    <w:p w14:paraId="703A2136" w14:textId="77777777" w:rsidR="009463B6" w:rsidRPr="00A36365" w:rsidRDefault="009463B6" w:rsidP="009463B6">
      <w:pPr>
        <w:spacing w:line="239" w:lineRule="auto"/>
        <w:jc w:val="both"/>
        <w:rPr>
          <w:rFonts w:ascii="Cambria" w:eastAsia="Arial" w:hAnsi="Cambria"/>
          <w:b/>
          <w:color w:val="2F5496" w:themeColor="accent5" w:themeShade="BF"/>
        </w:rPr>
      </w:pPr>
      <w:r w:rsidRPr="00A36365">
        <w:rPr>
          <w:rFonts w:ascii="Cambria" w:eastAsia="Arial" w:hAnsi="Cambria"/>
          <w:b/>
          <w:color w:val="2F5496" w:themeColor="accent5" w:themeShade="BF"/>
        </w:rPr>
        <w:t>a) Podaci o sadržaju i namjeni aktivnosti, te izvorima i načinu prikupljanja podataka:</w:t>
      </w:r>
    </w:p>
    <w:p w14:paraId="0118F727" w14:textId="77777777" w:rsidR="009463B6" w:rsidRPr="00577F43" w:rsidRDefault="009463B6" w:rsidP="009463B6">
      <w:pPr>
        <w:spacing w:line="239" w:lineRule="auto"/>
        <w:ind w:left="4248" w:hanging="4248"/>
        <w:jc w:val="both"/>
        <w:rPr>
          <w:rFonts w:ascii="Cambria" w:eastAsia="Arial" w:hAnsi="Cambria"/>
          <w:b/>
        </w:rPr>
      </w:pPr>
      <w:r w:rsidRPr="00A36365">
        <w:rPr>
          <w:rFonts w:ascii="Cambria" w:eastAsia="Arial" w:hAnsi="Cambria"/>
          <w:b/>
          <w:color w:val="2F5496" w:themeColor="accent5" w:themeShade="BF"/>
        </w:rPr>
        <w:t>Sadržaj statističke aktivnosti:</w:t>
      </w:r>
      <w:r w:rsidRPr="00DF4479">
        <w:rPr>
          <w:rFonts w:ascii="Cambria" w:eastAsia="Times New Roman" w:hAnsi="Cambria"/>
          <w:b/>
        </w:rPr>
        <w:t xml:space="preserve"> </w:t>
      </w:r>
      <w:r w:rsidRPr="00DF4479">
        <w:rPr>
          <w:rFonts w:ascii="Cambria" w:eastAsia="Arial" w:hAnsi="Cambria"/>
          <w:b/>
        </w:rPr>
        <w:tab/>
      </w:r>
      <w:r w:rsidRPr="00577F43">
        <w:rPr>
          <w:rFonts w:ascii="Cambria" w:eastAsia="Arial" w:hAnsi="Cambria"/>
        </w:rPr>
        <w:t xml:space="preserve">Prikupljanje cijena proizvoda i usluga lične potrošnje i izrada Indeksa potrošačkih cijena (CPI). Prikupljene cijene </w:t>
      </w:r>
      <w:r w:rsidRPr="00577F43">
        <w:rPr>
          <w:rFonts w:ascii="Cambria" w:hAnsi="Cambria"/>
        </w:rPr>
        <w:t>bi se trebale</w:t>
      </w:r>
      <w:r w:rsidRPr="00577F43">
        <w:rPr>
          <w:rFonts w:ascii="Cambria" w:eastAsia="Arial" w:hAnsi="Cambria"/>
        </w:rPr>
        <w:t xml:space="preserve"> koristiti i za izračun Harmoniziranog indeksa potrošačkih cijena (HICP) za BiH, koji je glavni indikator za poređenje inflacije u svim zemljama EU i zemljama koje žele postati kandidati EU. </w:t>
      </w:r>
    </w:p>
    <w:p w14:paraId="35CE4140" w14:textId="77777777" w:rsidR="009463B6" w:rsidRPr="009E5F26" w:rsidRDefault="009463B6" w:rsidP="009463B6">
      <w:pPr>
        <w:spacing w:line="239" w:lineRule="auto"/>
        <w:ind w:left="4248" w:hanging="4248"/>
        <w:jc w:val="both"/>
        <w:rPr>
          <w:rFonts w:ascii="Cambria" w:eastAsia="Arial" w:hAnsi="Cambria"/>
          <w:b/>
        </w:rPr>
      </w:pPr>
      <w:bookmarkStart w:id="613" w:name="page89"/>
      <w:bookmarkEnd w:id="613"/>
      <w:r w:rsidRPr="00A36365">
        <w:rPr>
          <w:rFonts w:ascii="Cambria" w:eastAsia="Arial" w:hAnsi="Cambria"/>
          <w:b/>
          <w:color w:val="2F5496" w:themeColor="accent5" w:themeShade="BF"/>
        </w:rPr>
        <w:t>Namjena:</w:t>
      </w:r>
      <w:r w:rsidRPr="00DF4479">
        <w:rPr>
          <w:rFonts w:ascii="Cambria" w:eastAsia="Arial" w:hAnsi="Cambria"/>
          <w:b/>
        </w:rPr>
        <w:t xml:space="preserve"> </w:t>
      </w:r>
      <w:r w:rsidRPr="00DF4479">
        <w:rPr>
          <w:rFonts w:ascii="Cambria" w:eastAsia="Arial" w:hAnsi="Cambria"/>
          <w:b/>
        </w:rPr>
        <w:tab/>
      </w:r>
      <w:r w:rsidRPr="00DF4479">
        <w:rPr>
          <w:rFonts w:ascii="Cambria" w:eastAsia="Arial" w:hAnsi="Cambria"/>
        </w:rPr>
        <w:t>Izračunavanje prosječnih cijena proizvoda i usluga široke potrošnje na nivou gradova i Federacije BiH i izrada indeksa potrošačkih cijena kao indikatora inflacije. Pored toga CPI se koristi za usklađivanje plaća i zarada, penzija i socijalnih davanja, kao i za očuvanje vrijednosti kod ugovora sa indeksnim klauzulama i kao indikator za deflacioniranje pojedinih makroekonomskih agregata u statistici nacionalnih računa.</w:t>
      </w:r>
      <w:r>
        <w:rPr>
          <w:rFonts w:ascii="Cambria" w:eastAsia="Arial" w:hAnsi="Cambria"/>
        </w:rPr>
        <w:t xml:space="preserve"> </w:t>
      </w:r>
      <w:r w:rsidRPr="009E5F26">
        <w:rPr>
          <w:rFonts w:ascii="Cambria" w:eastAsia="Arial" w:hAnsi="Cambria"/>
        </w:rPr>
        <w:t>Koristi se jedinstvena CPI aplikacija koju priprema Agencija za statistiku BiH (ROK ZA DOSTAVU ISTE Federalnom zavodu za statistiku – do kraja januara)</w:t>
      </w:r>
      <w:r>
        <w:rPr>
          <w:rFonts w:ascii="Cambria" w:eastAsia="Arial" w:hAnsi="Cambria"/>
        </w:rPr>
        <w:t>.</w:t>
      </w:r>
    </w:p>
    <w:p w14:paraId="44AA02ED" w14:textId="77777777" w:rsidR="009463B6" w:rsidRPr="00DF4479" w:rsidRDefault="009463B6" w:rsidP="009463B6">
      <w:pPr>
        <w:spacing w:line="200" w:lineRule="exact"/>
        <w:jc w:val="both"/>
        <w:rPr>
          <w:rFonts w:ascii="Cambria" w:eastAsia="Times New Roman" w:hAnsi="Cambria"/>
        </w:rPr>
      </w:pPr>
      <w:r w:rsidRPr="00A36365">
        <w:rPr>
          <w:rFonts w:ascii="Cambria" w:eastAsia="Arial" w:hAnsi="Cambria"/>
          <w:b/>
          <w:color w:val="2F5496" w:themeColor="accent5" w:themeShade="BF"/>
        </w:rPr>
        <w:t>Periodika provođenja:</w:t>
      </w:r>
      <w:r w:rsidRPr="00DF4479">
        <w:rPr>
          <w:rFonts w:ascii="Cambria" w:eastAsia="Times New Roman" w:hAnsi="Cambria"/>
          <w:b/>
        </w:rPr>
        <w:tab/>
      </w:r>
      <w:r>
        <w:rPr>
          <w:rFonts w:ascii="Cambria" w:eastAsia="Times New Roman" w:hAnsi="Cambria"/>
        </w:rPr>
        <w:tab/>
      </w:r>
      <w:r>
        <w:rPr>
          <w:rFonts w:ascii="Cambria" w:eastAsia="Times New Roman" w:hAnsi="Cambria"/>
        </w:rPr>
        <w:tab/>
      </w:r>
      <w:r w:rsidRPr="00DF4479">
        <w:rPr>
          <w:rFonts w:ascii="Cambria" w:eastAsia="Times New Roman" w:hAnsi="Cambria"/>
        </w:rPr>
        <w:t>Mjesečno.</w:t>
      </w:r>
      <w:r w:rsidRPr="00DF4479">
        <w:rPr>
          <w:rFonts w:ascii="Cambria" w:eastAsia="Times New Roman" w:hAnsi="Cambria"/>
        </w:rPr>
        <w:tab/>
      </w:r>
    </w:p>
    <w:p w14:paraId="493F18C3" w14:textId="77777777" w:rsidR="009463B6" w:rsidRPr="00DF4479" w:rsidRDefault="009463B6" w:rsidP="009463B6">
      <w:pPr>
        <w:spacing w:line="200" w:lineRule="exact"/>
        <w:jc w:val="both"/>
        <w:rPr>
          <w:rFonts w:ascii="Cambria" w:eastAsia="Times New Roman" w:hAnsi="Cambria"/>
        </w:rPr>
      </w:pPr>
      <w:r w:rsidRPr="00A36365">
        <w:rPr>
          <w:rFonts w:ascii="Cambria" w:eastAsia="Arial" w:hAnsi="Cambria"/>
          <w:b/>
          <w:color w:val="2F5496" w:themeColor="accent5" w:themeShade="BF"/>
        </w:rPr>
        <w:t>Referentni period ili datum:</w:t>
      </w:r>
      <w:r w:rsidRPr="00A36365">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DF4479">
        <w:rPr>
          <w:rFonts w:ascii="Cambria" w:eastAsia="Times New Roman" w:hAnsi="Cambria"/>
        </w:rPr>
        <w:t>Prethodni mjesec.</w:t>
      </w:r>
      <w:r w:rsidRPr="00DF4479">
        <w:rPr>
          <w:rFonts w:ascii="Cambria" w:eastAsia="Times New Roman" w:hAnsi="Cambria"/>
        </w:rPr>
        <w:tab/>
      </w:r>
    </w:p>
    <w:p w14:paraId="14A5C271" w14:textId="77777777" w:rsidR="009463B6" w:rsidRPr="00DF4479" w:rsidRDefault="009463B6" w:rsidP="009463B6">
      <w:pPr>
        <w:spacing w:line="240" w:lineRule="auto"/>
        <w:ind w:left="4245" w:hanging="4245"/>
        <w:jc w:val="both"/>
        <w:rPr>
          <w:rFonts w:ascii="Cambria" w:eastAsia="Times New Roman" w:hAnsi="Cambria"/>
        </w:rPr>
      </w:pPr>
      <w:r w:rsidRPr="00A36365">
        <w:rPr>
          <w:rFonts w:ascii="Cambria" w:eastAsia="Arial" w:hAnsi="Cambria"/>
          <w:b/>
          <w:color w:val="2F5496" w:themeColor="accent5" w:themeShade="BF"/>
        </w:rPr>
        <w:t>Jedinica posmatranja:</w:t>
      </w:r>
      <w:r w:rsidRPr="00DF4479">
        <w:rPr>
          <w:rFonts w:ascii="Cambria" w:eastAsia="Times New Roman" w:hAnsi="Cambria"/>
        </w:rPr>
        <w:tab/>
        <w:t>Izabrani proizvodi i usluge, na pijacama, zatim trgovinama na malo,</w:t>
      </w:r>
      <w:r>
        <w:rPr>
          <w:rFonts w:ascii="Cambria" w:eastAsia="Times New Roman" w:hAnsi="Cambria"/>
        </w:rPr>
        <w:t xml:space="preserve"> </w:t>
      </w:r>
      <w:r w:rsidRPr="00DF4479">
        <w:rPr>
          <w:rFonts w:ascii="Cambria" w:eastAsia="Times New Roman" w:hAnsi="Cambria"/>
        </w:rPr>
        <w:t>hotelima i restoranima i ustan</w:t>
      </w:r>
      <w:r>
        <w:rPr>
          <w:rFonts w:ascii="Cambria" w:eastAsia="Times New Roman" w:hAnsi="Cambria"/>
        </w:rPr>
        <w:t xml:space="preserve">ovama koje pružaju usluge </w:t>
      </w:r>
      <w:r w:rsidRPr="00DF4479">
        <w:rPr>
          <w:rFonts w:ascii="Cambria" w:eastAsia="Times New Roman" w:hAnsi="Cambria"/>
        </w:rPr>
        <w:t>stanovništvu, u skladu sa COICOP klasifikacijom.</w:t>
      </w:r>
    </w:p>
    <w:p w14:paraId="3621151C" w14:textId="77777777" w:rsidR="009463B6" w:rsidRPr="00DF4479" w:rsidRDefault="009463B6" w:rsidP="009463B6">
      <w:pPr>
        <w:spacing w:line="240" w:lineRule="auto"/>
        <w:ind w:left="4245" w:hanging="4245"/>
        <w:jc w:val="both"/>
        <w:rPr>
          <w:rFonts w:ascii="Cambria" w:eastAsia="Times New Roman" w:hAnsi="Cambria"/>
        </w:rPr>
      </w:pPr>
      <w:r w:rsidRPr="00A36365">
        <w:rPr>
          <w:rFonts w:ascii="Cambria" w:eastAsia="Arial" w:hAnsi="Cambria"/>
          <w:b/>
          <w:color w:val="2F5496" w:themeColor="accent5" w:themeShade="BF"/>
        </w:rPr>
        <w:t>Izvori i način prikupljanja:</w:t>
      </w:r>
      <w:r w:rsidRPr="00DF4479">
        <w:rPr>
          <w:rFonts w:ascii="Cambria" w:eastAsia="Times New Roman" w:hAnsi="Cambria"/>
        </w:rPr>
        <w:tab/>
        <w:t>Snimatelji prikupljaju cijene direktno na prodajnim mjestima</w:t>
      </w:r>
    </w:p>
    <w:p w14:paraId="2E33A585" w14:textId="77777777" w:rsidR="009463B6" w:rsidRPr="00A36365" w:rsidRDefault="009463B6" w:rsidP="009463B6">
      <w:pPr>
        <w:spacing w:line="200" w:lineRule="exact"/>
        <w:rPr>
          <w:rFonts w:ascii="Cambria" w:eastAsia="Arial" w:hAnsi="Cambria"/>
          <w:b/>
          <w:color w:val="2F5496" w:themeColor="accent5" w:themeShade="BF"/>
        </w:rPr>
      </w:pPr>
      <w:r w:rsidRPr="00A36365">
        <w:rPr>
          <w:rFonts w:ascii="Cambria" w:eastAsia="Arial" w:hAnsi="Cambria"/>
          <w:b/>
          <w:color w:val="2F5496" w:themeColor="accent5" w:themeShade="BF"/>
        </w:rPr>
        <w:t>b) Podaci o obavezama i rokovima za nosioce aktivnosti i izvještajne jedinice</w:t>
      </w:r>
    </w:p>
    <w:p w14:paraId="0E61AAB3" w14:textId="77777777" w:rsidR="009463B6" w:rsidRPr="00DF4479" w:rsidRDefault="009463B6" w:rsidP="009463B6">
      <w:pPr>
        <w:spacing w:line="240" w:lineRule="auto"/>
        <w:ind w:left="4248" w:hanging="4245"/>
        <w:jc w:val="both"/>
        <w:rPr>
          <w:rFonts w:ascii="Cambria" w:eastAsia="Times New Roman" w:hAnsi="Cambria"/>
        </w:rPr>
      </w:pPr>
      <w:r w:rsidRPr="00A36365">
        <w:rPr>
          <w:rFonts w:ascii="Cambria" w:eastAsia="Arial" w:hAnsi="Cambria"/>
          <w:b/>
          <w:color w:val="2F5496" w:themeColor="accent5" w:themeShade="BF"/>
        </w:rPr>
        <w:lastRenderedPageBreak/>
        <w:t>Ko je izvještajna jedinica:</w:t>
      </w:r>
      <w:r w:rsidRPr="00DF4479">
        <w:rPr>
          <w:rFonts w:ascii="Cambria" w:eastAsia="Times New Roman" w:hAnsi="Cambria"/>
        </w:rPr>
        <w:tab/>
        <w:t>Cijene se prikupljaju direktno na zelenoj pijaci, trgovinama na malo i</w:t>
      </w:r>
      <w:r>
        <w:rPr>
          <w:rFonts w:ascii="Cambria" w:eastAsia="Times New Roman" w:hAnsi="Cambria"/>
        </w:rPr>
        <w:t xml:space="preserve"> </w:t>
      </w:r>
      <w:r w:rsidRPr="00DF4479">
        <w:rPr>
          <w:rFonts w:ascii="Cambria" w:eastAsia="Times New Roman" w:hAnsi="Cambria"/>
        </w:rPr>
        <w:t>ustanovama koje pružaju usluge stanovništvu.</w:t>
      </w:r>
    </w:p>
    <w:p w14:paraId="53DE3E29" w14:textId="77777777" w:rsidR="009463B6" w:rsidRPr="00DF4479" w:rsidRDefault="009463B6" w:rsidP="009463B6">
      <w:pPr>
        <w:spacing w:line="240" w:lineRule="auto"/>
        <w:ind w:left="4245" w:hanging="4245"/>
        <w:jc w:val="both"/>
        <w:rPr>
          <w:rFonts w:ascii="Cambria" w:eastAsia="Times New Roman" w:hAnsi="Cambria"/>
        </w:rPr>
      </w:pPr>
      <w:r w:rsidRPr="00A36365">
        <w:rPr>
          <w:rFonts w:ascii="Cambria" w:eastAsia="Arial" w:hAnsi="Cambria"/>
          <w:b/>
          <w:color w:val="2F5496" w:themeColor="accent5" w:themeShade="BF"/>
        </w:rPr>
        <w:t>Rok jedinici za davanje podataka:</w:t>
      </w:r>
      <w:r w:rsidRPr="00DF4479">
        <w:rPr>
          <w:rFonts w:ascii="Cambria" w:eastAsia="Times New Roman" w:hAnsi="Cambria"/>
        </w:rPr>
        <w:tab/>
        <w:t>Do sredine tekućeg mjeseca  i  drugo snimanje poljoprivrednih</w:t>
      </w:r>
      <w:r>
        <w:rPr>
          <w:rFonts w:ascii="Cambria" w:eastAsia="Times New Roman" w:hAnsi="Cambria"/>
        </w:rPr>
        <w:t xml:space="preserve"> </w:t>
      </w:r>
      <w:r w:rsidRPr="00DF4479">
        <w:rPr>
          <w:rFonts w:ascii="Cambria" w:eastAsia="Times New Roman" w:hAnsi="Cambria"/>
        </w:rPr>
        <w:t>proizvoda do kraja treće sedmice u tekućem mjesecu.</w:t>
      </w:r>
    </w:p>
    <w:p w14:paraId="1003A063" w14:textId="77777777" w:rsidR="009463B6" w:rsidRPr="009E5F26" w:rsidRDefault="009463B6" w:rsidP="009463B6">
      <w:pPr>
        <w:pStyle w:val="CommentText"/>
        <w:rPr>
          <w:rFonts w:ascii="Cambria" w:hAnsi="Cambria"/>
          <w:sz w:val="22"/>
          <w:szCs w:val="22"/>
        </w:rPr>
      </w:pPr>
      <w:r w:rsidRPr="009C2454">
        <w:rPr>
          <w:rFonts w:ascii="Cambria" w:eastAsia="Arial" w:hAnsi="Cambria"/>
          <w:b/>
          <w:color w:val="2F5496" w:themeColor="accent5" w:themeShade="BF"/>
          <w:sz w:val="22"/>
          <w:szCs w:val="22"/>
        </w:rPr>
        <w:t>Rok nosiocu statističke aktivnosti</w:t>
      </w:r>
      <w:r w:rsidRPr="009C2454">
        <w:rPr>
          <w:rFonts w:ascii="Cambria" w:eastAsia="Arial" w:hAnsi="Cambria"/>
          <w:b/>
          <w:color w:val="2F5496" w:themeColor="accent5" w:themeShade="BF"/>
          <w:sz w:val="22"/>
          <w:szCs w:val="22"/>
        </w:rPr>
        <w:tab/>
      </w:r>
      <w:r w:rsidRPr="009C2454">
        <w:rPr>
          <w:rFonts w:ascii="Cambria" w:eastAsia="Arial" w:hAnsi="Cambria"/>
          <w:b/>
          <w:color w:val="2F5496" w:themeColor="accent5" w:themeShade="BF"/>
          <w:sz w:val="22"/>
          <w:szCs w:val="22"/>
        </w:rPr>
        <w:tab/>
      </w:r>
      <w:r w:rsidRPr="009C2454">
        <w:rPr>
          <w:rFonts w:ascii="Cambria" w:eastAsia="Times New Roman" w:hAnsi="Cambria"/>
          <w:sz w:val="22"/>
          <w:szCs w:val="22"/>
        </w:rPr>
        <w:t>Konačni rezultati:</w:t>
      </w:r>
      <w:r w:rsidRPr="009C2454">
        <w:rPr>
          <w:rFonts w:ascii="Cambria" w:eastAsia="Times New Roman" w:hAnsi="Cambria"/>
          <w:sz w:val="22"/>
          <w:szCs w:val="22"/>
        </w:rPr>
        <w:br/>
      </w:r>
      <w:r w:rsidRPr="009C2454">
        <w:rPr>
          <w:rFonts w:ascii="Cambria" w:eastAsia="Arial" w:hAnsi="Cambria"/>
          <w:b/>
          <w:color w:val="2F5496" w:themeColor="accent5" w:themeShade="BF"/>
          <w:sz w:val="22"/>
          <w:szCs w:val="22"/>
        </w:rPr>
        <w:t>za rezultate:</w:t>
      </w:r>
      <w:r w:rsidRPr="009C2454">
        <w:rPr>
          <w:rFonts w:ascii="Cambria" w:eastAsia="Arial" w:hAnsi="Cambria"/>
          <w:b/>
          <w:color w:val="2F5496" w:themeColor="accent5" w:themeShade="BF"/>
          <w:sz w:val="22"/>
          <w:szCs w:val="22"/>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A636B7">
        <w:rPr>
          <w:rFonts w:ascii="Cambria" w:eastAsia="Times New Roman" w:hAnsi="Cambria"/>
        </w:rPr>
        <w:tab/>
      </w:r>
      <w:r w:rsidRPr="009E5F26">
        <w:rPr>
          <w:rFonts w:ascii="Cambria" w:hAnsi="Cambria"/>
          <w:sz w:val="22"/>
          <w:szCs w:val="22"/>
        </w:rPr>
        <w:t xml:space="preserve">Za januar – do kraja februara, a za ostale mjesece  </w:t>
      </w:r>
    </w:p>
    <w:p w14:paraId="762CA23F" w14:textId="77777777" w:rsidR="009463B6" w:rsidRPr="009E5F26" w:rsidRDefault="009463B6" w:rsidP="009463B6">
      <w:pPr>
        <w:pStyle w:val="CommentText"/>
        <w:rPr>
          <w:rFonts w:ascii="Cambria" w:hAnsi="Cambria"/>
          <w:sz w:val="22"/>
          <w:szCs w:val="22"/>
        </w:rPr>
      </w:pPr>
      <w:r w:rsidRPr="009E5F26">
        <w:rPr>
          <w:rFonts w:ascii="Cambria" w:hAnsi="Cambria"/>
          <w:sz w:val="22"/>
          <w:szCs w:val="22"/>
        </w:rPr>
        <w:t xml:space="preserve">                                                                                        20. u mjesecu za prethodni mjesec. </w:t>
      </w:r>
    </w:p>
    <w:p w14:paraId="5DE54E3E" w14:textId="4B39C633" w:rsidR="009463B6" w:rsidRPr="009F376C" w:rsidRDefault="009463B6" w:rsidP="00706905">
      <w:pPr>
        <w:pStyle w:val="CommentText"/>
      </w:pPr>
      <w:r w:rsidRPr="00E44903">
        <w:rPr>
          <w:rFonts w:ascii="Cambria" w:hAnsi="Cambria"/>
          <w:sz w:val="22"/>
          <w:szCs w:val="22"/>
        </w:rPr>
        <w:t xml:space="preserve">                                                                                     </w:t>
      </w:r>
    </w:p>
    <w:p w14:paraId="40F77F15" w14:textId="77777777" w:rsidR="009463B6" w:rsidRDefault="009463B6" w:rsidP="009463B6">
      <w:pPr>
        <w:spacing w:line="240" w:lineRule="auto"/>
        <w:rPr>
          <w:rFonts w:ascii="Cambria" w:eastAsia="Times New Roman" w:hAnsi="Cambria"/>
        </w:rPr>
      </w:pPr>
      <w:r w:rsidRPr="00A36365">
        <w:rPr>
          <w:rFonts w:ascii="Cambria" w:eastAsia="Arial" w:hAnsi="Cambria"/>
          <w:b/>
          <w:color w:val="2F5496" w:themeColor="accent5" w:themeShade="BF"/>
        </w:rPr>
        <w:t>Nivo za koji se utvrđuju rezultati:</w:t>
      </w:r>
      <w:r w:rsidRPr="00A36365">
        <w:rPr>
          <w:rFonts w:ascii="Cambria" w:eastAsia="Arial" w:hAnsi="Cambria"/>
          <w:b/>
          <w:color w:val="2F5496" w:themeColor="accent5" w:themeShade="BF"/>
        </w:rPr>
        <w:tab/>
      </w:r>
      <w:r>
        <w:rPr>
          <w:rFonts w:ascii="Cambria" w:eastAsia="Times New Roman" w:hAnsi="Cambria"/>
        </w:rPr>
        <w:tab/>
      </w:r>
      <w:r w:rsidRPr="00DF4479">
        <w:rPr>
          <w:rFonts w:ascii="Cambria" w:eastAsia="Times New Roman" w:hAnsi="Cambria"/>
        </w:rPr>
        <w:t>Entitet</w:t>
      </w:r>
      <w:r w:rsidRPr="00DF4479">
        <w:rPr>
          <w:rFonts w:ascii="Cambria" w:eastAsia="Times New Roman" w:hAnsi="Cambria"/>
        </w:rPr>
        <w:tab/>
      </w:r>
    </w:p>
    <w:p w14:paraId="0C93553E" w14:textId="77777777" w:rsidR="007A5398" w:rsidRDefault="007A5398" w:rsidP="007A5398">
      <w:pPr>
        <w:pStyle w:val="Heading2"/>
        <w:rPr>
          <w:lang w:eastAsia="en-US"/>
        </w:rPr>
      </w:pPr>
    </w:p>
    <w:p w14:paraId="3D7818AA" w14:textId="77777777" w:rsidR="005A2C1B" w:rsidRPr="005A2C1B" w:rsidRDefault="005A2C1B" w:rsidP="005A2C1B"/>
    <w:p w14:paraId="5F153AD3" w14:textId="48FDBF78" w:rsidR="00765225" w:rsidRPr="00B30B43" w:rsidRDefault="00A3468A" w:rsidP="00A3468A">
      <w:pPr>
        <w:pStyle w:val="nivo13makroekonomske"/>
        <w:spacing w:after="0" w:line="240" w:lineRule="auto"/>
        <w:rPr>
          <w:color w:val="BF8F00" w:themeColor="accent4" w:themeShade="BF"/>
          <w:sz w:val="24"/>
          <w:szCs w:val="24"/>
        </w:rPr>
      </w:pPr>
      <w:bookmarkStart w:id="614" w:name="_Toc49250995"/>
      <w:r w:rsidRPr="00B30B43">
        <w:rPr>
          <w:color w:val="BF8F00" w:themeColor="accent4" w:themeShade="BF"/>
          <w:sz w:val="24"/>
          <w:szCs w:val="24"/>
        </w:rPr>
        <w:t>2.5.3.</w:t>
      </w:r>
      <w:r w:rsidRPr="00B30B43">
        <w:rPr>
          <w:color w:val="BF8F00" w:themeColor="accent4" w:themeShade="BF"/>
          <w:sz w:val="24"/>
          <w:szCs w:val="24"/>
        </w:rPr>
        <w:tab/>
      </w:r>
      <w:r w:rsidRPr="00B30B43">
        <w:rPr>
          <w:color w:val="BF8F00" w:themeColor="accent4" w:themeShade="BF"/>
          <w:sz w:val="24"/>
          <w:szCs w:val="24"/>
        </w:rPr>
        <w:tab/>
      </w:r>
      <w:r w:rsidRPr="00B30B43">
        <w:rPr>
          <w:color w:val="BF8F00" w:themeColor="accent4" w:themeShade="BF"/>
          <w:sz w:val="24"/>
          <w:szCs w:val="24"/>
        </w:rPr>
        <w:tab/>
        <w:t>Stambena statistika</w:t>
      </w:r>
      <w:bookmarkEnd w:id="614"/>
      <w:r w:rsidR="0038709B">
        <w:rPr>
          <w:color w:val="BF8F00" w:themeColor="accent4" w:themeShade="BF"/>
          <w:sz w:val="24"/>
          <w:szCs w:val="24"/>
        </w:rPr>
        <w:t xml:space="preserve"> </w:t>
      </w:r>
      <w:r w:rsidR="0038709B" w:rsidRPr="0038709B">
        <w:rPr>
          <w:color w:val="BF8F00" w:themeColor="accent4" w:themeShade="BF"/>
          <w:sz w:val="24"/>
          <w:szCs w:val="24"/>
        </w:rPr>
        <w:t>– cijene u građevinarstvu</w:t>
      </w:r>
    </w:p>
    <w:p w14:paraId="54B77CE4" w14:textId="7D887889" w:rsidR="00A3468A" w:rsidRPr="00B30B43" w:rsidRDefault="00A3468A" w:rsidP="00A3468A">
      <w:pPr>
        <w:pStyle w:val="nivo13makroekonomske"/>
        <w:spacing w:after="0" w:line="240" w:lineRule="auto"/>
        <w:ind w:left="2127" w:hanging="2127"/>
        <w:rPr>
          <w:color w:val="BF8F00" w:themeColor="accent4" w:themeShade="BF"/>
          <w:sz w:val="24"/>
          <w:szCs w:val="24"/>
        </w:rPr>
      </w:pPr>
      <w:bookmarkStart w:id="615" w:name="_Toc49250996"/>
      <w:r w:rsidRPr="00B30B43">
        <w:rPr>
          <w:color w:val="BF8F00" w:themeColor="accent4" w:themeShade="BF"/>
          <w:sz w:val="24"/>
          <w:szCs w:val="24"/>
        </w:rPr>
        <w:t>2.5.3.01</w:t>
      </w:r>
      <w:r w:rsidRPr="00B30B43">
        <w:rPr>
          <w:color w:val="BF8F00" w:themeColor="accent4" w:themeShade="BF"/>
          <w:sz w:val="24"/>
          <w:szCs w:val="24"/>
        </w:rPr>
        <w:tab/>
      </w:r>
      <w:r w:rsidRPr="00B30B43">
        <w:rPr>
          <w:color w:val="BF8F00" w:themeColor="accent4" w:themeShade="BF"/>
          <w:sz w:val="24"/>
          <w:szCs w:val="24"/>
        </w:rPr>
        <w:tab/>
        <w:t>Tromjesečni izvještaj o cijenama građevinskih radova u stanogradnji (K KPS GRAĐ-PCG)</w:t>
      </w:r>
      <w:bookmarkEnd w:id="615"/>
    </w:p>
    <w:p w14:paraId="1E3F1B3C" w14:textId="77777777" w:rsidR="00A3468A" w:rsidRPr="007D5489" w:rsidRDefault="00A3468A" w:rsidP="00A3468A">
      <w:pPr>
        <w:pStyle w:val="Heading2"/>
        <w:rPr>
          <w:lang w:eastAsia="en-US"/>
        </w:rPr>
      </w:pPr>
    </w:p>
    <w:p w14:paraId="76048F8E" w14:textId="77777777" w:rsidR="00A3468A" w:rsidRPr="00E11BBC" w:rsidRDefault="00A3468A" w:rsidP="00A3468A">
      <w:pPr>
        <w:spacing w:line="239" w:lineRule="auto"/>
        <w:rPr>
          <w:rFonts w:ascii="Cambria" w:eastAsia="Arial" w:hAnsi="Cambria"/>
        </w:rPr>
      </w:pPr>
      <w:r w:rsidRPr="00E11BBC">
        <w:rPr>
          <w:rFonts w:ascii="Cambria" w:eastAsia="Arial" w:hAnsi="Cambria"/>
          <w:b/>
          <w:color w:val="2E74B5" w:themeColor="accent1" w:themeShade="BF"/>
        </w:rPr>
        <w:t>Nosilac aktivnosti:</w:t>
      </w:r>
      <w:r w:rsidRPr="00E11BBC">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11BBC">
        <w:rPr>
          <w:rFonts w:ascii="Cambria" w:eastAsia="Arial" w:hAnsi="Cambria"/>
        </w:rPr>
        <w:t xml:space="preserve">Federalni zavod za statistiku </w:t>
      </w:r>
    </w:p>
    <w:p w14:paraId="280434B9" w14:textId="77777777" w:rsidR="00A3468A" w:rsidRPr="00E11BBC" w:rsidRDefault="00A3468A" w:rsidP="00A3468A">
      <w:pPr>
        <w:spacing w:line="239" w:lineRule="auto"/>
        <w:rPr>
          <w:rFonts w:ascii="Cambria" w:eastAsia="Arial" w:hAnsi="Cambria"/>
          <w:b/>
          <w:color w:val="2E74B5" w:themeColor="accent1" w:themeShade="BF"/>
        </w:rPr>
      </w:pPr>
      <w:r w:rsidRPr="00E11BBC">
        <w:rPr>
          <w:rFonts w:ascii="Cambria" w:eastAsia="Arial" w:hAnsi="Cambria"/>
          <w:b/>
          <w:color w:val="2E74B5" w:themeColor="accent1" w:themeShade="BF"/>
        </w:rPr>
        <w:t>a) Podaci o sadržaju i namjeni aktivnosti, te izvorima i načinu prikupljanja podataka:</w:t>
      </w:r>
    </w:p>
    <w:p w14:paraId="7E494CCA" w14:textId="77777777" w:rsidR="00151EE6" w:rsidRDefault="00A3468A" w:rsidP="00151EE6">
      <w:pPr>
        <w:spacing w:line="239" w:lineRule="auto"/>
        <w:ind w:left="4245" w:hanging="4245"/>
        <w:jc w:val="both"/>
        <w:rPr>
          <w:rFonts w:ascii="Cambria" w:eastAsia="Arial" w:hAnsi="Cambria"/>
          <w:sz w:val="24"/>
          <w:szCs w:val="24"/>
        </w:rPr>
      </w:pPr>
      <w:r w:rsidRPr="00E11BBC">
        <w:rPr>
          <w:rFonts w:ascii="Cambria" w:eastAsia="Arial" w:hAnsi="Cambria"/>
          <w:b/>
          <w:color w:val="2E74B5" w:themeColor="accent1" w:themeShade="BF"/>
        </w:rPr>
        <w:t>Sadržaj statistčke aktivnosti:</w:t>
      </w:r>
      <w:r w:rsidRPr="00E11BBC">
        <w:rPr>
          <w:rFonts w:ascii="Cambria" w:eastAsia="Arial" w:hAnsi="Cambria"/>
          <w:b/>
        </w:rPr>
        <w:t xml:space="preserve"> </w:t>
      </w:r>
      <w:r w:rsidRPr="00E11BBC">
        <w:rPr>
          <w:rFonts w:ascii="Cambria" w:eastAsia="Arial" w:hAnsi="Cambria"/>
          <w:b/>
        </w:rPr>
        <w:tab/>
      </w:r>
      <w:r w:rsidR="00151EE6" w:rsidRPr="00A81A9E">
        <w:rPr>
          <w:rFonts w:ascii="Cambria" w:eastAsia="Arial" w:hAnsi="Cambria"/>
        </w:rPr>
        <w:t xml:space="preserve">Prikupljanje i obrada podataka o </w:t>
      </w:r>
      <w:r w:rsidR="00151EE6" w:rsidRPr="00A81A9E">
        <w:rPr>
          <w:rFonts w:ascii="Cambria" w:eastAsia="Arial" w:hAnsi="Cambria"/>
          <w:b/>
        </w:rPr>
        <w:t xml:space="preserve"> </w:t>
      </w:r>
      <w:r w:rsidR="00151EE6" w:rsidRPr="00A81A9E">
        <w:rPr>
          <w:rFonts w:ascii="Cambria" w:eastAsia="Arial" w:hAnsi="Cambria"/>
        </w:rPr>
        <w:t>proizvođačkim cijenama u stanogradnji po vrstama izvođenih građevinskih radova</w:t>
      </w:r>
      <w:r w:rsidR="00151EE6" w:rsidRPr="00A81A9E">
        <w:rPr>
          <w:rFonts w:ascii="Cambria" w:eastAsia="Arial" w:hAnsi="Cambria"/>
          <w:b/>
        </w:rPr>
        <w:t>.</w:t>
      </w:r>
      <w:r w:rsidR="00151EE6" w:rsidRPr="00A81A9E">
        <w:rPr>
          <w:rFonts w:ascii="Cambria" w:eastAsia="Arial" w:hAnsi="Cambria"/>
        </w:rPr>
        <w:t xml:space="preserve">  Izračun indeksa proizvođačkih cijena u stanogradnji</w:t>
      </w:r>
      <w:r w:rsidR="00151EE6">
        <w:rPr>
          <w:rFonts w:ascii="Cambria" w:eastAsia="Arial" w:hAnsi="Cambria"/>
        </w:rPr>
        <w:t xml:space="preserve"> </w:t>
      </w:r>
      <w:r w:rsidR="00151EE6" w:rsidRPr="005E4329">
        <w:rPr>
          <w:rFonts w:ascii="Cambria" w:eastAsia="Arial" w:hAnsi="Cambria"/>
        </w:rPr>
        <w:t xml:space="preserve">PCG </w:t>
      </w:r>
      <w:r w:rsidR="00151EE6" w:rsidRPr="005E4329">
        <w:rPr>
          <w:rFonts w:ascii="Cambria" w:eastAsia="Times New Roman" w:hAnsi="Cambria" w:cstheme="minorHAnsi"/>
          <w:lang w:val="pl-PL" w:eastAsia="bs-Latn-BA"/>
        </w:rPr>
        <w:t xml:space="preserve">(engl. Construction Producer Price Index - CPPI). Izračunavanje indeksa </w:t>
      </w:r>
      <w:r w:rsidR="00151EE6" w:rsidRPr="005E4329">
        <w:rPr>
          <w:rFonts w:ascii="Cambria" w:eastAsia="Arial" w:hAnsi="Cambria" w:cstheme="minorHAnsi"/>
        </w:rPr>
        <w:t xml:space="preserve"> na osnovu dogovorenog metoda– Metod standardnih komponenti. Unapređenje IT aplikacije i rad na unapređenju kvaliteta podataka.</w:t>
      </w:r>
      <w:r w:rsidR="00151EE6" w:rsidRPr="000832F7">
        <w:rPr>
          <w:rFonts w:ascii="Cambria" w:eastAsia="Arial" w:hAnsi="Cambria"/>
          <w:sz w:val="24"/>
          <w:szCs w:val="24"/>
        </w:rPr>
        <w:t xml:space="preserve"> </w:t>
      </w:r>
    </w:p>
    <w:p w14:paraId="4B021613" w14:textId="550A115F" w:rsidR="00A3468A" w:rsidRPr="00E11BBC" w:rsidRDefault="00A3468A" w:rsidP="00151EE6">
      <w:pPr>
        <w:spacing w:line="239" w:lineRule="auto"/>
        <w:ind w:left="4245" w:hanging="4245"/>
        <w:jc w:val="both"/>
        <w:rPr>
          <w:rFonts w:ascii="Cambria" w:eastAsia="Arial" w:hAnsi="Cambria"/>
        </w:rPr>
      </w:pPr>
      <w:r w:rsidRPr="00E11BBC">
        <w:rPr>
          <w:rFonts w:ascii="Cambria" w:eastAsia="Arial" w:hAnsi="Cambria"/>
          <w:b/>
          <w:color w:val="2E74B5" w:themeColor="accent1" w:themeShade="BF"/>
        </w:rPr>
        <w:t>Namjena:</w:t>
      </w:r>
      <w:r w:rsidRPr="00E11BBC">
        <w:rPr>
          <w:rFonts w:ascii="Cambria" w:eastAsia="Arial" w:hAnsi="Cambria"/>
          <w:b/>
        </w:rPr>
        <w:tab/>
      </w:r>
      <w:r w:rsidRPr="00E11BBC">
        <w:rPr>
          <w:rFonts w:ascii="Cambria" w:eastAsia="Arial" w:hAnsi="Cambria"/>
        </w:rPr>
        <w:t>Proizvodnja pouzdanih indeksa proizvođačkih cijena građevinskih radova u stanogradnji.</w:t>
      </w:r>
    </w:p>
    <w:p w14:paraId="2A15A4E8" w14:textId="77777777" w:rsidR="00A3468A" w:rsidRPr="00E11BBC" w:rsidRDefault="00A3468A" w:rsidP="00A3468A">
      <w:pPr>
        <w:tabs>
          <w:tab w:val="left" w:pos="3520"/>
        </w:tabs>
        <w:spacing w:line="239" w:lineRule="auto"/>
        <w:rPr>
          <w:rFonts w:ascii="Cambria" w:eastAsia="Arial" w:hAnsi="Cambria"/>
        </w:rPr>
      </w:pPr>
      <w:r w:rsidRPr="00E11BBC">
        <w:rPr>
          <w:rFonts w:ascii="Cambria" w:eastAsia="Arial" w:hAnsi="Cambria"/>
          <w:b/>
          <w:color w:val="2E74B5" w:themeColor="accent1" w:themeShade="BF"/>
        </w:rPr>
        <w:t>Periodika provođenja:</w:t>
      </w:r>
      <w:r w:rsidRPr="00E11BBC">
        <w:rPr>
          <w:rFonts w:ascii="Cambria" w:eastAsia="Times New Roman" w:hAnsi="Cambria"/>
        </w:rPr>
        <w:tab/>
      </w:r>
      <w:r w:rsidRPr="00E11BBC">
        <w:rPr>
          <w:rFonts w:ascii="Cambria" w:eastAsia="Times New Roman" w:hAnsi="Cambria"/>
        </w:rPr>
        <w:tab/>
      </w:r>
      <w:r w:rsidRPr="00E11BBC">
        <w:rPr>
          <w:rFonts w:ascii="Cambria" w:eastAsia="Times New Roman" w:hAnsi="Cambria"/>
        </w:rPr>
        <w:tab/>
      </w:r>
      <w:r w:rsidRPr="00E11BBC">
        <w:rPr>
          <w:rFonts w:ascii="Cambria" w:eastAsia="Arial" w:hAnsi="Cambria"/>
        </w:rPr>
        <w:t>Tromjesečno.</w:t>
      </w:r>
    </w:p>
    <w:p w14:paraId="1B640F22" w14:textId="77777777" w:rsidR="00A3468A" w:rsidRPr="00E11BBC" w:rsidRDefault="00A3468A" w:rsidP="00A3468A">
      <w:pPr>
        <w:tabs>
          <w:tab w:val="left" w:pos="3580"/>
        </w:tabs>
        <w:spacing w:line="0" w:lineRule="atLeast"/>
        <w:rPr>
          <w:rFonts w:ascii="Cambria" w:eastAsia="Arial" w:hAnsi="Cambria"/>
        </w:rPr>
      </w:pPr>
      <w:r w:rsidRPr="00E11BBC">
        <w:rPr>
          <w:rFonts w:ascii="Cambria" w:eastAsia="Arial" w:hAnsi="Cambria"/>
          <w:b/>
          <w:color w:val="2E74B5" w:themeColor="accent1" w:themeShade="BF"/>
        </w:rPr>
        <w:t>Referentni period ili datum:</w:t>
      </w:r>
      <w:r w:rsidRPr="00E11BBC">
        <w:rPr>
          <w:rFonts w:ascii="Cambria" w:eastAsia="Times New Roman" w:hAnsi="Cambria"/>
        </w:rPr>
        <w:tab/>
      </w:r>
      <w:r w:rsidRPr="00E11BBC">
        <w:rPr>
          <w:rFonts w:ascii="Cambria" w:eastAsia="Times New Roman" w:hAnsi="Cambria"/>
        </w:rPr>
        <w:tab/>
      </w:r>
      <w:r w:rsidRPr="00E11BBC">
        <w:rPr>
          <w:rFonts w:ascii="Cambria" w:eastAsia="Arial" w:hAnsi="Cambria"/>
        </w:rPr>
        <w:t>Prethodno tromjesečje</w:t>
      </w:r>
    </w:p>
    <w:p w14:paraId="68A53D54" w14:textId="77777777" w:rsidR="00A3468A" w:rsidRPr="00E11BBC" w:rsidRDefault="00A3468A" w:rsidP="00A3468A">
      <w:pPr>
        <w:tabs>
          <w:tab w:val="left" w:pos="3520"/>
          <w:tab w:val="left" w:pos="4253"/>
          <w:tab w:val="left" w:pos="524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E11BBC">
        <w:rPr>
          <w:rFonts w:ascii="Cambria" w:eastAsia="Arial" w:hAnsi="Cambria"/>
          <w:b/>
          <w:color w:val="2E74B5" w:themeColor="accent1" w:themeShade="BF"/>
        </w:rPr>
        <w:t>Jedinica posmatranja:</w:t>
      </w:r>
      <w:r w:rsidRPr="00E11BBC">
        <w:rPr>
          <w:rFonts w:ascii="Cambria" w:eastAsia="Times New Roman" w:hAnsi="Cambria"/>
        </w:rPr>
        <w:tab/>
      </w:r>
      <w:r w:rsidRPr="00E11BBC">
        <w:rPr>
          <w:rFonts w:ascii="Cambria" w:eastAsia="Times New Roman" w:hAnsi="Cambria"/>
        </w:rPr>
        <w:tab/>
      </w:r>
      <w:r w:rsidRPr="00E11BBC">
        <w:rPr>
          <w:rFonts w:ascii="Cambria" w:eastAsia="Arial" w:hAnsi="Cambria"/>
        </w:rPr>
        <w:t>Poslovni</w:t>
      </w:r>
      <w:r w:rsidRPr="00E11BBC">
        <w:rPr>
          <w:rFonts w:ascii="Cambria" w:eastAsia="Times New Roman" w:hAnsi="Cambria"/>
        </w:rPr>
        <w:tab/>
      </w:r>
      <w:r w:rsidRPr="00E11BBC">
        <w:rPr>
          <w:rFonts w:ascii="Cambria" w:eastAsia="Arial" w:hAnsi="Cambria"/>
        </w:rPr>
        <w:t>subjekti</w:t>
      </w:r>
      <w:r w:rsidRPr="00E11BBC">
        <w:rPr>
          <w:rFonts w:ascii="Cambria" w:eastAsia="Times New Roman" w:hAnsi="Cambria"/>
        </w:rPr>
        <w:t xml:space="preserve"> </w:t>
      </w:r>
      <w:r w:rsidRPr="00E11BBC">
        <w:rPr>
          <w:rFonts w:ascii="Cambria" w:eastAsia="Arial" w:hAnsi="Cambria"/>
        </w:rPr>
        <w:t>- pravne</w:t>
      </w:r>
      <w:r w:rsidRPr="00E11BBC">
        <w:rPr>
          <w:rFonts w:ascii="Cambria" w:eastAsia="Times New Roman" w:hAnsi="Cambria"/>
        </w:rPr>
        <w:tab/>
      </w:r>
      <w:r w:rsidRPr="00E11BBC">
        <w:rPr>
          <w:rFonts w:ascii="Cambria" w:eastAsia="Arial" w:hAnsi="Cambria"/>
        </w:rPr>
        <w:t>osobe koji su prema</w:t>
      </w:r>
      <w:r w:rsidRPr="00E11BBC">
        <w:rPr>
          <w:rFonts w:ascii="Cambria" w:eastAsia="Times New Roman" w:hAnsi="Cambria"/>
        </w:rPr>
        <w:t xml:space="preserve"> </w:t>
      </w:r>
      <w:r w:rsidRPr="00E11BBC">
        <w:rPr>
          <w:rFonts w:ascii="Cambria" w:eastAsia="Arial" w:hAnsi="Cambria"/>
        </w:rPr>
        <w:t>KD</w:t>
      </w:r>
      <w:r w:rsidRPr="00E11BBC">
        <w:rPr>
          <w:rFonts w:ascii="Cambria" w:eastAsia="Times New Roman" w:hAnsi="Cambria"/>
        </w:rPr>
        <w:t xml:space="preserve"> </w:t>
      </w:r>
      <w:r w:rsidRPr="00E11BBC">
        <w:rPr>
          <w:rFonts w:ascii="Cambria" w:eastAsia="Arial" w:hAnsi="Cambria"/>
        </w:rPr>
        <w:t>BiH</w:t>
      </w:r>
      <w:r w:rsidRPr="00E11BBC">
        <w:rPr>
          <w:rFonts w:ascii="Cambria" w:eastAsia="Times New Roman" w:hAnsi="Cambria"/>
        </w:rPr>
        <w:t xml:space="preserve"> </w:t>
      </w:r>
      <w:r w:rsidRPr="00E11BBC">
        <w:rPr>
          <w:rFonts w:ascii="Cambria" w:eastAsia="Arial" w:hAnsi="Cambria"/>
        </w:rPr>
        <w:t>2010, registrirani prema glavnoj djelatnosti u području F – Građevinarstvo (41.2 – Gradnja stambenih i nestambenih zgrada) i poslovni subjekti koji su prema glavnoj djelatnosti registrirani u drugim djelatnostima ali obavljaju i građevinsku djelatnost – stambenu izgradnju.</w:t>
      </w:r>
    </w:p>
    <w:p w14:paraId="262E9F47" w14:textId="77777777" w:rsidR="00A3468A" w:rsidRPr="00E11BBC" w:rsidRDefault="00A3468A" w:rsidP="00A3468A">
      <w:pPr>
        <w:tabs>
          <w:tab w:val="left" w:pos="3520"/>
        </w:tabs>
        <w:spacing w:line="239" w:lineRule="auto"/>
        <w:ind w:left="4245" w:hanging="4245"/>
        <w:jc w:val="both"/>
        <w:rPr>
          <w:rFonts w:ascii="Cambria" w:eastAsia="Arial" w:hAnsi="Cambria"/>
        </w:rPr>
      </w:pPr>
      <w:r w:rsidRPr="00E11BBC">
        <w:rPr>
          <w:rFonts w:ascii="Cambria" w:eastAsia="Arial" w:hAnsi="Cambria"/>
          <w:b/>
          <w:color w:val="2E74B5" w:themeColor="accent1" w:themeShade="BF"/>
        </w:rPr>
        <w:t>Izvori i način prikupljanja:</w:t>
      </w:r>
      <w:r>
        <w:rPr>
          <w:rFonts w:ascii="Cambria" w:eastAsia="Arial" w:hAnsi="Cambria"/>
          <w:b/>
        </w:rPr>
        <w:tab/>
      </w:r>
      <w:r w:rsidRPr="00E11BBC">
        <w:rPr>
          <w:rFonts w:ascii="Cambria" w:eastAsia="Arial" w:hAnsi="Cambria"/>
          <w:b/>
        </w:rPr>
        <w:tab/>
      </w:r>
      <w:r w:rsidRPr="00E11BBC">
        <w:rPr>
          <w:rFonts w:ascii="Cambria" w:eastAsia="Arial" w:hAnsi="Cambria"/>
        </w:rPr>
        <w:t xml:space="preserve">Poslovna evidencija pravnih osoba. Podaci se prikupljaju </w:t>
      </w:r>
      <w:r>
        <w:rPr>
          <w:rFonts w:ascii="Cambria" w:eastAsia="Arial" w:hAnsi="Cambria"/>
        </w:rPr>
        <w:t>i</w:t>
      </w:r>
      <w:r w:rsidRPr="00E11BBC">
        <w:rPr>
          <w:rFonts w:ascii="Cambria" w:eastAsia="Arial" w:hAnsi="Cambria"/>
        </w:rPr>
        <w:t>zvještajnom metodom</w:t>
      </w:r>
      <w:r w:rsidRPr="00E11BBC">
        <w:rPr>
          <w:rFonts w:ascii="Cambria" w:eastAsia="Times New Roman" w:hAnsi="Cambria"/>
        </w:rPr>
        <w:t xml:space="preserve"> </w:t>
      </w:r>
      <w:r w:rsidRPr="00E11BBC">
        <w:rPr>
          <w:rFonts w:ascii="Cambria" w:eastAsia="Arial" w:hAnsi="Cambria"/>
        </w:rPr>
        <w:t>za sve jedinice iz statističkog Poslovnog registra pomoću obrazaca (upitnika).</w:t>
      </w:r>
    </w:p>
    <w:p w14:paraId="65A11F83" w14:textId="77777777" w:rsidR="00A3468A" w:rsidRPr="00E11BBC" w:rsidRDefault="00A3468A" w:rsidP="00A3468A">
      <w:pPr>
        <w:spacing w:line="239" w:lineRule="auto"/>
        <w:rPr>
          <w:rFonts w:ascii="Cambria" w:eastAsia="Arial" w:hAnsi="Cambria"/>
          <w:b/>
          <w:color w:val="2E74B5" w:themeColor="accent1" w:themeShade="BF"/>
        </w:rPr>
      </w:pPr>
      <w:r w:rsidRPr="00E11BBC">
        <w:rPr>
          <w:rFonts w:ascii="Cambria" w:eastAsia="Arial" w:hAnsi="Cambria"/>
          <w:b/>
          <w:color w:val="2E74B5" w:themeColor="accent1" w:themeShade="BF"/>
        </w:rPr>
        <w:t>b) Podaci o obavezama i rokovima za nosioce aktivnosti i izvještajne jedinice</w:t>
      </w:r>
    </w:p>
    <w:p w14:paraId="7142D1AF" w14:textId="77777777" w:rsidR="00A3468A" w:rsidRPr="00E11BBC" w:rsidRDefault="00A3468A" w:rsidP="00A3468A">
      <w:pPr>
        <w:spacing w:line="0" w:lineRule="atLeast"/>
        <w:ind w:left="4245" w:hanging="4245"/>
        <w:rPr>
          <w:rFonts w:ascii="Cambria" w:eastAsia="Arial" w:hAnsi="Cambria"/>
          <w:b/>
        </w:rPr>
      </w:pPr>
      <w:r w:rsidRPr="00E11BBC">
        <w:rPr>
          <w:rFonts w:ascii="Cambria" w:eastAsia="Arial" w:hAnsi="Cambria"/>
          <w:b/>
          <w:color w:val="2E74B5" w:themeColor="accent1" w:themeShade="BF"/>
        </w:rPr>
        <w:lastRenderedPageBreak/>
        <w:t>Ko je izvještajna jedinica:</w:t>
      </w:r>
      <w:r w:rsidRPr="00E11BBC">
        <w:rPr>
          <w:rFonts w:ascii="Cambria" w:eastAsia="Arial" w:hAnsi="Cambria"/>
          <w:b/>
        </w:rPr>
        <w:tab/>
      </w:r>
      <w:r w:rsidRPr="00E11BBC">
        <w:rPr>
          <w:rFonts w:ascii="Cambria" w:eastAsia="Arial" w:hAnsi="Cambria"/>
        </w:rPr>
        <w:t>Poslovni subjekti - pravne osobe koji su prema KD BiH 2010, registrirani prema glavnoj djelatnosti u području F - Građevinarstvo</w:t>
      </w:r>
    </w:p>
    <w:p w14:paraId="2B731266" w14:textId="2FB325BD" w:rsidR="00A3468A" w:rsidRPr="00E11BBC" w:rsidRDefault="00A3468A" w:rsidP="00A3468A">
      <w:pPr>
        <w:spacing w:line="0" w:lineRule="atLeast"/>
        <w:rPr>
          <w:rFonts w:ascii="Cambria" w:eastAsia="Arial" w:hAnsi="Cambria"/>
          <w:b/>
        </w:rPr>
      </w:pPr>
      <w:r w:rsidRPr="00E11BBC">
        <w:rPr>
          <w:rFonts w:ascii="Cambria" w:eastAsia="Arial" w:hAnsi="Cambria"/>
          <w:b/>
          <w:color w:val="2E74B5" w:themeColor="accent1" w:themeShade="BF"/>
        </w:rPr>
        <w:t>Rok jedinici za davanje podataka:</w:t>
      </w:r>
      <w:r w:rsidRPr="00E11BBC">
        <w:rPr>
          <w:rFonts w:ascii="Cambria" w:eastAsia="Arial" w:hAnsi="Cambria"/>
          <w:b/>
        </w:rPr>
        <w:tab/>
      </w:r>
      <w:r w:rsidRPr="00E11BBC">
        <w:rPr>
          <w:rFonts w:ascii="Cambria" w:eastAsia="Arial" w:hAnsi="Cambria"/>
          <w:b/>
        </w:rPr>
        <w:tab/>
      </w:r>
      <w:r w:rsidRPr="00A81A9E">
        <w:rPr>
          <w:rFonts w:ascii="Cambria" w:eastAsia="Arial" w:hAnsi="Cambria"/>
        </w:rPr>
        <w:t>15.01.;</w:t>
      </w:r>
      <w:r w:rsidR="00ED75E9">
        <w:rPr>
          <w:rFonts w:ascii="Cambria" w:eastAsia="Arial" w:hAnsi="Cambria"/>
        </w:rPr>
        <w:t xml:space="preserve"> </w:t>
      </w:r>
      <w:r w:rsidRPr="00A81A9E">
        <w:rPr>
          <w:rFonts w:ascii="Cambria" w:eastAsia="Arial" w:hAnsi="Cambria"/>
        </w:rPr>
        <w:t>15.04; 15.07</w:t>
      </w:r>
      <w:r>
        <w:rPr>
          <w:rFonts w:ascii="Cambria" w:eastAsia="Arial" w:hAnsi="Cambria"/>
        </w:rPr>
        <w:t>; 15.10.</w:t>
      </w:r>
      <w:r w:rsidRPr="00E11BBC">
        <w:rPr>
          <w:rFonts w:ascii="Cambria" w:eastAsia="Arial" w:hAnsi="Cambria"/>
          <w:b/>
        </w:rPr>
        <w:tab/>
      </w:r>
    </w:p>
    <w:p w14:paraId="78959537" w14:textId="75D14C6A" w:rsidR="00A3468A" w:rsidRPr="00A81A9E" w:rsidRDefault="00A3468A" w:rsidP="00A3468A">
      <w:pPr>
        <w:spacing w:line="0" w:lineRule="atLeast"/>
        <w:rPr>
          <w:rFonts w:ascii="Cambria" w:eastAsia="Arial" w:hAnsi="Cambria"/>
          <w:b/>
        </w:rPr>
      </w:pPr>
      <w:r w:rsidRPr="00E11BBC">
        <w:rPr>
          <w:rFonts w:ascii="Cambria" w:eastAsia="Arial" w:hAnsi="Cambria"/>
          <w:b/>
          <w:color w:val="2E74B5" w:themeColor="accent1" w:themeShade="BF"/>
        </w:rPr>
        <w:t>Rok nosiocu statističke aktivnosti</w:t>
      </w:r>
      <w:r w:rsidRPr="00E11BBC">
        <w:rPr>
          <w:rFonts w:ascii="Cambria" w:eastAsia="Arial" w:hAnsi="Cambria"/>
          <w:b/>
        </w:rPr>
        <w:tab/>
      </w:r>
      <w:r w:rsidRPr="00E11BBC">
        <w:rPr>
          <w:rFonts w:ascii="Cambria" w:eastAsia="Arial" w:hAnsi="Cambria"/>
          <w:b/>
        </w:rPr>
        <w:tab/>
      </w:r>
      <w:r w:rsidRPr="00E11BBC">
        <w:rPr>
          <w:rFonts w:ascii="Cambria" w:eastAsia="Arial" w:hAnsi="Cambria"/>
        </w:rPr>
        <w:t>Prvi rezultati:</w:t>
      </w:r>
      <w:r w:rsidRPr="00E11BBC">
        <w:rPr>
          <w:rFonts w:ascii="Cambria" w:eastAsia="Arial" w:hAnsi="Cambria"/>
        </w:rPr>
        <w:tab/>
      </w:r>
      <w:r w:rsidRPr="00E11BBC">
        <w:rPr>
          <w:rFonts w:ascii="Cambria" w:eastAsia="Arial" w:hAnsi="Cambria"/>
        </w:rPr>
        <w:tab/>
      </w:r>
      <w:r w:rsidRPr="00E11BBC">
        <w:rPr>
          <w:rFonts w:ascii="Cambria" w:eastAsia="Arial" w:hAnsi="Cambria"/>
        </w:rPr>
        <w:tab/>
        <w:t>Konačni rezultati</w:t>
      </w:r>
      <w:r w:rsidRPr="00E11BBC">
        <w:rPr>
          <w:rFonts w:ascii="Cambria" w:eastAsia="Arial" w:hAnsi="Cambria"/>
          <w:b/>
        </w:rPr>
        <w:t>:</w:t>
      </w:r>
      <w:r w:rsidRPr="00E11BBC">
        <w:rPr>
          <w:rFonts w:ascii="Cambria" w:eastAsia="Arial" w:hAnsi="Cambria"/>
          <w:b/>
        </w:rPr>
        <w:br/>
      </w:r>
      <w:r w:rsidRPr="00E11BBC">
        <w:rPr>
          <w:rFonts w:ascii="Cambria" w:eastAsia="Arial" w:hAnsi="Cambria"/>
          <w:b/>
          <w:color w:val="2E74B5" w:themeColor="accent1" w:themeShade="BF"/>
        </w:rPr>
        <w:t>za rezultate:</w:t>
      </w:r>
      <w:r w:rsidRPr="00E11BBC">
        <w:rPr>
          <w:rFonts w:ascii="Cambria" w:eastAsia="Arial" w:hAnsi="Cambria"/>
          <w:b/>
        </w:rPr>
        <w:tab/>
      </w:r>
      <w:r w:rsidRPr="00E11BBC">
        <w:rPr>
          <w:rFonts w:ascii="Cambria" w:eastAsia="Arial" w:hAnsi="Cambria"/>
          <w:b/>
        </w:rPr>
        <w:tab/>
      </w:r>
      <w:r w:rsidRPr="00E11BBC">
        <w:rPr>
          <w:rFonts w:ascii="Cambria" w:eastAsia="Arial" w:hAnsi="Cambria"/>
          <w:b/>
        </w:rPr>
        <w:tab/>
      </w:r>
      <w:r w:rsidRPr="00E11BBC">
        <w:rPr>
          <w:rFonts w:ascii="Cambria" w:eastAsia="Arial" w:hAnsi="Cambria"/>
          <w:b/>
        </w:rPr>
        <w:tab/>
      </w:r>
      <w:r w:rsidRPr="00E11BBC">
        <w:rPr>
          <w:rFonts w:ascii="Cambria" w:eastAsia="Arial" w:hAnsi="Cambria"/>
          <w:b/>
        </w:rPr>
        <w:tab/>
      </w:r>
      <w:r>
        <w:rPr>
          <w:rFonts w:ascii="Cambria" w:eastAsia="Arial" w:hAnsi="Cambria"/>
          <w:b/>
        </w:rPr>
        <w:t xml:space="preserve">                                               </w:t>
      </w:r>
      <w:r w:rsidRPr="00ED60F1">
        <w:rPr>
          <w:rFonts w:ascii="Cambria" w:eastAsia="Times New Roman" w:hAnsi="Cambria"/>
        </w:rPr>
        <w:t>20.02.;</w:t>
      </w:r>
      <w:r w:rsidR="0021453B">
        <w:rPr>
          <w:rFonts w:ascii="Cambria" w:eastAsia="Times New Roman" w:hAnsi="Cambria"/>
        </w:rPr>
        <w:t xml:space="preserve"> </w:t>
      </w:r>
      <w:r w:rsidRPr="00ED60F1">
        <w:rPr>
          <w:rFonts w:ascii="Cambria" w:eastAsia="Times New Roman" w:hAnsi="Cambria"/>
        </w:rPr>
        <w:t>20.05.; 20.08.; 20.11.</w:t>
      </w:r>
      <w:r w:rsidRPr="00ED60F1">
        <w:rPr>
          <w:rFonts w:ascii="Cambria" w:eastAsia="Arial" w:hAnsi="Cambria"/>
          <w:b/>
        </w:rPr>
        <w:t xml:space="preserve"> </w:t>
      </w:r>
    </w:p>
    <w:p w14:paraId="19EF755B" w14:textId="515E8155" w:rsidR="005E4DF7" w:rsidRDefault="00A3468A" w:rsidP="00A3468A">
      <w:pPr>
        <w:spacing w:line="0" w:lineRule="atLeast"/>
        <w:rPr>
          <w:rFonts w:ascii="Cambria" w:eastAsia="Arial" w:hAnsi="Cambria"/>
        </w:rPr>
      </w:pPr>
      <w:r w:rsidRPr="00E11BBC">
        <w:rPr>
          <w:rFonts w:ascii="Cambria" w:eastAsia="Arial" w:hAnsi="Cambria"/>
          <w:b/>
          <w:color w:val="2E74B5" w:themeColor="accent1" w:themeShade="BF"/>
        </w:rPr>
        <w:t>Nivo za koji se utvrđuju rezultati:</w:t>
      </w:r>
      <w:r w:rsidRPr="00E11BBC">
        <w:rPr>
          <w:rFonts w:ascii="Cambria" w:eastAsia="Arial" w:hAnsi="Cambria"/>
          <w:b/>
        </w:rPr>
        <w:tab/>
      </w:r>
      <w:r w:rsidRPr="00E11BBC">
        <w:rPr>
          <w:rFonts w:ascii="Cambria" w:eastAsia="Arial" w:hAnsi="Cambria"/>
          <w:b/>
        </w:rPr>
        <w:tab/>
      </w:r>
      <w:r w:rsidRPr="00E11BBC">
        <w:rPr>
          <w:rFonts w:ascii="Cambria" w:eastAsia="Arial" w:hAnsi="Cambria"/>
        </w:rPr>
        <w:t>Entitet</w:t>
      </w:r>
      <w:r w:rsidRPr="00E11BBC">
        <w:rPr>
          <w:rFonts w:ascii="Cambria" w:eastAsia="Arial" w:hAnsi="Cambria"/>
        </w:rPr>
        <w:tab/>
      </w:r>
    </w:p>
    <w:p w14:paraId="21E3A850" w14:textId="28576EC9" w:rsidR="00E36B33" w:rsidRDefault="00E36B33" w:rsidP="00E36B33"/>
    <w:p w14:paraId="65D19DB9" w14:textId="50120741" w:rsidR="00AA35E6" w:rsidRPr="00B30B43" w:rsidRDefault="007A5398" w:rsidP="00AA35E6">
      <w:pPr>
        <w:pStyle w:val="nivo13makroekonomske"/>
        <w:spacing w:after="0" w:line="240" w:lineRule="auto"/>
        <w:rPr>
          <w:color w:val="BF8F00" w:themeColor="accent4" w:themeShade="BF"/>
          <w:sz w:val="24"/>
          <w:szCs w:val="24"/>
        </w:rPr>
      </w:pPr>
      <w:bookmarkStart w:id="616" w:name="_Toc49250978"/>
      <w:r w:rsidRPr="00B30B43">
        <w:rPr>
          <w:color w:val="BF8F00" w:themeColor="accent4" w:themeShade="BF"/>
          <w:sz w:val="24"/>
          <w:szCs w:val="24"/>
        </w:rPr>
        <w:t>2.5.3.02</w:t>
      </w:r>
      <w:r w:rsidRPr="00B30B43">
        <w:rPr>
          <w:color w:val="BF8F00" w:themeColor="accent4" w:themeShade="BF"/>
          <w:sz w:val="24"/>
          <w:szCs w:val="24"/>
        </w:rPr>
        <w:tab/>
      </w:r>
      <w:r w:rsidRPr="00B30B43">
        <w:rPr>
          <w:color w:val="BF8F00" w:themeColor="accent4" w:themeShade="BF"/>
          <w:sz w:val="24"/>
          <w:szCs w:val="24"/>
        </w:rPr>
        <w:tab/>
        <w:t xml:space="preserve">   </w:t>
      </w:r>
      <w:r w:rsidR="00AA35E6" w:rsidRPr="00B30B43">
        <w:rPr>
          <w:color w:val="BF8F00" w:themeColor="accent4" w:themeShade="BF"/>
          <w:sz w:val="24"/>
          <w:szCs w:val="24"/>
        </w:rPr>
        <w:t>Godišnji  izvještaj o cijenama građevinskih radova u niskogradnji</w:t>
      </w:r>
      <w:bookmarkEnd w:id="616"/>
      <w:r w:rsidR="00AA35E6" w:rsidRPr="00B30B43">
        <w:rPr>
          <w:color w:val="BF8F00" w:themeColor="accent4" w:themeShade="BF"/>
          <w:sz w:val="24"/>
          <w:szCs w:val="24"/>
        </w:rPr>
        <w:t xml:space="preserve"> </w:t>
      </w:r>
    </w:p>
    <w:p w14:paraId="359CA364" w14:textId="17CC07F6" w:rsidR="00AA35E6" w:rsidRPr="00B30B43" w:rsidRDefault="00AA35E6" w:rsidP="00AA35E6">
      <w:pPr>
        <w:pStyle w:val="nivo13makroekonomske"/>
        <w:spacing w:after="0" w:line="240" w:lineRule="auto"/>
        <w:rPr>
          <w:color w:val="BF8F00" w:themeColor="accent4" w:themeShade="BF"/>
          <w:sz w:val="24"/>
          <w:szCs w:val="24"/>
        </w:rPr>
      </w:pPr>
      <w:r w:rsidRPr="00B30B43">
        <w:rPr>
          <w:color w:val="BF8F00" w:themeColor="accent4" w:themeShade="BF"/>
          <w:sz w:val="24"/>
          <w:szCs w:val="24"/>
        </w:rPr>
        <w:t xml:space="preserve">  </w:t>
      </w:r>
      <w:r w:rsidRPr="00B30B43">
        <w:rPr>
          <w:color w:val="BF8F00" w:themeColor="accent4" w:themeShade="BF"/>
          <w:sz w:val="24"/>
          <w:szCs w:val="24"/>
        </w:rPr>
        <w:tab/>
      </w:r>
      <w:r w:rsidRPr="00B30B43">
        <w:rPr>
          <w:color w:val="BF8F00" w:themeColor="accent4" w:themeShade="BF"/>
          <w:sz w:val="24"/>
          <w:szCs w:val="24"/>
        </w:rPr>
        <w:tab/>
        <w:t xml:space="preserve">   </w:t>
      </w:r>
      <w:bookmarkStart w:id="617" w:name="_Toc49250979"/>
      <w:r w:rsidRPr="00B30B43">
        <w:rPr>
          <w:color w:val="BF8F00" w:themeColor="accent4" w:themeShade="BF"/>
          <w:sz w:val="24"/>
          <w:szCs w:val="24"/>
        </w:rPr>
        <w:t>(GRAĐ-PCG-N)</w:t>
      </w:r>
      <w:bookmarkEnd w:id="617"/>
      <w:r w:rsidRPr="00B30B43">
        <w:rPr>
          <w:color w:val="BF8F00" w:themeColor="accent4" w:themeShade="BF"/>
          <w:sz w:val="24"/>
          <w:szCs w:val="24"/>
        </w:rPr>
        <w:t xml:space="preserve"> </w:t>
      </w:r>
    </w:p>
    <w:p w14:paraId="5534FD5B" w14:textId="77777777" w:rsidR="00AA35E6" w:rsidRPr="00554504" w:rsidRDefault="00AA35E6" w:rsidP="00AA35E6">
      <w:pPr>
        <w:keepNext/>
        <w:keepLines/>
        <w:spacing w:before="40" w:after="0" w:line="240" w:lineRule="auto"/>
        <w:outlineLvl w:val="1"/>
        <w:rPr>
          <w:rFonts w:ascii="Cambria" w:eastAsiaTheme="majorEastAsia" w:hAnsi="Cambria" w:cstheme="majorBidi"/>
          <w:b/>
          <w:color w:val="2E74B5" w:themeColor="accent1" w:themeShade="BF"/>
          <w:szCs w:val="26"/>
        </w:rPr>
      </w:pPr>
    </w:p>
    <w:p w14:paraId="6CE87794" w14:textId="77777777" w:rsidR="00AA35E6" w:rsidRPr="00554504" w:rsidRDefault="00AA35E6" w:rsidP="00AA35E6">
      <w:pPr>
        <w:spacing w:line="239" w:lineRule="auto"/>
        <w:rPr>
          <w:rFonts w:ascii="Cambria" w:eastAsia="Arial" w:hAnsi="Cambria"/>
        </w:rPr>
      </w:pPr>
      <w:r w:rsidRPr="00554504">
        <w:rPr>
          <w:rFonts w:ascii="Cambria" w:eastAsia="Arial" w:hAnsi="Cambria"/>
          <w:b/>
          <w:color w:val="2E74B5" w:themeColor="accent1" w:themeShade="BF"/>
        </w:rPr>
        <w:t>Nosilac aktivnosti:</w:t>
      </w:r>
      <w:r w:rsidRPr="00554504">
        <w:rPr>
          <w:rFonts w:ascii="Cambria" w:eastAsia="Arial" w:hAnsi="Cambria"/>
          <w:b/>
          <w:color w:val="FF0000"/>
        </w:rPr>
        <w:t xml:space="preserve"> </w:t>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rPr>
        <w:t xml:space="preserve">Federalni zavod za statistiku </w:t>
      </w:r>
    </w:p>
    <w:p w14:paraId="2D405BB5" w14:textId="77777777" w:rsidR="00AA35E6" w:rsidRPr="00554504" w:rsidRDefault="00AA35E6" w:rsidP="00AA35E6">
      <w:pPr>
        <w:spacing w:line="239" w:lineRule="auto"/>
        <w:rPr>
          <w:rFonts w:ascii="Cambria" w:eastAsia="Arial" w:hAnsi="Cambria"/>
          <w:b/>
          <w:color w:val="2E74B5" w:themeColor="accent1" w:themeShade="BF"/>
        </w:rPr>
      </w:pPr>
      <w:r w:rsidRPr="00554504">
        <w:rPr>
          <w:rFonts w:ascii="Cambria" w:eastAsia="Arial" w:hAnsi="Cambria"/>
          <w:b/>
          <w:color w:val="2E74B5" w:themeColor="accent1" w:themeShade="BF"/>
        </w:rPr>
        <w:t>a) Podaci o sadržaju i namjeni aktivnosti, te izvorima i načinu prikupljanja podataka:</w:t>
      </w:r>
    </w:p>
    <w:p w14:paraId="190AFACF" w14:textId="77777777" w:rsidR="00AA35E6" w:rsidRPr="00554504" w:rsidRDefault="00AA35E6" w:rsidP="00AA35E6">
      <w:pPr>
        <w:spacing w:line="239" w:lineRule="auto"/>
        <w:ind w:left="4245" w:hanging="4245"/>
        <w:jc w:val="both"/>
        <w:rPr>
          <w:rFonts w:ascii="Cambria" w:eastAsia="Arial" w:hAnsi="Cambria"/>
        </w:rPr>
      </w:pPr>
      <w:r w:rsidRPr="00554504">
        <w:rPr>
          <w:rFonts w:ascii="Cambria" w:eastAsia="Arial" w:hAnsi="Cambria"/>
          <w:b/>
          <w:color w:val="2E74B5" w:themeColor="accent1" w:themeShade="BF"/>
        </w:rPr>
        <w:t>Sadržaj statistčke aktivnosti:</w:t>
      </w:r>
      <w:r w:rsidRPr="00554504">
        <w:rPr>
          <w:rFonts w:ascii="Cambria" w:eastAsia="Arial" w:hAnsi="Cambria"/>
          <w:b/>
          <w:color w:val="FF0000"/>
        </w:rPr>
        <w:t xml:space="preserve"> </w:t>
      </w:r>
      <w:r w:rsidRPr="00554504">
        <w:rPr>
          <w:rFonts w:ascii="Cambria" w:eastAsia="Arial" w:hAnsi="Cambria"/>
          <w:b/>
          <w:color w:val="FF0000"/>
        </w:rPr>
        <w:tab/>
      </w:r>
      <w:r w:rsidRPr="00554504">
        <w:rPr>
          <w:rFonts w:ascii="Cambria" w:eastAsia="Times New Roman" w:hAnsi="Cambria"/>
          <w:lang w:val="en-US"/>
        </w:rPr>
        <w:t>Definisanje</w:t>
      </w:r>
      <w:r w:rsidRPr="00554504">
        <w:rPr>
          <w:rFonts w:ascii="Cambria" w:eastAsia="Times New Roman" w:hAnsi="Cambria"/>
        </w:rPr>
        <w:t xml:space="preserve"> </w:t>
      </w:r>
      <w:r w:rsidRPr="00554504">
        <w:rPr>
          <w:rFonts w:ascii="Cambria" w:eastAsia="Times New Roman" w:hAnsi="Cambria"/>
          <w:lang w:val="en-US"/>
        </w:rPr>
        <w:t>uzorka</w:t>
      </w:r>
      <w:r w:rsidRPr="00554504">
        <w:rPr>
          <w:rFonts w:ascii="Cambria" w:eastAsia="Times New Roman" w:hAnsi="Cambria"/>
        </w:rPr>
        <w:t xml:space="preserve">  </w:t>
      </w:r>
      <w:r w:rsidRPr="00554504">
        <w:rPr>
          <w:rFonts w:ascii="Cambria" w:eastAsia="Times New Roman" w:hAnsi="Cambria"/>
          <w:lang w:val="en-US"/>
        </w:rPr>
        <w:t>statisti</w:t>
      </w:r>
      <w:r w:rsidRPr="00554504">
        <w:rPr>
          <w:rFonts w:ascii="Cambria" w:eastAsia="Times New Roman" w:hAnsi="Cambria"/>
        </w:rPr>
        <w:t>č</w:t>
      </w:r>
      <w:r w:rsidRPr="00554504">
        <w:rPr>
          <w:rFonts w:ascii="Cambria" w:eastAsia="Times New Roman" w:hAnsi="Cambria"/>
          <w:lang w:val="en-US"/>
        </w:rPr>
        <w:t>kih</w:t>
      </w:r>
      <w:r w:rsidRPr="00554504">
        <w:rPr>
          <w:rFonts w:ascii="Cambria" w:eastAsia="Times New Roman" w:hAnsi="Cambria"/>
        </w:rPr>
        <w:t xml:space="preserve"> </w:t>
      </w:r>
      <w:r w:rsidRPr="00554504">
        <w:rPr>
          <w:rFonts w:ascii="Cambria" w:eastAsia="Times New Roman" w:hAnsi="Cambria"/>
          <w:lang w:val="en-US"/>
        </w:rPr>
        <w:t>jedinica</w:t>
      </w:r>
      <w:r w:rsidRPr="00554504">
        <w:rPr>
          <w:rFonts w:ascii="Cambria" w:eastAsia="Times New Roman" w:hAnsi="Cambria"/>
        </w:rPr>
        <w:t xml:space="preserve"> </w:t>
      </w:r>
      <w:r w:rsidRPr="00554504">
        <w:rPr>
          <w:rFonts w:ascii="Cambria" w:eastAsia="Times New Roman" w:hAnsi="Cambria"/>
          <w:lang w:val="en-US"/>
        </w:rPr>
        <w:t>za</w:t>
      </w:r>
      <w:r w:rsidRPr="00554504">
        <w:rPr>
          <w:rFonts w:ascii="Cambria" w:eastAsia="Times New Roman" w:hAnsi="Cambria"/>
        </w:rPr>
        <w:t xml:space="preserve"> </w:t>
      </w:r>
      <w:r w:rsidRPr="00554504">
        <w:rPr>
          <w:rFonts w:ascii="Cambria" w:eastAsia="Times New Roman" w:hAnsi="Cambria"/>
          <w:lang w:val="en-US"/>
        </w:rPr>
        <w:t>provo</w:t>
      </w:r>
      <w:r w:rsidRPr="00554504">
        <w:rPr>
          <w:rFonts w:ascii="Cambria" w:eastAsia="Times New Roman" w:hAnsi="Cambria"/>
        </w:rPr>
        <w:t>đ</w:t>
      </w:r>
      <w:r w:rsidRPr="00554504">
        <w:rPr>
          <w:rFonts w:ascii="Cambria" w:eastAsia="Times New Roman" w:hAnsi="Cambria"/>
          <w:lang w:val="en-US"/>
        </w:rPr>
        <w:t>enje</w:t>
      </w:r>
      <w:r w:rsidRPr="00554504">
        <w:rPr>
          <w:rFonts w:ascii="Cambria" w:eastAsia="Times New Roman" w:hAnsi="Cambria"/>
        </w:rPr>
        <w:t xml:space="preserve"> </w:t>
      </w:r>
      <w:r w:rsidRPr="00554504">
        <w:rPr>
          <w:rFonts w:ascii="Cambria" w:eastAsia="Times New Roman" w:hAnsi="Cambria"/>
          <w:lang w:val="en-US"/>
        </w:rPr>
        <w:t>istra</w:t>
      </w:r>
      <w:r w:rsidRPr="00554504">
        <w:rPr>
          <w:rFonts w:ascii="Cambria" w:eastAsia="Times New Roman" w:hAnsi="Cambria"/>
        </w:rPr>
        <w:t>ž</w:t>
      </w:r>
      <w:r w:rsidRPr="00554504">
        <w:rPr>
          <w:rFonts w:ascii="Cambria" w:eastAsia="Times New Roman" w:hAnsi="Cambria"/>
          <w:lang w:val="en-US"/>
        </w:rPr>
        <w:t>ivanja</w:t>
      </w:r>
      <w:r w:rsidRPr="00554504">
        <w:rPr>
          <w:rFonts w:ascii="Cambria" w:eastAsia="Times New Roman" w:hAnsi="Cambria"/>
        </w:rPr>
        <w:t xml:space="preserve"> </w:t>
      </w:r>
      <w:r w:rsidRPr="00554504">
        <w:rPr>
          <w:rFonts w:ascii="Cambria" w:eastAsia="Times New Roman" w:hAnsi="Cambria"/>
          <w:lang w:val="en-US"/>
        </w:rPr>
        <w:t>o</w:t>
      </w:r>
      <w:r w:rsidRPr="00554504">
        <w:rPr>
          <w:rFonts w:ascii="Cambria" w:eastAsia="Times New Roman" w:hAnsi="Cambria"/>
        </w:rPr>
        <w:t xml:space="preserve"> </w:t>
      </w:r>
      <w:r w:rsidRPr="00554504">
        <w:rPr>
          <w:rFonts w:ascii="Cambria" w:eastAsia="Times New Roman" w:hAnsi="Cambria"/>
          <w:lang w:val="en-US"/>
        </w:rPr>
        <w:t>cijenama</w:t>
      </w:r>
      <w:r w:rsidRPr="00554504">
        <w:rPr>
          <w:rFonts w:ascii="Cambria" w:eastAsia="Times New Roman" w:hAnsi="Cambria"/>
        </w:rPr>
        <w:t xml:space="preserve"> </w:t>
      </w:r>
      <w:r w:rsidRPr="00554504">
        <w:rPr>
          <w:rFonts w:ascii="Cambria" w:eastAsia="Times New Roman" w:hAnsi="Cambria"/>
          <w:lang w:val="en-US"/>
        </w:rPr>
        <w:t>gra</w:t>
      </w:r>
      <w:r w:rsidRPr="00554504">
        <w:rPr>
          <w:rFonts w:ascii="Cambria" w:eastAsia="Times New Roman" w:hAnsi="Cambria"/>
        </w:rPr>
        <w:t>đ</w:t>
      </w:r>
      <w:r w:rsidRPr="00554504">
        <w:rPr>
          <w:rFonts w:ascii="Cambria" w:eastAsia="Times New Roman" w:hAnsi="Cambria"/>
          <w:lang w:val="en-US"/>
        </w:rPr>
        <w:t>evinskih</w:t>
      </w:r>
      <w:r w:rsidRPr="00554504">
        <w:rPr>
          <w:rFonts w:ascii="Cambria" w:eastAsia="Times New Roman" w:hAnsi="Cambria"/>
        </w:rPr>
        <w:t xml:space="preserve"> </w:t>
      </w:r>
      <w:r w:rsidRPr="00554504">
        <w:rPr>
          <w:rFonts w:ascii="Cambria" w:eastAsia="Times New Roman" w:hAnsi="Cambria"/>
          <w:lang w:val="en-US"/>
        </w:rPr>
        <w:t>radova</w:t>
      </w:r>
      <w:r w:rsidRPr="00554504">
        <w:rPr>
          <w:rFonts w:ascii="Cambria" w:eastAsia="Times New Roman" w:hAnsi="Cambria"/>
        </w:rPr>
        <w:t xml:space="preserve"> </w:t>
      </w:r>
      <w:r w:rsidRPr="00554504">
        <w:rPr>
          <w:rFonts w:ascii="Cambria" w:eastAsia="Times New Roman" w:hAnsi="Cambria"/>
          <w:lang w:val="en-US"/>
        </w:rPr>
        <w:t>u</w:t>
      </w:r>
      <w:r w:rsidRPr="00554504">
        <w:rPr>
          <w:rFonts w:ascii="Cambria" w:eastAsia="Times New Roman" w:hAnsi="Cambria"/>
        </w:rPr>
        <w:t xml:space="preserve"> </w:t>
      </w:r>
      <w:r w:rsidRPr="00554504">
        <w:rPr>
          <w:rFonts w:ascii="Cambria" w:eastAsia="Times New Roman" w:hAnsi="Cambria"/>
          <w:lang w:val="en-US"/>
        </w:rPr>
        <w:t>niskogradnji</w:t>
      </w:r>
      <w:r w:rsidRPr="00554504">
        <w:rPr>
          <w:rFonts w:ascii="Cambria" w:eastAsia="Times New Roman" w:hAnsi="Cambria"/>
        </w:rPr>
        <w:t xml:space="preserve">. </w:t>
      </w:r>
      <w:r w:rsidRPr="00554504">
        <w:rPr>
          <w:rFonts w:ascii="Cambria" w:eastAsia="Times New Roman" w:hAnsi="Cambria"/>
          <w:lang w:val="en-US"/>
        </w:rPr>
        <w:t>Analiza</w:t>
      </w:r>
      <w:r w:rsidRPr="00554504">
        <w:rPr>
          <w:rFonts w:ascii="Cambria" w:eastAsia="Times New Roman" w:hAnsi="Cambria"/>
        </w:rPr>
        <w:t xml:space="preserve"> </w:t>
      </w:r>
      <w:r w:rsidRPr="00554504">
        <w:rPr>
          <w:rFonts w:ascii="Cambria" w:eastAsia="Times New Roman" w:hAnsi="Cambria"/>
          <w:lang w:val="en-US"/>
        </w:rPr>
        <w:t>prikupljenih</w:t>
      </w:r>
      <w:r w:rsidRPr="00554504">
        <w:rPr>
          <w:rFonts w:ascii="Cambria" w:eastAsia="Times New Roman" w:hAnsi="Cambria"/>
        </w:rPr>
        <w:t xml:space="preserve"> </w:t>
      </w:r>
      <w:r w:rsidRPr="00554504">
        <w:rPr>
          <w:rFonts w:ascii="Cambria" w:eastAsia="Times New Roman" w:hAnsi="Cambria"/>
          <w:lang w:val="en-US"/>
        </w:rPr>
        <w:t>podataka</w:t>
      </w:r>
      <w:r w:rsidRPr="00554504">
        <w:rPr>
          <w:rFonts w:ascii="Cambria" w:eastAsia="Times New Roman" w:hAnsi="Cambria"/>
        </w:rPr>
        <w:t xml:space="preserve">, </w:t>
      </w:r>
      <w:r w:rsidRPr="00554504">
        <w:rPr>
          <w:rFonts w:ascii="Cambria" w:eastAsia="Arial" w:hAnsi="Cambria"/>
        </w:rPr>
        <w:t>obrada podataka i  izračun indeksa proizvođačkih cijena u niskogradnji (PCG) na osnovu zajedničke metodologije.</w:t>
      </w:r>
    </w:p>
    <w:p w14:paraId="554498B0" w14:textId="77777777" w:rsidR="00AA35E6" w:rsidRPr="00554504" w:rsidRDefault="00AA35E6" w:rsidP="00AA35E6">
      <w:pPr>
        <w:spacing w:line="239" w:lineRule="auto"/>
        <w:ind w:left="4245" w:hanging="4245"/>
        <w:rPr>
          <w:rFonts w:ascii="Cambria" w:eastAsia="Arial" w:hAnsi="Cambria"/>
        </w:rPr>
      </w:pPr>
      <w:r w:rsidRPr="00554504">
        <w:rPr>
          <w:rFonts w:ascii="Cambria" w:eastAsia="Arial" w:hAnsi="Cambria"/>
          <w:b/>
          <w:color w:val="2E74B5" w:themeColor="accent1" w:themeShade="BF"/>
        </w:rPr>
        <w:t>Namjena:</w:t>
      </w:r>
      <w:r w:rsidRPr="00554504">
        <w:rPr>
          <w:rFonts w:ascii="Cambria" w:eastAsia="Arial" w:hAnsi="Cambria"/>
          <w:b/>
          <w:color w:val="FF0000"/>
        </w:rPr>
        <w:tab/>
      </w:r>
      <w:r w:rsidRPr="00554504">
        <w:rPr>
          <w:rFonts w:ascii="Cambria" w:eastAsia="Arial" w:hAnsi="Cambria"/>
        </w:rPr>
        <w:t>Proizvodnja pouzdanih indeksa proizvođačkih cijena građevinskih radova u niskogradnji.</w:t>
      </w:r>
    </w:p>
    <w:p w14:paraId="43A26856" w14:textId="77777777" w:rsidR="00AA35E6" w:rsidRPr="00554504" w:rsidRDefault="00AA35E6" w:rsidP="00AA35E6">
      <w:pPr>
        <w:tabs>
          <w:tab w:val="left" w:pos="3520"/>
        </w:tabs>
        <w:spacing w:line="239" w:lineRule="auto"/>
        <w:rPr>
          <w:rFonts w:ascii="Cambria" w:eastAsia="Arial" w:hAnsi="Cambria"/>
          <w:color w:val="00B050"/>
        </w:rPr>
      </w:pPr>
      <w:r w:rsidRPr="00554504">
        <w:rPr>
          <w:rFonts w:ascii="Cambria" w:eastAsia="Arial" w:hAnsi="Cambria"/>
          <w:b/>
          <w:color w:val="2E74B5" w:themeColor="accent1" w:themeShade="BF"/>
        </w:rPr>
        <w:t>Periodika provođenja:</w:t>
      </w:r>
      <w:r w:rsidRPr="00554504">
        <w:rPr>
          <w:rFonts w:ascii="Cambria" w:eastAsia="Times New Roman" w:hAnsi="Cambria"/>
          <w:color w:val="FF0000"/>
        </w:rPr>
        <w:tab/>
      </w:r>
      <w:r w:rsidRPr="00554504">
        <w:rPr>
          <w:rFonts w:ascii="Cambria" w:eastAsia="Times New Roman" w:hAnsi="Cambria"/>
          <w:color w:val="FF0000"/>
        </w:rPr>
        <w:tab/>
      </w:r>
      <w:r w:rsidRPr="00554504">
        <w:rPr>
          <w:rFonts w:ascii="Cambria" w:eastAsia="Times New Roman" w:hAnsi="Cambria"/>
          <w:color w:val="FF0000"/>
        </w:rPr>
        <w:tab/>
      </w:r>
      <w:r w:rsidRPr="00554504">
        <w:rPr>
          <w:rFonts w:ascii="Cambria" w:eastAsia="Arial" w:hAnsi="Cambria"/>
        </w:rPr>
        <w:t>Godišnje</w:t>
      </w:r>
    </w:p>
    <w:p w14:paraId="48898142" w14:textId="77777777" w:rsidR="00AA35E6" w:rsidRPr="00554504" w:rsidRDefault="00AA35E6" w:rsidP="00AA35E6">
      <w:pPr>
        <w:tabs>
          <w:tab w:val="left" w:pos="3580"/>
        </w:tabs>
        <w:spacing w:line="0" w:lineRule="atLeast"/>
        <w:rPr>
          <w:rFonts w:ascii="Cambria" w:eastAsia="Arial" w:hAnsi="Cambria"/>
          <w:color w:val="FF0000"/>
        </w:rPr>
      </w:pPr>
      <w:r w:rsidRPr="00554504">
        <w:rPr>
          <w:rFonts w:ascii="Cambria" w:eastAsia="Arial" w:hAnsi="Cambria"/>
          <w:b/>
          <w:color w:val="2E74B5" w:themeColor="accent1" w:themeShade="BF"/>
        </w:rPr>
        <w:t>Referentni period ili datum:</w:t>
      </w:r>
      <w:r w:rsidRPr="00554504">
        <w:rPr>
          <w:rFonts w:ascii="Cambria" w:eastAsia="Times New Roman" w:hAnsi="Cambria"/>
          <w:color w:val="FF0000"/>
        </w:rPr>
        <w:tab/>
      </w:r>
      <w:r w:rsidRPr="00554504">
        <w:rPr>
          <w:rFonts w:ascii="Cambria" w:eastAsia="Times New Roman" w:hAnsi="Cambria"/>
          <w:color w:val="FF0000"/>
        </w:rPr>
        <w:tab/>
      </w:r>
      <w:r w:rsidRPr="00554504">
        <w:rPr>
          <w:rFonts w:ascii="Cambria" w:eastAsia="Arial" w:hAnsi="Cambria"/>
        </w:rPr>
        <w:t>Prethodna godina</w:t>
      </w:r>
    </w:p>
    <w:p w14:paraId="5E30AEE5" w14:textId="77777777" w:rsidR="00AA35E6" w:rsidRPr="00554504" w:rsidRDefault="00AA35E6" w:rsidP="00AA35E6">
      <w:pPr>
        <w:tabs>
          <w:tab w:val="left" w:pos="3520"/>
          <w:tab w:val="left" w:pos="4253"/>
          <w:tab w:val="left" w:pos="524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554504">
        <w:rPr>
          <w:rFonts w:ascii="Cambria" w:eastAsia="Arial" w:hAnsi="Cambria"/>
          <w:b/>
          <w:color w:val="2E74B5" w:themeColor="accent1" w:themeShade="BF"/>
        </w:rPr>
        <w:t>Jedinica posmatranja:</w:t>
      </w:r>
      <w:r w:rsidRPr="00554504">
        <w:rPr>
          <w:rFonts w:ascii="Cambria" w:eastAsia="Times New Roman" w:hAnsi="Cambria"/>
          <w:color w:val="FF0000"/>
        </w:rPr>
        <w:tab/>
      </w:r>
      <w:r w:rsidRPr="00554504">
        <w:rPr>
          <w:rFonts w:ascii="Cambria" w:eastAsia="Times New Roman" w:hAnsi="Cambria"/>
          <w:color w:val="FF0000"/>
        </w:rPr>
        <w:tab/>
      </w:r>
      <w:r w:rsidRPr="00554504">
        <w:rPr>
          <w:rFonts w:ascii="Cambria" w:eastAsia="Arial" w:hAnsi="Cambria"/>
        </w:rPr>
        <w:t>Poslovni</w:t>
      </w:r>
      <w:r w:rsidRPr="00554504">
        <w:rPr>
          <w:rFonts w:ascii="Cambria" w:eastAsia="Times New Roman" w:hAnsi="Cambria"/>
        </w:rPr>
        <w:tab/>
      </w:r>
      <w:r w:rsidRPr="00554504">
        <w:rPr>
          <w:rFonts w:ascii="Cambria" w:eastAsia="Arial" w:hAnsi="Cambria"/>
        </w:rPr>
        <w:t>subjekti</w:t>
      </w:r>
      <w:r w:rsidRPr="00554504">
        <w:rPr>
          <w:rFonts w:ascii="Cambria" w:eastAsia="Times New Roman" w:hAnsi="Cambria"/>
        </w:rPr>
        <w:t xml:space="preserve"> </w:t>
      </w:r>
      <w:r w:rsidRPr="00554504">
        <w:rPr>
          <w:rFonts w:ascii="Cambria" w:eastAsia="Arial" w:hAnsi="Cambria"/>
        </w:rPr>
        <w:t>- pravne</w:t>
      </w:r>
      <w:r w:rsidRPr="00554504">
        <w:rPr>
          <w:rFonts w:ascii="Cambria" w:eastAsia="Times New Roman" w:hAnsi="Cambria"/>
        </w:rPr>
        <w:tab/>
      </w:r>
      <w:r w:rsidRPr="00554504">
        <w:rPr>
          <w:rFonts w:ascii="Cambria" w:eastAsia="Arial" w:hAnsi="Cambria"/>
        </w:rPr>
        <w:t>osobe koji su prema</w:t>
      </w:r>
      <w:r w:rsidRPr="00554504">
        <w:rPr>
          <w:rFonts w:ascii="Cambria" w:eastAsia="Times New Roman" w:hAnsi="Cambria"/>
        </w:rPr>
        <w:t xml:space="preserve"> </w:t>
      </w:r>
      <w:r w:rsidRPr="00554504">
        <w:rPr>
          <w:rFonts w:ascii="Cambria" w:eastAsia="Arial" w:hAnsi="Cambria"/>
        </w:rPr>
        <w:t>KD</w:t>
      </w:r>
      <w:r w:rsidRPr="00554504">
        <w:rPr>
          <w:rFonts w:ascii="Cambria" w:eastAsia="Times New Roman" w:hAnsi="Cambria"/>
        </w:rPr>
        <w:t xml:space="preserve"> </w:t>
      </w:r>
      <w:r w:rsidRPr="00554504">
        <w:rPr>
          <w:rFonts w:ascii="Cambria" w:eastAsia="Arial" w:hAnsi="Cambria"/>
        </w:rPr>
        <w:t>BiH</w:t>
      </w:r>
      <w:r w:rsidRPr="00554504">
        <w:rPr>
          <w:rFonts w:ascii="Cambria" w:eastAsia="Times New Roman" w:hAnsi="Cambria"/>
        </w:rPr>
        <w:t xml:space="preserve"> </w:t>
      </w:r>
      <w:r w:rsidRPr="00554504">
        <w:rPr>
          <w:rFonts w:ascii="Cambria" w:eastAsia="Arial" w:hAnsi="Cambria"/>
        </w:rPr>
        <w:t>2010, registrirani prema glavnoj djelatnosti u području F – Građevinarstvo (42-Gradnja građevina niskogradnje) i poslovni subjekti koji su prema glavnoj djelatnosti registrirani u drugim djelatnostima ali obavljaju i građevinsku djelatnost niskogradnje.</w:t>
      </w:r>
    </w:p>
    <w:p w14:paraId="0CB272F1" w14:textId="77777777" w:rsidR="00AA35E6" w:rsidRPr="00554504" w:rsidRDefault="00AA35E6" w:rsidP="00AA35E6">
      <w:pPr>
        <w:tabs>
          <w:tab w:val="left" w:pos="3520"/>
        </w:tabs>
        <w:spacing w:line="239" w:lineRule="auto"/>
        <w:ind w:left="4245" w:hanging="4245"/>
        <w:jc w:val="both"/>
        <w:rPr>
          <w:rFonts w:ascii="Cambria" w:eastAsia="Arial" w:hAnsi="Cambria"/>
        </w:rPr>
      </w:pPr>
      <w:r w:rsidRPr="00554504">
        <w:rPr>
          <w:rFonts w:ascii="Cambria" w:eastAsia="Arial" w:hAnsi="Cambria"/>
          <w:b/>
          <w:color w:val="2E74B5" w:themeColor="accent1" w:themeShade="BF"/>
        </w:rPr>
        <w:t>Izvori i način prikupljanja:</w:t>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rPr>
        <w:t>Poslovna evidencija pravnih osoba. Podaci se prikupljaju izvještajnom metodom</w:t>
      </w:r>
      <w:r w:rsidRPr="00554504">
        <w:rPr>
          <w:rFonts w:ascii="Cambria" w:eastAsia="Times New Roman" w:hAnsi="Cambria"/>
        </w:rPr>
        <w:t xml:space="preserve"> </w:t>
      </w:r>
      <w:r w:rsidRPr="00554504">
        <w:rPr>
          <w:rFonts w:ascii="Cambria" w:eastAsia="Arial" w:hAnsi="Cambria"/>
        </w:rPr>
        <w:t>za sve jedinice iz statističkog Poslovnog registra pomoću obrazaca (upitnika).</w:t>
      </w:r>
    </w:p>
    <w:p w14:paraId="34F042AC" w14:textId="77777777" w:rsidR="00AA35E6" w:rsidRPr="00554504" w:rsidRDefault="00AA35E6" w:rsidP="00AA35E6">
      <w:pPr>
        <w:tabs>
          <w:tab w:val="left" w:pos="3520"/>
          <w:tab w:val="left" w:pos="4253"/>
          <w:tab w:val="left" w:pos="5240"/>
          <w:tab w:val="left" w:pos="5440"/>
          <w:tab w:val="left" w:pos="6180"/>
          <w:tab w:val="left" w:pos="6860"/>
          <w:tab w:val="left" w:pos="7300"/>
          <w:tab w:val="left" w:pos="7640"/>
          <w:tab w:val="left" w:pos="8360"/>
          <w:tab w:val="left" w:pos="8760"/>
          <w:tab w:val="left" w:pos="9220"/>
        </w:tabs>
        <w:spacing w:line="0" w:lineRule="atLeast"/>
        <w:ind w:left="4248" w:hanging="4248"/>
        <w:rPr>
          <w:rFonts w:ascii="Cambria" w:eastAsia="Arial" w:hAnsi="Cambria"/>
          <w:b/>
          <w:color w:val="2E74B5" w:themeColor="accent1" w:themeShade="BF"/>
        </w:rPr>
      </w:pPr>
      <w:r w:rsidRPr="00554504">
        <w:rPr>
          <w:rFonts w:ascii="Cambria" w:eastAsia="Arial" w:hAnsi="Cambria"/>
          <w:b/>
          <w:color w:val="2E74B5" w:themeColor="accent1" w:themeShade="BF"/>
        </w:rPr>
        <w:t>b) Podaci o obavezama i rokovima za nosioce aktivnosti i izvještajne jedinice</w:t>
      </w:r>
    </w:p>
    <w:p w14:paraId="003A8007" w14:textId="77777777" w:rsidR="00AA35E6" w:rsidRPr="00554504" w:rsidRDefault="00AA35E6" w:rsidP="00AA35E6">
      <w:pPr>
        <w:spacing w:line="0" w:lineRule="atLeast"/>
        <w:ind w:left="4245" w:hanging="4245"/>
        <w:rPr>
          <w:rFonts w:ascii="Cambria" w:eastAsia="Arial" w:hAnsi="Cambria"/>
          <w:b/>
        </w:rPr>
      </w:pPr>
      <w:r w:rsidRPr="00554504">
        <w:rPr>
          <w:rFonts w:ascii="Cambria" w:eastAsia="Arial" w:hAnsi="Cambria"/>
          <w:b/>
          <w:color w:val="2E74B5" w:themeColor="accent1" w:themeShade="BF"/>
        </w:rPr>
        <w:t>Ko je izvještajna jedinica:</w:t>
      </w:r>
      <w:r w:rsidRPr="00554504">
        <w:rPr>
          <w:rFonts w:ascii="Cambria" w:eastAsia="Arial" w:hAnsi="Cambria"/>
          <w:b/>
          <w:color w:val="FF0000"/>
        </w:rPr>
        <w:tab/>
      </w:r>
      <w:r w:rsidRPr="00554504">
        <w:rPr>
          <w:rFonts w:ascii="Cambria" w:eastAsia="Arial" w:hAnsi="Cambria"/>
        </w:rPr>
        <w:t>Poslovni subjekti - pravne osobe koji su prema KD BiH 2010, registrirani prema glavnoj djelatnosti u području F – Građevinarstvo.</w:t>
      </w:r>
    </w:p>
    <w:p w14:paraId="5F4E4137" w14:textId="77777777" w:rsidR="00AA35E6" w:rsidRPr="00554504" w:rsidRDefault="00AA35E6" w:rsidP="00AA35E6">
      <w:pPr>
        <w:spacing w:line="0" w:lineRule="atLeast"/>
        <w:rPr>
          <w:rFonts w:ascii="Cambria" w:eastAsia="Arial" w:hAnsi="Cambria"/>
          <w:b/>
        </w:rPr>
      </w:pPr>
      <w:r w:rsidRPr="00554504">
        <w:rPr>
          <w:rFonts w:ascii="Cambria" w:eastAsia="Arial" w:hAnsi="Cambria"/>
          <w:b/>
          <w:color w:val="2E74B5" w:themeColor="accent1" w:themeShade="BF"/>
        </w:rPr>
        <w:t>Rok jedinici za davanje podataka:</w:t>
      </w:r>
      <w:r w:rsidRPr="00554504">
        <w:rPr>
          <w:rFonts w:ascii="Cambria" w:eastAsia="Arial" w:hAnsi="Cambria"/>
          <w:b/>
          <w:color w:val="2E74B5" w:themeColor="accent1" w:themeShade="BF"/>
        </w:rPr>
        <w:tab/>
      </w:r>
      <w:r w:rsidRPr="00554504">
        <w:rPr>
          <w:rFonts w:ascii="Cambria" w:eastAsia="Arial" w:hAnsi="Cambria"/>
          <w:b/>
          <w:color w:val="FF0000"/>
        </w:rPr>
        <w:tab/>
      </w:r>
      <w:r w:rsidRPr="00554504">
        <w:rPr>
          <w:rFonts w:ascii="Cambria" w:eastAsia="Arial" w:hAnsi="Cambria"/>
        </w:rPr>
        <w:t>20.01.</w:t>
      </w:r>
    </w:p>
    <w:p w14:paraId="5828CF6B" w14:textId="77777777" w:rsidR="00AA35E6" w:rsidRPr="00554504" w:rsidRDefault="00AA35E6" w:rsidP="00AA35E6">
      <w:pPr>
        <w:spacing w:line="0" w:lineRule="atLeast"/>
        <w:rPr>
          <w:rFonts w:ascii="Cambria" w:eastAsia="Arial" w:hAnsi="Cambria"/>
          <w:b/>
          <w:color w:val="FF0000"/>
        </w:rPr>
      </w:pPr>
      <w:r w:rsidRPr="00554504">
        <w:rPr>
          <w:rFonts w:ascii="Cambria" w:eastAsia="Arial" w:hAnsi="Cambria"/>
          <w:b/>
          <w:color w:val="2E74B5" w:themeColor="accent1" w:themeShade="BF"/>
        </w:rPr>
        <w:t>Rok nosiocu statističke aktivnosti</w:t>
      </w:r>
      <w:r w:rsidRPr="00554504">
        <w:rPr>
          <w:rFonts w:ascii="Cambria" w:eastAsia="Arial" w:hAnsi="Cambria"/>
          <w:b/>
          <w:color w:val="2E74B5" w:themeColor="accent1" w:themeShade="BF"/>
        </w:rPr>
        <w:tab/>
      </w:r>
      <w:r w:rsidRPr="00554504">
        <w:rPr>
          <w:rFonts w:ascii="Cambria" w:eastAsia="Arial" w:hAnsi="Cambria"/>
          <w:b/>
          <w:color w:val="FF0000"/>
        </w:rPr>
        <w:tab/>
      </w:r>
      <w:r w:rsidRPr="00554504">
        <w:rPr>
          <w:rFonts w:ascii="Cambria" w:eastAsia="Arial" w:hAnsi="Cambria"/>
        </w:rPr>
        <w:t>Prvi rezultati:</w:t>
      </w:r>
      <w:r w:rsidRPr="00554504">
        <w:rPr>
          <w:rFonts w:ascii="Cambria" w:eastAsia="Arial" w:hAnsi="Cambria"/>
        </w:rPr>
        <w:tab/>
      </w:r>
      <w:r w:rsidRPr="00554504">
        <w:rPr>
          <w:rFonts w:ascii="Cambria" w:eastAsia="Arial" w:hAnsi="Cambria"/>
        </w:rPr>
        <w:tab/>
      </w:r>
      <w:r w:rsidRPr="00554504">
        <w:rPr>
          <w:rFonts w:ascii="Cambria" w:eastAsia="Arial" w:hAnsi="Cambria"/>
        </w:rPr>
        <w:tab/>
        <w:t>Konačni rezultati</w:t>
      </w:r>
      <w:r w:rsidRPr="00554504">
        <w:rPr>
          <w:rFonts w:ascii="Cambria" w:eastAsia="Arial" w:hAnsi="Cambria"/>
          <w:b/>
        </w:rPr>
        <w:t>:</w:t>
      </w:r>
      <w:r w:rsidRPr="00554504">
        <w:rPr>
          <w:rFonts w:ascii="Cambria" w:eastAsia="Arial" w:hAnsi="Cambria"/>
          <w:b/>
        </w:rPr>
        <w:br/>
      </w:r>
      <w:r w:rsidRPr="00554504">
        <w:rPr>
          <w:rFonts w:ascii="Cambria" w:eastAsia="Arial" w:hAnsi="Cambria"/>
          <w:b/>
          <w:color w:val="2E74B5" w:themeColor="accent1" w:themeShade="BF"/>
        </w:rPr>
        <w:t>za rezultate:</w:t>
      </w:r>
      <w:r w:rsidRPr="00554504">
        <w:rPr>
          <w:rFonts w:ascii="Cambria" w:eastAsia="Arial" w:hAnsi="Cambria"/>
          <w:b/>
          <w:color w:val="2E74B5" w:themeColor="accent1" w:themeShade="BF"/>
        </w:rPr>
        <w:tab/>
      </w:r>
      <w:r w:rsidRPr="00554504">
        <w:rPr>
          <w:rFonts w:ascii="Cambria" w:eastAsia="Arial" w:hAnsi="Cambria"/>
          <w:b/>
          <w:color w:val="2E74B5" w:themeColor="accent1" w:themeShade="BF"/>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b/>
          <w:color w:val="FF0000"/>
        </w:rPr>
        <w:tab/>
      </w:r>
      <w:r w:rsidRPr="00554504">
        <w:rPr>
          <w:rFonts w:ascii="Cambria" w:eastAsia="Arial" w:hAnsi="Cambria"/>
        </w:rPr>
        <w:t>20.02.</w:t>
      </w:r>
    </w:p>
    <w:p w14:paraId="30AA2E70" w14:textId="77777777" w:rsidR="00AA35E6" w:rsidRDefault="00AA35E6" w:rsidP="00AA35E6">
      <w:pPr>
        <w:pStyle w:val="Heading2"/>
        <w:rPr>
          <w:rFonts w:eastAsia="Arial" w:cstheme="minorBidi"/>
          <w:b w:val="0"/>
          <w:color w:val="auto"/>
          <w:szCs w:val="22"/>
          <w:lang w:eastAsia="en-US"/>
        </w:rPr>
      </w:pPr>
      <w:bookmarkStart w:id="618" w:name="_Toc49250980"/>
      <w:r w:rsidRPr="00554504">
        <w:rPr>
          <w:rFonts w:eastAsia="Arial" w:cstheme="minorBidi"/>
          <w:szCs w:val="22"/>
          <w:lang w:eastAsia="en-US"/>
        </w:rPr>
        <w:t>Nivo za koji se utvrđuju rezultati:</w:t>
      </w:r>
      <w:r w:rsidRPr="00554504">
        <w:rPr>
          <w:rFonts w:eastAsia="Arial" w:cstheme="minorBidi"/>
          <w:color w:val="FF0000"/>
          <w:szCs w:val="22"/>
          <w:lang w:eastAsia="en-US"/>
        </w:rPr>
        <w:tab/>
      </w:r>
      <w:r w:rsidRPr="00554504">
        <w:rPr>
          <w:rFonts w:eastAsia="Arial" w:cstheme="minorBidi"/>
          <w:color w:val="FF0000"/>
          <w:szCs w:val="22"/>
          <w:lang w:eastAsia="en-US"/>
        </w:rPr>
        <w:tab/>
      </w:r>
      <w:r w:rsidRPr="00554504">
        <w:rPr>
          <w:rFonts w:eastAsia="Arial" w:cstheme="minorBidi"/>
          <w:b w:val="0"/>
          <w:color w:val="auto"/>
          <w:szCs w:val="22"/>
          <w:lang w:eastAsia="en-US"/>
        </w:rPr>
        <w:t>Entitet</w:t>
      </w:r>
      <w:bookmarkEnd w:id="618"/>
      <w:r w:rsidRPr="00554504">
        <w:rPr>
          <w:rFonts w:eastAsia="Arial" w:cstheme="minorBidi"/>
          <w:b w:val="0"/>
          <w:color w:val="auto"/>
          <w:szCs w:val="22"/>
          <w:lang w:eastAsia="en-US"/>
        </w:rPr>
        <w:tab/>
      </w:r>
    </w:p>
    <w:p w14:paraId="40F4FE0A" w14:textId="7B806D46" w:rsidR="00A3468A" w:rsidRDefault="00A3468A" w:rsidP="00A3468A">
      <w:pPr>
        <w:pStyle w:val="nivo13makroekonomske"/>
        <w:spacing w:after="0" w:line="240" w:lineRule="auto"/>
        <w:rPr>
          <w:color w:val="BF8F00" w:themeColor="accent4" w:themeShade="BF"/>
        </w:rPr>
      </w:pPr>
    </w:p>
    <w:p w14:paraId="4C7EA41E" w14:textId="3D2702AF" w:rsidR="00765225" w:rsidRPr="00B30B43" w:rsidRDefault="002E4954" w:rsidP="000559BE">
      <w:pPr>
        <w:pStyle w:val="nivo13makroekonomske"/>
        <w:spacing w:after="0" w:line="240" w:lineRule="auto"/>
        <w:ind w:left="1416" w:hanging="1416"/>
        <w:jc w:val="left"/>
        <w:rPr>
          <w:color w:val="BF8F00" w:themeColor="accent4" w:themeShade="BF"/>
          <w:sz w:val="24"/>
          <w:szCs w:val="24"/>
        </w:rPr>
      </w:pPr>
      <w:r w:rsidRPr="00B30B43">
        <w:rPr>
          <w:color w:val="BF8F00" w:themeColor="accent4" w:themeShade="BF"/>
          <w:sz w:val="24"/>
          <w:szCs w:val="24"/>
        </w:rPr>
        <w:lastRenderedPageBreak/>
        <w:t>2.5.3.03</w:t>
      </w:r>
      <w:r w:rsidR="00765225" w:rsidRPr="00B30B43">
        <w:rPr>
          <w:color w:val="BF8F00" w:themeColor="accent4" w:themeShade="BF"/>
          <w:sz w:val="24"/>
          <w:szCs w:val="24"/>
        </w:rPr>
        <w:tab/>
      </w:r>
      <w:r w:rsidR="00B30B43">
        <w:rPr>
          <w:color w:val="BF8F00" w:themeColor="accent4" w:themeShade="BF"/>
          <w:sz w:val="24"/>
          <w:szCs w:val="24"/>
        </w:rPr>
        <w:tab/>
      </w:r>
      <w:r w:rsidR="00765225" w:rsidRPr="00B30B43">
        <w:rPr>
          <w:color w:val="BF8F00" w:themeColor="accent4" w:themeShade="BF"/>
          <w:sz w:val="24"/>
          <w:szCs w:val="24"/>
        </w:rPr>
        <w:t>Tromjesečni izvještaj o cijenama prodatih novih stanova</w:t>
      </w:r>
      <w:r w:rsidR="00CB7F13">
        <w:rPr>
          <w:color w:val="BF8F00" w:themeColor="accent4" w:themeShade="BF"/>
          <w:sz w:val="24"/>
          <w:szCs w:val="24"/>
        </w:rPr>
        <w:t xml:space="preserve">                            </w:t>
      </w:r>
      <w:r w:rsidR="00765225" w:rsidRPr="00B30B43">
        <w:rPr>
          <w:color w:val="BF8F00" w:themeColor="accent4" w:themeShade="BF"/>
          <w:sz w:val="24"/>
          <w:szCs w:val="24"/>
        </w:rPr>
        <w:t>(K KPS GRAĐ - 41)</w:t>
      </w:r>
    </w:p>
    <w:p w14:paraId="316AE938" w14:textId="77777777" w:rsidR="00765225" w:rsidRPr="00D44BF0" w:rsidRDefault="00765225" w:rsidP="00765225"/>
    <w:p w14:paraId="6D81C668" w14:textId="77777777" w:rsidR="00765225" w:rsidRPr="00E7733E" w:rsidRDefault="00765225" w:rsidP="00765225">
      <w:pPr>
        <w:spacing w:line="239" w:lineRule="auto"/>
        <w:rPr>
          <w:rFonts w:ascii="Cambria" w:eastAsia="Arial" w:hAnsi="Cambria"/>
        </w:rPr>
      </w:pPr>
      <w:r w:rsidRPr="00441210">
        <w:rPr>
          <w:rFonts w:ascii="Cambria" w:eastAsia="Arial" w:hAnsi="Cambria"/>
          <w:b/>
          <w:color w:val="2E74B5" w:themeColor="accent1" w:themeShade="BF"/>
        </w:rPr>
        <w:t>Nosilac aktivnosti:</w:t>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sidRPr="00E7733E">
        <w:rPr>
          <w:rFonts w:ascii="Cambria" w:eastAsia="Arial" w:hAnsi="Cambria"/>
        </w:rPr>
        <w:t>Federalni zavod za statistiku</w:t>
      </w:r>
    </w:p>
    <w:p w14:paraId="26A58569" w14:textId="77777777" w:rsidR="00765225" w:rsidRPr="00441210" w:rsidRDefault="00765225" w:rsidP="00765225">
      <w:pPr>
        <w:spacing w:line="239" w:lineRule="auto"/>
        <w:rPr>
          <w:rFonts w:ascii="Cambria" w:eastAsia="Arial" w:hAnsi="Cambria"/>
          <w:b/>
          <w:color w:val="2E74B5" w:themeColor="accent1" w:themeShade="BF"/>
        </w:rPr>
      </w:pPr>
      <w:r w:rsidRPr="00441210">
        <w:rPr>
          <w:rFonts w:ascii="Cambria" w:eastAsia="Arial" w:hAnsi="Cambria"/>
          <w:b/>
          <w:color w:val="2E74B5" w:themeColor="accent1" w:themeShade="BF"/>
        </w:rPr>
        <w:t>a) Podaci o sadržaju i namjeni aktivnosti, te izvorima i načinu prikupljanja podataka:</w:t>
      </w:r>
    </w:p>
    <w:p w14:paraId="36FBC9EA" w14:textId="77777777" w:rsidR="00765225" w:rsidRPr="00E7733E" w:rsidRDefault="00765225" w:rsidP="00765225">
      <w:pPr>
        <w:spacing w:line="239" w:lineRule="auto"/>
        <w:ind w:left="4245" w:hanging="4245"/>
        <w:jc w:val="both"/>
        <w:rPr>
          <w:rFonts w:ascii="Cambria" w:eastAsia="Times New Roman" w:hAnsi="Cambria"/>
        </w:rPr>
      </w:pPr>
      <w:r w:rsidRPr="00441210">
        <w:rPr>
          <w:rFonts w:ascii="Cambria" w:eastAsia="Arial" w:hAnsi="Cambria"/>
          <w:b/>
          <w:color w:val="2E74B5" w:themeColor="accent1" w:themeShade="BF"/>
        </w:rPr>
        <w:t>Sadržaj statističke aktivnosti:</w:t>
      </w:r>
      <w:r>
        <w:rPr>
          <w:rFonts w:ascii="Cambria" w:eastAsia="Arial" w:hAnsi="Cambria"/>
          <w:b/>
          <w:color w:val="2E74B5" w:themeColor="accent1" w:themeShade="BF"/>
        </w:rPr>
        <w:tab/>
      </w:r>
      <w:r w:rsidRPr="00E7733E">
        <w:rPr>
          <w:rFonts w:ascii="Cambria" w:eastAsia="Arial" w:hAnsi="Cambria"/>
        </w:rPr>
        <w:t>Prikupljanje i obrada podataka: o broju zgrada, lokacija zgrade, ukupnom broju završenih stanova, ukupnom broju prodatih stanova, ukupnoj površini prodatih stanova, ukupnoj cijeni gradnje 1 m</w:t>
      </w:r>
      <w:r w:rsidRPr="00E7733E">
        <w:rPr>
          <w:rFonts w:ascii="Cambria" w:eastAsia="Arial" w:hAnsi="Cambria"/>
          <w:sz w:val="25"/>
          <w:vertAlign w:val="superscript"/>
        </w:rPr>
        <w:t>2</w:t>
      </w:r>
      <w:r w:rsidRPr="00E7733E">
        <w:rPr>
          <w:rFonts w:ascii="Cambria" w:eastAsia="Arial" w:hAnsi="Cambria"/>
        </w:rPr>
        <w:t xml:space="preserve"> , koja uključuje sve elemente cijene stana i predstavlja zbir cijene zemljišta, troškova građenja, ostalih troškova, kao i vrijednost</w:t>
      </w:r>
      <w:r>
        <w:rPr>
          <w:rFonts w:ascii="Cambria" w:eastAsia="Arial" w:hAnsi="Cambria"/>
        </w:rPr>
        <w:t xml:space="preserve"> </w:t>
      </w:r>
      <w:r w:rsidRPr="00E7733E">
        <w:rPr>
          <w:rFonts w:ascii="Cambria" w:eastAsia="Arial" w:hAnsi="Cambria"/>
        </w:rPr>
        <w:t>PDV-a.</w:t>
      </w:r>
      <w:r>
        <w:rPr>
          <w:rFonts w:ascii="Cambria" w:eastAsia="Times New Roman" w:hAnsi="Cambria"/>
        </w:rPr>
        <w:t xml:space="preserve"> </w:t>
      </w:r>
    </w:p>
    <w:p w14:paraId="747DD565" w14:textId="77777777" w:rsidR="00765225" w:rsidRPr="00E7733E" w:rsidRDefault="00765225" w:rsidP="00765225">
      <w:pPr>
        <w:spacing w:line="239" w:lineRule="auto"/>
        <w:ind w:left="4245" w:hanging="4245"/>
        <w:jc w:val="both"/>
        <w:rPr>
          <w:rFonts w:ascii="Cambria" w:eastAsia="Arial" w:hAnsi="Cambria"/>
        </w:rPr>
      </w:pPr>
      <w:r w:rsidRPr="00441210">
        <w:rPr>
          <w:rFonts w:ascii="Cambria" w:eastAsia="Arial" w:hAnsi="Cambria"/>
          <w:b/>
          <w:color w:val="2E74B5" w:themeColor="accent1" w:themeShade="BF"/>
        </w:rPr>
        <w:t>Namjena:</w:t>
      </w:r>
      <w:r>
        <w:rPr>
          <w:rFonts w:ascii="Cambria" w:eastAsia="Arial" w:hAnsi="Cambria"/>
          <w:b/>
          <w:color w:val="2E74B5" w:themeColor="accent1" w:themeShade="BF"/>
        </w:rPr>
        <w:tab/>
      </w:r>
      <w:r w:rsidRPr="00E7733E">
        <w:rPr>
          <w:rFonts w:ascii="Cambria" w:eastAsia="Arial" w:hAnsi="Cambria"/>
        </w:rPr>
        <w:t>Praćenje dugoročnih  promjena o cijeni 1 m</w:t>
      </w:r>
      <w:r w:rsidRPr="00E7733E">
        <w:rPr>
          <w:rFonts w:ascii="Cambria" w:eastAsia="Arial" w:hAnsi="Cambria"/>
          <w:sz w:val="25"/>
          <w:vertAlign w:val="superscript"/>
        </w:rPr>
        <w:t>2</w:t>
      </w:r>
      <w:r w:rsidRPr="00E7733E">
        <w:rPr>
          <w:rFonts w:ascii="Cambria" w:eastAsia="Arial" w:hAnsi="Cambria"/>
        </w:rPr>
        <w:t xml:space="preserve">  stana , kao i troškova gradnje stana.</w:t>
      </w:r>
    </w:p>
    <w:p w14:paraId="1A707729" w14:textId="77777777" w:rsidR="00765225" w:rsidRPr="00E7733E" w:rsidRDefault="00765225" w:rsidP="00765225">
      <w:pPr>
        <w:tabs>
          <w:tab w:val="left" w:pos="3520"/>
        </w:tabs>
        <w:spacing w:line="239" w:lineRule="auto"/>
        <w:rPr>
          <w:rFonts w:ascii="Cambria" w:eastAsia="Arial" w:hAnsi="Cambria"/>
        </w:rPr>
      </w:pPr>
      <w:r w:rsidRPr="00441210">
        <w:rPr>
          <w:rFonts w:ascii="Cambria" w:eastAsia="Arial" w:hAnsi="Cambria"/>
          <w:b/>
          <w:color w:val="2E74B5" w:themeColor="accent1"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Tromjesečno</w:t>
      </w:r>
    </w:p>
    <w:p w14:paraId="67980FEC" w14:textId="77777777" w:rsidR="00765225" w:rsidRPr="00E7733E" w:rsidRDefault="00765225" w:rsidP="00765225">
      <w:pPr>
        <w:tabs>
          <w:tab w:val="left" w:pos="3520"/>
        </w:tabs>
        <w:spacing w:line="0" w:lineRule="atLeast"/>
        <w:rPr>
          <w:rFonts w:ascii="Cambria" w:eastAsia="Arial" w:hAnsi="Cambria"/>
          <w:sz w:val="19"/>
        </w:rPr>
      </w:pPr>
      <w:r w:rsidRPr="00441210">
        <w:rPr>
          <w:rFonts w:ascii="Cambria" w:eastAsia="Arial" w:hAnsi="Cambria"/>
          <w:b/>
          <w:color w:val="2E74B5" w:themeColor="accent1"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441210">
        <w:rPr>
          <w:rFonts w:ascii="Cambria" w:eastAsia="Arial" w:hAnsi="Cambria"/>
        </w:rPr>
        <w:t>Prethodno tromjesečje</w:t>
      </w:r>
    </w:p>
    <w:p w14:paraId="4FA7BB22" w14:textId="77777777" w:rsidR="00765225" w:rsidRPr="00E7733E" w:rsidRDefault="00765225" w:rsidP="00765225">
      <w:pPr>
        <w:tabs>
          <w:tab w:val="left" w:pos="3520"/>
        </w:tabs>
        <w:spacing w:line="0" w:lineRule="atLeast"/>
        <w:ind w:left="4245" w:hanging="4245"/>
        <w:jc w:val="both"/>
        <w:rPr>
          <w:rFonts w:ascii="Cambria" w:eastAsia="Arial" w:hAnsi="Cambria"/>
        </w:rPr>
      </w:pPr>
      <w:r w:rsidRPr="00441210">
        <w:rPr>
          <w:rFonts w:ascii="Cambria" w:eastAsia="Arial" w:hAnsi="Cambria"/>
          <w:b/>
          <w:color w:val="2E74B5" w:themeColor="accent1" w:themeShade="BF"/>
        </w:rPr>
        <w:t>Jedinica posmatranja:</w:t>
      </w:r>
      <w:r w:rsidRPr="00E7733E">
        <w:rPr>
          <w:rFonts w:ascii="Cambria" w:eastAsia="Times New Roman" w:hAnsi="Cambria"/>
        </w:rPr>
        <w:tab/>
      </w:r>
      <w:r>
        <w:rPr>
          <w:rFonts w:ascii="Cambria" w:eastAsia="Times New Roman" w:hAnsi="Cambria"/>
        </w:rPr>
        <w:tab/>
      </w:r>
      <w:r w:rsidRPr="00441210">
        <w:rPr>
          <w:rFonts w:ascii="Cambria" w:eastAsia="Arial" w:hAnsi="Cambria"/>
        </w:rPr>
        <w:t xml:space="preserve">Poslovni subjekti-pravne osobe koji su nosioci cjelokupne organizacije </w:t>
      </w:r>
      <w:r w:rsidRPr="00E7733E">
        <w:rPr>
          <w:rFonts w:ascii="Cambria" w:eastAsia="Arial" w:hAnsi="Cambria"/>
        </w:rPr>
        <w:t>izgradnje stambenih zgrada (investitori), bez obzira na to izvode li te</w:t>
      </w:r>
      <w:r>
        <w:rPr>
          <w:rFonts w:ascii="Cambria" w:eastAsia="Arial" w:hAnsi="Cambria"/>
        </w:rPr>
        <w:t xml:space="preserve"> </w:t>
      </w:r>
      <w:r w:rsidRPr="00E7733E">
        <w:rPr>
          <w:rFonts w:ascii="Cambria" w:eastAsia="Arial" w:hAnsi="Cambria"/>
        </w:rPr>
        <w:t>radove preko vlastitih pogona ili specijaliziranih preduzeća.</w:t>
      </w:r>
    </w:p>
    <w:p w14:paraId="70C2DE7E" w14:textId="77777777" w:rsidR="00765225" w:rsidRPr="00E7733E" w:rsidRDefault="00765225" w:rsidP="00765225">
      <w:pPr>
        <w:tabs>
          <w:tab w:val="left" w:pos="3520"/>
        </w:tabs>
        <w:spacing w:line="239" w:lineRule="auto"/>
        <w:ind w:left="4245" w:hanging="4245"/>
        <w:jc w:val="both"/>
        <w:rPr>
          <w:rFonts w:ascii="Cambria" w:eastAsia="Arial" w:hAnsi="Cambria"/>
        </w:rPr>
      </w:pPr>
      <w:r w:rsidRPr="00441210">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Poslovna evidencija pravnih osoba. Podaci se prikupljaju izvještajnom</w:t>
      </w:r>
      <w:r>
        <w:rPr>
          <w:rFonts w:ascii="Cambria" w:eastAsia="Arial" w:hAnsi="Cambria"/>
        </w:rPr>
        <w:t xml:space="preserve"> </w:t>
      </w:r>
      <w:r w:rsidRPr="00E7733E">
        <w:rPr>
          <w:rFonts w:ascii="Cambria" w:eastAsia="Arial" w:hAnsi="Cambria"/>
        </w:rPr>
        <w:t>metodom</w:t>
      </w:r>
      <w:r>
        <w:rPr>
          <w:rFonts w:ascii="Cambria" w:eastAsia="Arial" w:hAnsi="Cambria"/>
        </w:rPr>
        <w:t xml:space="preserve"> </w:t>
      </w:r>
      <w:r w:rsidRPr="00E7733E">
        <w:rPr>
          <w:rFonts w:ascii="Cambria" w:eastAsia="Arial" w:hAnsi="Cambria"/>
        </w:rPr>
        <w:t>za sve jedinice iz statističkog Poslovnog registra pomoću</w:t>
      </w:r>
      <w:r>
        <w:rPr>
          <w:rFonts w:ascii="Cambria" w:eastAsia="Arial" w:hAnsi="Cambria"/>
        </w:rPr>
        <w:t xml:space="preserve"> </w:t>
      </w:r>
      <w:r w:rsidRPr="00E7733E">
        <w:rPr>
          <w:rFonts w:ascii="Cambria" w:eastAsia="Arial" w:hAnsi="Cambria"/>
        </w:rPr>
        <w:t>obrazaca (upitnika).</w:t>
      </w:r>
    </w:p>
    <w:p w14:paraId="7EDE6B20" w14:textId="77777777" w:rsidR="00765225" w:rsidRPr="00441210" w:rsidRDefault="00765225" w:rsidP="00765225">
      <w:pPr>
        <w:spacing w:line="239" w:lineRule="auto"/>
        <w:rPr>
          <w:rFonts w:ascii="Cambria" w:eastAsia="Arial" w:hAnsi="Cambria"/>
          <w:b/>
          <w:color w:val="2E74B5" w:themeColor="accent1" w:themeShade="BF"/>
        </w:rPr>
      </w:pPr>
      <w:r w:rsidRPr="00441210">
        <w:rPr>
          <w:rFonts w:ascii="Cambria" w:eastAsia="Arial" w:hAnsi="Cambria"/>
          <w:b/>
          <w:color w:val="2E74B5" w:themeColor="accent1" w:themeShade="BF"/>
        </w:rPr>
        <w:t>b) Podaci o obavezama i rokovima za nosioce aktivnosti i izvještajne jedinice</w:t>
      </w:r>
    </w:p>
    <w:p w14:paraId="35C0A56F" w14:textId="77777777" w:rsidR="00765225" w:rsidRPr="00E7733E" w:rsidRDefault="00765225" w:rsidP="00765225">
      <w:pPr>
        <w:tabs>
          <w:tab w:val="left" w:pos="3520"/>
          <w:tab w:val="left" w:pos="4253"/>
          <w:tab w:val="left" w:pos="5320"/>
          <w:tab w:val="left" w:pos="5560"/>
          <w:tab w:val="left" w:pos="6360"/>
          <w:tab w:val="left" w:pos="7080"/>
          <w:tab w:val="left" w:pos="7580"/>
          <w:tab w:val="left" w:pos="7960"/>
          <w:tab w:val="left" w:pos="8760"/>
        </w:tabs>
        <w:spacing w:line="239" w:lineRule="auto"/>
        <w:ind w:left="4248" w:hanging="4248"/>
        <w:jc w:val="both"/>
        <w:rPr>
          <w:rFonts w:ascii="Cambria" w:eastAsia="Arial" w:hAnsi="Cambria"/>
          <w:sz w:val="19"/>
        </w:rPr>
      </w:pPr>
      <w:r w:rsidRPr="00441210">
        <w:rPr>
          <w:rFonts w:ascii="Cambria" w:eastAsia="Arial" w:hAnsi="Cambria"/>
          <w:b/>
          <w:color w:val="2E74B5" w:themeColor="accent1" w:themeShade="BF"/>
        </w:rPr>
        <w:t>Ko je izvještajna jedinica:</w:t>
      </w:r>
      <w:r w:rsidRPr="00E7733E">
        <w:rPr>
          <w:rFonts w:ascii="Cambria" w:eastAsia="Times New Roman" w:hAnsi="Cambria"/>
        </w:rPr>
        <w:tab/>
      </w:r>
      <w:r>
        <w:rPr>
          <w:rFonts w:ascii="Cambria" w:eastAsia="Times New Roman" w:hAnsi="Cambria"/>
        </w:rPr>
        <w:tab/>
      </w:r>
      <w:r w:rsidRPr="00441210">
        <w:rPr>
          <w:rFonts w:ascii="Cambria" w:eastAsia="Arial" w:hAnsi="Cambria"/>
        </w:rPr>
        <w:t>Poslovni</w:t>
      </w:r>
      <w:r w:rsidRPr="00441210">
        <w:rPr>
          <w:rFonts w:ascii="Cambria" w:eastAsia="Times New Roman" w:hAnsi="Cambria"/>
        </w:rPr>
        <w:t xml:space="preserve"> </w:t>
      </w:r>
      <w:r w:rsidRPr="00441210">
        <w:rPr>
          <w:rFonts w:ascii="Cambria" w:eastAsia="Arial" w:hAnsi="Cambria"/>
        </w:rPr>
        <w:t>subjekti – pravne osobe koji su nosioci cjelokupne organizacije izgradnje stambenih zgrada (investitori), bez obzira na to izvode li te radove preko vlastitih pogona ili specijaliziranih preduzeća.</w:t>
      </w:r>
    </w:p>
    <w:p w14:paraId="3A976213" w14:textId="77777777" w:rsidR="00765225" w:rsidRPr="00441210" w:rsidRDefault="00765225" w:rsidP="00765225">
      <w:pPr>
        <w:tabs>
          <w:tab w:val="left" w:pos="3520"/>
        </w:tabs>
        <w:spacing w:line="0" w:lineRule="atLeast"/>
        <w:rPr>
          <w:rFonts w:ascii="Cambria" w:eastAsia="Times New Roman" w:hAnsi="Cambria"/>
        </w:rPr>
      </w:pPr>
      <w:r w:rsidRPr="00441210">
        <w:rPr>
          <w:rFonts w:ascii="Cambria" w:eastAsia="Arial" w:hAnsi="Cambria"/>
          <w:b/>
          <w:color w:val="2E74B5" w:themeColor="accent1" w:themeShade="BF"/>
        </w:rPr>
        <w:t>Rok jedinici za davanje podataka:</w:t>
      </w:r>
      <w:r>
        <w:rPr>
          <w:rFonts w:ascii="Cambria" w:eastAsia="Arial" w:hAnsi="Cambria"/>
          <w:b/>
        </w:rPr>
        <w:tab/>
      </w:r>
      <w:r>
        <w:rPr>
          <w:rFonts w:ascii="Cambria" w:eastAsia="Arial" w:hAnsi="Cambria"/>
          <w:b/>
        </w:rPr>
        <w:tab/>
      </w:r>
      <w:r w:rsidRPr="00E7733E">
        <w:rPr>
          <w:rFonts w:ascii="Cambria" w:eastAsia="Times New Roman" w:hAnsi="Cambria"/>
        </w:rPr>
        <w:tab/>
      </w:r>
      <w:r>
        <w:rPr>
          <w:rFonts w:ascii="Cambria" w:eastAsia="Arial" w:hAnsi="Cambria"/>
        </w:rPr>
        <w:t>15.01.;15.04.;15.07.; 15.10.</w:t>
      </w:r>
    </w:p>
    <w:p w14:paraId="5C9A4912" w14:textId="77777777" w:rsidR="00765225" w:rsidRPr="00441210" w:rsidRDefault="00765225" w:rsidP="00765225">
      <w:pPr>
        <w:tabs>
          <w:tab w:val="left" w:pos="3520"/>
        </w:tabs>
        <w:spacing w:line="0" w:lineRule="atLeast"/>
        <w:rPr>
          <w:rFonts w:ascii="Cambria" w:eastAsia="Times New Roman" w:hAnsi="Cambria"/>
        </w:rPr>
      </w:pPr>
      <w:bookmarkStart w:id="619" w:name="page102"/>
      <w:bookmarkEnd w:id="619"/>
      <w:r w:rsidRPr="00441210">
        <w:rPr>
          <w:rFonts w:ascii="Cambria" w:eastAsia="Arial" w:hAnsi="Cambria"/>
          <w:b/>
          <w:color w:val="2E74B5" w:themeColor="accent1" w:themeShade="BF"/>
        </w:rPr>
        <w:t>Rok nosiocu statističke aktivnosti</w:t>
      </w:r>
      <w:r w:rsidRPr="00441210">
        <w:rPr>
          <w:rFonts w:ascii="Cambria" w:eastAsia="Times New Roman" w:hAnsi="Cambria"/>
        </w:rPr>
        <w:tab/>
      </w:r>
      <w:r>
        <w:rPr>
          <w:rFonts w:ascii="Cambria" w:eastAsia="Times New Roman" w:hAnsi="Cambria"/>
        </w:rPr>
        <w:tab/>
      </w:r>
      <w:r>
        <w:rPr>
          <w:rFonts w:ascii="Cambria" w:eastAsia="Times New Roman" w:hAnsi="Cambria"/>
        </w:rPr>
        <w:tab/>
      </w:r>
      <w:r w:rsidRPr="00441210">
        <w:rPr>
          <w:rFonts w:ascii="Cambria" w:eastAsia="Times New Roman" w:hAnsi="Cambria"/>
        </w:rPr>
        <w:t>Prvi rezultati:</w:t>
      </w:r>
      <w:r w:rsidRPr="00441210">
        <w:rPr>
          <w:rFonts w:ascii="Cambria" w:eastAsia="Times New Roman" w:hAnsi="Cambria"/>
        </w:rPr>
        <w:tab/>
      </w:r>
      <w:r>
        <w:rPr>
          <w:rFonts w:ascii="Cambria" w:eastAsia="Times New Roman" w:hAnsi="Cambria"/>
        </w:rPr>
        <w:tab/>
      </w:r>
      <w:r>
        <w:rPr>
          <w:rFonts w:ascii="Cambria" w:eastAsia="Times New Roman" w:hAnsi="Cambria"/>
        </w:rPr>
        <w:tab/>
      </w:r>
      <w:r w:rsidRPr="00441210">
        <w:rPr>
          <w:rFonts w:ascii="Cambria" w:eastAsia="Times New Roman" w:hAnsi="Cambria"/>
        </w:rPr>
        <w:t>Konačni rezultati:</w:t>
      </w:r>
    </w:p>
    <w:p w14:paraId="25F20D09" w14:textId="77777777" w:rsidR="00765225" w:rsidRPr="00441210" w:rsidRDefault="00765225" w:rsidP="00765225">
      <w:pPr>
        <w:tabs>
          <w:tab w:val="left" w:pos="3520"/>
        </w:tabs>
        <w:spacing w:line="0" w:lineRule="atLeast"/>
        <w:rPr>
          <w:rFonts w:ascii="Cambria" w:eastAsia="Times New Roman" w:hAnsi="Cambria"/>
        </w:rPr>
      </w:pPr>
      <w:r w:rsidRPr="00441210">
        <w:rPr>
          <w:rFonts w:ascii="Cambria" w:eastAsia="Arial" w:hAnsi="Cambria"/>
          <w:b/>
          <w:color w:val="2E74B5" w:themeColor="accent1" w:themeShade="BF"/>
        </w:rPr>
        <w:t>za rezultate:</w:t>
      </w:r>
      <w:r w:rsidRPr="00441210">
        <w:rPr>
          <w:rFonts w:ascii="Cambria" w:eastAsia="Times New Roman" w:hAnsi="Cambria"/>
        </w:rPr>
        <w:tab/>
      </w:r>
      <w:r>
        <w:rPr>
          <w:rFonts w:ascii="Cambria" w:eastAsia="Times New Roman" w:hAnsi="Cambria"/>
        </w:rPr>
        <w:tab/>
      </w:r>
      <w:r>
        <w:rPr>
          <w:rFonts w:ascii="Cambria" w:eastAsia="Times New Roman" w:hAnsi="Cambria"/>
        </w:rPr>
        <w:tab/>
      </w:r>
      <w:r w:rsidRPr="00921FF9">
        <w:rPr>
          <w:rFonts w:ascii="Cambria" w:eastAsia="Times New Roman" w:hAnsi="Cambria"/>
          <w:color w:val="00B050"/>
        </w:rPr>
        <w:t xml:space="preserve">                                                 </w:t>
      </w:r>
      <w:r w:rsidRPr="005C6FFB">
        <w:rPr>
          <w:rFonts w:ascii="Cambria" w:eastAsia="Times New Roman" w:hAnsi="Cambria"/>
        </w:rPr>
        <w:t>20.02.;20.05.; 20.08.; 20.11.</w:t>
      </w:r>
    </w:p>
    <w:p w14:paraId="51EACF69" w14:textId="77777777" w:rsidR="00765225" w:rsidRDefault="00765225" w:rsidP="00765225">
      <w:pPr>
        <w:spacing w:line="200" w:lineRule="exact"/>
        <w:rPr>
          <w:rFonts w:ascii="Cambria" w:eastAsia="Times New Roman" w:hAnsi="Cambria"/>
        </w:rPr>
      </w:pPr>
      <w:r w:rsidRPr="00441210">
        <w:rPr>
          <w:rFonts w:ascii="Cambria" w:eastAsia="Arial" w:hAnsi="Cambria"/>
          <w:b/>
          <w:color w:val="2E74B5" w:themeColor="accent1" w:themeShade="BF"/>
        </w:rPr>
        <w:t>Nivo za koji se utvrđuju rezultati:</w:t>
      </w:r>
      <w:r w:rsidRPr="00441210">
        <w:rPr>
          <w:rFonts w:ascii="Cambria" w:eastAsia="Times New Roman" w:hAnsi="Cambria"/>
        </w:rPr>
        <w:tab/>
      </w:r>
      <w:r>
        <w:rPr>
          <w:rFonts w:ascii="Cambria" w:eastAsia="Times New Roman" w:hAnsi="Cambria"/>
        </w:rPr>
        <w:tab/>
      </w:r>
      <w:r w:rsidRPr="00441210">
        <w:rPr>
          <w:rFonts w:ascii="Cambria" w:eastAsia="Times New Roman" w:hAnsi="Cambria"/>
        </w:rPr>
        <w:t>Entitet</w:t>
      </w:r>
      <w:r w:rsidRPr="00441210">
        <w:rPr>
          <w:rFonts w:ascii="Cambria" w:eastAsia="Times New Roman" w:hAnsi="Cambria"/>
        </w:rPr>
        <w:tab/>
      </w:r>
    </w:p>
    <w:p w14:paraId="7421BA7C" w14:textId="02523DFE" w:rsidR="00765225" w:rsidRDefault="00765225" w:rsidP="00765225">
      <w:pPr>
        <w:spacing w:line="200" w:lineRule="exact"/>
        <w:jc w:val="both"/>
        <w:rPr>
          <w:rFonts w:ascii="Cambria" w:eastAsia="Times New Roman" w:hAnsi="Cambria"/>
          <w:color w:val="00B0F0"/>
        </w:rPr>
      </w:pPr>
    </w:p>
    <w:p w14:paraId="2820FDC2" w14:textId="2039845D" w:rsidR="00BD386D" w:rsidRDefault="00BD386D" w:rsidP="00BD386D">
      <w:pPr>
        <w:pStyle w:val="Heading2"/>
        <w:rPr>
          <w:lang w:eastAsia="en-US"/>
        </w:rPr>
      </w:pPr>
    </w:p>
    <w:p w14:paraId="5997AE31" w14:textId="52F9FC3D" w:rsidR="00BD386D" w:rsidRDefault="00BD386D" w:rsidP="00BD386D"/>
    <w:p w14:paraId="5B4E8E6B" w14:textId="269BA2C2" w:rsidR="00BD386D" w:rsidRDefault="00BD386D" w:rsidP="00BD386D">
      <w:pPr>
        <w:pStyle w:val="Heading2"/>
        <w:rPr>
          <w:lang w:eastAsia="en-US"/>
        </w:rPr>
      </w:pPr>
    </w:p>
    <w:p w14:paraId="3BBFC3D8" w14:textId="13FA3855" w:rsidR="00BD386D" w:rsidRDefault="00BD386D" w:rsidP="00BD386D"/>
    <w:p w14:paraId="014FD745" w14:textId="5B0C0CC0" w:rsidR="00BD386D" w:rsidRDefault="00BD386D" w:rsidP="00BD386D">
      <w:pPr>
        <w:pStyle w:val="Heading2"/>
        <w:rPr>
          <w:lang w:eastAsia="en-US"/>
        </w:rPr>
      </w:pPr>
    </w:p>
    <w:p w14:paraId="7851FDFC" w14:textId="394ADB95" w:rsidR="00BD386D" w:rsidRDefault="00BD386D" w:rsidP="00BD386D"/>
    <w:tbl>
      <w:tblPr>
        <w:tblW w:w="9188" w:type="dxa"/>
        <w:jc w:val="center"/>
        <w:shd w:val="clear" w:color="auto" w:fill="9F5FCF"/>
        <w:tblLook w:val="04A0" w:firstRow="1" w:lastRow="0" w:firstColumn="1" w:lastColumn="0" w:noHBand="0" w:noVBand="1"/>
      </w:tblPr>
      <w:tblGrid>
        <w:gridCol w:w="9188"/>
      </w:tblGrid>
      <w:tr w:rsidR="002A30EA" w:rsidRPr="00163050" w14:paraId="55C854E9" w14:textId="77777777" w:rsidTr="00790BC8">
        <w:trPr>
          <w:trHeight w:val="885"/>
          <w:jc w:val="center"/>
        </w:trPr>
        <w:tc>
          <w:tcPr>
            <w:tcW w:w="9188" w:type="dxa"/>
            <w:shd w:val="clear" w:color="auto" w:fill="008BBC"/>
            <w:vAlign w:val="center"/>
          </w:tcPr>
          <w:bookmarkEnd w:id="518"/>
          <w:bookmarkEnd w:id="519"/>
          <w:bookmarkEnd w:id="520"/>
          <w:bookmarkEnd w:id="521"/>
          <w:bookmarkEnd w:id="522"/>
          <w:bookmarkEnd w:id="523"/>
          <w:bookmarkEnd w:id="524"/>
          <w:p w14:paraId="10A99BBD" w14:textId="341459A6" w:rsidR="002A30EA" w:rsidRPr="00790BC8" w:rsidRDefault="002A30EA" w:rsidP="0066470E">
            <w:pPr>
              <w:spacing w:line="0" w:lineRule="atLeast"/>
              <w:jc w:val="center"/>
              <w:rPr>
                <w:rFonts w:ascii="Cambria" w:eastAsia="Arial" w:hAnsi="Cambria"/>
                <w:b/>
                <w:sz w:val="24"/>
                <w:szCs w:val="24"/>
              </w:rPr>
            </w:pPr>
            <w:r w:rsidRPr="00790BC8">
              <w:rPr>
                <w:rFonts w:ascii="Cambria" w:eastAsia="Arial" w:hAnsi="Cambria"/>
                <w:b/>
                <w:sz w:val="24"/>
                <w:szCs w:val="24"/>
              </w:rPr>
              <w:lastRenderedPageBreak/>
              <w:t xml:space="preserve">Poglavlje </w:t>
            </w:r>
            <w:r w:rsidR="0066470E">
              <w:rPr>
                <w:rFonts w:ascii="Cambria" w:eastAsia="Arial" w:hAnsi="Cambria"/>
                <w:b/>
                <w:sz w:val="24"/>
                <w:szCs w:val="24"/>
              </w:rPr>
              <w:t xml:space="preserve">3 </w:t>
            </w:r>
            <w:r w:rsidRPr="00790BC8">
              <w:rPr>
                <w:rFonts w:ascii="Cambria" w:eastAsia="Arial" w:hAnsi="Cambria"/>
                <w:b/>
                <w:sz w:val="24"/>
                <w:szCs w:val="24"/>
              </w:rPr>
              <w:t>–</w:t>
            </w:r>
            <w:r w:rsidR="0066470E">
              <w:rPr>
                <w:rFonts w:ascii="Cambria" w:eastAsia="Arial" w:hAnsi="Cambria"/>
                <w:b/>
                <w:sz w:val="24"/>
                <w:szCs w:val="24"/>
              </w:rPr>
              <w:t xml:space="preserve"> SEKTORSKE</w:t>
            </w:r>
            <w:r w:rsidRPr="00790BC8">
              <w:rPr>
                <w:rFonts w:ascii="Cambria" w:eastAsia="Arial" w:hAnsi="Cambria"/>
                <w:b/>
                <w:sz w:val="24"/>
                <w:szCs w:val="24"/>
              </w:rPr>
              <w:t xml:space="preserve"> STATISTIKE</w:t>
            </w:r>
          </w:p>
        </w:tc>
      </w:tr>
    </w:tbl>
    <w:p w14:paraId="4948DB6D" w14:textId="77777777" w:rsidR="00A50386" w:rsidRPr="00A50386" w:rsidRDefault="00A50386" w:rsidP="00A50386">
      <w:pPr>
        <w:pStyle w:val="Heading2"/>
        <w:rPr>
          <w:lang w:eastAsia="en-US"/>
        </w:rPr>
      </w:pPr>
    </w:p>
    <w:p w14:paraId="79240484" w14:textId="1610FD5D" w:rsidR="00935533" w:rsidRPr="00CF3291" w:rsidRDefault="00D65389" w:rsidP="00CF3291">
      <w:pPr>
        <w:pStyle w:val="nivo1demo"/>
        <w:rPr>
          <w:color w:val="385623" w:themeColor="accent6" w:themeShade="80"/>
        </w:rPr>
      </w:pPr>
      <w:bookmarkStart w:id="620" w:name="_Toc468276689"/>
      <w:bookmarkStart w:id="621" w:name="_Toc468277851"/>
      <w:bookmarkStart w:id="622" w:name="_Toc468278597"/>
      <w:bookmarkStart w:id="623" w:name="_Toc468278831"/>
      <w:bookmarkStart w:id="624" w:name="_Toc498084227"/>
      <w:bookmarkStart w:id="625" w:name="_Toc498084544"/>
      <w:bookmarkStart w:id="626" w:name="_Toc49250997"/>
      <w:bookmarkStart w:id="627" w:name="_Toc148009274"/>
      <w:r w:rsidRPr="00CF3291">
        <w:rPr>
          <w:color w:val="385623" w:themeColor="accent6" w:themeShade="80"/>
        </w:rPr>
        <w:t>3</w:t>
      </w:r>
      <w:r w:rsidR="00266F2F" w:rsidRPr="00CF3291">
        <w:rPr>
          <w:color w:val="385623" w:themeColor="accent6" w:themeShade="80"/>
        </w:rPr>
        <w:tab/>
      </w:r>
      <w:r w:rsidR="00266F2F" w:rsidRPr="00CF3291">
        <w:rPr>
          <w:color w:val="385623" w:themeColor="accent6" w:themeShade="80"/>
        </w:rPr>
        <w:tab/>
      </w:r>
      <w:r w:rsidR="00CF3291" w:rsidRPr="00CF3291">
        <w:rPr>
          <w:color w:val="385623" w:themeColor="accent6" w:themeShade="80"/>
        </w:rPr>
        <w:tab/>
      </w:r>
      <w:r w:rsidR="00357D32" w:rsidRPr="00CF3291">
        <w:rPr>
          <w:color w:val="385623" w:themeColor="accent6" w:themeShade="80"/>
        </w:rPr>
        <w:t xml:space="preserve">SEKTORSKE </w:t>
      </w:r>
      <w:r w:rsidR="00935533" w:rsidRPr="00CF3291">
        <w:rPr>
          <w:color w:val="385623" w:themeColor="accent6" w:themeShade="80"/>
        </w:rPr>
        <w:t>STATISTIKE</w:t>
      </w:r>
      <w:bookmarkEnd w:id="620"/>
      <w:bookmarkEnd w:id="621"/>
      <w:bookmarkEnd w:id="622"/>
      <w:bookmarkEnd w:id="623"/>
      <w:bookmarkEnd w:id="624"/>
      <w:bookmarkEnd w:id="625"/>
      <w:bookmarkEnd w:id="626"/>
      <w:bookmarkEnd w:id="627"/>
    </w:p>
    <w:p w14:paraId="4A80A45B" w14:textId="087A1E76" w:rsidR="00357D32" w:rsidRPr="00867EEE" w:rsidRDefault="00867EEE" w:rsidP="00867EEE">
      <w:pPr>
        <w:pStyle w:val="nivo2demo"/>
        <w:rPr>
          <w:color w:val="385623" w:themeColor="accent6" w:themeShade="80"/>
        </w:rPr>
      </w:pPr>
      <w:bookmarkStart w:id="628" w:name="_Toc49250998"/>
      <w:bookmarkStart w:id="629" w:name="_Toc148009275"/>
      <w:r>
        <w:rPr>
          <w:color w:val="385623" w:themeColor="accent6" w:themeShade="80"/>
        </w:rPr>
        <w:t xml:space="preserve">3.1.                   </w:t>
      </w:r>
      <w:r w:rsidR="00357D32" w:rsidRPr="00867EEE">
        <w:rPr>
          <w:color w:val="385623" w:themeColor="accent6" w:themeShade="80"/>
        </w:rPr>
        <w:t>Poljoprivreda, šumarstvo i ribarstvo</w:t>
      </w:r>
      <w:bookmarkStart w:id="630" w:name="_Toc498084228"/>
      <w:bookmarkStart w:id="631" w:name="_Toc498084545"/>
      <w:bookmarkStart w:id="632" w:name="_Toc498517302"/>
      <w:bookmarkEnd w:id="628"/>
      <w:bookmarkEnd w:id="629"/>
    </w:p>
    <w:p w14:paraId="45524CFF" w14:textId="7A97DEB9" w:rsidR="00357D32" w:rsidRPr="00867EEE" w:rsidRDefault="00357D32" w:rsidP="00867EEE">
      <w:pPr>
        <w:pStyle w:val="nivo3demo"/>
        <w:rPr>
          <w:color w:val="385623" w:themeColor="accent6" w:themeShade="80"/>
        </w:rPr>
      </w:pPr>
      <w:bookmarkStart w:id="633" w:name="_Toc498084628"/>
      <w:bookmarkStart w:id="634" w:name="_Toc498517333"/>
      <w:bookmarkStart w:id="635" w:name="_Toc49250999"/>
      <w:bookmarkEnd w:id="630"/>
      <w:bookmarkEnd w:id="631"/>
      <w:bookmarkEnd w:id="632"/>
      <w:r w:rsidRPr="00867EEE">
        <w:rPr>
          <w:color w:val="385623" w:themeColor="accent6" w:themeShade="80"/>
        </w:rPr>
        <w:t>3.1.1</w:t>
      </w:r>
      <w:r w:rsidRPr="00867EEE">
        <w:rPr>
          <w:color w:val="385623" w:themeColor="accent6" w:themeShade="80"/>
        </w:rPr>
        <w:tab/>
      </w:r>
      <w:r w:rsidRPr="00867EEE">
        <w:rPr>
          <w:color w:val="385623" w:themeColor="accent6" w:themeShade="80"/>
        </w:rPr>
        <w:tab/>
        <w:t xml:space="preserve">Statistika šumarstva i </w:t>
      </w:r>
      <w:bookmarkEnd w:id="633"/>
      <w:bookmarkEnd w:id="634"/>
      <w:r w:rsidRPr="00867EEE">
        <w:rPr>
          <w:color w:val="385623" w:themeColor="accent6" w:themeShade="80"/>
        </w:rPr>
        <w:t>računi</w:t>
      </w:r>
      <w:bookmarkEnd w:id="635"/>
    </w:p>
    <w:p w14:paraId="0160AF54" w14:textId="0831614D" w:rsidR="00357D32" w:rsidRPr="00867EEE" w:rsidRDefault="00357D32" w:rsidP="00867EEE">
      <w:pPr>
        <w:pStyle w:val="nivo3demo"/>
        <w:ind w:left="1416" w:hanging="1416"/>
        <w:rPr>
          <w:color w:val="385623" w:themeColor="accent6" w:themeShade="80"/>
        </w:rPr>
      </w:pPr>
      <w:r w:rsidRPr="00867EEE">
        <w:rPr>
          <w:color w:val="385623" w:themeColor="accent6" w:themeShade="80"/>
        </w:rPr>
        <w:t>3.1.1.</w:t>
      </w:r>
      <w:r w:rsidR="002274A3" w:rsidRPr="00867EEE">
        <w:rPr>
          <w:color w:val="385623" w:themeColor="accent6" w:themeShade="80"/>
        </w:rPr>
        <w:t>1.</w:t>
      </w:r>
      <w:r w:rsidRPr="00867EEE">
        <w:rPr>
          <w:color w:val="385623" w:themeColor="accent6" w:themeShade="80"/>
        </w:rPr>
        <w:t>01</w:t>
      </w:r>
      <w:r w:rsidRPr="00867EEE">
        <w:rPr>
          <w:color w:val="385623" w:themeColor="accent6" w:themeShade="80"/>
        </w:rPr>
        <w:tab/>
        <w:t xml:space="preserve">Mjesečni izvještaj o proizvodnji, prodaji, zalihama i vrijednosti šumskih   sortimenata </w:t>
      </w:r>
      <w:r w:rsidR="00EE4A8D" w:rsidRPr="0026723C">
        <w:rPr>
          <w:color w:val="385623" w:themeColor="accent6" w:themeShade="80"/>
        </w:rPr>
        <w:t>u državnim šumama</w:t>
      </w:r>
      <w:r w:rsidR="00EE4A8D" w:rsidRPr="008E4D50">
        <w:rPr>
          <w:color w:val="FF0000"/>
        </w:rPr>
        <w:t xml:space="preserve"> </w:t>
      </w:r>
      <w:r w:rsidR="00EE4A8D" w:rsidRPr="00867EEE">
        <w:rPr>
          <w:color w:val="385623" w:themeColor="accent6" w:themeShade="80"/>
        </w:rPr>
        <w:t>(ŠUM - 22)</w:t>
      </w:r>
    </w:p>
    <w:p w14:paraId="7532D113" w14:textId="77777777" w:rsidR="00357D32" w:rsidRDefault="00357D32" w:rsidP="00357D32">
      <w:pPr>
        <w:spacing w:line="239" w:lineRule="auto"/>
        <w:ind w:left="2" w:right="1"/>
        <w:rPr>
          <w:rFonts w:ascii="Cambria" w:eastAsia="Arial" w:hAnsi="Cambria"/>
          <w:b/>
          <w:color w:val="2F5496" w:themeColor="accent5" w:themeShade="BF"/>
        </w:rPr>
      </w:pPr>
    </w:p>
    <w:p w14:paraId="398BC283" w14:textId="77777777" w:rsidR="00357D32" w:rsidRPr="005A3516" w:rsidRDefault="00357D32" w:rsidP="00357D32">
      <w:pPr>
        <w:spacing w:line="239" w:lineRule="auto"/>
        <w:ind w:left="2" w:right="1"/>
        <w:rPr>
          <w:rFonts w:ascii="Cambria" w:eastAsia="Arial" w:hAnsi="Cambria"/>
        </w:rPr>
      </w:pPr>
      <w:r w:rsidRPr="00ED16A1">
        <w:rPr>
          <w:rFonts w:ascii="Cambria" w:eastAsia="Arial" w:hAnsi="Cambria"/>
          <w:b/>
          <w:color w:val="2F5496" w:themeColor="accent5" w:themeShade="BF"/>
        </w:rPr>
        <w:t>Nosilac aktivnosti:</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41B1DD4D" w14:textId="77777777" w:rsidR="00357D32" w:rsidRPr="00ED16A1" w:rsidRDefault="00357D32" w:rsidP="00357D32">
      <w:pPr>
        <w:spacing w:line="239" w:lineRule="auto"/>
        <w:ind w:left="2"/>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5F83B846" w14:textId="77777777" w:rsidR="00357D32" w:rsidRPr="00F04208" w:rsidRDefault="00357D32" w:rsidP="00357D32">
      <w:pPr>
        <w:spacing w:line="239" w:lineRule="auto"/>
        <w:ind w:left="4254" w:hanging="4252"/>
        <w:jc w:val="both"/>
        <w:rPr>
          <w:rFonts w:ascii="Cambria" w:eastAsia="Arial" w:hAnsi="Cambria"/>
        </w:rPr>
      </w:pPr>
      <w:r w:rsidRPr="00ED16A1">
        <w:rPr>
          <w:rFonts w:ascii="Cambria" w:eastAsia="Arial" w:hAnsi="Cambria"/>
          <w:b/>
          <w:color w:val="2F5496" w:themeColor="accent5" w:themeShade="BF"/>
        </w:rPr>
        <w:t>Sadržaj statističke aktivnosti:</w:t>
      </w:r>
      <w:r>
        <w:rPr>
          <w:rFonts w:ascii="Cambria" w:eastAsia="Arial" w:hAnsi="Cambria"/>
          <w:b/>
        </w:rPr>
        <w:tab/>
      </w:r>
      <w:r w:rsidRPr="00F04208">
        <w:rPr>
          <w:rFonts w:ascii="Cambria" w:eastAsia="Arial" w:hAnsi="Cambria"/>
        </w:rPr>
        <w:t>Proizvodnja, prodaja, zalihe i vrijednost šumskih sortimenata i bruto posječena masa u državnim šumama, broj zaposlenih.</w:t>
      </w:r>
    </w:p>
    <w:p w14:paraId="5B414572" w14:textId="77777777" w:rsidR="00357D32" w:rsidRPr="00F04208" w:rsidRDefault="00357D32" w:rsidP="00357D32">
      <w:pPr>
        <w:spacing w:line="239" w:lineRule="auto"/>
        <w:ind w:left="4254" w:hanging="4252"/>
        <w:jc w:val="both"/>
        <w:rPr>
          <w:rFonts w:ascii="Cambria" w:eastAsia="Arial" w:hAnsi="Cambria"/>
        </w:rPr>
      </w:pPr>
      <w:r w:rsidRPr="00F04208">
        <w:rPr>
          <w:rFonts w:ascii="Cambria" w:eastAsia="Arial" w:hAnsi="Cambria"/>
          <w:b/>
          <w:color w:val="2F5496" w:themeColor="accent5" w:themeShade="BF"/>
        </w:rPr>
        <w:t>Namjena:</w:t>
      </w:r>
      <w:r w:rsidRPr="00F04208">
        <w:rPr>
          <w:rFonts w:ascii="Cambria" w:eastAsia="Arial" w:hAnsi="Cambria"/>
          <w:b/>
        </w:rPr>
        <w:tab/>
      </w:r>
      <w:r w:rsidRPr="00F04208">
        <w:rPr>
          <w:rFonts w:ascii="Cambria" w:eastAsia="Arial" w:hAnsi="Cambria"/>
        </w:rPr>
        <w:t>Praćenje proizvodnje, prodaje, zaliha  i cijena šumskih sortimenata na mjesečnom nivou u državnim šumama.</w:t>
      </w:r>
    </w:p>
    <w:p w14:paraId="72121574" w14:textId="77777777" w:rsidR="00357D32" w:rsidRPr="00F04208" w:rsidRDefault="00357D32" w:rsidP="00357D32">
      <w:pPr>
        <w:tabs>
          <w:tab w:val="left" w:pos="3522"/>
        </w:tabs>
        <w:spacing w:line="239" w:lineRule="auto"/>
        <w:ind w:left="2"/>
        <w:jc w:val="both"/>
        <w:rPr>
          <w:rFonts w:ascii="Cambria" w:eastAsia="Arial" w:hAnsi="Cambria"/>
        </w:rPr>
      </w:pPr>
      <w:r w:rsidRPr="00F04208">
        <w:rPr>
          <w:rFonts w:ascii="Cambria" w:eastAsia="Arial" w:hAnsi="Cambria"/>
          <w:b/>
          <w:color w:val="2F5496" w:themeColor="accent5" w:themeShade="BF"/>
        </w:rPr>
        <w:t>Periodika provođenja:</w:t>
      </w:r>
      <w:r w:rsidRPr="00F04208">
        <w:rPr>
          <w:rFonts w:ascii="Cambria" w:eastAsia="Times New Roman" w:hAnsi="Cambria"/>
        </w:rPr>
        <w:tab/>
      </w:r>
      <w:r w:rsidRPr="00F04208">
        <w:rPr>
          <w:rFonts w:ascii="Cambria" w:eastAsia="Times New Roman" w:hAnsi="Cambria"/>
        </w:rPr>
        <w:tab/>
      </w:r>
      <w:r w:rsidRPr="00F04208">
        <w:rPr>
          <w:rFonts w:ascii="Cambria" w:eastAsia="Times New Roman" w:hAnsi="Cambria"/>
        </w:rPr>
        <w:tab/>
      </w:r>
      <w:r w:rsidRPr="00F04208">
        <w:rPr>
          <w:rFonts w:ascii="Cambria" w:eastAsia="Arial" w:hAnsi="Cambria"/>
        </w:rPr>
        <w:t>Mjesečno.</w:t>
      </w:r>
    </w:p>
    <w:p w14:paraId="3ACE0AB0" w14:textId="77777777" w:rsidR="00357D32" w:rsidRPr="00F04208" w:rsidRDefault="00357D32" w:rsidP="00357D32">
      <w:pPr>
        <w:tabs>
          <w:tab w:val="left" w:pos="3522"/>
        </w:tabs>
        <w:spacing w:line="0" w:lineRule="atLeast"/>
        <w:ind w:left="2"/>
        <w:jc w:val="both"/>
        <w:rPr>
          <w:rFonts w:ascii="Cambria" w:eastAsia="Arial" w:hAnsi="Cambria"/>
        </w:rPr>
      </w:pPr>
      <w:r w:rsidRPr="00F04208">
        <w:rPr>
          <w:rFonts w:ascii="Cambria" w:eastAsia="Arial" w:hAnsi="Cambria"/>
          <w:b/>
          <w:color w:val="2F5496" w:themeColor="accent5" w:themeShade="BF"/>
        </w:rPr>
        <w:t>Referentni period ili datum:</w:t>
      </w:r>
      <w:r w:rsidRPr="00F04208">
        <w:rPr>
          <w:rFonts w:ascii="Cambria" w:eastAsia="Times New Roman" w:hAnsi="Cambria"/>
        </w:rPr>
        <w:tab/>
      </w:r>
      <w:r w:rsidRPr="00F04208">
        <w:rPr>
          <w:rFonts w:ascii="Cambria" w:eastAsia="Times New Roman" w:hAnsi="Cambria"/>
        </w:rPr>
        <w:tab/>
      </w:r>
      <w:r w:rsidRPr="00F04208">
        <w:rPr>
          <w:rFonts w:ascii="Cambria" w:eastAsia="Times New Roman" w:hAnsi="Cambria"/>
        </w:rPr>
        <w:tab/>
      </w:r>
      <w:r w:rsidRPr="00F04208">
        <w:rPr>
          <w:rFonts w:ascii="Cambria" w:eastAsia="Arial" w:hAnsi="Cambria"/>
        </w:rPr>
        <w:t>Prethodni mjesec.</w:t>
      </w:r>
    </w:p>
    <w:p w14:paraId="0D7CCC0C" w14:textId="77777777" w:rsidR="00357D32" w:rsidRPr="00F04208" w:rsidRDefault="00357D32" w:rsidP="00357D32">
      <w:pPr>
        <w:tabs>
          <w:tab w:val="left" w:pos="3522"/>
        </w:tabs>
        <w:spacing w:line="0" w:lineRule="atLeast"/>
        <w:ind w:left="4254" w:hanging="4234"/>
        <w:jc w:val="both"/>
        <w:rPr>
          <w:rFonts w:ascii="Cambria" w:eastAsia="Arial" w:hAnsi="Cambria"/>
        </w:rPr>
      </w:pPr>
      <w:r w:rsidRPr="00ED16A1">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F04208">
        <w:rPr>
          <w:rFonts w:ascii="Cambria" w:eastAsia="Arial" w:hAnsi="Cambria"/>
        </w:rPr>
        <w:t>Poslovni subjekti  - pravne osobe i dijelovi pravnih osoba koji se bave proizvodnjom šumskih sortimenata razvrstani u Područje A, Oblast 02 prema KD BiH 2010.</w:t>
      </w:r>
    </w:p>
    <w:p w14:paraId="07AC8E21" w14:textId="77777777" w:rsidR="00357D32" w:rsidRPr="00F04208" w:rsidRDefault="00357D32" w:rsidP="00357D32">
      <w:pPr>
        <w:tabs>
          <w:tab w:val="left" w:pos="3522"/>
        </w:tabs>
        <w:spacing w:line="238" w:lineRule="auto"/>
        <w:ind w:left="4254" w:hanging="4252"/>
        <w:jc w:val="both"/>
        <w:rPr>
          <w:rFonts w:ascii="Cambria" w:eastAsia="Arial" w:hAnsi="Cambria"/>
        </w:rPr>
      </w:pPr>
      <w:r w:rsidRPr="00F04208">
        <w:rPr>
          <w:rFonts w:ascii="Cambria" w:eastAsia="Arial" w:hAnsi="Cambria"/>
          <w:b/>
          <w:color w:val="2F5496" w:themeColor="accent5" w:themeShade="BF"/>
        </w:rPr>
        <w:t>Izvori i način prikupljanja:</w:t>
      </w:r>
      <w:r w:rsidRPr="00F04208">
        <w:rPr>
          <w:rFonts w:ascii="Cambria" w:eastAsia="Times New Roman" w:hAnsi="Cambria"/>
        </w:rPr>
        <w:tab/>
      </w:r>
      <w:r w:rsidRPr="00F04208">
        <w:rPr>
          <w:rFonts w:ascii="Cambria" w:eastAsia="Times New Roman" w:hAnsi="Cambria"/>
        </w:rPr>
        <w:tab/>
      </w:r>
      <w:r w:rsidRPr="00F04208">
        <w:rPr>
          <w:rFonts w:ascii="Cambria" w:eastAsia="Arial" w:hAnsi="Cambria"/>
        </w:rPr>
        <w:t>Poslovna evidencija poslovnih subjekata. Izvještajna metoda - obrazac</w:t>
      </w:r>
    </w:p>
    <w:p w14:paraId="01D52A16" w14:textId="77777777" w:rsidR="00357D32" w:rsidRPr="00F04208" w:rsidRDefault="00357D32" w:rsidP="00357D32">
      <w:pPr>
        <w:spacing w:line="0" w:lineRule="atLeast"/>
        <w:ind w:left="2"/>
        <w:jc w:val="both"/>
        <w:rPr>
          <w:rFonts w:ascii="Cambria" w:eastAsia="Arial" w:hAnsi="Cambria"/>
          <w:b/>
          <w:color w:val="2F5496" w:themeColor="accent5" w:themeShade="BF"/>
        </w:rPr>
      </w:pPr>
      <w:r w:rsidRPr="00F04208">
        <w:rPr>
          <w:rFonts w:ascii="Cambria" w:eastAsia="Arial" w:hAnsi="Cambria"/>
          <w:b/>
          <w:color w:val="2F5496" w:themeColor="accent5" w:themeShade="BF"/>
        </w:rPr>
        <w:t>b) Podaci o obavezama i rokovima za nosioce aktivnosti i izvještajne jedinice</w:t>
      </w:r>
    </w:p>
    <w:p w14:paraId="69BC33E7" w14:textId="77777777" w:rsidR="00357D32" w:rsidRPr="00F04208" w:rsidRDefault="00357D32" w:rsidP="00357D32">
      <w:pPr>
        <w:spacing w:line="239" w:lineRule="auto"/>
        <w:ind w:left="4254" w:hanging="4252"/>
        <w:jc w:val="both"/>
        <w:rPr>
          <w:rFonts w:ascii="Cambria" w:eastAsia="Arial" w:hAnsi="Cambria"/>
        </w:rPr>
      </w:pPr>
      <w:r w:rsidRPr="00F04208">
        <w:rPr>
          <w:rFonts w:ascii="Cambria" w:eastAsia="Arial" w:hAnsi="Cambria"/>
          <w:b/>
          <w:color w:val="2F5496" w:themeColor="accent5" w:themeShade="BF"/>
        </w:rPr>
        <w:t>Izvještajna jedinica:</w:t>
      </w:r>
      <w:r w:rsidRPr="00F04208">
        <w:rPr>
          <w:rFonts w:ascii="Cambria" w:eastAsia="Arial" w:hAnsi="Cambria"/>
          <w:b/>
        </w:rPr>
        <w:tab/>
      </w:r>
      <w:r w:rsidRPr="00F04208">
        <w:rPr>
          <w:rFonts w:ascii="Cambria" w:eastAsia="Arial" w:hAnsi="Cambria"/>
        </w:rPr>
        <w:t>Poslovni subjekti - pravne osobe i dijelovi pravnih osoba koji se bave proizvodnjom šumskih sortimenata razvrstani u Područje A, Oblast 02 prema KD BiH 2010.</w:t>
      </w:r>
    </w:p>
    <w:p w14:paraId="742021AC" w14:textId="77777777" w:rsidR="00357D32" w:rsidRPr="00604D07" w:rsidRDefault="00357D32" w:rsidP="00357D32">
      <w:pPr>
        <w:spacing w:line="382" w:lineRule="exact"/>
        <w:rPr>
          <w:rFonts w:ascii="Cambria" w:eastAsia="Arial" w:hAnsi="Cambria"/>
        </w:rPr>
      </w:pPr>
      <w:r w:rsidRPr="00ED16A1">
        <w:rPr>
          <w:rFonts w:ascii="Cambria" w:eastAsia="Arial" w:hAnsi="Cambria"/>
          <w:b/>
          <w:color w:val="2F5496" w:themeColor="accent5" w:themeShade="BF"/>
        </w:rPr>
        <w:t>Rok jedinici za davanje podataka:</w:t>
      </w:r>
      <w:r w:rsidRPr="00604D07">
        <w:rPr>
          <w:rFonts w:ascii="Cambria" w:eastAsia="Arial" w:hAnsi="Cambria"/>
        </w:rPr>
        <w:tab/>
      </w:r>
      <w:r>
        <w:rPr>
          <w:rFonts w:ascii="Cambria" w:eastAsia="Arial" w:hAnsi="Cambria"/>
        </w:rPr>
        <w:tab/>
      </w:r>
      <w:r w:rsidRPr="00604D07">
        <w:rPr>
          <w:rFonts w:ascii="Cambria" w:eastAsia="Arial" w:hAnsi="Cambria"/>
        </w:rPr>
        <w:t>10. u mjesecu.</w:t>
      </w:r>
    </w:p>
    <w:p w14:paraId="0FB8C4E4" w14:textId="77777777" w:rsidR="00357D32" w:rsidRPr="00604D07" w:rsidRDefault="00357D32" w:rsidP="00357D32">
      <w:pPr>
        <w:spacing w:line="240" w:lineRule="auto"/>
        <w:rPr>
          <w:rFonts w:ascii="Cambria" w:eastAsia="Arial" w:hAnsi="Cambria"/>
        </w:rPr>
      </w:pPr>
      <w:r w:rsidRPr="00ED16A1">
        <w:rPr>
          <w:rFonts w:ascii="Cambria" w:eastAsia="Arial" w:hAnsi="Cambria"/>
          <w:b/>
          <w:color w:val="2F5496" w:themeColor="accent5" w:themeShade="BF"/>
        </w:rPr>
        <w:t>Rok nosiocu statističke aktivnosti</w:t>
      </w:r>
      <w:r w:rsidRPr="00604D07">
        <w:rPr>
          <w:rFonts w:ascii="Cambria" w:eastAsia="Arial" w:hAnsi="Cambria"/>
        </w:rPr>
        <w:tab/>
      </w:r>
      <w:r>
        <w:rPr>
          <w:rFonts w:ascii="Cambria" w:eastAsia="Arial" w:hAnsi="Cambria"/>
        </w:rPr>
        <w:tab/>
        <w:t>Konačni rezultati:</w:t>
      </w:r>
      <w:r>
        <w:rPr>
          <w:rFonts w:ascii="Cambria" w:eastAsia="Arial" w:hAnsi="Cambria"/>
        </w:rPr>
        <w:br/>
      </w:r>
      <w:r w:rsidRPr="00ED16A1">
        <w:rPr>
          <w:rFonts w:ascii="Cambria" w:eastAsia="Arial" w:hAnsi="Cambria"/>
          <w:b/>
          <w:color w:val="2F5496" w:themeColor="accent5" w:themeShade="BF"/>
        </w:rPr>
        <w:t>za rezultate:</w:t>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sidRPr="00604D07">
        <w:rPr>
          <w:rFonts w:ascii="Cambria" w:eastAsia="Arial" w:hAnsi="Cambria"/>
        </w:rPr>
        <w:t xml:space="preserve">25-og. u mjesecu </w:t>
      </w:r>
    </w:p>
    <w:p w14:paraId="3E66069E" w14:textId="361E2360" w:rsidR="00357D32" w:rsidRDefault="00357D32" w:rsidP="00357D32">
      <w:pPr>
        <w:spacing w:line="382" w:lineRule="exact"/>
        <w:rPr>
          <w:rFonts w:ascii="Cambria" w:eastAsia="Arial" w:hAnsi="Cambria"/>
        </w:rPr>
      </w:pPr>
      <w:r w:rsidRPr="00ED16A1">
        <w:rPr>
          <w:rFonts w:ascii="Cambria" w:eastAsia="Arial" w:hAnsi="Cambria"/>
          <w:b/>
          <w:color w:val="2F5496" w:themeColor="accent5" w:themeShade="BF"/>
        </w:rPr>
        <w:t>Nivo za koji se utvrđuju rezultati:</w:t>
      </w:r>
      <w:r w:rsidRPr="00604D07">
        <w:rPr>
          <w:rFonts w:ascii="Cambria" w:eastAsia="Arial" w:hAnsi="Cambria"/>
        </w:rPr>
        <w:tab/>
      </w:r>
      <w:r>
        <w:rPr>
          <w:rFonts w:ascii="Cambria" w:eastAsia="Arial" w:hAnsi="Cambria"/>
        </w:rPr>
        <w:tab/>
      </w:r>
      <w:r w:rsidRPr="00604D07">
        <w:rPr>
          <w:rFonts w:ascii="Cambria" w:eastAsia="Arial" w:hAnsi="Cambria"/>
        </w:rPr>
        <w:t>Entitet</w:t>
      </w:r>
      <w:r w:rsidRPr="00604D07">
        <w:rPr>
          <w:rFonts w:ascii="Cambria" w:eastAsia="Arial" w:hAnsi="Cambria"/>
        </w:rPr>
        <w:tab/>
        <w:t>Kanton</w:t>
      </w:r>
    </w:p>
    <w:p w14:paraId="3D3FD897" w14:textId="4D4B073B" w:rsidR="00F97128" w:rsidRDefault="00F97128" w:rsidP="00F97128">
      <w:pPr>
        <w:pStyle w:val="Heading2"/>
        <w:rPr>
          <w:lang w:eastAsia="en-US"/>
        </w:rPr>
      </w:pPr>
    </w:p>
    <w:p w14:paraId="526144E3" w14:textId="23FA876B" w:rsidR="00F97128" w:rsidRDefault="00F97128" w:rsidP="00F97128"/>
    <w:p w14:paraId="5D29EA69" w14:textId="5AD32BD9" w:rsidR="00F97128" w:rsidRDefault="00F97128" w:rsidP="00F97128">
      <w:pPr>
        <w:pStyle w:val="Heading2"/>
        <w:rPr>
          <w:lang w:eastAsia="en-US"/>
        </w:rPr>
      </w:pPr>
    </w:p>
    <w:p w14:paraId="724607B5" w14:textId="77777777" w:rsidR="00F97128" w:rsidRPr="00F97128" w:rsidRDefault="00F97128" w:rsidP="00F97128"/>
    <w:p w14:paraId="19CB63B1" w14:textId="77777777" w:rsidR="00BD386D" w:rsidRPr="00BD386D" w:rsidRDefault="00BD386D" w:rsidP="00BD386D">
      <w:pPr>
        <w:pStyle w:val="Heading2"/>
        <w:rPr>
          <w:lang w:eastAsia="en-US"/>
        </w:rPr>
      </w:pPr>
    </w:p>
    <w:p w14:paraId="26617B96" w14:textId="77777777" w:rsidR="003C7B82" w:rsidRDefault="003C7B82" w:rsidP="007256B3">
      <w:pPr>
        <w:tabs>
          <w:tab w:val="left" w:pos="1200"/>
        </w:tabs>
        <w:spacing w:after="0" w:line="240" w:lineRule="auto"/>
        <w:ind w:left="1276" w:hanging="1276"/>
        <w:rPr>
          <w:rFonts w:ascii="Cambria" w:eastAsia="Arial" w:hAnsi="Cambria"/>
          <w:b/>
          <w:color w:val="385623" w:themeColor="accent6" w:themeShade="80"/>
          <w:sz w:val="24"/>
          <w:szCs w:val="24"/>
        </w:rPr>
      </w:pPr>
      <w:bookmarkStart w:id="636" w:name="page144"/>
      <w:bookmarkEnd w:id="636"/>
    </w:p>
    <w:p w14:paraId="2AC5FB2D" w14:textId="0466FF12" w:rsidR="00357D32" w:rsidRPr="00B83CAB" w:rsidRDefault="00E26097" w:rsidP="00DC6F18">
      <w:pPr>
        <w:tabs>
          <w:tab w:val="left" w:pos="1200"/>
        </w:tabs>
        <w:spacing w:after="0" w:line="240" w:lineRule="auto"/>
        <w:ind w:left="1276" w:hanging="1276"/>
        <w:rPr>
          <w:rFonts w:ascii="Cambria" w:eastAsia="Arial" w:hAnsi="Cambria"/>
          <w:b/>
          <w:color w:val="385623" w:themeColor="accent6" w:themeShade="80"/>
          <w:sz w:val="24"/>
          <w:szCs w:val="24"/>
        </w:rPr>
      </w:pPr>
      <w:r w:rsidRPr="00B83CAB">
        <w:rPr>
          <w:rFonts w:ascii="Cambria" w:eastAsia="Arial" w:hAnsi="Cambria"/>
          <w:b/>
          <w:color w:val="385623" w:themeColor="accent6" w:themeShade="80"/>
          <w:sz w:val="24"/>
          <w:szCs w:val="24"/>
        </w:rPr>
        <w:lastRenderedPageBreak/>
        <w:t>3.1.1.</w:t>
      </w:r>
      <w:r w:rsidR="00244F9A" w:rsidRPr="00B83CAB">
        <w:rPr>
          <w:rFonts w:ascii="Cambria" w:eastAsia="Arial" w:hAnsi="Cambria"/>
          <w:b/>
          <w:color w:val="385623" w:themeColor="accent6" w:themeShade="80"/>
          <w:sz w:val="24"/>
          <w:szCs w:val="24"/>
        </w:rPr>
        <w:t>1.</w:t>
      </w:r>
      <w:r w:rsidRPr="00B83CAB">
        <w:rPr>
          <w:rFonts w:ascii="Cambria" w:eastAsia="Arial" w:hAnsi="Cambria"/>
          <w:b/>
          <w:color w:val="385623" w:themeColor="accent6" w:themeShade="80"/>
          <w:sz w:val="24"/>
          <w:szCs w:val="24"/>
        </w:rPr>
        <w:t>02</w:t>
      </w:r>
      <w:r w:rsidR="00357D32" w:rsidRPr="00B83CAB">
        <w:rPr>
          <w:rFonts w:ascii="Cambria" w:eastAsia="Arial" w:hAnsi="Cambria"/>
          <w:b/>
          <w:color w:val="385623" w:themeColor="accent6" w:themeShade="80"/>
          <w:sz w:val="24"/>
          <w:szCs w:val="24"/>
        </w:rPr>
        <w:tab/>
      </w:r>
      <w:r w:rsidR="00357D32" w:rsidRPr="00B83CAB">
        <w:rPr>
          <w:rFonts w:ascii="Cambria" w:eastAsia="Arial" w:hAnsi="Cambria"/>
          <w:b/>
          <w:color w:val="385623" w:themeColor="accent6" w:themeShade="80"/>
          <w:sz w:val="24"/>
          <w:szCs w:val="24"/>
        </w:rPr>
        <w:tab/>
        <w:t xml:space="preserve">Godišnji izvještaj o iskorištavanju </w:t>
      </w:r>
      <w:r w:rsidR="007256B3" w:rsidRPr="0026723C">
        <w:rPr>
          <w:rFonts w:ascii="Cambria" w:eastAsia="Arial" w:hAnsi="Cambria"/>
          <w:b/>
          <w:color w:val="385623" w:themeColor="accent6" w:themeShade="80"/>
          <w:sz w:val="24"/>
          <w:szCs w:val="24"/>
        </w:rPr>
        <w:t>državnih i šuma u privatnoj svojini</w:t>
      </w:r>
      <w:r w:rsidR="007256B3" w:rsidRPr="008E4D50">
        <w:rPr>
          <w:rFonts w:ascii="Cambria" w:eastAsia="Arial" w:hAnsi="Cambria"/>
          <w:b/>
          <w:color w:val="FF0000"/>
          <w:sz w:val="24"/>
          <w:szCs w:val="24"/>
        </w:rPr>
        <w:t xml:space="preserve"> </w:t>
      </w:r>
      <w:r w:rsidR="007256B3">
        <w:rPr>
          <w:rFonts w:ascii="Cambria" w:eastAsia="Arial" w:hAnsi="Cambria"/>
          <w:b/>
          <w:sz w:val="24"/>
          <w:szCs w:val="24"/>
        </w:rPr>
        <w:t xml:space="preserve">  </w:t>
      </w:r>
      <w:r w:rsidR="007256B3" w:rsidRPr="007256B3">
        <w:rPr>
          <w:rFonts w:ascii="Cambria" w:eastAsia="Arial" w:hAnsi="Cambria"/>
          <w:b/>
          <w:color w:val="385623" w:themeColor="accent6" w:themeShade="80"/>
          <w:sz w:val="24"/>
          <w:szCs w:val="24"/>
        </w:rPr>
        <w:t>(ŠUM - 21)</w:t>
      </w:r>
    </w:p>
    <w:p w14:paraId="0841A792" w14:textId="77777777" w:rsidR="00357D32" w:rsidRPr="00682EA0" w:rsidRDefault="00357D32" w:rsidP="00357D32"/>
    <w:p w14:paraId="59C644AF" w14:textId="77777777" w:rsidR="00357D32" w:rsidRPr="005A3516" w:rsidRDefault="00357D32" w:rsidP="00357D32">
      <w:pPr>
        <w:spacing w:line="360" w:lineRule="auto"/>
        <w:jc w:val="both"/>
        <w:rPr>
          <w:rFonts w:ascii="Cambria" w:eastAsia="Arial" w:hAnsi="Cambria"/>
        </w:rPr>
      </w:pPr>
      <w:r w:rsidRPr="00ED16A1">
        <w:rPr>
          <w:rFonts w:ascii="Cambria" w:eastAsia="Arial" w:hAnsi="Cambria"/>
          <w:b/>
          <w:color w:val="2F5496" w:themeColor="accent5" w:themeShade="BF"/>
        </w:rPr>
        <w:t xml:space="preserve">Nosilac aktivnosti: </w:t>
      </w:r>
      <w:r w:rsidRPr="00ED16A1">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2645D3B4" w14:textId="77777777" w:rsidR="00357D32" w:rsidRPr="00ED16A1" w:rsidRDefault="00357D32" w:rsidP="00357D32">
      <w:pPr>
        <w:spacing w:line="239" w:lineRule="auto"/>
        <w:jc w:val="both"/>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5FD769F8" w14:textId="77777777" w:rsidR="00357D32" w:rsidRPr="005A3516" w:rsidRDefault="00357D32" w:rsidP="00357D32">
      <w:pPr>
        <w:spacing w:line="239" w:lineRule="auto"/>
        <w:ind w:left="4254" w:hanging="4254"/>
        <w:jc w:val="both"/>
        <w:rPr>
          <w:rFonts w:ascii="Cambria" w:eastAsia="Arial" w:hAnsi="Cambria"/>
        </w:rPr>
      </w:pPr>
      <w:r w:rsidRPr="00ED16A1">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Sječa drveta po izvršiocima, posječena bruto drvna masa po načinu sječe, tipovima šume i vrstama drveća, i proizvodnja nedrvnih šumskih proizvoda.</w:t>
      </w:r>
    </w:p>
    <w:p w14:paraId="6609372B" w14:textId="77777777" w:rsidR="00357D32" w:rsidRPr="005A3516" w:rsidRDefault="00357D32" w:rsidP="00357D32">
      <w:pPr>
        <w:spacing w:line="239" w:lineRule="auto"/>
        <w:ind w:left="4254" w:hanging="4254"/>
        <w:jc w:val="both"/>
        <w:rPr>
          <w:rFonts w:ascii="Cambria" w:eastAsia="Arial" w:hAnsi="Cambria"/>
        </w:rPr>
      </w:pPr>
      <w:r w:rsidRPr="00ED16A1">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Praćenje podataka o bruto posječenoj drvnoj masi po tipovima šuma, vrstama drveća i načinu sječe i tipu vlasništva.</w:t>
      </w:r>
    </w:p>
    <w:p w14:paraId="0A9651ED" w14:textId="77777777" w:rsidR="00357D32" w:rsidRPr="00604D07" w:rsidRDefault="00357D32" w:rsidP="00357D32">
      <w:pPr>
        <w:spacing w:line="200" w:lineRule="exact"/>
        <w:jc w:val="both"/>
        <w:rPr>
          <w:rFonts w:ascii="Cambria" w:eastAsia="Times New Roman" w:hAnsi="Cambria"/>
        </w:rPr>
      </w:pPr>
      <w:r w:rsidRPr="00D7224B">
        <w:rPr>
          <w:rFonts w:ascii="Cambria" w:eastAsia="Arial" w:hAnsi="Cambria"/>
          <w:b/>
          <w:color w:val="2F5496" w:themeColor="accent5" w:themeShade="BF"/>
        </w:rPr>
        <w:t>Periodika provođenja:</w:t>
      </w:r>
      <w:r w:rsidRPr="00D7224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604D07">
        <w:rPr>
          <w:rFonts w:ascii="Cambria" w:eastAsia="Times New Roman" w:hAnsi="Cambria"/>
        </w:rPr>
        <w:t>Godišnje.</w:t>
      </w:r>
    </w:p>
    <w:p w14:paraId="43D1BAC1" w14:textId="77777777" w:rsidR="00357D32" w:rsidRPr="00604D07" w:rsidRDefault="00357D32" w:rsidP="00357D32">
      <w:pPr>
        <w:spacing w:line="200" w:lineRule="exact"/>
        <w:jc w:val="both"/>
        <w:rPr>
          <w:rFonts w:ascii="Cambria" w:eastAsia="Times New Roman" w:hAnsi="Cambria"/>
        </w:rPr>
      </w:pPr>
      <w:r w:rsidRPr="00D7224B">
        <w:rPr>
          <w:rFonts w:ascii="Cambria" w:eastAsia="Arial" w:hAnsi="Cambria"/>
          <w:b/>
          <w:color w:val="2F5496" w:themeColor="accent5" w:themeShade="BF"/>
        </w:rPr>
        <w:t>Referentni period ili datum:</w:t>
      </w:r>
      <w:r w:rsidRPr="00604D07">
        <w:rPr>
          <w:rFonts w:ascii="Cambria" w:eastAsia="Times New Roman" w:hAnsi="Cambria"/>
        </w:rPr>
        <w:tab/>
      </w:r>
      <w:r>
        <w:rPr>
          <w:rFonts w:ascii="Cambria" w:eastAsia="Times New Roman" w:hAnsi="Cambria"/>
        </w:rPr>
        <w:tab/>
      </w:r>
      <w:r>
        <w:rPr>
          <w:rFonts w:ascii="Cambria" w:eastAsia="Times New Roman" w:hAnsi="Cambria"/>
        </w:rPr>
        <w:tab/>
      </w:r>
      <w:r w:rsidRPr="00604D07">
        <w:rPr>
          <w:rFonts w:ascii="Cambria" w:eastAsia="Times New Roman" w:hAnsi="Cambria"/>
        </w:rPr>
        <w:t>Prethodna godina.</w:t>
      </w:r>
    </w:p>
    <w:p w14:paraId="5FF646CB" w14:textId="77777777" w:rsidR="00357D32" w:rsidRPr="00604D07" w:rsidRDefault="00357D32" w:rsidP="00357D32">
      <w:pPr>
        <w:spacing w:line="240" w:lineRule="auto"/>
        <w:ind w:left="4254" w:hanging="4254"/>
        <w:jc w:val="both"/>
        <w:rPr>
          <w:rFonts w:ascii="Cambria" w:eastAsia="Times New Roman" w:hAnsi="Cambria"/>
        </w:rPr>
      </w:pPr>
      <w:r w:rsidRPr="00D7224B">
        <w:rPr>
          <w:rFonts w:ascii="Cambria" w:eastAsia="Arial" w:hAnsi="Cambria"/>
          <w:b/>
          <w:color w:val="2F5496" w:themeColor="accent5" w:themeShade="BF"/>
        </w:rPr>
        <w:t>Jedinica posmatranja:</w:t>
      </w:r>
      <w:r w:rsidRPr="00604D07">
        <w:rPr>
          <w:rFonts w:ascii="Cambria" w:eastAsia="Times New Roman" w:hAnsi="Cambria"/>
        </w:rPr>
        <w:tab/>
        <w:t>Poslovni subjekti koji gazduju i upravljaju državnim šumama i fizička</w:t>
      </w:r>
      <w:r>
        <w:rPr>
          <w:rFonts w:ascii="Cambria" w:eastAsia="Times New Roman" w:hAnsi="Cambria"/>
        </w:rPr>
        <w:t xml:space="preserve"> </w:t>
      </w:r>
      <w:r w:rsidRPr="00604D07">
        <w:rPr>
          <w:rFonts w:ascii="Cambria" w:eastAsia="Times New Roman" w:hAnsi="Cambria"/>
        </w:rPr>
        <w:t>lica - vlasnici privatnih šuma.</w:t>
      </w:r>
    </w:p>
    <w:p w14:paraId="0606BAEF" w14:textId="77777777" w:rsidR="00357D32" w:rsidRPr="00604D07" w:rsidRDefault="00357D32" w:rsidP="00357D32">
      <w:pPr>
        <w:spacing w:line="240" w:lineRule="auto"/>
        <w:ind w:left="4254" w:hanging="4254"/>
        <w:jc w:val="both"/>
        <w:rPr>
          <w:rFonts w:ascii="Cambria" w:eastAsia="Times New Roman" w:hAnsi="Cambria"/>
        </w:rPr>
      </w:pPr>
      <w:r w:rsidRPr="00D7224B">
        <w:rPr>
          <w:rFonts w:ascii="Cambria" w:eastAsia="Arial" w:hAnsi="Cambria"/>
          <w:b/>
          <w:color w:val="2F5496" w:themeColor="accent5" w:themeShade="BF"/>
        </w:rPr>
        <w:t>Izvori i način prikupljanja:</w:t>
      </w:r>
      <w:r w:rsidRPr="00604D07">
        <w:rPr>
          <w:rFonts w:ascii="Cambria" w:eastAsia="Times New Roman" w:hAnsi="Cambria"/>
        </w:rPr>
        <w:tab/>
        <w:t>Za državne šume poslovna evidencija poslovnih subjekata. Za šume</w:t>
      </w:r>
      <w:r>
        <w:rPr>
          <w:rFonts w:ascii="Cambria" w:eastAsia="Times New Roman" w:hAnsi="Cambria"/>
        </w:rPr>
        <w:t xml:space="preserve"> </w:t>
      </w:r>
      <w:r w:rsidRPr="00604D07">
        <w:rPr>
          <w:rFonts w:ascii="Cambria" w:eastAsia="Times New Roman" w:hAnsi="Cambria"/>
        </w:rPr>
        <w:t>u privatnoj svojini evidencija nadležnog organa uprave.</w:t>
      </w:r>
      <w:r>
        <w:rPr>
          <w:rFonts w:ascii="Cambria" w:eastAsia="Times New Roman" w:hAnsi="Cambria"/>
        </w:rPr>
        <w:t xml:space="preserve"> </w:t>
      </w:r>
      <w:r w:rsidRPr="00604D07">
        <w:rPr>
          <w:rFonts w:ascii="Cambria" w:eastAsia="Times New Roman" w:hAnsi="Cambria"/>
        </w:rPr>
        <w:t>Izvještajna metoda - obrazac.</w:t>
      </w:r>
    </w:p>
    <w:p w14:paraId="4B3E067D" w14:textId="77777777" w:rsidR="00357D32" w:rsidRPr="00D7224B" w:rsidRDefault="00357D32" w:rsidP="00357D32">
      <w:pPr>
        <w:spacing w:line="200" w:lineRule="exact"/>
        <w:jc w:val="both"/>
        <w:rPr>
          <w:rFonts w:ascii="Cambria" w:eastAsia="Arial" w:hAnsi="Cambria"/>
          <w:b/>
          <w:color w:val="2F5496" w:themeColor="accent5" w:themeShade="BF"/>
        </w:rPr>
      </w:pPr>
      <w:r w:rsidRPr="00D7224B">
        <w:rPr>
          <w:rFonts w:ascii="Cambria" w:eastAsia="Arial" w:hAnsi="Cambria"/>
          <w:b/>
          <w:color w:val="2F5496" w:themeColor="accent5" w:themeShade="BF"/>
        </w:rPr>
        <w:t>b) Podaci o obavezama i rokovima za nosioce aktivnosti i izvještajne jedinice</w:t>
      </w:r>
    </w:p>
    <w:p w14:paraId="258BD4EF" w14:textId="77777777" w:rsidR="00357D32" w:rsidRPr="00604D07" w:rsidRDefault="00357D32" w:rsidP="00357D32">
      <w:pPr>
        <w:spacing w:line="240" w:lineRule="auto"/>
        <w:ind w:left="4254" w:hanging="4254"/>
        <w:jc w:val="both"/>
        <w:rPr>
          <w:rFonts w:ascii="Cambria" w:eastAsia="Times New Roman" w:hAnsi="Cambria"/>
        </w:rPr>
      </w:pPr>
      <w:r w:rsidRPr="00D7224B">
        <w:rPr>
          <w:rFonts w:ascii="Cambria" w:eastAsia="Arial" w:hAnsi="Cambria"/>
          <w:b/>
          <w:color w:val="2F5496" w:themeColor="accent5" w:themeShade="BF"/>
        </w:rPr>
        <w:t>Izvještajna jedinica:</w:t>
      </w:r>
      <w:r w:rsidRPr="00604D07">
        <w:rPr>
          <w:rFonts w:ascii="Cambria" w:eastAsia="Times New Roman" w:hAnsi="Cambria"/>
        </w:rPr>
        <w:tab/>
      </w:r>
      <w:r>
        <w:rPr>
          <w:rFonts w:ascii="Cambria" w:eastAsia="Times New Roman" w:hAnsi="Cambria"/>
        </w:rPr>
        <w:t>Poslovni subjekti</w:t>
      </w:r>
      <w:r w:rsidRPr="00604D07">
        <w:rPr>
          <w:rFonts w:ascii="Cambria" w:eastAsia="Times New Roman" w:hAnsi="Cambria"/>
        </w:rPr>
        <w:t xml:space="preserve"> pravne osobe i dijelovi pravnih osoba razvrstani u</w:t>
      </w:r>
      <w:r>
        <w:rPr>
          <w:rFonts w:ascii="Cambria" w:eastAsia="Times New Roman" w:hAnsi="Cambria"/>
        </w:rPr>
        <w:t xml:space="preserve"> </w:t>
      </w:r>
      <w:r w:rsidRPr="00604D07">
        <w:rPr>
          <w:rFonts w:ascii="Cambria" w:eastAsia="Times New Roman" w:hAnsi="Cambria"/>
        </w:rPr>
        <w:t>Područje A, Oblast 02 prema KD BiH 2010 i nadležni organ uprave.</w:t>
      </w:r>
    </w:p>
    <w:p w14:paraId="0074A168" w14:textId="77777777" w:rsidR="00357D32" w:rsidRPr="00604D07" w:rsidRDefault="00357D32" w:rsidP="00357D32">
      <w:pPr>
        <w:spacing w:line="200" w:lineRule="exact"/>
        <w:rPr>
          <w:rFonts w:ascii="Cambria" w:eastAsia="Times New Roman" w:hAnsi="Cambria"/>
        </w:rPr>
      </w:pPr>
      <w:r w:rsidRPr="00D7224B">
        <w:rPr>
          <w:rFonts w:ascii="Cambria" w:eastAsia="Arial" w:hAnsi="Cambria"/>
          <w:b/>
          <w:color w:val="2F5496" w:themeColor="accent5" w:themeShade="BF"/>
        </w:rPr>
        <w:t>Rok jedinici za davanje podataka:</w:t>
      </w:r>
      <w:r w:rsidRPr="00604D07">
        <w:rPr>
          <w:rFonts w:ascii="Cambria" w:eastAsia="Times New Roman" w:hAnsi="Cambria"/>
        </w:rPr>
        <w:tab/>
      </w:r>
      <w:r>
        <w:rPr>
          <w:rFonts w:ascii="Cambria" w:eastAsia="Times New Roman" w:hAnsi="Cambria"/>
        </w:rPr>
        <w:tab/>
      </w:r>
      <w:r w:rsidRPr="00604D07">
        <w:rPr>
          <w:rFonts w:ascii="Cambria" w:eastAsia="Times New Roman" w:hAnsi="Cambria"/>
        </w:rPr>
        <w:t>15.03.</w:t>
      </w:r>
      <w:r w:rsidRPr="00604D07">
        <w:rPr>
          <w:rFonts w:ascii="Cambria" w:eastAsia="Times New Roman" w:hAnsi="Cambria"/>
        </w:rPr>
        <w:tab/>
      </w:r>
    </w:p>
    <w:p w14:paraId="1560B853" w14:textId="77777777" w:rsidR="00357D32" w:rsidRPr="00951A20"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604D07">
        <w:rPr>
          <w:rFonts w:ascii="Cambria" w:eastAsia="Times New Roman" w:hAnsi="Cambria"/>
        </w:rPr>
        <w:tab/>
      </w:r>
      <w:r>
        <w:rPr>
          <w:rFonts w:ascii="Cambria" w:eastAsia="Times New Roman" w:hAnsi="Cambria"/>
        </w:rPr>
        <w:tab/>
      </w:r>
      <w:r w:rsidRPr="00951A20">
        <w:rPr>
          <w:rFonts w:ascii="Cambria" w:eastAsia="Times New Roman" w:hAnsi="Cambria"/>
        </w:rPr>
        <w:t>Prvi rezultati:</w:t>
      </w:r>
      <w:r w:rsidRPr="00951A20">
        <w:rPr>
          <w:rFonts w:ascii="Cambria" w:eastAsia="Times New Roman" w:hAnsi="Cambria"/>
        </w:rPr>
        <w:tab/>
      </w:r>
      <w:r w:rsidRPr="00951A20">
        <w:rPr>
          <w:rFonts w:ascii="Cambria" w:eastAsia="Times New Roman" w:hAnsi="Cambria"/>
        </w:rPr>
        <w:tab/>
      </w:r>
      <w:r w:rsidRPr="00951A20">
        <w:rPr>
          <w:rFonts w:ascii="Cambria" w:eastAsia="Times New Roman" w:hAnsi="Cambria"/>
        </w:rPr>
        <w:tab/>
        <w:t>Konačni rezultati:</w:t>
      </w:r>
    </w:p>
    <w:p w14:paraId="3A8BFBB4" w14:textId="77777777" w:rsidR="00357D32" w:rsidRPr="00951A20" w:rsidRDefault="00357D32" w:rsidP="00357D32">
      <w:pPr>
        <w:spacing w:after="0" w:line="240" w:lineRule="auto"/>
        <w:rPr>
          <w:rFonts w:ascii="Cambria" w:eastAsia="Times New Roman" w:hAnsi="Cambria"/>
        </w:rPr>
      </w:pPr>
      <w:r w:rsidRPr="00951A20">
        <w:rPr>
          <w:rFonts w:ascii="Cambria" w:eastAsia="Arial" w:hAnsi="Cambria"/>
          <w:b/>
          <w:color w:val="2F5496" w:themeColor="accent5" w:themeShade="BF"/>
        </w:rPr>
        <w:t>za rezultate:</w:t>
      </w:r>
      <w:r w:rsidRPr="00951A20">
        <w:rPr>
          <w:rFonts w:ascii="Cambria" w:eastAsia="Arial" w:hAnsi="Cambria"/>
          <w:b/>
          <w:color w:val="2F5496" w:themeColor="accent5" w:themeShade="BF"/>
        </w:rPr>
        <w:tab/>
      </w:r>
      <w:r w:rsidRPr="00951A20">
        <w:rPr>
          <w:rFonts w:ascii="Cambria" w:eastAsia="Times New Roman" w:hAnsi="Cambria"/>
        </w:rPr>
        <w:tab/>
      </w:r>
      <w:r w:rsidRPr="00951A20">
        <w:rPr>
          <w:rFonts w:ascii="Cambria" w:eastAsia="Times New Roman" w:hAnsi="Cambria"/>
        </w:rPr>
        <w:tab/>
      </w:r>
      <w:r w:rsidRPr="00951A20">
        <w:rPr>
          <w:rFonts w:ascii="Cambria" w:eastAsia="Times New Roman" w:hAnsi="Cambria"/>
        </w:rPr>
        <w:tab/>
      </w:r>
      <w:r w:rsidRPr="00951A20">
        <w:rPr>
          <w:rFonts w:ascii="Cambria" w:eastAsia="Times New Roman" w:hAnsi="Cambria"/>
        </w:rPr>
        <w:tab/>
        <w:t xml:space="preserve">     </w:t>
      </w:r>
      <w:r w:rsidRPr="00D51D99">
        <w:rPr>
          <w:rFonts w:ascii="Cambria" w:eastAsia="Times New Roman" w:hAnsi="Cambria"/>
        </w:rPr>
        <w:t xml:space="preserve">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27440C89" w14:textId="77777777" w:rsidR="00357D32" w:rsidRDefault="00357D32" w:rsidP="00357D32">
      <w:pPr>
        <w:spacing w:line="200" w:lineRule="exact"/>
        <w:rPr>
          <w:rFonts w:ascii="Cambria" w:eastAsia="Arial" w:hAnsi="Cambria"/>
          <w:b/>
          <w:color w:val="2F5496" w:themeColor="accent5" w:themeShade="BF"/>
        </w:rPr>
      </w:pPr>
    </w:p>
    <w:p w14:paraId="3A28E5C8" w14:textId="77777777" w:rsidR="00017B19" w:rsidRDefault="00357D32" w:rsidP="00357D32">
      <w:pPr>
        <w:spacing w:line="200" w:lineRule="exact"/>
        <w:rPr>
          <w:rFonts w:ascii="Cambria" w:eastAsia="Times New Roman" w:hAnsi="Cambria"/>
        </w:rPr>
      </w:pPr>
      <w:r w:rsidRPr="00D7224B">
        <w:rPr>
          <w:rFonts w:ascii="Cambria" w:eastAsia="Arial" w:hAnsi="Cambria"/>
          <w:b/>
          <w:color w:val="2F5496" w:themeColor="accent5" w:themeShade="BF"/>
        </w:rPr>
        <w:t>Nivo za koji se utvrđuju rezultati:</w:t>
      </w:r>
      <w:r w:rsidRPr="00604D07">
        <w:rPr>
          <w:rFonts w:ascii="Cambria" w:eastAsia="Times New Roman" w:hAnsi="Cambria"/>
        </w:rPr>
        <w:tab/>
      </w:r>
      <w:r>
        <w:rPr>
          <w:rFonts w:ascii="Cambria" w:eastAsia="Times New Roman" w:hAnsi="Cambria"/>
        </w:rPr>
        <w:tab/>
      </w:r>
      <w:r w:rsidRPr="00604D07">
        <w:rPr>
          <w:rFonts w:ascii="Cambria" w:eastAsia="Times New Roman" w:hAnsi="Cambria"/>
        </w:rPr>
        <w:t>Entitet</w:t>
      </w:r>
    </w:p>
    <w:p w14:paraId="78A1A15C" w14:textId="24ED2ECB" w:rsidR="00357D32" w:rsidRDefault="00357D32" w:rsidP="00357D32">
      <w:pPr>
        <w:spacing w:line="200" w:lineRule="exact"/>
        <w:rPr>
          <w:rFonts w:ascii="Cambria" w:eastAsia="Times New Roman" w:hAnsi="Cambria"/>
        </w:rPr>
      </w:pPr>
      <w:r w:rsidRPr="00604D07">
        <w:rPr>
          <w:rFonts w:ascii="Cambria" w:eastAsia="Times New Roman" w:hAnsi="Cambria"/>
        </w:rPr>
        <w:tab/>
      </w:r>
    </w:p>
    <w:p w14:paraId="6BB82C19" w14:textId="77777777" w:rsidR="00357D32" w:rsidRDefault="00357D32" w:rsidP="00357D32">
      <w:pPr>
        <w:pStyle w:val="Heading2"/>
        <w:rPr>
          <w:lang w:eastAsia="en-US"/>
        </w:rPr>
      </w:pPr>
    </w:p>
    <w:p w14:paraId="1380A7A8" w14:textId="2B9FDFB4" w:rsidR="00357D32" w:rsidRPr="00B83CAB" w:rsidRDefault="00E26097" w:rsidP="00357D32">
      <w:pPr>
        <w:tabs>
          <w:tab w:val="left" w:pos="1200"/>
        </w:tabs>
        <w:spacing w:after="0" w:line="240" w:lineRule="auto"/>
        <w:rPr>
          <w:rFonts w:ascii="Cambria" w:eastAsia="Arial" w:hAnsi="Cambria"/>
          <w:b/>
          <w:color w:val="385623" w:themeColor="accent6" w:themeShade="80"/>
          <w:sz w:val="24"/>
          <w:szCs w:val="24"/>
        </w:rPr>
      </w:pPr>
      <w:r w:rsidRPr="00B83CAB">
        <w:rPr>
          <w:rFonts w:ascii="Cambria" w:eastAsia="Arial" w:hAnsi="Cambria"/>
          <w:b/>
          <w:color w:val="385623" w:themeColor="accent6" w:themeShade="80"/>
          <w:sz w:val="24"/>
          <w:szCs w:val="24"/>
        </w:rPr>
        <w:t>3.1.1.</w:t>
      </w:r>
      <w:r w:rsidR="00244F9A" w:rsidRPr="00B83CAB">
        <w:rPr>
          <w:rFonts w:ascii="Cambria" w:eastAsia="Arial" w:hAnsi="Cambria"/>
          <w:b/>
          <w:color w:val="385623" w:themeColor="accent6" w:themeShade="80"/>
          <w:sz w:val="24"/>
          <w:szCs w:val="24"/>
        </w:rPr>
        <w:t>1.</w:t>
      </w:r>
      <w:r w:rsidRPr="00B83CAB">
        <w:rPr>
          <w:rFonts w:ascii="Cambria" w:eastAsia="Arial" w:hAnsi="Cambria"/>
          <w:b/>
          <w:color w:val="385623" w:themeColor="accent6" w:themeShade="80"/>
          <w:sz w:val="24"/>
          <w:szCs w:val="24"/>
        </w:rPr>
        <w:t>03</w:t>
      </w:r>
      <w:r w:rsidR="00357D32" w:rsidRPr="00B83CAB">
        <w:rPr>
          <w:rFonts w:ascii="Cambria" w:eastAsia="Arial" w:hAnsi="Cambria"/>
          <w:b/>
          <w:color w:val="385623" w:themeColor="accent6" w:themeShade="80"/>
          <w:sz w:val="24"/>
          <w:szCs w:val="24"/>
        </w:rPr>
        <w:tab/>
      </w:r>
      <w:r w:rsidR="00357D32" w:rsidRPr="00B83CAB">
        <w:rPr>
          <w:rFonts w:ascii="Cambria" w:eastAsia="Arial" w:hAnsi="Cambria"/>
          <w:b/>
          <w:color w:val="385623" w:themeColor="accent6" w:themeShade="80"/>
          <w:sz w:val="24"/>
          <w:szCs w:val="24"/>
        </w:rPr>
        <w:tab/>
        <w:t>Godišnji izvještaj o podizanju i gajenju šuma (ŠUM - 41)</w:t>
      </w:r>
    </w:p>
    <w:p w14:paraId="49AC9326" w14:textId="77777777" w:rsidR="00357D32" w:rsidRPr="00CE6C54" w:rsidRDefault="00357D32" w:rsidP="00357D32">
      <w:pPr>
        <w:tabs>
          <w:tab w:val="left" w:pos="1200"/>
        </w:tabs>
        <w:spacing w:after="0" w:line="0" w:lineRule="atLeast"/>
        <w:rPr>
          <w:rFonts w:ascii="Cambria" w:eastAsia="Arial" w:hAnsi="Cambria"/>
          <w:b/>
          <w:color w:val="538135" w:themeColor="accent6" w:themeShade="BF"/>
        </w:rPr>
      </w:pPr>
    </w:p>
    <w:p w14:paraId="7C95FEB4" w14:textId="77777777" w:rsidR="00357D32" w:rsidRPr="00CE6C54" w:rsidRDefault="00357D32" w:rsidP="00357D32">
      <w:pPr>
        <w:tabs>
          <w:tab w:val="left" w:pos="1920"/>
        </w:tabs>
        <w:spacing w:line="0" w:lineRule="atLeast"/>
        <w:jc w:val="both"/>
        <w:rPr>
          <w:rFonts w:ascii="Cambria" w:eastAsia="Arial" w:hAnsi="Cambria"/>
        </w:rPr>
      </w:pPr>
      <w:r w:rsidRPr="00D7224B">
        <w:rPr>
          <w:rFonts w:ascii="Cambria" w:eastAsia="Arial" w:hAnsi="Cambria"/>
          <w:b/>
          <w:color w:val="2F5496" w:themeColor="accent5" w:themeShade="BF"/>
        </w:rPr>
        <w:t>Nosilac aktivnosti:</w:t>
      </w:r>
      <w:r w:rsidRPr="00D7224B">
        <w:rPr>
          <w:rFonts w:ascii="Cambria" w:eastAsia="Arial" w:hAnsi="Cambria"/>
          <w:b/>
          <w:color w:val="2F5496" w:themeColor="accent5" w:themeShade="BF"/>
        </w:rPr>
        <w:tab/>
      </w:r>
      <w:r w:rsidRPr="00D7224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CE6C54">
        <w:rPr>
          <w:rFonts w:ascii="Cambria" w:eastAsia="Arial" w:hAnsi="Cambria"/>
        </w:rPr>
        <w:t>Federalni zavod za statistiku</w:t>
      </w:r>
    </w:p>
    <w:p w14:paraId="215940CB" w14:textId="77777777" w:rsidR="00357D32" w:rsidRPr="00CE6C54" w:rsidRDefault="00357D32" w:rsidP="00357D32">
      <w:pPr>
        <w:spacing w:line="239" w:lineRule="auto"/>
        <w:jc w:val="both"/>
        <w:rPr>
          <w:rFonts w:ascii="Cambria" w:eastAsia="Arial" w:hAnsi="Cambria"/>
          <w:b/>
          <w:color w:val="2F5496" w:themeColor="accent5" w:themeShade="BF"/>
        </w:rPr>
      </w:pPr>
      <w:r w:rsidRPr="00CE6C54">
        <w:rPr>
          <w:rFonts w:ascii="Cambria" w:eastAsia="Arial" w:hAnsi="Cambria"/>
          <w:b/>
          <w:color w:val="2F5496" w:themeColor="accent5" w:themeShade="BF"/>
        </w:rPr>
        <w:t>a) Podaci o sadržaju i namjeni aktivnosti, te izvorima i načinu prikupljanja podataka:</w:t>
      </w:r>
    </w:p>
    <w:p w14:paraId="781779E5" w14:textId="77777777" w:rsidR="00357D32" w:rsidRPr="00CE6C54" w:rsidRDefault="00357D32" w:rsidP="00357D32">
      <w:pPr>
        <w:spacing w:line="239" w:lineRule="auto"/>
        <w:ind w:left="4254" w:hanging="4254"/>
        <w:jc w:val="both"/>
        <w:rPr>
          <w:rFonts w:ascii="Cambria" w:eastAsia="Arial" w:hAnsi="Cambria"/>
        </w:rPr>
      </w:pPr>
      <w:r w:rsidRPr="00CE6C54">
        <w:rPr>
          <w:rFonts w:ascii="Cambria" w:eastAsia="Arial" w:hAnsi="Cambria"/>
          <w:b/>
          <w:color w:val="2F5496" w:themeColor="accent5" w:themeShade="BF"/>
        </w:rPr>
        <w:t>Sadržaj statističke aktivnosti:</w:t>
      </w:r>
      <w:r w:rsidRPr="00CE6C54">
        <w:rPr>
          <w:rFonts w:ascii="Cambria" w:eastAsia="Arial" w:hAnsi="Cambria"/>
          <w:b/>
        </w:rPr>
        <w:tab/>
      </w:r>
      <w:r w:rsidRPr="00CE6C54">
        <w:rPr>
          <w:rFonts w:ascii="Cambria" w:eastAsia="Arial" w:hAnsi="Cambria"/>
        </w:rPr>
        <w:t>Vještačko pošumljavanje, upotrijebljeno sjeme i sadnice, njega i melioracija šuma.</w:t>
      </w:r>
    </w:p>
    <w:p w14:paraId="37AC3157" w14:textId="77777777" w:rsidR="00357D32" w:rsidRPr="00CE6C54" w:rsidRDefault="00357D32" w:rsidP="00357D32">
      <w:pPr>
        <w:spacing w:line="239" w:lineRule="auto"/>
        <w:ind w:left="4254" w:hanging="4254"/>
        <w:jc w:val="both"/>
        <w:rPr>
          <w:rFonts w:ascii="Cambria" w:eastAsia="Arial" w:hAnsi="Cambria"/>
        </w:rPr>
      </w:pPr>
      <w:r w:rsidRPr="00CE6C54">
        <w:rPr>
          <w:rFonts w:ascii="Cambria" w:eastAsia="Arial" w:hAnsi="Cambria"/>
          <w:b/>
          <w:color w:val="2F5496" w:themeColor="accent5" w:themeShade="BF"/>
        </w:rPr>
        <w:t>Namjena:</w:t>
      </w:r>
      <w:r w:rsidRPr="00CE6C54">
        <w:rPr>
          <w:rFonts w:ascii="Cambria" w:eastAsia="Arial" w:hAnsi="Cambria"/>
          <w:b/>
        </w:rPr>
        <w:tab/>
      </w:r>
      <w:r w:rsidRPr="00CE6C54">
        <w:rPr>
          <w:rFonts w:ascii="Cambria" w:eastAsia="Arial" w:hAnsi="Cambria"/>
        </w:rPr>
        <w:t>Praćenje šumsko-uzgojnih radova u privatnim i državnim šumama.</w:t>
      </w:r>
    </w:p>
    <w:p w14:paraId="63EDA6DA" w14:textId="77777777" w:rsidR="00357D32" w:rsidRPr="00CE6C54" w:rsidRDefault="00357D32" w:rsidP="00357D32">
      <w:pPr>
        <w:tabs>
          <w:tab w:val="left" w:pos="3520"/>
        </w:tabs>
        <w:spacing w:line="0" w:lineRule="atLeast"/>
        <w:jc w:val="both"/>
        <w:rPr>
          <w:rFonts w:ascii="Cambria" w:eastAsia="Arial" w:hAnsi="Cambria"/>
        </w:rPr>
      </w:pPr>
      <w:r w:rsidRPr="00CE6C54">
        <w:rPr>
          <w:rFonts w:ascii="Cambria" w:eastAsia="Arial" w:hAnsi="Cambria"/>
          <w:b/>
          <w:color w:val="2F5496" w:themeColor="accent5" w:themeShade="BF"/>
        </w:rPr>
        <w:t>Periodika provođenja:</w:t>
      </w:r>
      <w:r w:rsidRPr="00CE6C54">
        <w:rPr>
          <w:rFonts w:ascii="Cambria" w:eastAsia="Times New Roman" w:hAnsi="Cambria"/>
        </w:rPr>
        <w:tab/>
      </w:r>
      <w:r w:rsidRPr="00CE6C54">
        <w:rPr>
          <w:rFonts w:ascii="Cambria" w:eastAsia="Times New Roman" w:hAnsi="Cambria"/>
        </w:rPr>
        <w:tab/>
      </w:r>
      <w:r w:rsidRPr="00CE6C54">
        <w:rPr>
          <w:rFonts w:ascii="Cambria" w:eastAsia="Times New Roman" w:hAnsi="Cambria"/>
        </w:rPr>
        <w:tab/>
      </w:r>
      <w:r w:rsidRPr="00CE6C54">
        <w:rPr>
          <w:rFonts w:ascii="Cambria" w:eastAsia="Arial" w:hAnsi="Cambria"/>
        </w:rPr>
        <w:t>Godišnje.</w:t>
      </w:r>
    </w:p>
    <w:p w14:paraId="2F26E7A4" w14:textId="77777777" w:rsidR="00357D32" w:rsidRPr="00CE6C54" w:rsidRDefault="00357D32" w:rsidP="00357D32">
      <w:pPr>
        <w:tabs>
          <w:tab w:val="left" w:pos="3520"/>
        </w:tabs>
        <w:spacing w:line="239" w:lineRule="auto"/>
        <w:jc w:val="both"/>
        <w:rPr>
          <w:rFonts w:ascii="Cambria" w:eastAsia="Arial" w:hAnsi="Cambria"/>
        </w:rPr>
      </w:pPr>
      <w:r w:rsidRPr="00CE6C54">
        <w:rPr>
          <w:rFonts w:ascii="Cambria" w:eastAsia="Arial" w:hAnsi="Cambria"/>
          <w:b/>
          <w:color w:val="2F5496" w:themeColor="accent5" w:themeShade="BF"/>
        </w:rPr>
        <w:t>Referentni period ili datum:</w:t>
      </w:r>
      <w:r w:rsidRPr="00CE6C54">
        <w:rPr>
          <w:rFonts w:ascii="Cambria" w:eastAsia="Times New Roman" w:hAnsi="Cambria"/>
        </w:rPr>
        <w:tab/>
      </w:r>
      <w:r w:rsidRPr="00CE6C54">
        <w:rPr>
          <w:rFonts w:ascii="Cambria" w:eastAsia="Times New Roman" w:hAnsi="Cambria"/>
        </w:rPr>
        <w:tab/>
      </w:r>
      <w:r w:rsidRPr="00CE6C54">
        <w:rPr>
          <w:rFonts w:ascii="Cambria" w:eastAsia="Times New Roman" w:hAnsi="Cambria"/>
        </w:rPr>
        <w:tab/>
      </w:r>
      <w:r w:rsidRPr="00CE6C54">
        <w:rPr>
          <w:rFonts w:ascii="Cambria" w:eastAsia="Arial" w:hAnsi="Cambria"/>
        </w:rPr>
        <w:t>Prethodna godina.</w:t>
      </w:r>
    </w:p>
    <w:p w14:paraId="02914E61" w14:textId="77777777" w:rsidR="00357D32" w:rsidRPr="00CE6C54" w:rsidRDefault="00357D32" w:rsidP="00357D32">
      <w:pPr>
        <w:tabs>
          <w:tab w:val="left" w:pos="3520"/>
        </w:tabs>
        <w:spacing w:line="239" w:lineRule="auto"/>
        <w:ind w:left="4254" w:hanging="4254"/>
        <w:jc w:val="both"/>
        <w:rPr>
          <w:rFonts w:ascii="Cambria" w:eastAsia="Arial" w:hAnsi="Cambria"/>
        </w:rPr>
      </w:pPr>
      <w:r w:rsidRPr="00CE6C54">
        <w:rPr>
          <w:rFonts w:ascii="Cambria" w:eastAsia="Arial" w:hAnsi="Cambria"/>
          <w:b/>
          <w:color w:val="2F5496" w:themeColor="accent5" w:themeShade="BF"/>
        </w:rPr>
        <w:t>Jedinica posmatranja:</w:t>
      </w:r>
      <w:r w:rsidRPr="00CE6C54">
        <w:rPr>
          <w:rFonts w:ascii="Cambria" w:eastAsia="Times New Roman" w:hAnsi="Cambria"/>
        </w:rPr>
        <w:tab/>
      </w:r>
      <w:r w:rsidRPr="00CE6C54">
        <w:rPr>
          <w:rFonts w:ascii="Cambria" w:eastAsia="Times New Roman" w:hAnsi="Cambria"/>
        </w:rPr>
        <w:tab/>
      </w:r>
      <w:r w:rsidRPr="00CE6C54">
        <w:rPr>
          <w:rFonts w:ascii="Cambria" w:eastAsia="Arial" w:hAnsi="Cambria"/>
        </w:rPr>
        <w:t>Poslovni subjekti koji gazduju i upravljaju državnim šumama i fizička lica - vlasnici privatnih šuma.</w:t>
      </w:r>
    </w:p>
    <w:p w14:paraId="1B78A3E0" w14:textId="77777777" w:rsidR="00357D32" w:rsidRPr="00CE6C54" w:rsidRDefault="00357D32" w:rsidP="00357D32">
      <w:pPr>
        <w:spacing w:line="240" w:lineRule="auto"/>
        <w:ind w:left="4254" w:hanging="4254"/>
        <w:jc w:val="both"/>
        <w:rPr>
          <w:rFonts w:ascii="Cambria" w:eastAsia="Times New Roman" w:hAnsi="Cambria"/>
        </w:rPr>
      </w:pPr>
      <w:r w:rsidRPr="00CE6C54">
        <w:rPr>
          <w:rFonts w:ascii="Cambria" w:eastAsia="Arial" w:hAnsi="Cambria"/>
          <w:b/>
          <w:color w:val="2F5496" w:themeColor="accent5" w:themeShade="BF"/>
        </w:rPr>
        <w:lastRenderedPageBreak/>
        <w:t>Izvori i način prikupljanja:</w:t>
      </w:r>
      <w:r w:rsidRPr="00CE6C54">
        <w:rPr>
          <w:rFonts w:ascii="Cambria" w:eastAsia="Times New Roman" w:hAnsi="Cambria"/>
        </w:rPr>
        <w:tab/>
      </w:r>
      <w:r w:rsidRPr="00CE6C54">
        <w:rPr>
          <w:rFonts w:ascii="Cambria" w:eastAsia="Arial" w:hAnsi="Cambria"/>
        </w:rPr>
        <w:t>Za državne šume poslovna evidencija poslovnih subjekata. Za šume u privatnoj svojini evidencija nadležnog organa uprave. Izvještajna metoda - obrazac</w:t>
      </w:r>
    </w:p>
    <w:p w14:paraId="7E338A89" w14:textId="77777777" w:rsidR="00357D32" w:rsidRPr="00D7224B" w:rsidRDefault="00357D32" w:rsidP="00357D32">
      <w:pPr>
        <w:spacing w:line="239" w:lineRule="auto"/>
        <w:rPr>
          <w:rFonts w:ascii="Cambria" w:eastAsia="Arial" w:hAnsi="Cambria"/>
          <w:b/>
          <w:color w:val="2F5496" w:themeColor="accent5" w:themeShade="BF"/>
        </w:rPr>
      </w:pPr>
      <w:bookmarkStart w:id="637" w:name="page145"/>
      <w:bookmarkEnd w:id="637"/>
      <w:r w:rsidRPr="00D7224B">
        <w:rPr>
          <w:rFonts w:ascii="Cambria" w:eastAsia="Arial" w:hAnsi="Cambria"/>
          <w:b/>
          <w:color w:val="2F5496" w:themeColor="accent5" w:themeShade="BF"/>
        </w:rPr>
        <w:t>b) Podaci o obavezama i rokovima za nosioce aktivnosti i izvještajne jedinice</w:t>
      </w:r>
    </w:p>
    <w:p w14:paraId="1A56A986" w14:textId="77777777" w:rsidR="00357D32" w:rsidRPr="006A444E" w:rsidRDefault="00357D32" w:rsidP="00357D32">
      <w:pPr>
        <w:spacing w:line="240" w:lineRule="auto"/>
        <w:ind w:left="4253" w:hanging="4253"/>
        <w:jc w:val="both"/>
        <w:rPr>
          <w:rFonts w:ascii="Cambria" w:eastAsia="Times New Roman" w:hAnsi="Cambria"/>
        </w:rPr>
      </w:pPr>
      <w:r w:rsidRPr="00D7224B">
        <w:rPr>
          <w:rFonts w:ascii="Cambria" w:eastAsia="Arial" w:hAnsi="Cambria"/>
          <w:b/>
          <w:color w:val="2F5496" w:themeColor="accent5" w:themeShade="BF"/>
        </w:rPr>
        <w:t>Izvještajna jedinica:</w:t>
      </w:r>
      <w:r w:rsidRPr="006A444E">
        <w:rPr>
          <w:rFonts w:ascii="Cambria" w:eastAsia="Times New Roman" w:hAnsi="Cambria"/>
        </w:rPr>
        <w:tab/>
        <w:t>Poslovni subjekti - pravne osobe i dijelovi pravnih osoba razvrstani u</w:t>
      </w:r>
      <w:r>
        <w:rPr>
          <w:rFonts w:ascii="Cambria" w:eastAsia="Times New Roman" w:hAnsi="Cambria"/>
        </w:rPr>
        <w:t xml:space="preserve"> </w:t>
      </w:r>
      <w:r w:rsidRPr="006A444E">
        <w:rPr>
          <w:rFonts w:ascii="Cambria" w:eastAsia="Times New Roman" w:hAnsi="Cambria"/>
        </w:rPr>
        <w:t>Područje A, Oblast 02 prema KD BiH 2010  i nadležni organ uprave.</w:t>
      </w:r>
    </w:p>
    <w:p w14:paraId="09B247FC" w14:textId="77777777" w:rsidR="00357D32" w:rsidRPr="006A444E" w:rsidRDefault="00357D32" w:rsidP="00357D32">
      <w:pPr>
        <w:spacing w:line="352" w:lineRule="exact"/>
        <w:jc w:val="both"/>
        <w:rPr>
          <w:rFonts w:ascii="Cambria" w:eastAsia="Times New Roman" w:hAnsi="Cambria"/>
        </w:rPr>
      </w:pPr>
      <w:r w:rsidRPr="00D7224B">
        <w:rPr>
          <w:rFonts w:ascii="Cambria" w:eastAsia="Arial" w:hAnsi="Cambria"/>
          <w:b/>
          <w:color w:val="2F5496" w:themeColor="accent5" w:themeShade="BF"/>
        </w:rPr>
        <w:t>Rok jedinici za davanje podataka:</w:t>
      </w:r>
      <w:r w:rsidRPr="006A444E">
        <w:rPr>
          <w:rFonts w:ascii="Cambria" w:eastAsia="Times New Roman" w:hAnsi="Cambria"/>
        </w:rPr>
        <w:tab/>
      </w:r>
      <w:r>
        <w:rPr>
          <w:rFonts w:ascii="Cambria" w:eastAsia="Times New Roman" w:hAnsi="Cambria"/>
        </w:rPr>
        <w:tab/>
      </w:r>
      <w:r w:rsidRPr="006A444E">
        <w:rPr>
          <w:rFonts w:ascii="Cambria" w:eastAsia="Times New Roman" w:hAnsi="Cambria"/>
        </w:rPr>
        <w:t>15.03.</w:t>
      </w:r>
      <w:r w:rsidRPr="006A444E">
        <w:rPr>
          <w:rFonts w:ascii="Cambria" w:eastAsia="Times New Roman" w:hAnsi="Cambria"/>
        </w:rPr>
        <w:tab/>
      </w:r>
    </w:p>
    <w:p w14:paraId="17803AE8" w14:textId="77777777" w:rsidR="00357D32" w:rsidRPr="00FC657E"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6A444E">
        <w:rPr>
          <w:rFonts w:ascii="Cambria" w:eastAsia="Times New Roman" w:hAnsi="Cambria"/>
        </w:rPr>
        <w:tab/>
      </w:r>
      <w:r>
        <w:rPr>
          <w:rFonts w:ascii="Cambria" w:eastAsia="Times New Roman" w:hAnsi="Cambria"/>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2D609E24" w14:textId="77777777" w:rsidR="00357D32" w:rsidRPr="00FC657E" w:rsidRDefault="00357D32" w:rsidP="00357D32">
      <w:pPr>
        <w:spacing w:after="0" w:line="240" w:lineRule="auto"/>
        <w:rPr>
          <w:rFonts w:ascii="Cambria" w:eastAsia="Times New Roman" w:hAnsi="Cambria"/>
          <w:color w:val="00B050"/>
        </w:rPr>
      </w:pPr>
      <w:r w:rsidRPr="00FC657E">
        <w:rPr>
          <w:rFonts w:ascii="Cambria" w:eastAsia="Arial" w:hAnsi="Cambria"/>
          <w:b/>
          <w:color w:val="2F5496" w:themeColor="accent5" w:themeShade="BF"/>
        </w:rPr>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Pr>
          <w:rFonts w:ascii="Cambria" w:eastAsia="Times New Roman" w:hAnsi="Cambria"/>
        </w:rPr>
        <w:t xml:space="preserve">      </w:t>
      </w:r>
      <w:r w:rsidRPr="00D51D99">
        <w:rPr>
          <w:rFonts w:ascii="Cambria" w:eastAsia="Times New Roman" w:hAnsi="Cambria"/>
        </w:rPr>
        <w:t xml:space="preserve">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6E9F85F8" w14:textId="77777777" w:rsidR="00357D32" w:rsidRPr="00FC657E" w:rsidRDefault="00357D32" w:rsidP="00357D32">
      <w:pPr>
        <w:spacing w:line="240" w:lineRule="auto"/>
        <w:rPr>
          <w:rFonts w:ascii="Cambria" w:eastAsia="Arial" w:hAnsi="Cambria"/>
          <w:b/>
          <w:color w:val="00B050"/>
        </w:rPr>
      </w:pPr>
    </w:p>
    <w:p w14:paraId="78E37274" w14:textId="77777777" w:rsidR="00357D32" w:rsidRDefault="00357D32" w:rsidP="00357D32">
      <w:pPr>
        <w:spacing w:line="240" w:lineRule="auto"/>
        <w:rPr>
          <w:rFonts w:ascii="Cambria" w:eastAsia="Times New Roman" w:hAnsi="Cambria"/>
        </w:rPr>
      </w:pPr>
      <w:r w:rsidRPr="00D7224B">
        <w:rPr>
          <w:rFonts w:ascii="Cambria" w:eastAsia="Arial" w:hAnsi="Cambria"/>
          <w:b/>
          <w:color w:val="2F5496" w:themeColor="accent5" w:themeShade="BF"/>
        </w:rPr>
        <w:t>Nivo za koji se utvrđuju rezultati</w:t>
      </w:r>
      <w:r w:rsidRPr="006A444E">
        <w:rPr>
          <w:rFonts w:ascii="Cambria" w:eastAsia="Times New Roman" w:hAnsi="Cambria"/>
        </w:rPr>
        <w:t>:</w:t>
      </w:r>
      <w:r w:rsidRPr="006A444E">
        <w:rPr>
          <w:rFonts w:ascii="Cambria" w:eastAsia="Times New Roman" w:hAnsi="Cambria"/>
        </w:rPr>
        <w:tab/>
      </w:r>
      <w:r>
        <w:rPr>
          <w:rFonts w:ascii="Cambria" w:eastAsia="Times New Roman" w:hAnsi="Cambria"/>
        </w:rPr>
        <w:tab/>
      </w:r>
      <w:r w:rsidRPr="006A444E">
        <w:rPr>
          <w:rFonts w:ascii="Cambria" w:eastAsia="Times New Roman" w:hAnsi="Cambria"/>
        </w:rPr>
        <w:t>Entitet</w:t>
      </w:r>
      <w:r w:rsidRPr="006A444E">
        <w:rPr>
          <w:rFonts w:ascii="Cambria" w:eastAsia="Times New Roman" w:hAnsi="Cambria"/>
        </w:rPr>
        <w:tab/>
      </w:r>
    </w:p>
    <w:p w14:paraId="48AAB39E" w14:textId="77777777" w:rsidR="00357D32" w:rsidRPr="00234157" w:rsidRDefault="00357D32" w:rsidP="00357D32">
      <w:pPr>
        <w:pStyle w:val="Heading2"/>
        <w:rPr>
          <w:lang w:eastAsia="en-US"/>
        </w:rPr>
      </w:pPr>
    </w:p>
    <w:p w14:paraId="57B98864" w14:textId="5589591C" w:rsidR="00357D32" w:rsidRPr="00B83CAB" w:rsidRDefault="00E26097" w:rsidP="00B231B2">
      <w:pPr>
        <w:tabs>
          <w:tab w:val="left" w:pos="1200"/>
        </w:tabs>
        <w:spacing w:after="0" w:line="240" w:lineRule="auto"/>
        <w:ind w:left="1416" w:hanging="1416"/>
        <w:rPr>
          <w:rFonts w:ascii="Cambria" w:eastAsia="Arial" w:hAnsi="Cambria"/>
          <w:b/>
          <w:color w:val="385623" w:themeColor="accent6" w:themeShade="80"/>
          <w:sz w:val="24"/>
          <w:szCs w:val="24"/>
        </w:rPr>
      </w:pPr>
      <w:r w:rsidRPr="00B83CAB">
        <w:rPr>
          <w:rFonts w:ascii="Cambria" w:eastAsia="Arial" w:hAnsi="Cambria"/>
          <w:b/>
          <w:color w:val="385623" w:themeColor="accent6" w:themeShade="80"/>
          <w:sz w:val="24"/>
          <w:szCs w:val="24"/>
        </w:rPr>
        <w:t>3.1.1.</w:t>
      </w:r>
      <w:r w:rsidR="00244F9A" w:rsidRPr="00B83CAB">
        <w:rPr>
          <w:rFonts w:ascii="Cambria" w:eastAsia="Arial" w:hAnsi="Cambria"/>
          <w:b/>
          <w:color w:val="385623" w:themeColor="accent6" w:themeShade="80"/>
          <w:sz w:val="24"/>
          <w:szCs w:val="24"/>
        </w:rPr>
        <w:t>1.</w:t>
      </w:r>
      <w:r w:rsidRPr="00B83CAB">
        <w:rPr>
          <w:rFonts w:ascii="Cambria" w:eastAsia="Arial" w:hAnsi="Cambria"/>
          <w:b/>
          <w:color w:val="385623" w:themeColor="accent6" w:themeShade="80"/>
          <w:sz w:val="24"/>
          <w:szCs w:val="24"/>
        </w:rPr>
        <w:t>04</w:t>
      </w:r>
      <w:r w:rsidR="00357D32" w:rsidRPr="00B83CAB">
        <w:rPr>
          <w:rFonts w:ascii="Cambria" w:eastAsia="Arial" w:hAnsi="Cambria"/>
          <w:b/>
          <w:color w:val="385623" w:themeColor="accent6" w:themeShade="80"/>
          <w:sz w:val="24"/>
          <w:szCs w:val="24"/>
        </w:rPr>
        <w:tab/>
      </w:r>
      <w:r w:rsidR="00357D32" w:rsidRPr="00B83CAB">
        <w:rPr>
          <w:rFonts w:ascii="Cambria" w:eastAsia="Arial" w:hAnsi="Cambria"/>
          <w:b/>
          <w:color w:val="385623" w:themeColor="accent6" w:themeShade="80"/>
          <w:sz w:val="24"/>
          <w:szCs w:val="24"/>
        </w:rPr>
        <w:tab/>
        <w:t xml:space="preserve">Godišnji izvještaj o štetama u šumama </w:t>
      </w:r>
      <w:r w:rsidR="00B231B2" w:rsidRPr="0026723C">
        <w:rPr>
          <w:rFonts w:ascii="Cambria" w:eastAsia="Arial" w:hAnsi="Cambria"/>
          <w:b/>
          <w:color w:val="385623" w:themeColor="accent6" w:themeShade="80"/>
          <w:sz w:val="24"/>
          <w:szCs w:val="24"/>
        </w:rPr>
        <w:t>državne i privatne svojine</w:t>
      </w:r>
      <w:r w:rsidR="00B231B2" w:rsidRPr="008E4D50">
        <w:rPr>
          <w:rFonts w:ascii="Cambria" w:eastAsia="Arial" w:hAnsi="Cambria"/>
          <w:b/>
          <w:color w:val="FF0000"/>
          <w:sz w:val="24"/>
          <w:szCs w:val="24"/>
        </w:rPr>
        <w:t xml:space="preserve"> </w:t>
      </w:r>
      <w:r w:rsidR="00B231B2">
        <w:rPr>
          <w:rFonts w:ascii="Cambria" w:eastAsia="Arial" w:hAnsi="Cambria"/>
          <w:b/>
          <w:color w:val="FF0000"/>
          <w:sz w:val="24"/>
          <w:szCs w:val="24"/>
        </w:rPr>
        <w:t xml:space="preserve">  </w:t>
      </w:r>
      <w:r w:rsidR="00357D32" w:rsidRPr="00B83CAB">
        <w:rPr>
          <w:rFonts w:ascii="Cambria" w:eastAsia="Arial" w:hAnsi="Cambria"/>
          <w:b/>
          <w:color w:val="385623" w:themeColor="accent6" w:themeShade="80"/>
          <w:sz w:val="24"/>
          <w:szCs w:val="24"/>
        </w:rPr>
        <w:t>(ŠUM - 51)</w:t>
      </w:r>
    </w:p>
    <w:p w14:paraId="03B255EC" w14:textId="77777777" w:rsidR="00357D32" w:rsidRPr="00CE6C54" w:rsidRDefault="00357D32" w:rsidP="00357D32">
      <w:pPr>
        <w:tabs>
          <w:tab w:val="left" w:pos="1200"/>
        </w:tabs>
        <w:spacing w:after="0" w:line="240" w:lineRule="auto"/>
        <w:jc w:val="both"/>
        <w:rPr>
          <w:rFonts w:ascii="Cambria" w:eastAsia="Arial" w:hAnsi="Cambria"/>
          <w:b/>
          <w:color w:val="538135" w:themeColor="accent6" w:themeShade="BF"/>
        </w:rPr>
      </w:pPr>
    </w:p>
    <w:p w14:paraId="6B97004B" w14:textId="77777777" w:rsidR="00357D32" w:rsidRPr="005A3516" w:rsidRDefault="00357D32" w:rsidP="00357D32">
      <w:pPr>
        <w:spacing w:line="239" w:lineRule="auto"/>
        <w:jc w:val="both"/>
        <w:rPr>
          <w:rFonts w:ascii="Cambria" w:eastAsia="Arial" w:hAnsi="Cambria"/>
        </w:rPr>
      </w:pPr>
      <w:r w:rsidRPr="00D7224B">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1AF33AFA" w14:textId="77777777" w:rsidR="00357D32" w:rsidRPr="00D7224B" w:rsidRDefault="00357D32" w:rsidP="00357D32">
      <w:pPr>
        <w:spacing w:line="239" w:lineRule="auto"/>
        <w:jc w:val="both"/>
        <w:rPr>
          <w:rFonts w:ascii="Cambria" w:eastAsia="Arial" w:hAnsi="Cambria"/>
          <w:b/>
          <w:color w:val="2F5496" w:themeColor="accent5" w:themeShade="BF"/>
        </w:rPr>
      </w:pPr>
      <w:r w:rsidRPr="00D7224B">
        <w:rPr>
          <w:rFonts w:ascii="Cambria" w:eastAsia="Arial" w:hAnsi="Cambria"/>
          <w:b/>
          <w:color w:val="2F5496" w:themeColor="accent5" w:themeShade="BF"/>
        </w:rPr>
        <w:t>a) Podaci o sadržaju i namjeni aktivnosti, te izvorima i načinu prikupljanja podataka:</w:t>
      </w:r>
    </w:p>
    <w:p w14:paraId="002A5ADF" w14:textId="77777777" w:rsidR="00357D32" w:rsidRPr="005A3516" w:rsidRDefault="00357D32" w:rsidP="00357D32">
      <w:pPr>
        <w:spacing w:line="239" w:lineRule="auto"/>
        <w:ind w:left="4260" w:hanging="4260"/>
        <w:jc w:val="both"/>
        <w:rPr>
          <w:rFonts w:ascii="Cambria" w:eastAsia="Arial" w:hAnsi="Cambria"/>
        </w:rPr>
      </w:pPr>
      <w:r w:rsidRPr="00D7224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Štete u državnim i šumama u privatnoj svojini po tipovima šuma, posječena drvna masa po uzrocima štete, iznos štete i utrošena sredstva za zaštitu šuma.</w:t>
      </w:r>
    </w:p>
    <w:p w14:paraId="73ECCC83" w14:textId="77777777" w:rsidR="00357D32" w:rsidRPr="000F4FDC" w:rsidRDefault="00357D32" w:rsidP="00357D32">
      <w:pPr>
        <w:spacing w:line="200" w:lineRule="exact"/>
        <w:jc w:val="both"/>
        <w:rPr>
          <w:rFonts w:ascii="Cambria" w:eastAsia="Times New Roman" w:hAnsi="Cambria"/>
        </w:rPr>
      </w:pPr>
      <w:r w:rsidRPr="00D7224B">
        <w:rPr>
          <w:rFonts w:ascii="Cambria" w:eastAsia="Arial" w:hAnsi="Cambria"/>
          <w:b/>
          <w:color w:val="2F5496" w:themeColor="accent5" w:themeShade="BF"/>
        </w:rPr>
        <w:t>Namjena:</w:t>
      </w:r>
      <w:r w:rsidRPr="000F4FDC">
        <w:rPr>
          <w:rFonts w:ascii="Cambria" w:eastAsia="Times New Roman" w:hAnsi="Cambria"/>
        </w:rPr>
        <w:tab/>
      </w:r>
      <w:r w:rsidRPr="000F4FD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CE6C54">
        <w:rPr>
          <w:rFonts w:ascii="Cambria" w:eastAsia="Arial" w:hAnsi="Cambria"/>
        </w:rPr>
        <w:t>Sagledavanje obima šteta u šumama.</w:t>
      </w:r>
      <w:r w:rsidRPr="00D7224B">
        <w:rPr>
          <w:rFonts w:ascii="Cambria" w:eastAsia="Arial" w:hAnsi="Cambria"/>
          <w:b/>
          <w:color w:val="2F5496" w:themeColor="accent5" w:themeShade="BF"/>
        </w:rPr>
        <w:tab/>
      </w:r>
    </w:p>
    <w:p w14:paraId="5E6EC3F0" w14:textId="77777777" w:rsidR="00357D32" w:rsidRPr="000F4FDC" w:rsidRDefault="00357D32" w:rsidP="00357D32">
      <w:pPr>
        <w:spacing w:line="200" w:lineRule="exact"/>
        <w:jc w:val="both"/>
        <w:rPr>
          <w:rFonts w:ascii="Cambria" w:eastAsia="Times New Roman" w:hAnsi="Cambria"/>
        </w:rPr>
      </w:pPr>
      <w:r w:rsidRPr="00D7224B">
        <w:rPr>
          <w:rFonts w:ascii="Cambria" w:eastAsia="Arial" w:hAnsi="Cambria"/>
          <w:b/>
          <w:color w:val="2F5496" w:themeColor="accent5" w:themeShade="BF"/>
        </w:rPr>
        <w:t>Periodika provođenja:</w:t>
      </w:r>
      <w:r w:rsidRPr="00D7224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t>Godišnje.</w:t>
      </w:r>
    </w:p>
    <w:p w14:paraId="5A5FAA46" w14:textId="77777777" w:rsidR="00357D32" w:rsidRPr="000F4FDC" w:rsidRDefault="00357D32" w:rsidP="00357D32">
      <w:pPr>
        <w:spacing w:line="200" w:lineRule="exact"/>
        <w:jc w:val="both"/>
        <w:rPr>
          <w:rFonts w:ascii="Cambria" w:eastAsia="Times New Roman" w:hAnsi="Cambria"/>
        </w:rPr>
      </w:pPr>
      <w:r w:rsidRPr="00D7224B">
        <w:rPr>
          <w:rFonts w:ascii="Cambria" w:eastAsia="Arial" w:hAnsi="Cambria"/>
          <w:b/>
          <w:color w:val="2F5496" w:themeColor="accent5" w:themeShade="BF"/>
        </w:rPr>
        <w:t>Referentni period ili datum:</w:t>
      </w:r>
      <w:r w:rsidRPr="000F4FDC">
        <w:rPr>
          <w:rFonts w:ascii="Cambria" w:eastAsia="Times New Roman" w:hAnsi="Cambria"/>
        </w:rPr>
        <w:tab/>
      </w:r>
      <w:r>
        <w:rPr>
          <w:rFonts w:ascii="Cambria" w:eastAsia="Times New Roman" w:hAnsi="Cambria"/>
        </w:rPr>
        <w:tab/>
      </w:r>
      <w:r>
        <w:rPr>
          <w:rFonts w:ascii="Cambria" w:eastAsia="Times New Roman" w:hAnsi="Cambria"/>
        </w:rPr>
        <w:tab/>
      </w:r>
      <w:r w:rsidRPr="000F4FDC">
        <w:rPr>
          <w:rFonts w:ascii="Cambria" w:eastAsia="Times New Roman" w:hAnsi="Cambria"/>
        </w:rPr>
        <w:t>Prethodna godina.</w:t>
      </w:r>
      <w:r w:rsidRPr="000F4FDC">
        <w:rPr>
          <w:rFonts w:ascii="Cambria" w:eastAsia="Times New Roman" w:hAnsi="Cambria"/>
        </w:rPr>
        <w:tab/>
      </w:r>
    </w:p>
    <w:p w14:paraId="23142256" w14:textId="77777777" w:rsidR="00357D32" w:rsidRPr="000F4FDC" w:rsidRDefault="00357D32" w:rsidP="00357D32">
      <w:pPr>
        <w:spacing w:line="240" w:lineRule="auto"/>
        <w:ind w:left="4258" w:hanging="4258"/>
        <w:jc w:val="both"/>
        <w:rPr>
          <w:rFonts w:ascii="Cambria" w:eastAsia="Times New Roman" w:hAnsi="Cambria"/>
        </w:rPr>
      </w:pPr>
      <w:r w:rsidRPr="00D7224B">
        <w:rPr>
          <w:rFonts w:ascii="Cambria" w:eastAsia="Arial" w:hAnsi="Cambria"/>
          <w:b/>
          <w:color w:val="2F5496" w:themeColor="accent5" w:themeShade="BF"/>
        </w:rPr>
        <w:t>Jedinica posmatranja:</w:t>
      </w:r>
      <w:r w:rsidRPr="000F4FDC">
        <w:rPr>
          <w:rFonts w:ascii="Cambria" w:eastAsia="Times New Roman" w:hAnsi="Cambria"/>
        </w:rPr>
        <w:tab/>
        <w:t>Poslovni subjekti koji gazduju i uprav</w:t>
      </w:r>
      <w:r>
        <w:rPr>
          <w:rFonts w:ascii="Cambria" w:eastAsia="Times New Roman" w:hAnsi="Cambria"/>
        </w:rPr>
        <w:t xml:space="preserve">ljaju državnim šumama i fizička </w:t>
      </w:r>
      <w:r w:rsidRPr="000F4FDC">
        <w:rPr>
          <w:rFonts w:ascii="Cambria" w:eastAsia="Times New Roman" w:hAnsi="Cambria"/>
        </w:rPr>
        <w:t>lica – vlasnici privatnih šuma.</w:t>
      </w:r>
      <w:r w:rsidRPr="000F4FDC">
        <w:rPr>
          <w:rFonts w:ascii="Cambria" w:eastAsia="Times New Roman" w:hAnsi="Cambria"/>
        </w:rPr>
        <w:tab/>
      </w:r>
    </w:p>
    <w:p w14:paraId="56760E17" w14:textId="77777777" w:rsidR="00357D32" w:rsidRPr="000F4FDC" w:rsidRDefault="00357D32" w:rsidP="00357D32">
      <w:pPr>
        <w:spacing w:line="240" w:lineRule="auto"/>
        <w:ind w:left="4253" w:hanging="4253"/>
        <w:rPr>
          <w:rFonts w:ascii="Cambria" w:eastAsia="Times New Roman" w:hAnsi="Cambria"/>
        </w:rPr>
      </w:pPr>
      <w:r w:rsidRPr="00D7224B">
        <w:rPr>
          <w:rFonts w:ascii="Cambria" w:eastAsia="Arial" w:hAnsi="Cambria"/>
          <w:b/>
          <w:color w:val="2F5496" w:themeColor="accent5" w:themeShade="BF"/>
        </w:rPr>
        <w:t>Izvori i način prikupljanja:</w:t>
      </w:r>
      <w:r>
        <w:rPr>
          <w:rFonts w:ascii="Cambria" w:eastAsia="Times New Roman" w:hAnsi="Cambria"/>
        </w:rPr>
        <w:tab/>
      </w:r>
      <w:r w:rsidRPr="000F4FDC">
        <w:rPr>
          <w:rFonts w:ascii="Cambria" w:eastAsia="Times New Roman" w:hAnsi="Cambria"/>
        </w:rPr>
        <w:t>Evide</w:t>
      </w:r>
      <w:r>
        <w:rPr>
          <w:rFonts w:ascii="Cambria" w:eastAsia="Times New Roman" w:hAnsi="Cambria"/>
        </w:rPr>
        <w:t>ncija nadležnog organa uprave.</w:t>
      </w:r>
      <w:r>
        <w:rPr>
          <w:rFonts w:ascii="Cambria" w:eastAsia="Times New Roman" w:hAnsi="Cambria"/>
        </w:rPr>
        <w:tab/>
        <w:t xml:space="preserve"> Izvještajna metoda - obrazac</w:t>
      </w:r>
    </w:p>
    <w:p w14:paraId="0A0761D3" w14:textId="77777777" w:rsidR="00357D32" w:rsidRPr="00D7224B" w:rsidRDefault="00357D32" w:rsidP="00357D32">
      <w:pPr>
        <w:spacing w:line="200" w:lineRule="exact"/>
        <w:rPr>
          <w:rFonts w:ascii="Cambria" w:eastAsia="Arial" w:hAnsi="Cambria"/>
          <w:b/>
          <w:color w:val="2F5496" w:themeColor="accent5" w:themeShade="BF"/>
        </w:rPr>
      </w:pPr>
      <w:r w:rsidRPr="00D7224B">
        <w:rPr>
          <w:rFonts w:ascii="Cambria" w:eastAsia="Arial" w:hAnsi="Cambria"/>
          <w:b/>
          <w:color w:val="2F5496" w:themeColor="accent5" w:themeShade="BF"/>
        </w:rPr>
        <w:t>b) Podaci o obavezama i rokovima za nosioce aktivnosti i izvještajne jedinice</w:t>
      </w:r>
    </w:p>
    <w:p w14:paraId="58408A7B" w14:textId="77777777" w:rsidR="00357D32" w:rsidRPr="000F4FDC" w:rsidRDefault="00357D32" w:rsidP="00357D32">
      <w:pPr>
        <w:spacing w:line="240" w:lineRule="auto"/>
        <w:ind w:left="4253" w:hanging="4253"/>
        <w:rPr>
          <w:rFonts w:ascii="Cambria" w:eastAsia="Times New Roman" w:hAnsi="Cambria"/>
        </w:rPr>
      </w:pPr>
      <w:r w:rsidRPr="00D7224B">
        <w:rPr>
          <w:rFonts w:ascii="Cambria" w:eastAsia="Arial" w:hAnsi="Cambria"/>
          <w:b/>
          <w:color w:val="2F5496" w:themeColor="accent5" w:themeShade="BF"/>
        </w:rPr>
        <w:t>Izvještajna jedinica:</w:t>
      </w:r>
      <w:r w:rsidRPr="000F4FDC">
        <w:rPr>
          <w:rFonts w:ascii="Cambria" w:eastAsia="Times New Roman" w:hAnsi="Cambria"/>
        </w:rPr>
        <w:tab/>
        <w:t>Poslovni subjekti – pravne osobe i dije</w:t>
      </w:r>
      <w:r>
        <w:rPr>
          <w:rFonts w:ascii="Cambria" w:eastAsia="Times New Roman" w:hAnsi="Cambria"/>
        </w:rPr>
        <w:t xml:space="preserve">lovi pravnih osoba razvrstani u </w:t>
      </w:r>
      <w:r w:rsidRPr="000F4FDC">
        <w:rPr>
          <w:rFonts w:ascii="Cambria" w:eastAsia="Times New Roman" w:hAnsi="Cambria"/>
        </w:rPr>
        <w:t>Područje A, Oblast 02 prema KD BiH 2010  i nadležni organ uprave.</w:t>
      </w:r>
    </w:p>
    <w:p w14:paraId="3F0D7EAE" w14:textId="77777777" w:rsidR="00357D32" w:rsidRPr="000F4FDC" w:rsidRDefault="00357D32" w:rsidP="00357D32">
      <w:pPr>
        <w:spacing w:line="200" w:lineRule="exact"/>
        <w:rPr>
          <w:rFonts w:ascii="Cambria" w:eastAsia="Times New Roman" w:hAnsi="Cambria"/>
        </w:rPr>
      </w:pPr>
      <w:r w:rsidRPr="00D7224B">
        <w:rPr>
          <w:rFonts w:ascii="Cambria" w:eastAsia="Arial" w:hAnsi="Cambria"/>
          <w:b/>
          <w:color w:val="2F5496" w:themeColor="accent5" w:themeShade="BF"/>
        </w:rPr>
        <w:t>Rok jedinici za davanje podataka:</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10.02.</w:t>
      </w:r>
      <w:r w:rsidRPr="000F4FDC">
        <w:rPr>
          <w:rFonts w:ascii="Cambria" w:eastAsia="Times New Roman" w:hAnsi="Cambria"/>
        </w:rPr>
        <w:tab/>
      </w:r>
    </w:p>
    <w:p w14:paraId="03C1A591" w14:textId="77777777" w:rsidR="00357D32" w:rsidRPr="00FC657E"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36F962AD" w14:textId="77777777" w:rsidR="00357D32" w:rsidRPr="00FC657E" w:rsidRDefault="00357D32" w:rsidP="00357D32">
      <w:pPr>
        <w:spacing w:after="0" w:line="240" w:lineRule="auto"/>
        <w:rPr>
          <w:rFonts w:ascii="Cambria" w:eastAsia="Times New Roman" w:hAnsi="Cambria"/>
          <w:color w:val="00B050"/>
        </w:rPr>
      </w:pPr>
      <w:r w:rsidRPr="00FC657E">
        <w:rPr>
          <w:rFonts w:ascii="Cambria" w:eastAsia="Arial" w:hAnsi="Cambria"/>
          <w:b/>
          <w:color w:val="2F5496" w:themeColor="accent5" w:themeShade="BF"/>
        </w:rPr>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D51D99">
        <w:rPr>
          <w:rFonts w:ascii="Cambria" w:eastAsia="Times New Roman" w:hAnsi="Cambria"/>
        </w:rPr>
        <w:t xml:space="preserve">      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184B46C4" w14:textId="77777777" w:rsidR="00357D32" w:rsidRDefault="00357D32" w:rsidP="00357D32">
      <w:pPr>
        <w:spacing w:line="200" w:lineRule="exact"/>
        <w:rPr>
          <w:rFonts w:ascii="Cambria" w:eastAsia="Arial" w:hAnsi="Cambria"/>
          <w:b/>
          <w:color w:val="2F5496" w:themeColor="accent5" w:themeShade="BF"/>
        </w:rPr>
      </w:pPr>
    </w:p>
    <w:p w14:paraId="1AE67E5C" w14:textId="4CA13EAC" w:rsidR="00357D32" w:rsidRDefault="00357D32" w:rsidP="00357D32">
      <w:pPr>
        <w:spacing w:line="200" w:lineRule="exact"/>
        <w:rPr>
          <w:rFonts w:ascii="Cambria" w:eastAsia="Times New Roman" w:hAnsi="Cambria"/>
        </w:rPr>
      </w:pPr>
      <w:r w:rsidRPr="00D7224B">
        <w:rPr>
          <w:rFonts w:ascii="Cambria" w:eastAsia="Arial" w:hAnsi="Cambria"/>
          <w:b/>
          <w:color w:val="2F5496" w:themeColor="accent5" w:themeShade="BF"/>
        </w:rPr>
        <w:t>Nivo za koji se utvrđuju rezultati:</w:t>
      </w:r>
      <w:r w:rsidRPr="00D7224B">
        <w:rPr>
          <w:rFonts w:ascii="Cambria" w:eastAsia="Arial" w:hAnsi="Cambria"/>
          <w:b/>
          <w:color w:val="2F5496" w:themeColor="accent5" w:themeShade="BF"/>
        </w:rPr>
        <w:tab/>
      </w:r>
      <w:r>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r>
    </w:p>
    <w:p w14:paraId="60EE281F" w14:textId="46930881" w:rsidR="00DC6F18" w:rsidRDefault="00DC6F18" w:rsidP="00DC6F18">
      <w:pPr>
        <w:pStyle w:val="Heading2"/>
        <w:rPr>
          <w:lang w:eastAsia="en-US"/>
        </w:rPr>
      </w:pPr>
    </w:p>
    <w:p w14:paraId="11BA1E0C" w14:textId="77777777" w:rsidR="00DC6F18" w:rsidRPr="00DC6F18" w:rsidRDefault="00DC6F18" w:rsidP="00DC6F18"/>
    <w:p w14:paraId="3D85D91E" w14:textId="77777777" w:rsidR="003C7B82" w:rsidRDefault="003C7B82" w:rsidP="00357D32">
      <w:pPr>
        <w:tabs>
          <w:tab w:val="left" w:pos="1200"/>
        </w:tabs>
        <w:spacing w:after="0" w:line="240" w:lineRule="auto"/>
        <w:rPr>
          <w:rFonts w:ascii="Cambria" w:eastAsia="Arial" w:hAnsi="Cambria"/>
          <w:b/>
          <w:color w:val="385623" w:themeColor="accent6" w:themeShade="80"/>
          <w:sz w:val="24"/>
          <w:szCs w:val="24"/>
        </w:rPr>
      </w:pPr>
    </w:p>
    <w:p w14:paraId="4261F8B7" w14:textId="041F3D78" w:rsidR="00357D32" w:rsidRPr="00B83CAB" w:rsidRDefault="00E26097" w:rsidP="00357D32">
      <w:pPr>
        <w:tabs>
          <w:tab w:val="left" w:pos="1200"/>
        </w:tabs>
        <w:spacing w:after="0" w:line="240" w:lineRule="auto"/>
        <w:rPr>
          <w:rFonts w:ascii="Cambria" w:eastAsia="Arial" w:hAnsi="Cambria"/>
          <w:b/>
          <w:color w:val="385623" w:themeColor="accent6" w:themeShade="80"/>
          <w:sz w:val="24"/>
          <w:szCs w:val="24"/>
        </w:rPr>
      </w:pPr>
      <w:r w:rsidRPr="00B83CAB">
        <w:rPr>
          <w:rFonts w:ascii="Cambria" w:eastAsia="Arial" w:hAnsi="Cambria"/>
          <w:b/>
          <w:color w:val="385623" w:themeColor="accent6" w:themeShade="80"/>
          <w:sz w:val="24"/>
          <w:szCs w:val="24"/>
        </w:rPr>
        <w:lastRenderedPageBreak/>
        <w:t>3.1.1.</w:t>
      </w:r>
      <w:r w:rsidR="00244F9A" w:rsidRPr="00B83CAB">
        <w:rPr>
          <w:rFonts w:ascii="Cambria" w:eastAsia="Arial" w:hAnsi="Cambria"/>
          <w:b/>
          <w:color w:val="385623" w:themeColor="accent6" w:themeShade="80"/>
          <w:sz w:val="24"/>
          <w:szCs w:val="24"/>
        </w:rPr>
        <w:t>1.</w:t>
      </w:r>
      <w:r w:rsidRPr="00B83CAB">
        <w:rPr>
          <w:rFonts w:ascii="Cambria" w:eastAsia="Arial" w:hAnsi="Cambria"/>
          <w:b/>
          <w:color w:val="385623" w:themeColor="accent6" w:themeShade="80"/>
          <w:sz w:val="24"/>
          <w:szCs w:val="24"/>
        </w:rPr>
        <w:t>05</w:t>
      </w:r>
      <w:r w:rsidR="00357D32" w:rsidRPr="00B83CAB">
        <w:rPr>
          <w:rFonts w:ascii="Cambria" w:eastAsia="Arial" w:hAnsi="Cambria"/>
          <w:b/>
          <w:color w:val="385623" w:themeColor="accent6" w:themeShade="80"/>
          <w:sz w:val="24"/>
          <w:szCs w:val="24"/>
        </w:rPr>
        <w:tab/>
      </w:r>
      <w:r w:rsidR="00357D32" w:rsidRPr="00B83CAB">
        <w:rPr>
          <w:rFonts w:ascii="Cambria" w:eastAsia="Arial" w:hAnsi="Cambria"/>
          <w:b/>
          <w:color w:val="385623" w:themeColor="accent6" w:themeShade="80"/>
          <w:sz w:val="24"/>
          <w:szCs w:val="24"/>
        </w:rPr>
        <w:tab/>
        <w:t>Godišnji izvješ</w:t>
      </w:r>
      <w:r w:rsidR="009A6EBD">
        <w:rPr>
          <w:rFonts w:ascii="Cambria" w:eastAsia="Arial" w:hAnsi="Cambria"/>
          <w:b/>
          <w:color w:val="385623" w:themeColor="accent6" w:themeShade="80"/>
          <w:sz w:val="24"/>
          <w:szCs w:val="24"/>
        </w:rPr>
        <w:t>taj o šumskim požarima (ŠUM-</w:t>
      </w:r>
      <w:r w:rsidR="009A6EBD" w:rsidRPr="00D16365">
        <w:rPr>
          <w:rFonts w:ascii="Cambria" w:eastAsia="Arial" w:hAnsi="Cambria"/>
          <w:b/>
          <w:color w:val="385623" w:themeColor="accent6" w:themeShade="80"/>
          <w:sz w:val="24"/>
          <w:szCs w:val="24"/>
        </w:rPr>
        <w:t>požar</w:t>
      </w:r>
      <w:r w:rsidR="00357D32" w:rsidRPr="00D16365">
        <w:rPr>
          <w:rFonts w:ascii="Cambria" w:eastAsia="Arial" w:hAnsi="Cambria"/>
          <w:b/>
          <w:color w:val="385623" w:themeColor="accent6" w:themeShade="80"/>
          <w:sz w:val="24"/>
          <w:szCs w:val="24"/>
        </w:rPr>
        <w:t>)</w:t>
      </w:r>
    </w:p>
    <w:p w14:paraId="438F4A50" w14:textId="77777777" w:rsidR="00357D32" w:rsidRPr="00CE6C54" w:rsidRDefault="00357D32" w:rsidP="00357D32">
      <w:pPr>
        <w:tabs>
          <w:tab w:val="left" w:pos="1200"/>
        </w:tabs>
        <w:spacing w:after="0" w:line="0" w:lineRule="atLeast"/>
        <w:rPr>
          <w:rFonts w:ascii="Cambria" w:eastAsia="Arial" w:hAnsi="Cambria"/>
          <w:b/>
          <w:color w:val="538135" w:themeColor="accent6" w:themeShade="BF"/>
          <w:sz w:val="21"/>
        </w:rPr>
      </w:pPr>
    </w:p>
    <w:p w14:paraId="6B22C3FD" w14:textId="77777777" w:rsidR="00357D32" w:rsidRPr="005A3516" w:rsidRDefault="00357D32" w:rsidP="00357D32">
      <w:pPr>
        <w:spacing w:line="239" w:lineRule="auto"/>
        <w:rPr>
          <w:rFonts w:ascii="Cambria" w:eastAsia="Arial" w:hAnsi="Cambria"/>
        </w:rPr>
      </w:pPr>
      <w:r w:rsidRPr="00D7224B">
        <w:rPr>
          <w:rFonts w:ascii="Cambria" w:eastAsia="Arial" w:hAnsi="Cambria"/>
          <w:b/>
          <w:color w:val="2F5496" w:themeColor="accent5" w:themeShade="BF"/>
        </w:rPr>
        <w:t>Nosilac aktivnosti:</w:t>
      </w:r>
      <w:r w:rsidRPr="00D7224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2FC5B473" w14:textId="77777777" w:rsidR="00357D32" w:rsidRPr="00D7224B" w:rsidRDefault="00357D32" w:rsidP="00357D32">
      <w:pPr>
        <w:spacing w:line="239" w:lineRule="auto"/>
        <w:rPr>
          <w:rFonts w:ascii="Cambria" w:eastAsia="Arial" w:hAnsi="Cambria"/>
          <w:b/>
          <w:color w:val="2F5496" w:themeColor="accent5" w:themeShade="BF"/>
        </w:rPr>
      </w:pPr>
      <w:r w:rsidRPr="00D7224B">
        <w:rPr>
          <w:rFonts w:ascii="Cambria" w:eastAsia="Arial" w:hAnsi="Cambria"/>
          <w:b/>
          <w:color w:val="2F5496" w:themeColor="accent5" w:themeShade="BF"/>
        </w:rPr>
        <w:t>a) Podaci o sadržaju i namjeni aktivnosti, te izvorima i načinu prikupljanja podataka:</w:t>
      </w:r>
    </w:p>
    <w:p w14:paraId="4EA87D36" w14:textId="77777777" w:rsidR="00357D32" w:rsidRPr="006A444E" w:rsidRDefault="00357D32" w:rsidP="00357D32">
      <w:pPr>
        <w:spacing w:line="239" w:lineRule="auto"/>
        <w:ind w:left="4254" w:hanging="4254"/>
        <w:jc w:val="both"/>
        <w:rPr>
          <w:rFonts w:ascii="Cambria" w:eastAsia="Arial" w:hAnsi="Cambria"/>
          <w:b/>
        </w:rPr>
      </w:pPr>
      <w:r w:rsidRPr="00D7224B">
        <w:rPr>
          <w:rFonts w:ascii="Cambria" w:eastAsia="Arial" w:hAnsi="Cambria"/>
          <w:b/>
          <w:color w:val="2F5496" w:themeColor="accent5" w:themeShade="BF"/>
        </w:rPr>
        <w:t xml:space="preserve">Sadržaj statističke aktivnosti: </w:t>
      </w:r>
      <w:r>
        <w:rPr>
          <w:rFonts w:ascii="Cambria" w:eastAsia="Arial" w:hAnsi="Cambria"/>
          <w:b/>
        </w:rPr>
        <w:tab/>
      </w:r>
      <w:r w:rsidRPr="005A3516">
        <w:rPr>
          <w:rFonts w:ascii="Cambria" w:eastAsia="Arial" w:hAnsi="Cambria"/>
        </w:rPr>
        <w:t>Podaci o broju šumskih požara i opožarenoj površini po vlasništvu, vrsti požara i tipu šumskog zemljišta, uzrocima požara, procijenjenim gubicima drvne mase i drugim gubicima, kao i troškovima zaštite šume od požara.</w:t>
      </w:r>
    </w:p>
    <w:p w14:paraId="30D86DDD" w14:textId="77777777" w:rsidR="00357D32" w:rsidRPr="005A3516" w:rsidRDefault="00357D32" w:rsidP="00357D32">
      <w:pPr>
        <w:spacing w:line="239" w:lineRule="auto"/>
        <w:jc w:val="both"/>
        <w:rPr>
          <w:rFonts w:ascii="Cambria" w:eastAsia="Arial" w:hAnsi="Cambria"/>
        </w:rPr>
      </w:pPr>
      <w:r w:rsidRPr="00D7224B">
        <w:rPr>
          <w:rFonts w:ascii="Cambria" w:eastAsia="Arial" w:hAnsi="Cambria"/>
          <w:b/>
          <w:color w:val="2F5496" w:themeColor="accent5" w:themeShade="BF"/>
        </w:rPr>
        <w:t>Namjena:</w:t>
      </w:r>
      <w:bookmarkStart w:id="638" w:name="page146"/>
      <w:bookmarkEnd w:id="638"/>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Sagledavanje šteta od požara u šumama.</w:t>
      </w:r>
    </w:p>
    <w:p w14:paraId="79FB8AAD" w14:textId="77777777" w:rsidR="00357D32" w:rsidRPr="0003327C" w:rsidRDefault="00357D32" w:rsidP="00357D32">
      <w:pPr>
        <w:tabs>
          <w:tab w:val="left" w:pos="3522"/>
        </w:tabs>
        <w:spacing w:line="0" w:lineRule="atLeast"/>
        <w:ind w:left="2"/>
        <w:jc w:val="both"/>
        <w:rPr>
          <w:rFonts w:ascii="Cambria" w:eastAsia="Arial" w:hAnsi="Cambria"/>
        </w:rPr>
      </w:pPr>
      <w:r w:rsidRPr="00D7224B">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3327C">
        <w:rPr>
          <w:rFonts w:ascii="Cambria" w:eastAsia="Arial" w:hAnsi="Cambria"/>
        </w:rPr>
        <w:t>Godišnje.</w:t>
      </w:r>
    </w:p>
    <w:p w14:paraId="4204156B" w14:textId="77777777" w:rsidR="00357D32" w:rsidRPr="005A3516" w:rsidRDefault="00357D32" w:rsidP="00357D32">
      <w:pPr>
        <w:tabs>
          <w:tab w:val="left" w:pos="3522"/>
        </w:tabs>
        <w:spacing w:line="239" w:lineRule="auto"/>
        <w:ind w:left="2"/>
        <w:jc w:val="both"/>
        <w:rPr>
          <w:rFonts w:ascii="Cambria" w:eastAsia="Arial" w:hAnsi="Cambria"/>
        </w:rPr>
      </w:pPr>
      <w:r w:rsidRPr="00D7224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Prethodna godina.</w:t>
      </w:r>
    </w:p>
    <w:p w14:paraId="31B68C67" w14:textId="77777777" w:rsidR="00357D32" w:rsidRPr="005A3516" w:rsidRDefault="00357D32" w:rsidP="00357D32">
      <w:pPr>
        <w:tabs>
          <w:tab w:val="left" w:pos="3522"/>
        </w:tabs>
        <w:spacing w:line="239" w:lineRule="auto"/>
        <w:ind w:left="4254" w:hanging="4252"/>
        <w:jc w:val="both"/>
        <w:rPr>
          <w:rFonts w:ascii="Cambria" w:eastAsia="Arial" w:hAnsi="Cambria"/>
        </w:rPr>
      </w:pPr>
      <w:r w:rsidRPr="00D7224B">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koji gazduju i upravljaju državnim šumama i fizička</w:t>
      </w:r>
      <w:r>
        <w:rPr>
          <w:rFonts w:ascii="Cambria" w:eastAsia="Arial" w:hAnsi="Cambria"/>
        </w:rPr>
        <w:t xml:space="preserve"> </w:t>
      </w:r>
      <w:r w:rsidRPr="005A3516">
        <w:rPr>
          <w:rFonts w:ascii="Cambria" w:eastAsia="Arial" w:hAnsi="Cambria"/>
        </w:rPr>
        <w:t>lica – vlasnici privatnih šuma.</w:t>
      </w:r>
    </w:p>
    <w:p w14:paraId="43351FCA" w14:textId="77777777" w:rsidR="00357D32" w:rsidRPr="005A3516" w:rsidRDefault="00357D32" w:rsidP="00357D32">
      <w:pPr>
        <w:tabs>
          <w:tab w:val="left" w:pos="3522"/>
        </w:tabs>
        <w:spacing w:line="238" w:lineRule="auto"/>
        <w:ind w:left="4254" w:hanging="4252"/>
        <w:jc w:val="both"/>
        <w:rPr>
          <w:rFonts w:ascii="Cambria" w:eastAsia="Arial" w:hAnsi="Cambria"/>
        </w:rPr>
      </w:pPr>
      <w:r w:rsidRPr="00D7224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Za državne šume poslovna evidencija poslovnih subjekata. Za šume</w:t>
      </w:r>
      <w:r>
        <w:rPr>
          <w:rFonts w:ascii="Cambria" w:eastAsia="Arial" w:hAnsi="Cambria"/>
        </w:rPr>
        <w:t xml:space="preserve"> </w:t>
      </w:r>
      <w:r w:rsidRPr="005A3516">
        <w:rPr>
          <w:rFonts w:ascii="Cambria" w:eastAsia="Arial" w:hAnsi="Cambria"/>
        </w:rPr>
        <w:t>u privatnoj svojini evidencija nadležnog organa uprave.</w:t>
      </w:r>
      <w:r>
        <w:rPr>
          <w:rFonts w:ascii="Cambria" w:eastAsia="Arial" w:hAnsi="Cambria"/>
        </w:rPr>
        <w:t xml:space="preserve"> </w:t>
      </w:r>
      <w:r w:rsidRPr="005A3516">
        <w:rPr>
          <w:rFonts w:ascii="Cambria" w:eastAsia="Arial" w:hAnsi="Cambria"/>
        </w:rPr>
        <w:t>Izvještajna metoda - obrazac</w:t>
      </w:r>
    </w:p>
    <w:p w14:paraId="68115016" w14:textId="77777777" w:rsidR="00357D32" w:rsidRPr="00D7224B" w:rsidRDefault="00357D32" w:rsidP="00357D32">
      <w:pPr>
        <w:spacing w:line="239" w:lineRule="auto"/>
        <w:ind w:left="2"/>
        <w:rPr>
          <w:rFonts w:ascii="Cambria" w:eastAsia="Arial" w:hAnsi="Cambria"/>
          <w:b/>
          <w:color w:val="2F5496" w:themeColor="accent5" w:themeShade="BF"/>
        </w:rPr>
      </w:pPr>
      <w:r w:rsidRPr="00D7224B">
        <w:rPr>
          <w:rFonts w:ascii="Cambria" w:eastAsia="Arial" w:hAnsi="Cambria"/>
          <w:b/>
          <w:color w:val="2F5496" w:themeColor="accent5" w:themeShade="BF"/>
        </w:rPr>
        <w:t>b) Podaci o obavezama i rokovima za nosioce aktivnosti i izvještajne jedinice</w:t>
      </w:r>
    </w:p>
    <w:p w14:paraId="7B3A55AC" w14:textId="77777777" w:rsidR="00357D32" w:rsidRPr="00CE6C54" w:rsidRDefault="00357D32" w:rsidP="00357D32">
      <w:pPr>
        <w:spacing w:line="240" w:lineRule="auto"/>
        <w:ind w:left="4254" w:hanging="4254"/>
        <w:rPr>
          <w:rFonts w:ascii="Cambria" w:eastAsia="Arial" w:hAnsi="Cambria"/>
        </w:rPr>
      </w:pPr>
      <w:r w:rsidRPr="00D7224B">
        <w:rPr>
          <w:rFonts w:ascii="Cambria" w:eastAsia="Arial" w:hAnsi="Cambria"/>
          <w:b/>
          <w:color w:val="2F5496" w:themeColor="accent5" w:themeShade="BF"/>
        </w:rPr>
        <w:t>Izvještajna jedinica:</w:t>
      </w:r>
      <w:r w:rsidRPr="000F4FDC">
        <w:rPr>
          <w:rFonts w:ascii="Cambria" w:eastAsia="Arial" w:hAnsi="Cambria"/>
          <w:sz w:val="19"/>
        </w:rPr>
        <w:tab/>
      </w:r>
      <w:r w:rsidRPr="00CE6C54">
        <w:rPr>
          <w:rFonts w:ascii="Cambria" w:eastAsia="Arial" w:hAnsi="Cambria"/>
        </w:rPr>
        <w:t>Poslovni subjekti - pravne osobe i dijelovi pravnih osoba razvrstani u Područje A, Oblast 02 prema KD BiH 2010  i nadležni organ uprave.</w:t>
      </w:r>
    </w:p>
    <w:p w14:paraId="07F5A717" w14:textId="77777777" w:rsidR="00357D32" w:rsidRPr="00CE6C54" w:rsidRDefault="00357D32" w:rsidP="00357D32">
      <w:pPr>
        <w:spacing w:line="200" w:lineRule="exact"/>
        <w:rPr>
          <w:rFonts w:ascii="Cambria" w:eastAsia="Arial" w:hAnsi="Cambria"/>
        </w:rPr>
      </w:pPr>
      <w:r w:rsidRPr="00CE6C54">
        <w:rPr>
          <w:rFonts w:ascii="Cambria" w:eastAsia="Arial" w:hAnsi="Cambria"/>
          <w:b/>
          <w:color w:val="2F5496" w:themeColor="accent5" w:themeShade="BF"/>
        </w:rPr>
        <w:t>Rok jedinici za davanje podataka:</w:t>
      </w:r>
      <w:r w:rsidRPr="00CE6C54">
        <w:rPr>
          <w:rFonts w:ascii="Cambria" w:eastAsia="Arial" w:hAnsi="Cambria"/>
          <w:b/>
          <w:color w:val="2F5496" w:themeColor="accent5" w:themeShade="BF"/>
        </w:rPr>
        <w:tab/>
      </w:r>
      <w:r w:rsidRPr="00CE6C54">
        <w:rPr>
          <w:rFonts w:ascii="Cambria" w:eastAsia="Arial" w:hAnsi="Cambria"/>
        </w:rPr>
        <w:tab/>
        <w:t>10.02.</w:t>
      </w:r>
      <w:r w:rsidRPr="00CE6C54">
        <w:rPr>
          <w:rFonts w:ascii="Cambria" w:eastAsia="Arial" w:hAnsi="Cambria"/>
        </w:rPr>
        <w:tab/>
      </w:r>
    </w:p>
    <w:p w14:paraId="7617DDB7" w14:textId="77777777" w:rsidR="00357D32" w:rsidRPr="00FC657E" w:rsidRDefault="00357D32" w:rsidP="00357D32">
      <w:pPr>
        <w:spacing w:after="0" w:line="240" w:lineRule="auto"/>
        <w:rPr>
          <w:rFonts w:ascii="Cambria" w:eastAsia="Times New Roman" w:hAnsi="Cambria"/>
        </w:rPr>
      </w:pPr>
      <w:r w:rsidRPr="00CE6C54">
        <w:rPr>
          <w:rFonts w:ascii="Cambria" w:eastAsia="Arial" w:hAnsi="Cambria"/>
          <w:b/>
          <w:color w:val="2F5496" w:themeColor="accent5" w:themeShade="BF"/>
        </w:rPr>
        <w:t>Rok nosiocu statističke aktivnosti</w:t>
      </w:r>
      <w:r w:rsidRPr="00CE6C54">
        <w:rPr>
          <w:rFonts w:ascii="Cambria" w:eastAsia="Arial" w:hAnsi="Cambria"/>
          <w:b/>
          <w:color w:val="2F5496" w:themeColor="accent5" w:themeShade="BF"/>
        </w:rPr>
        <w:tab/>
      </w:r>
      <w:r w:rsidRPr="00CE6C54">
        <w:rPr>
          <w:rFonts w:ascii="Cambria" w:eastAsia="Arial" w:hAnsi="Cambria"/>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0CA1B6CF" w14:textId="77777777" w:rsidR="00357D32" w:rsidRPr="00FC657E" w:rsidRDefault="00357D32" w:rsidP="00357D32">
      <w:pPr>
        <w:spacing w:after="0" w:line="240" w:lineRule="auto"/>
        <w:rPr>
          <w:rFonts w:ascii="Cambria" w:eastAsia="Times New Roman" w:hAnsi="Cambria"/>
          <w:color w:val="00B050"/>
        </w:rPr>
      </w:pPr>
      <w:r w:rsidRPr="00FC657E">
        <w:rPr>
          <w:rFonts w:ascii="Cambria" w:eastAsia="Arial" w:hAnsi="Cambria"/>
          <w:b/>
          <w:color w:val="2F5496" w:themeColor="accent5" w:themeShade="BF"/>
        </w:rPr>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D51D99">
        <w:rPr>
          <w:rFonts w:ascii="Cambria" w:eastAsia="Times New Roman" w:hAnsi="Cambria"/>
        </w:rPr>
        <w:t xml:space="preserve">      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32EEEA75" w14:textId="77777777" w:rsidR="00357D32" w:rsidRPr="00CE6C54" w:rsidRDefault="00357D32" w:rsidP="00357D32">
      <w:pPr>
        <w:spacing w:after="0" w:line="240" w:lineRule="auto"/>
        <w:rPr>
          <w:rFonts w:ascii="Cambria" w:eastAsia="Arial" w:hAnsi="Cambria"/>
        </w:rPr>
      </w:pPr>
    </w:p>
    <w:p w14:paraId="12A55A61" w14:textId="77777777" w:rsidR="00357D32" w:rsidRDefault="00357D32" w:rsidP="00357D32">
      <w:pPr>
        <w:spacing w:line="200" w:lineRule="exact"/>
        <w:rPr>
          <w:rFonts w:ascii="Cambria" w:eastAsia="Arial" w:hAnsi="Cambria"/>
        </w:rPr>
      </w:pPr>
      <w:r w:rsidRPr="00CE6C54">
        <w:rPr>
          <w:rFonts w:ascii="Cambria" w:eastAsia="Arial" w:hAnsi="Cambria"/>
          <w:b/>
          <w:color w:val="2F5496" w:themeColor="accent5" w:themeShade="BF"/>
        </w:rPr>
        <w:t>Nivo za koji se utvrđuju rezultati:</w:t>
      </w:r>
      <w:r w:rsidRPr="00CE6C54">
        <w:rPr>
          <w:rFonts w:ascii="Cambria" w:eastAsia="Arial" w:hAnsi="Cambria"/>
          <w:b/>
          <w:color w:val="2F5496" w:themeColor="accent5" w:themeShade="BF"/>
        </w:rPr>
        <w:tab/>
      </w:r>
      <w:r w:rsidRPr="00CE6C54">
        <w:rPr>
          <w:rFonts w:ascii="Cambria" w:eastAsia="Arial" w:hAnsi="Cambria"/>
        </w:rPr>
        <w:tab/>
        <w:t>Entitet</w:t>
      </w:r>
    </w:p>
    <w:p w14:paraId="29E61920" w14:textId="77777777" w:rsidR="00B2007F" w:rsidRPr="00B2007F" w:rsidRDefault="00B2007F" w:rsidP="00B2007F">
      <w:pPr>
        <w:pStyle w:val="Heading2"/>
        <w:rPr>
          <w:lang w:eastAsia="en-US"/>
        </w:rPr>
      </w:pPr>
    </w:p>
    <w:p w14:paraId="6C8906D7" w14:textId="77777777" w:rsidR="00357D32" w:rsidRPr="00CE6C54" w:rsidRDefault="00357D32" w:rsidP="00357D32">
      <w:pPr>
        <w:spacing w:after="0" w:line="214" w:lineRule="exact"/>
        <w:rPr>
          <w:rFonts w:ascii="Cambria" w:eastAsia="Arial" w:hAnsi="Cambria"/>
          <w:color w:val="538135" w:themeColor="accent6" w:themeShade="BF"/>
          <w:sz w:val="19"/>
        </w:rPr>
      </w:pPr>
    </w:p>
    <w:p w14:paraId="5FD84A82" w14:textId="39AFD29F" w:rsidR="00357D32" w:rsidRPr="00B83CAB" w:rsidRDefault="00E26097" w:rsidP="00B83CAB">
      <w:pPr>
        <w:tabs>
          <w:tab w:val="left" w:pos="1222"/>
        </w:tabs>
        <w:spacing w:after="0" w:line="240" w:lineRule="auto"/>
        <w:ind w:left="1416" w:hanging="1416"/>
        <w:rPr>
          <w:rFonts w:ascii="Cambria" w:eastAsia="Arial" w:hAnsi="Cambria"/>
          <w:b/>
          <w:color w:val="385623" w:themeColor="accent6" w:themeShade="80"/>
          <w:sz w:val="24"/>
          <w:szCs w:val="24"/>
        </w:rPr>
      </w:pPr>
      <w:r w:rsidRPr="00B83CAB">
        <w:rPr>
          <w:rFonts w:ascii="Cambria" w:eastAsia="Arial" w:hAnsi="Cambria"/>
          <w:b/>
          <w:color w:val="385623" w:themeColor="accent6" w:themeShade="80"/>
          <w:sz w:val="24"/>
          <w:szCs w:val="24"/>
        </w:rPr>
        <w:t>3.1.1.</w:t>
      </w:r>
      <w:r w:rsidR="00244F9A" w:rsidRPr="00B83CAB">
        <w:rPr>
          <w:rFonts w:ascii="Cambria" w:eastAsia="Arial" w:hAnsi="Cambria"/>
          <w:b/>
          <w:color w:val="385623" w:themeColor="accent6" w:themeShade="80"/>
          <w:sz w:val="24"/>
          <w:szCs w:val="24"/>
        </w:rPr>
        <w:t>1.</w:t>
      </w:r>
      <w:r w:rsidRPr="00B83CAB">
        <w:rPr>
          <w:rFonts w:ascii="Cambria" w:eastAsia="Arial" w:hAnsi="Cambria"/>
          <w:b/>
          <w:color w:val="385623" w:themeColor="accent6" w:themeShade="80"/>
          <w:sz w:val="24"/>
          <w:szCs w:val="24"/>
        </w:rPr>
        <w:t>06</w:t>
      </w:r>
      <w:r w:rsidR="00357D32" w:rsidRPr="00B83CAB">
        <w:rPr>
          <w:rFonts w:ascii="Cambria" w:eastAsia="Arial" w:hAnsi="Cambria"/>
          <w:b/>
          <w:color w:val="385623" w:themeColor="accent6" w:themeShade="80"/>
          <w:sz w:val="24"/>
          <w:szCs w:val="24"/>
        </w:rPr>
        <w:tab/>
      </w:r>
      <w:r w:rsidR="00357D32" w:rsidRPr="00B83CAB">
        <w:rPr>
          <w:rFonts w:ascii="Cambria" w:eastAsia="Arial" w:hAnsi="Cambria"/>
          <w:b/>
          <w:color w:val="385623" w:themeColor="accent6" w:themeShade="80"/>
          <w:sz w:val="24"/>
          <w:szCs w:val="24"/>
        </w:rPr>
        <w:tab/>
        <w:t>Godišnji izvještaj o građevinskim objektima, saobraćajnicama i mehanizaciji u šumarstvu (ŠUM - 61)</w:t>
      </w:r>
    </w:p>
    <w:p w14:paraId="07AF465B" w14:textId="77777777" w:rsidR="00357D32" w:rsidRPr="0003327C" w:rsidRDefault="00357D32" w:rsidP="00357D32">
      <w:pPr>
        <w:pStyle w:val="Heading2"/>
      </w:pPr>
    </w:p>
    <w:p w14:paraId="6A2ABE77" w14:textId="77777777" w:rsidR="00357D32" w:rsidRPr="005A3516" w:rsidRDefault="00357D32" w:rsidP="00357D32">
      <w:pPr>
        <w:spacing w:line="239" w:lineRule="auto"/>
        <w:ind w:left="2"/>
        <w:rPr>
          <w:rFonts w:ascii="Cambria" w:eastAsia="Arial" w:hAnsi="Cambria"/>
        </w:rPr>
      </w:pPr>
      <w:r w:rsidRPr="00D7224B">
        <w:rPr>
          <w:rFonts w:ascii="Cambria" w:eastAsia="Arial" w:hAnsi="Cambria"/>
          <w:b/>
          <w:color w:val="2F5496" w:themeColor="accent5" w:themeShade="BF"/>
        </w:rPr>
        <w:t xml:space="preserve">Nosilac aktivnosti: </w:t>
      </w:r>
      <w:r w:rsidRPr="00D7224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04D9B7EC" w14:textId="77777777" w:rsidR="00357D32" w:rsidRPr="00D7224B" w:rsidRDefault="00357D32" w:rsidP="00357D32">
      <w:pPr>
        <w:spacing w:line="239" w:lineRule="auto"/>
        <w:ind w:left="2"/>
        <w:rPr>
          <w:rFonts w:ascii="Cambria" w:eastAsia="Arial" w:hAnsi="Cambria"/>
          <w:b/>
          <w:color w:val="2F5496" w:themeColor="accent5" w:themeShade="BF"/>
        </w:rPr>
      </w:pPr>
      <w:r w:rsidRPr="00D7224B">
        <w:rPr>
          <w:rFonts w:ascii="Cambria" w:eastAsia="Arial" w:hAnsi="Cambria"/>
          <w:b/>
          <w:color w:val="2F5496" w:themeColor="accent5" w:themeShade="BF"/>
        </w:rPr>
        <w:t>a) Podaci o sadržaju i namjeni aktivnosti, te izvorima i načinu prikupljanja podataka:</w:t>
      </w:r>
    </w:p>
    <w:p w14:paraId="2F71804C" w14:textId="77777777" w:rsidR="00357D32" w:rsidRPr="005A3516" w:rsidRDefault="00357D32" w:rsidP="00357D32">
      <w:pPr>
        <w:spacing w:line="239" w:lineRule="auto"/>
        <w:ind w:left="4254" w:hanging="4252"/>
        <w:jc w:val="both"/>
        <w:rPr>
          <w:rFonts w:ascii="Cambria" w:eastAsia="Arial" w:hAnsi="Cambria"/>
        </w:rPr>
      </w:pPr>
      <w:r w:rsidRPr="00D7224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Šumarske zgrade po namjeni, saobraćajnice u državnim šumama, prijevozna sredstva, mašine za iskorištavanje šuma i druge mašine i priključni uređaji, potrošnja goriva, maziva i električne energije.</w:t>
      </w:r>
    </w:p>
    <w:p w14:paraId="3053B9DA" w14:textId="77777777" w:rsidR="00357D32" w:rsidRPr="005A3516" w:rsidRDefault="00357D32" w:rsidP="00357D32">
      <w:pPr>
        <w:spacing w:line="239" w:lineRule="auto"/>
        <w:ind w:left="4254" w:hanging="4252"/>
        <w:jc w:val="both"/>
        <w:rPr>
          <w:rFonts w:ascii="Cambria" w:eastAsia="Arial" w:hAnsi="Cambria"/>
        </w:rPr>
      </w:pPr>
      <w:r w:rsidRPr="00D7224B">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Praćenje podataka o postojećim i novoizgrađenim objektima i putevima u državnim šumama, mehanizaciji i utrošku energenata.</w:t>
      </w:r>
    </w:p>
    <w:p w14:paraId="170DBCA9" w14:textId="77777777" w:rsidR="00357D32" w:rsidRPr="00721671" w:rsidRDefault="00357D32" w:rsidP="00357D32">
      <w:pPr>
        <w:tabs>
          <w:tab w:val="left" w:pos="3522"/>
        </w:tabs>
        <w:spacing w:line="0" w:lineRule="atLeast"/>
        <w:ind w:left="2"/>
        <w:jc w:val="both"/>
        <w:rPr>
          <w:rFonts w:ascii="Cambria" w:eastAsia="Arial" w:hAnsi="Cambria"/>
        </w:rPr>
      </w:pPr>
      <w:r w:rsidRPr="00D7224B">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721671">
        <w:rPr>
          <w:rFonts w:ascii="Cambria" w:eastAsia="Arial" w:hAnsi="Cambria"/>
        </w:rPr>
        <w:t>Godišnje.</w:t>
      </w:r>
    </w:p>
    <w:p w14:paraId="050B586B" w14:textId="77777777" w:rsidR="00357D32" w:rsidRPr="005A3516" w:rsidRDefault="00357D32" w:rsidP="00357D32">
      <w:pPr>
        <w:tabs>
          <w:tab w:val="left" w:pos="3522"/>
        </w:tabs>
        <w:spacing w:line="239" w:lineRule="auto"/>
        <w:ind w:left="2"/>
        <w:jc w:val="both"/>
        <w:rPr>
          <w:rFonts w:ascii="Cambria" w:eastAsia="Arial" w:hAnsi="Cambria"/>
        </w:rPr>
      </w:pPr>
      <w:r w:rsidRPr="00D7224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Prethodna godina.</w:t>
      </w:r>
    </w:p>
    <w:p w14:paraId="1F4BBD1E" w14:textId="77777777" w:rsidR="00357D32" w:rsidRPr="005A3516" w:rsidRDefault="00357D32" w:rsidP="00357D32">
      <w:pPr>
        <w:tabs>
          <w:tab w:val="left" w:pos="3522"/>
        </w:tabs>
        <w:spacing w:line="0" w:lineRule="atLeast"/>
        <w:ind w:left="4254" w:hanging="4252"/>
        <w:jc w:val="both"/>
        <w:rPr>
          <w:rFonts w:ascii="Cambria" w:eastAsia="Arial" w:hAnsi="Cambria"/>
        </w:rPr>
      </w:pPr>
      <w:r w:rsidRPr="00D7224B">
        <w:rPr>
          <w:rFonts w:ascii="Cambria" w:eastAsia="Arial" w:hAnsi="Cambria"/>
          <w:b/>
          <w:color w:val="2F5496" w:themeColor="accent5" w:themeShade="BF"/>
        </w:rPr>
        <w:lastRenderedPageBreak/>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 pravne osobe i dijelovi pravnih osoba razvrstani u</w:t>
      </w:r>
      <w:r>
        <w:rPr>
          <w:rFonts w:ascii="Cambria" w:eastAsia="Arial" w:hAnsi="Cambria"/>
        </w:rPr>
        <w:t xml:space="preserve"> </w:t>
      </w:r>
      <w:r w:rsidRPr="005A3516">
        <w:rPr>
          <w:rFonts w:ascii="Cambria" w:eastAsia="Arial" w:hAnsi="Cambria"/>
        </w:rPr>
        <w:t>Područje A, Oblast 02 prema KD BiH 2010.</w:t>
      </w:r>
    </w:p>
    <w:p w14:paraId="37A2DCE0" w14:textId="77777777" w:rsidR="00357D32" w:rsidRPr="005A3516" w:rsidRDefault="00357D32" w:rsidP="00357D32">
      <w:pPr>
        <w:tabs>
          <w:tab w:val="left" w:pos="3522"/>
        </w:tabs>
        <w:spacing w:line="239" w:lineRule="auto"/>
        <w:ind w:left="4254" w:hanging="4252"/>
        <w:jc w:val="both"/>
        <w:rPr>
          <w:rFonts w:ascii="Cambria" w:eastAsia="Arial" w:hAnsi="Cambria"/>
        </w:rPr>
      </w:pPr>
      <w:r w:rsidRPr="00D7224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Poslovna evidencija poslovnih subjekata koji se bave proizvodnjom</w:t>
      </w:r>
      <w:r>
        <w:rPr>
          <w:rFonts w:ascii="Cambria" w:eastAsia="Arial" w:hAnsi="Cambria"/>
        </w:rPr>
        <w:t xml:space="preserve"> </w:t>
      </w:r>
      <w:r w:rsidRPr="005A3516">
        <w:rPr>
          <w:rFonts w:ascii="Cambria" w:eastAsia="Arial" w:hAnsi="Cambria"/>
        </w:rPr>
        <w:t>šumskih sortimenata.</w:t>
      </w:r>
      <w:r>
        <w:rPr>
          <w:rFonts w:ascii="Cambria" w:eastAsia="Arial" w:hAnsi="Cambria"/>
        </w:rPr>
        <w:t xml:space="preserve"> </w:t>
      </w:r>
      <w:r w:rsidRPr="005A3516">
        <w:rPr>
          <w:rFonts w:ascii="Cambria" w:eastAsia="Arial" w:hAnsi="Cambria"/>
        </w:rPr>
        <w:t>Izvještajna metoda - obrazac.</w:t>
      </w:r>
    </w:p>
    <w:p w14:paraId="7E0040F5" w14:textId="77777777" w:rsidR="00357D32" w:rsidRPr="00D7224B" w:rsidRDefault="00357D32" w:rsidP="00357D32">
      <w:pPr>
        <w:spacing w:line="0" w:lineRule="atLeast"/>
        <w:ind w:left="2"/>
        <w:jc w:val="both"/>
        <w:rPr>
          <w:rFonts w:ascii="Cambria" w:eastAsia="Arial" w:hAnsi="Cambria"/>
          <w:b/>
          <w:color w:val="2F5496" w:themeColor="accent5" w:themeShade="BF"/>
        </w:rPr>
      </w:pPr>
      <w:r w:rsidRPr="00D7224B">
        <w:rPr>
          <w:rFonts w:ascii="Cambria" w:eastAsia="Arial" w:hAnsi="Cambria"/>
          <w:b/>
          <w:color w:val="2F5496" w:themeColor="accent5" w:themeShade="BF"/>
        </w:rPr>
        <w:t>b) Podaci o obavezama i rokovima za nosioce aktivnosti i izvještajne jedinice</w:t>
      </w:r>
    </w:p>
    <w:p w14:paraId="6AC8F10F" w14:textId="77777777" w:rsidR="00357D32" w:rsidRPr="005A3516" w:rsidRDefault="00357D32" w:rsidP="00357D32">
      <w:pPr>
        <w:spacing w:line="0" w:lineRule="atLeast"/>
        <w:ind w:left="4254" w:hanging="4252"/>
        <w:jc w:val="both"/>
        <w:rPr>
          <w:rFonts w:ascii="Cambria" w:eastAsia="Arial" w:hAnsi="Cambria"/>
        </w:rPr>
      </w:pPr>
      <w:r w:rsidRPr="00D7224B">
        <w:rPr>
          <w:rFonts w:ascii="Cambria" w:eastAsia="Arial" w:hAnsi="Cambria"/>
          <w:b/>
          <w:color w:val="2F5496" w:themeColor="accent5" w:themeShade="BF"/>
        </w:rPr>
        <w:t>Izvještajna jedinica:</w:t>
      </w:r>
      <w:r>
        <w:rPr>
          <w:rFonts w:ascii="Cambria" w:eastAsia="Arial" w:hAnsi="Cambria"/>
          <w:b/>
        </w:rPr>
        <w:t xml:space="preserve"> </w:t>
      </w:r>
      <w:r>
        <w:rPr>
          <w:rFonts w:ascii="Cambria" w:eastAsia="Arial" w:hAnsi="Cambria"/>
          <w:b/>
        </w:rPr>
        <w:tab/>
      </w:r>
      <w:r w:rsidRPr="005A3516">
        <w:rPr>
          <w:rFonts w:ascii="Cambria" w:eastAsia="Arial" w:hAnsi="Cambria"/>
        </w:rPr>
        <w:t>Poslovni subjekti - pravne osobe i dijelovi pravnih osoba razvrstani u Područje A, Oblast 02 prema KD BiH 2010.</w:t>
      </w:r>
    </w:p>
    <w:p w14:paraId="39D4C89B" w14:textId="77777777" w:rsidR="00357D32" w:rsidRPr="005A3516" w:rsidRDefault="00357D32" w:rsidP="00357D32">
      <w:pPr>
        <w:spacing w:line="239" w:lineRule="auto"/>
        <w:ind w:left="2"/>
        <w:rPr>
          <w:rFonts w:ascii="Cambria" w:eastAsia="Arial" w:hAnsi="Cambria"/>
        </w:rPr>
      </w:pPr>
      <w:r w:rsidRPr="00D7224B">
        <w:rPr>
          <w:rFonts w:ascii="Cambria" w:eastAsia="Arial" w:hAnsi="Cambria"/>
          <w:b/>
          <w:color w:val="2F5496" w:themeColor="accent5" w:themeShade="BF"/>
        </w:rPr>
        <w:t xml:space="preserve">Rok jedinici za davanje podataka: </w:t>
      </w:r>
      <w:r w:rsidRPr="00D7224B">
        <w:rPr>
          <w:rFonts w:ascii="Cambria" w:eastAsia="Arial" w:hAnsi="Cambria"/>
          <w:b/>
          <w:color w:val="2F5496" w:themeColor="accent5" w:themeShade="BF"/>
        </w:rPr>
        <w:tab/>
      </w:r>
      <w:r>
        <w:rPr>
          <w:rFonts w:ascii="Cambria" w:eastAsia="Arial" w:hAnsi="Cambria"/>
          <w:b/>
        </w:rPr>
        <w:tab/>
      </w:r>
      <w:r w:rsidRPr="005A3516">
        <w:rPr>
          <w:rFonts w:ascii="Cambria" w:eastAsia="Arial" w:hAnsi="Cambria"/>
        </w:rPr>
        <w:t>10.02</w:t>
      </w:r>
    </w:p>
    <w:p w14:paraId="3320BB66" w14:textId="77777777" w:rsidR="00357D32" w:rsidRPr="00FC657E"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D7224B">
        <w:rPr>
          <w:rFonts w:ascii="Cambria" w:eastAsia="Arial" w:hAnsi="Cambria"/>
          <w:b/>
          <w:color w:val="2F5496" w:themeColor="accent5" w:themeShade="BF"/>
        </w:rPr>
        <w:tab/>
      </w:r>
      <w:r>
        <w:rPr>
          <w:rFonts w:ascii="Cambria" w:eastAsia="Arial" w:hAnsi="Cambria"/>
          <w:b/>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09C210C6" w14:textId="77777777" w:rsidR="00357D32" w:rsidRPr="00FC657E" w:rsidRDefault="00357D32" w:rsidP="00357D32">
      <w:pPr>
        <w:spacing w:after="0" w:line="240" w:lineRule="auto"/>
        <w:rPr>
          <w:rFonts w:ascii="Cambria" w:eastAsia="Times New Roman" w:hAnsi="Cambria"/>
          <w:color w:val="00B050"/>
        </w:rPr>
      </w:pPr>
      <w:r w:rsidRPr="00FC657E">
        <w:rPr>
          <w:rFonts w:ascii="Cambria" w:eastAsia="Arial" w:hAnsi="Cambria"/>
          <w:b/>
          <w:color w:val="2F5496" w:themeColor="accent5" w:themeShade="BF"/>
        </w:rPr>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Pr>
          <w:rFonts w:ascii="Cambria" w:eastAsia="Times New Roman" w:hAnsi="Cambria"/>
        </w:rPr>
        <w:t xml:space="preserve">      </w:t>
      </w:r>
      <w:r w:rsidRPr="00D51D99">
        <w:rPr>
          <w:rFonts w:ascii="Cambria" w:eastAsia="Times New Roman" w:hAnsi="Cambria"/>
        </w:rPr>
        <w:t xml:space="preserve">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750A31CD" w14:textId="77777777" w:rsidR="00357D32" w:rsidRDefault="00357D32" w:rsidP="00357D32">
      <w:pPr>
        <w:spacing w:line="0" w:lineRule="atLeast"/>
        <w:ind w:left="2"/>
        <w:rPr>
          <w:rFonts w:ascii="Cambria" w:eastAsia="Arial" w:hAnsi="Cambria"/>
          <w:b/>
          <w:color w:val="2F5496" w:themeColor="accent5" w:themeShade="BF"/>
        </w:rPr>
      </w:pPr>
    </w:p>
    <w:p w14:paraId="23257651" w14:textId="13D779CD" w:rsidR="00357D32" w:rsidRDefault="00357D32" w:rsidP="00357D32">
      <w:pPr>
        <w:spacing w:line="0" w:lineRule="atLeast"/>
        <w:ind w:left="2"/>
        <w:rPr>
          <w:rFonts w:ascii="Cambria" w:eastAsia="Arial" w:hAnsi="Cambria"/>
        </w:rPr>
      </w:pPr>
      <w:r w:rsidRPr="00D7224B">
        <w:rPr>
          <w:rFonts w:ascii="Cambria" w:eastAsia="Arial" w:hAnsi="Cambria"/>
          <w:b/>
          <w:color w:val="2F5496" w:themeColor="accent5" w:themeShade="BF"/>
        </w:rPr>
        <w:t>Nivo za koji se utvrđuju rezultati:</w:t>
      </w:r>
      <w:r w:rsidRPr="00D7224B">
        <w:rPr>
          <w:rFonts w:ascii="Cambria" w:eastAsia="Arial" w:hAnsi="Cambria"/>
          <w:b/>
          <w:color w:val="2F5496" w:themeColor="accent5" w:themeShade="BF"/>
        </w:rPr>
        <w:tab/>
      </w:r>
      <w:r>
        <w:rPr>
          <w:rFonts w:ascii="Cambria" w:eastAsia="Arial" w:hAnsi="Cambria"/>
          <w:b/>
        </w:rPr>
        <w:tab/>
      </w:r>
      <w:r w:rsidRPr="005A3516">
        <w:rPr>
          <w:rFonts w:ascii="Cambria" w:eastAsia="Arial" w:hAnsi="Cambria"/>
        </w:rPr>
        <w:t>Entitet</w:t>
      </w:r>
    </w:p>
    <w:p w14:paraId="4C6874F4" w14:textId="77777777" w:rsidR="00DC6F18" w:rsidRPr="00DC6F18" w:rsidRDefault="00DC6F18" w:rsidP="00DC6F18">
      <w:pPr>
        <w:pStyle w:val="Heading2"/>
        <w:rPr>
          <w:lang w:eastAsia="en-US"/>
        </w:rPr>
      </w:pPr>
    </w:p>
    <w:p w14:paraId="292FF415" w14:textId="77777777" w:rsidR="00244F9A" w:rsidRPr="00244F9A" w:rsidRDefault="00244F9A" w:rsidP="00244F9A">
      <w:pPr>
        <w:pStyle w:val="Heading2"/>
        <w:rPr>
          <w:lang w:eastAsia="en-US"/>
        </w:rPr>
      </w:pPr>
    </w:p>
    <w:p w14:paraId="6F38CA2E" w14:textId="2FB386B2" w:rsidR="00357D32" w:rsidRPr="004944BF" w:rsidRDefault="00E26097" w:rsidP="00357D32">
      <w:pPr>
        <w:spacing w:after="0" w:line="240" w:lineRule="auto"/>
        <w:rPr>
          <w:rFonts w:ascii="Cambria" w:eastAsia="Arial" w:hAnsi="Cambria"/>
          <w:b/>
          <w:color w:val="385623" w:themeColor="accent6" w:themeShade="80"/>
          <w:sz w:val="24"/>
          <w:szCs w:val="24"/>
        </w:rPr>
      </w:pPr>
      <w:bookmarkStart w:id="639" w:name="page147"/>
      <w:bookmarkEnd w:id="639"/>
      <w:r w:rsidRPr="004944BF">
        <w:rPr>
          <w:rFonts w:ascii="Cambria" w:eastAsia="Arial" w:hAnsi="Cambria"/>
          <w:b/>
          <w:color w:val="385623" w:themeColor="accent6" w:themeShade="80"/>
          <w:sz w:val="24"/>
          <w:szCs w:val="24"/>
        </w:rPr>
        <w:t>3.1.1.</w:t>
      </w:r>
      <w:r w:rsidR="00244F9A" w:rsidRPr="004944BF">
        <w:rPr>
          <w:rFonts w:ascii="Cambria" w:eastAsia="Arial" w:hAnsi="Cambria"/>
          <w:b/>
          <w:color w:val="385623" w:themeColor="accent6" w:themeShade="80"/>
          <w:sz w:val="24"/>
          <w:szCs w:val="24"/>
        </w:rPr>
        <w:t>1.</w:t>
      </w:r>
      <w:r w:rsidRPr="004944BF">
        <w:rPr>
          <w:rFonts w:ascii="Cambria" w:eastAsia="Arial" w:hAnsi="Cambria"/>
          <w:b/>
          <w:color w:val="385623" w:themeColor="accent6" w:themeShade="80"/>
          <w:sz w:val="24"/>
          <w:szCs w:val="24"/>
        </w:rPr>
        <w:t>07</w:t>
      </w:r>
      <w:r w:rsidR="00357D32" w:rsidRPr="004944BF">
        <w:rPr>
          <w:rFonts w:ascii="Cambria" w:eastAsia="Arial" w:hAnsi="Cambria"/>
          <w:b/>
          <w:color w:val="385623" w:themeColor="accent6" w:themeShade="80"/>
          <w:sz w:val="24"/>
          <w:szCs w:val="24"/>
        </w:rPr>
        <w:tab/>
        <w:t>Godišnji izvještaj o lovstvu (LOV - 11)</w:t>
      </w:r>
    </w:p>
    <w:p w14:paraId="70B12EDC" w14:textId="77777777" w:rsidR="00357D32" w:rsidRPr="00CE6C54" w:rsidRDefault="00357D32" w:rsidP="00357D32">
      <w:pPr>
        <w:spacing w:after="0"/>
        <w:rPr>
          <w:rFonts w:ascii="Cambria" w:eastAsia="Arial" w:hAnsi="Cambria"/>
          <w:b/>
          <w:color w:val="538135" w:themeColor="accent6" w:themeShade="BF"/>
        </w:rPr>
      </w:pPr>
    </w:p>
    <w:p w14:paraId="585F9A58" w14:textId="77777777" w:rsidR="00357D32" w:rsidRPr="005A3516" w:rsidRDefault="00357D32" w:rsidP="00357D32">
      <w:pPr>
        <w:spacing w:line="239" w:lineRule="auto"/>
        <w:rPr>
          <w:rFonts w:ascii="Cambria" w:eastAsia="Arial" w:hAnsi="Cambria"/>
        </w:rPr>
      </w:pPr>
      <w:r w:rsidRPr="00D7224B">
        <w:rPr>
          <w:rFonts w:ascii="Cambria" w:eastAsia="Arial" w:hAnsi="Cambria"/>
          <w:b/>
          <w:color w:val="2F5496" w:themeColor="accent5" w:themeShade="BF"/>
        </w:rPr>
        <w:t xml:space="preserve">Nosilac aktivnosti: </w:t>
      </w:r>
      <w:r w:rsidRPr="00D7224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66B0F583" w14:textId="77777777" w:rsidR="00357D32" w:rsidRPr="00D7224B" w:rsidRDefault="00357D32" w:rsidP="00357D32">
      <w:pPr>
        <w:spacing w:line="239" w:lineRule="auto"/>
        <w:rPr>
          <w:rFonts w:ascii="Cambria" w:eastAsia="Arial" w:hAnsi="Cambria"/>
          <w:b/>
          <w:color w:val="2F5496" w:themeColor="accent5" w:themeShade="BF"/>
        </w:rPr>
      </w:pPr>
      <w:r w:rsidRPr="00D7224B">
        <w:rPr>
          <w:rFonts w:ascii="Cambria" w:eastAsia="Arial" w:hAnsi="Cambria"/>
          <w:b/>
          <w:color w:val="2F5496" w:themeColor="accent5" w:themeShade="BF"/>
        </w:rPr>
        <w:t>a) Podaci o sadržaju i namjeni aktivnosti, te izvorima i načinu prikupljanja podataka:</w:t>
      </w:r>
    </w:p>
    <w:p w14:paraId="2DC790BC" w14:textId="3924E013" w:rsidR="00357D32" w:rsidRPr="00C90EF8" w:rsidRDefault="00357D32" w:rsidP="00357D32">
      <w:pPr>
        <w:spacing w:line="239" w:lineRule="auto"/>
        <w:ind w:left="4254" w:hanging="4254"/>
        <w:jc w:val="both"/>
        <w:rPr>
          <w:rFonts w:ascii="Cambria" w:eastAsia="Arial" w:hAnsi="Cambria"/>
          <w:b/>
        </w:rPr>
      </w:pPr>
      <w:r w:rsidRPr="00D7224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 xml:space="preserve">Brojno stanje divljači, zaposleni radnici, lovačke zgrade i objekti, </w:t>
      </w:r>
      <w:r w:rsidRPr="00687F51">
        <w:rPr>
          <w:rFonts w:ascii="Cambria" w:eastAsia="Arial" w:hAnsi="Cambria"/>
        </w:rPr>
        <w:t xml:space="preserve">lovišta i </w:t>
      </w:r>
      <w:r w:rsidR="009A6EBD" w:rsidRPr="00687F51">
        <w:rPr>
          <w:rFonts w:ascii="Cambria" w:eastAsia="Arial" w:hAnsi="Cambria"/>
        </w:rPr>
        <w:t>broj lovaca.</w:t>
      </w:r>
    </w:p>
    <w:p w14:paraId="5C085696" w14:textId="77777777" w:rsidR="00357D32" w:rsidRPr="005A3516" w:rsidRDefault="00357D32" w:rsidP="00357D32">
      <w:pPr>
        <w:spacing w:line="239" w:lineRule="auto"/>
        <w:jc w:val="both"/>
        <w:rPr>
          <w:rFonts w:ascii="Cambria" w:eastAsia="Arial" w:hAnsi="Cambria"/>
        </w:rPr>
      </w:pPr>
      <w:r w:rsidRPr="00D7224B">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Sagledavanje strukture lovstva.</w:t>
      </w:r>
    </w:p>
    <w:p w14:paraId="46EE8D9C" w14:textId="77777777" w:rsidR="00357D32" w:rsidRPr="005A3516" w:rsidRDefault="00357D32" w:rsidP="00357D32">
      <w:pPr>
        <w:tabs>
          <w:tab w:val="left" w:pos="3520"/>
        </w:tabs>
        <w:spacing w:line="0" w:lineRule="atLeast"/>
        <w:jc w:val="both"/>
        <w:rPr>
          <w:rFonts w:ascii="Cambria" w:eastAsia="Arial" w:hAnsi="Cambria"/>
          <w:sz w:val="19"/>
        </w:rPr>
      </w:pPr>
      <w:r w:rsidRPr="00D7224B">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E70246">
        <w:rPr>
          <w:rFonts w:ascii="Cambria" w:eastAsia="Arial" w:hAnsi="Cambria"/>
        </w:rPr>
        <w:t>Godišnje.</w:t>
      </w:r>
    </w:p>
    <w:p w14:paraId="48BB80B3" w14:textId="77777777" w:rsidR="00357D32" w:rsidRPr="005A3516" w:rsidRDefault="00357D32" w:rsidP="00357D32">
      <w:pPr>
        <w:tabs>
          <w:tab w:val="left" w:pos="3520"/>
        </w:tabs>
        <w:spacing w:line="239" w:lineRule="auto"/>
        <w:jc w:val="both"/>
        <w:rPr>
          <w:rFonts w:ascii="Cambria" w:eastAsia="Arial" w:hAnsi="Cambria"/>
        </w:rPr>
      </w:pPr>
      <w:r w:rsidRPr="00D7224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Prethodna godina.</w:t>
      </w:r>
    </w:p>
    <w:p w14:paraId="5C452380" w14:textId="77777777" w:rsidR="00357D32" w:rsidRPr="00721671" w:rsidRDefault="00357D32" w:rsidP="00357D32">
      <w:pPr>
        <w:spacing w:line="240" w:lineRule="auto"/>
        <w:ind w:left="4254" w:hanging="4254"/>
        <w:jc w:val="both"/>
        <w:rPr>
          <w:rFonts w:ascii="Cambria" w:eastAsia="Arial" w:hAnsi="Cambria"/>
        </w:rPr>
      </w:pPr>
      <w:r w:rsidRPr="00D7224B">
        <w:rPr>
          <w:rFonts w:ascii="Cambria" w:eastAsia="Arial" w:hAnsi="Cambria"/>
          <w:b/>
          <w:color w:val="2F5496" w:themeColor="accent5" w:themeShade="BF"/>
        </w:rPr>
        <w:t>Jedinica posmatranja:</w:t>
      </w:r>
      <w:r w:rsidRPr="005A3516">
        <w:rPr>
          <w:rFonts w:ascii="Cambria" w:eastAsia="Times New Roman" w:hAnsi="Cambria"/>
        </w:rPr>
        <w:tab/>
      </w:r>
      <w:r w:rsidRPr="00721671">
        <w:rPr>
          <w:rFonts w:ascii="Cambria" w:eastAsia="Arial" w:hAnsi="Cambria"/>
        </w:rPr>
        <w:t>Poslovni subjekti - pravne osobe, dijelovi pravnih osoba razvrstani u Područje A, Oblast 01, Grana 01.7, Razred 01.70; Područje R, Oblast 91, Grana 91.0, Razred 91.04  i lovačka udruženja; Područje R, Oblast 93, Grana 93.1 (Razredi 93.12 i 93.19), Područje S, Oblast 94, Grana 94.9, razred 94.99 prema KD BiH 2010 koji se bave lovstvom.</w:t>
      </w:r>
    </w:p>
    <w:p w14:paraId="636FC27C" w14:textId="77777777" w:rsidR="00357D32" w:rsidRPr="005A3516" w:rsidRDefault="00357D32" w:rsidP="00357D32">
      <w:pPr>
        <w:spacing w:line="240" w:lineRule="auto"/>
        <w:ind w:left="4254" w:hanging="4254"/>
        <w:jc w:val="both"/>
        <w:rPr>
          <w:rFonts w:ascii="Cambria" w:eastAsia="Arial" w:hAnsi="Cambria"/>
        </w:rPr>
      </w:pPr>
      <w:r w:rsidRPr="00D7224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Arial" w:hAnsi="Cambria"/>
        </w:rPr>
        <w:t xml:space="preserve">Evidencija poslovnih subjekata. </w:t>
      </w:r>
      <w:r w:rsidRPr="005A3516">
        <w:rPr>
          <w:rFonts w:ascii="Cambria" w:eastAsia="Arial" w:hAnsi="Cambria"/>
        </w:rPr>
        <w:t>Izvještajna metoda -obrazac</w:t>
      </w:r>
    </w:p>
    <w:p w14:paraId="5184F8D8" w14:textId="77777777" w:rsidR="00357D32" w:rsidRPr="00D7224B" w:rsidRDefault="00357D32" w:rsidP="00357D32">
      <w:pPr>
        <w:spacing w:line="239" w:lineRule="auto"/>
        <w:rPr>
          <w:rFonts w:ascii="Cambria" w:eastAsia="Arial" w:hAnsi="Cambria"/>
          <w:b/>
          <w:color w:val="2F5496" w:themeColor="accent5" w:themeShade="BF"/>
        </w:rPr>
      </w:pPr>
      <w:r w:rsidRPr="00D7224B">
        <w:rPr>
          <w:rFonts w:ascii="Cambria" w:eastAsia="Arial" w:hAnsi="Cambria"/>
          <w:b/>
          <w:color w:val="2F5496" w:themeColor="accent5" w:themeShade="BF"/>
        </w:rPr>
        <w:t>b) Podaci o obavezama i rokovima za nosioce aktivnosti i izvještajne jedinice</w:t>
      </w:r>
    </w:p>
    <w:p w14:paraId="754B6296" w14:textId="3C9CCD79" w:rsidR="00357D32" w:rsidRPr="00687F51" w:rsidRDefault="00357D32" w:rsidP="00407CFB">
      <w:pPr>
        <w:spacing w:line="240" w:lineRule="auto"/>
        <w:ind w:left="4254" w:hanging="4254"/>
        <w:jc w:val="both"/>
        <w:rPr>
          <w:rFonts w:ascii="Cambria" w:eastAsia="Arial" w:hAnsi="Cambria"/>
          <w:b/>
        </w:rPr>
      </w:pPr>
      <w:r w:rsidRPr="00D7224B">
        <w:rPr>
          <w:rFonts w:ascii="Cambria" w:eastAsia="Arial" w:hAnsi="Cambria"/>
          <w:b/>
          <w:color w:val="2F5496" w:themeColor="accent5" w:themeShade="BF"/>
        </w:rPr>
        <w:t>Izvještajna jedinica:</w:t>
      </w:r>
      <w:r w:rsidR="00407CFB">
        <w:rPr>
          <w:rFonts w:ascii="Cambria" w:eastAsia="Arial" w:hAnsi="Cambria"/>
          <w:b/>
          <w:color w:val="2F5496" w:themeColor="accent5" w:themeShade="BF"/>
        </w:rPr>
        <w:tab/>
      </w:r>
      <w:r w:rsidR="00407CFB" w:rsidRPr="00687F51">
        <w:rPr>
          <w:rFonts w:ascii="Cambria" w:eastAsia="Arial" w:hAnsi="Cambria"/>
        </w:rPr>
        <w:t>Poslovni subjekti - pravne osobe razvrstani u Područje A, razred 01.70; Područje R, razred 91.04, 93.12 i 93.19 i lovačka udruženja; Područje S, razred 94.99 prema KD BiH 2010, koji se bave lovstvom.</w:t>
      </w:r>
    </w:p>
    <w:p w14:paraId="681218D0" w14:textId="77777777" w:rsidR="00357D32" w:rsidRPr="005A3516" w:rsidRDefault="00357D32" w:rsidP="00357D32">
      <w:pPr>
        <w:spacing w:line="239" w:lineRule="auto"/>
        <w:rPr>
          <w:rFonts w:ascii="Cambria" w:eastAsia="Arial" w:hAnsi="Cambria"/>
          <w:b/>
        </w:rPr>
      </w:pPr>
      <w:r w:rsidRPr="00D7224B">
        <w:rPr>
          <w:rFonts w:ascii="Cambria" w:eastAsia="Arial" w:hAnsi="Cambria"/>
          <w:b/>
          <w:color w:val="2F5496" w:themeColor="accent5" w:themeShade="BF"/>
        </w:rPr>
        <w:t>Rok jedinici za davanje podataka:</w:t>
      </w:r>
      <w:r>
        <w:rPr>
          <w:rFonts w:ascii="Cambria" w:eastAsia="Arial" w:hAnsi="Cambria"/>
          <w:b/>
        </w:rPr>
        <w:tab/>
      </w:r>
      <w:r>
        <w:rPr>
          <w:rFonts w:ascii="Cambria" w:eastAsia="Arial" w:hAnsi="Cambria"/>
          <w:b/>
        </w:rPr>
        <w:tab/>
      </w:r>
      <w:r w:rsidRPr="005A3516">
        <w:rPr>
          <w:rFonts w:ascii="Cambria" w:eastAsia="Arial" w:hAnsi="Cambria"/>
        </w:rPr>
        <w:t>10.02</w:t>
      </w:r>
    </w:p>
    <w:p w14:paraId="194EDB60" w14:textId="77777777" w:rsidR="00357D32" w:rsidRPr="00FC657E"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0142B65D" w14:textId="77777777" w:rsidR="00357D32" w:rsidRPr="00FC657E" w:rsidRDefault="00357D32" w:rsidP="00357D32">
      <w:pPr>
        <w:spacing w:after="0" w:line="240" w:lineRule="auto"/>
        <w:rPr>
          <w:rFonts w:ascii="Cambria" w:eastAsia="Times New Roman" w:hAnsi="Cambria"/>
          <w:color w:val="00B050"/>
        </w:rPr>
      </w:pPr>
      <w:r w:rsidRPr="00FC657E">
        <w:rPr>
          <w:rFonts w:ascii="Cambria" w:eastAsia="Arial" w:hAnsi="Cambria"/>
          <w:b/>
          <w:color w:val="2F5496" w:themeColor="accent5" w:themeShade="BF"/>
        </w:rPr>
        <w:lastRenderedPageBreak/>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Pr>
          <w:rFonts w:ascii="Cambria" w:eastAsia="Times New Roman" w:hAnsi="Cambria"/>
        </w:rPr>
        <w:t xml:space="preserve">      </w:t>
      </w:r>
      <w:r w:rsidRPr="00D51D99">
        <w:rPr>
          <w:rFonts w:ascii="Cambria" w:eastAsia="Times New Roman" w:hAnsi="Cambria"/>
        </w:rPr>
        <w:t xml:space="preserve">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775AC202" w14:textId="77777777" w:rsidR="00357D32" w:rsidRDefault="00357D32" w:rsidP="00357D32">
      <w:pPr>
        <w:tabs>
          <w:tab w:val="left" w:pos="4253"/>
        </w:tabs>
        <w:spacing w:after="0" w:line="0" w:lineRule="atLeast"/>
        <w:rPr>
          <w:rFonts w:ascii="Cambria" w:eastAsia="Arial" w:hAnsi="Cambria"/>
          <w:b/>
          <w:color w:val="2F5496" w:themeColor="accent5" w:themeShade="BF"/>
        </w:rPr>
      </w:pPr>
    </w:p>
    <w:p w14:paraId="6FD1B7B8" w14:textId="6468224D" w:rsidR="00357D32" w:rsidRDefault="00357D32" w:rsidP="00357D32">
      <w:pPr>
        <w:tabs>
          <w:tab w:val="left" w:pos="4253"/>
        </w:tabs>
        <w:spacing w:after="0" w:line="0" w:lineRule="atLeast"/>
        <w:rPr>
          <w:rFonts w:ascii="Cambria" w:eastAsia="Arial" w:hAnsi="Cambria"/>
        </w:rPr>
      </w:pPr>
      <w:r w:rsidRPr="00D7224B">
        <w:rPr>
          <w:rFonts w:ascii="Cambria" w:eastAsia="Arial" w:hAnsi="Cambria"/>
          <w:b/>
          <w:color w:val="2F5496" w:themeColor="accent5" w:themeShade="BF"/>
        </w:rPr>
        <w:t>Nivo za koji se utvrđuju rezultati</w:t>
      </w:r>
      <w:r w:rsidRPr="00BF22FF">
        <w:rPr>
          <w:rFonts w:ascii="Cambria" w:eastAsia="Arial" w:hAnsi="Cambria"/>
          <w:b/>
        </w:rPr>
        <w:t xml:space="preserve">:                 </w:t>
      </w:r>
      <w:r w:rsidRPr="00A45161">
        <w:rPr>
          <w:rFonts w:ascii="Cambria" w:eastAsia="Arial" w:hAnsi="Cambria"/>
          <w:b/>
          <w:color w:val="FF0000"/>
        </w:rPr>
        <w:t xml:space="preserve"> </w:t>
      </w:r>
      <w:r w:rsidR="00A45161" w:rsidRPr="00687F51">
        <w:rPr>
          <w:rFonts w:ascii="Cambria" w:eastAsia="Times New Roman" w:hAnsi="Cambria"/>
        </w:rPr>
        <w:t>Entitet</w:t>
      </w:r>
      <w:r w:rsidRPr="00687F51">
        <w:rPr>
          <w:rFonts w:ascii="Cambria" w:eastAsia="Times New Roman" w:hAnsi="Cambria"/>
        </w:rPr>
        <w:t xml:space="preserve"> </w:t>
      </w:r>
    </w:p>
    <w:p w14:paraId="5B81EFEC" w14:textId="77777777" w:rsidR="00357D32" w:rsidRPr="005A3516" w:rsidRDefault="00357D32" w:rsidP="00357D32">
      <w:pPr>
        <w:tabs>
          <w:tab w:val="left" w:pos="4253"/>
        </w:tabs>
        <w:spacing w:after="0" w:line="0" w:lineRule="atLeast"/>
        <w:rPr>
          <w:rFonts w:ascii="Cambria" w:eastAsia="Arial" w:hAnsi="Cambria"/>
        </w:rPr>
      </w:pPr>
      <w:r>
        <w:rPr>
          <w:rFonts w:ascii="Cambria" w:eastAsia="Arial" w:hAnsi="Cambria"/>
          <w:b/>
        </w:rPr>
        <w:br/>
      </w:r>
    </w:p>
    <w:p w14:paraId="22DE2819" w14:textId="154335EE" w:rsidR="00357D32" w:rsidRPr="004944BF" w:rsidRDefault="00E26097" w:rsidP="00357D32">
      <w:pPr>
        <w:spacing w:after="0" w:line="240" w:lineRule="auto"/>
        <w:rPr>
          <w:rFonts w:ascii="Cambria" w:eastAsia="Arial" w:hAnsi="Cambria"/>
          <w:b/>
          <w:color w:val="385623" w:themeColor="accent6" w:themeShade="80"/>
          <w:sz w:val="24"/>
          <w:szCs w:val="24"/>
        </w:rPr>
      </w:pPr>
      <w:r w:rsidRPr="004944BF">
        <w:rPr>
          <w:rFonts w:ascii="Cambria" w:eastAsia="Arial" w:hAnsi="Cambria"/>
          <w:b/>
          <w:color w:val="385623" w:themeColor="accent6" w:themeShade="80"/>
          <w:sz w:val="24"/>
          <w:szCs w:val="24"/>
        </w:rPr>
        <w:t>3.1.1.</w:t>
      </w:r>
      <w:r w:rsidR="00244F9A" w:rsidRPr="004944BF">
        <w:rPr>
          <w:rFonts w:ascii="Cambria" w:eastAsia="Arial" w:hAnsi="Cambria"/>
          <w:b/>
          <w:color w:val="385623" w:themeColor="accent6" w:themeShade="80"/>
          <w:sz w:val="24"/>
          <w:szCs w:val="24"/>
        </w:rPr>
        <w:t>1.</w:t>
      </w:r>
      <w:r w:rsidRPr="004944BF">
        <w:rPr>
          <w:rFonts w:ascii="Cambria" w:eastAsia="Arial" w:hAnsi="Cambria"/>
          <w:b/>
          <w:color w:val="385623" w:themeColor="accent6" w:themeShade="80"/>
          <w:sz w:val="24"/>
          <w:szCs w:val="24"/>
        </w:rPr>
        <w:t>08</w:t>
      </w:r>
      <w:r w:rsidR="00357D32" w:rsidRPr="004944BF">
        <w:rPr>
          <w:rFonts w:ascii="Cambria" w:eastAsia="Arial" w:hAnsi="Cambria"/>
          <w:b/>
          <w:color w:val="385623" w:themeColor="accent6" w:themeShade="80"/>
          <w:sz w:val="24"/>
          <w:szCs w:val="24"/>
        </w:rPr>
        <w:tab/>
        <w:t>Ekonomski računi u šumarstvu (ŠUM-ER)</w:t>
      </w:r>
    </w:p>
    <w:p w14:paraId="3FB5081F" w14:textId="77777777" w:rsidR="00357D32" w:rsidRPr="00682EA0" w:rsidRDefault="00357D32" w:rsidP="00357D32"/>
    <w:p w14:paraId="1F055A37" w14:textId="77777777" w:rsidR="00357D32" w:rsidRPr="005A3516" w:rsidRDefault="00357D32" w:rsidP="00357D32">
      <w:pPr>
        <w:tabs>
          <w:tab w:val="left" w:pos="1920"/>
        </w:tabs>
        <w:spacing w:line="0" w:lineRule="atLeast"/>
        <w:rPr>
          <w:rFonts w:ascii="Cambria" w:eastAsia="Arial" w:hAnsi="Cambria"/>
          <w:sz w:val="19"/>
        </w:rPr>
      </w:pPr>
      <w:r w:rsidRPr="00D7224B">
        <w:rPr>
          <w:rFonts w:ascii="Cambria" w:eastAsia="Arial" w:hAnsi="Cambria"/>
          <w:b/>
          <w:color w:val="2F5496" w:themeColor="accent5" w:themeShade="BF"/>
        </w:rPr>
        <w:t>Nosilac aktivnosti:</w:t>
      </w:r>
      <w:r w:rsidRPr="00D7224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Times New Roman" w:hAnsi="Cambria"/>
        </w:rPr>
        <w:tab/>
      </w:r>
      <w:r w:rsidRPr="00E70246">
        <w:rPr>
          <w:rFonts w:ascii="Cambria" w:eastAsia="Arial" w:hAnsi="Cambria"/>
        </w:rPr>
        <w:t>Federalni zavod za statistiku</w:t>
      </w:r>
    </w:p>
    <w:p w14:paraId="2B62B85D" w14:textId="77777777" w:rsidR="00357D32" w:rsidRPr="00D7224B" w:rsidRDefault="00357D32" w:rsidP="00357D32">
      <w:pPr>
        <w:spacing w:line="239" w:lineRule="auto"/>
        <w:rPr>
          <w:rFonts w:ascii="Cambria" w:eastAsia="Arial" w:hAnsi="Cambria"/>
          <w:b/>
          <w:color w:val="2F5496" w:themeColor="accent5" w:themeShade="BF"/>
        </w:rPr>
      </w:pPr>
      <w:r w:rsidRPr="00D7224B">
        <w:rPr>
          <w:rFonts w:ascii="Cambria" w:eastAsia="Arial" w:hAnsi="Cambria"/>
          <w:b/>
          <w:color w:val="2F5496" w:themeColor="accent5" w:themeShade="BF"/>
        </w:rPr>
        <w:t>a) Podaci o sadržaju i namjeni aktivnosti, te izvorima i načinu prikupljanja podataka:</w:t>
      </w:r>
    </w:p>
    <w:p w14:paraId="05478D19" w14:textId="77777777" w:rsidR="00357D32" w:rsidRPr="005A3516" w:rsidRDefault="00357D32" w:rsidP="00357D32">
      <w:pPr>
        <w:spacing w:line="239" w:lineRule="auto"/>
        <w:ind w:left="4254" w:hanging="4254"/>
        <w:rPr>
          <w:rFonts w:ascii="Cambria" w:eastAsia="Arial" w:hAnsi="Cambria"/>
        </w:rPr>
      </w:pPr>
      <w:r w:rsidRPr="00D7224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Prihodi i troškovi, kapitalne investicije, subvencije, kapitalni transfer, porezi, rente i kamate; zalihe i radni sati u šumarstvu.</w:t>
      </w:r>
    </w:p>
    <w:p w14:paraId="24FCAC3C" w14:textId="77777777" w:rsidR="00357D32" w:rsidRPr="00E70246" w:rsidRDefault="00357D32" w:rsidP="00357D32">
      <w:pPr>
        <w:spacing w:line="239" w:lineRule="auto"/>
        <w:rPr>
          <w:rFonts w:ascii="Cambria" w:eastAsia="Arial" w:hAnsi="Cambria"/>
        </w:rPr>
      </w:pPr>
      <w:r w:rsidRPr="00D7224B">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0246">
        <w:rPr>
          <w:rFonts w:ascii="Cambria" w:eastAsia="Arial" w:hAnsi="Cambria"/>
        </w:rPr>
        <w:t>Izrada ekonomskih pokazatelja šumarstva u FBiH</w:t>
      </w:r>
    </w:p>
    <w:p w14:paraId="0C683D76" w14:textId="77777777" w:rsidR="00357D32" w:rsidRPr="00E70246" w:rsidRDefault="00357D32" w:rsidP="00357D32">
      <w:pPr>
        <w:tabs>
          <w:tab w:val="left" w:pos="3520"/>
        </w:tabs>
        <w:spacing w:line="0" w:lineRule="atLeast"/>
        <w:rPr>
          <w:rFonts w:ascii="Cambria" w:eastAsia="Arial" w:hAnsi="Cambria"/>
        </w:rPr>
      </w:pPr>
      <w:r w:rsidRPr="00E70246">
        <w:rPr>
          <w:rFonts w:ascii="Cambria" w:eastAsia="Arial" w:hAnsi="Cambria"/>
          <w:b/>
          <w:color w:val="2F5496" w:themeColor="accent5" w:themeShade="BF"/>
        </w:rPr>
        <w:t>Periodika provođenja:</w:t>
      </w:r>
      <w:r w:rsidRPr="00E70246">
        <w:rPr>
          <w:rFonts w:ascii="Cambria" w:eastAsia="Times New Roman" w:hAnsi="Cambria"/>
        </w:rPr>
        <w:tab/>
      </w:r>
      <w:r w:rsidRPr="00E70246">
        <w:rPr>
          <w:rFonts w:ascii="Cambria" w:eastAsia="Times New Roman" w:hAnsi="Cambria"/>
        </w:rPr>
        <w:tab/>
      </w:r>
      <w:r w:rsidRPr="00E70246">
        <w:rPr>
          <w:rFonts w:ascii="Cambria" w:eastAsia="Times New Roman" w:hAnsi="Cambria"/>
        </w:rPr>
        <w:tab/>
      </w:r>
      <w:r w:rsidRPr="00E70246">
        <w:rPr>
          <w:rFonts w:ascii="Cambria" w:eastAsia="Arial" w:hAnsi="Cambria"/>
        </w:rPr>
        <w:t>Godišnja.</w:t>
      </w:r>
    </w:p>
    <w:p w14:paraId="160A8C2C" w14:textId="77777777" w:rsidR="00357D32" w:rsidRPr="00E70246" w:rsidRDefault="00357D32" w:rsidP="00357D32">
      <w:pPr>
        <w:tabs>
          <w:tab w:val="left" w:pos="3520"/>
        </w:tabs>
        <w:spacing w:line="239" w:lineRule="auto"/>
        <w:rPr>
          <w:rFonts w:ascii="Cambria" w:eastAsia="Arial" w:hAnsi="Cambria"/>
        </w:rPr>
      </w:pPr>
      <w:r w:rsidRPr="00E70246">
        <w:rPr>
          <w:rFonts w:ascii="Cambria" w:eastAsia="Arial" w:hAnsi="Cambria"/>
          <w:b/>
          <w:color w:val="2F5496" w:themeColor="accent5" w:themeShade="BF"/>
        </w:rPr>
        <w:t>Referentni period ili datum:</w:t>
      </w:r>
      <w:r w:rsidRPr="00E70246">
        <w:rPr>
          <w:rFonts w:ascii="Cambria" w:eastAsia="Times New Roman" w:hAnsi="Cambria"/>
        </w:rPr>
        <w:tab/>
      </w:r>
      <w:r w:rsidRPr="00E70246">
        <w:rPr>
          <w:rFonts w:ascii="Cambria" w:eastAsia="Times New Roman" w:hAnsi="Cambria"/>
        </w:rPr>
        <w:tab/>
      </w:r>
      <w:r w:rsidRPr="00E70246">
        <w:rPr>
          <w:rFonts w:ascii="Cambria" w:eastAsia="Times New Roman" w:hAnsi="Cambria"/>
        </w:rPr>
        <w:tab/>
      </w:r>
      <w:r w:rsidRPr="00E70246">
        <w:rPr>
          <w:rFonts w:ascii="Cambria" w:eastAsia="Arial" w:hAnsi="Cambria"/>
        </w:rPr>
        <w:t>Prethodna godina.</w:t>
      </w:r>
    </w:p>
    <w:p w14:paraId="2DB01F38" w14:textId="77777777" w:rsidR="00357D32" w:rsidRPr="005A3516" w:rsidRDefault="00357D32" w:rsidP="00357D32">
      <w:pPr>
        <w:tabs>
          <w:tab w:val="left" w:pos="3540"/>
        </w:tabs>
        <w:spacing w:line="239" w:lineRule="auto"/>
        <w:ind w:left="4254" w:hanging="4254"/>
        <w:rPr>
          <w:rFonts w:ascii="Cambria" w:eastAsia="Arial" w:hAnsi="Cambria"/>
        </w:rPr>
      </w:pPr>
      <w:r w:rsidRPr="00E70246">
        <w:rPr>
          <w:rFonts w:ascii="Cambria" w:eastAsia="Arial" w:hAnsi="Cambria"/>
          <w:b/>
          <w:color w:val="2F5496" w:themeColor="accent5" w:themeShade="BF"/>
        </w:rPr>
        <w:t>Jedinica posmatranja:</w:t>
      </w:r>
      <w:r w:rsidRPr="00E70246">
        <w:rPr>
          <w:rFonts w:ascii="Cambria" w:eastAsia="Times New Roman" w:hAnsi="Cambria"/>
        </w:rPr>
        <w:tab/>
      </w:r>
      <w:r w:rsidRPr="00E70246">
        <w:rPr>
          <w:rFonts w:ascii="Cambria" w:eastAsia="Times New Roman" w:hAnsi="Cambria"/>
        </w:rPr>
        <w:tab/>
      </w:r>
      <w:r w:rsidRPr="00E70246">
        <w:rPr>
          <w:rFonts w:ascii="Cambria" w:eastAsia="Arial" w:hAnsi="Cambria"/>
        </w:rPr>
        <w:t>Poslovni subjekti - pravne osobe i dijelovi pravnih osoba i obrtnici</w:t>
      </w:r>
      <w:r>
        <w:rPr>
          <w:rFonts w:ascii="Cambria" w:eastAsia="Arial" w:hAnsi="Cambria"/>
        </w:rPr>
        <w:t xml:space="preserve"> </w:t>
      </w:r>
      <w:r w:rsidRPr="005A3516">
        <w:rPr>
          <w:rFonts w:ascii="Cambria" w:eastAsia="Arial" w:hAnsi="Cambria"/>
        </w:rPr>
        <w:t>razvrstani u Područje A, Oblast 02 prema KD BiH 2010.</w:t>
      </w:r>
    </w:p>
    <w:p w14:paraId="58AA79C4" w14:textId="77777777" w:rsidR="00357D32" w:rsidRPr="005A3516" w:rsidRDefault="00357D32" w:rsidP="00357D32">
      <w:pPr>
        <w:tabs>
          <w:tab w:val="left" w:pos="3540"/>
        </w:tabs>
        <w:spacing w:line="239" w:lineRule="auto"/>
        <w:ind w:left="4254" w:hanging="4254"/>
        <w:rPr>
          <w:rFonts w:ascii="Cambria" w:eastAsia="Arial" w:hAnsi="Cambria"/>
        </w:rPr>
      </w:pPr>
      <w:r w:rsidRPr="00D7224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Pr>
          <w:rFonts w:ascii="Cambria" w:eastAsia="Arial" w:hAnsi="Cambria"/>
        </w:rPr>
        <w:t xml:space="preserve">Evidencija poslovnih subjekata. </w:t>
      </w:r>
      <w:r w:rsidRPr="005A3516">
        <w:rPr>
          <w:rFonts w:ascii="Cambria" w:eastAsia="Arial" w:hAnsi="Cambria"/>
        </w:rPr>
        <w:t>Izvještajna metoda - obrazac</w:t>
      </w:r>
    </w:p>
    <w:p w14:paraId="1F0E268D" w14:textId="77777777" w:rsidR="00357D32" w:rsidRPr="00D7224B" w:rsidRDefault="00357D32" w:rsidP="00357D32">
      <w:pPr>
        <w:spacing w:line="239" w:lineRule="auto"/>
        <w:ind w:left="2"/>
        <w:rPr>
          <w:rFonts w:ascii="Cambria" w:eastAsia="Arial" w:hAnsi="Cambria"/>
          <w:b/>
          <w:color w:val="2F5496" w:themeColor="accent5" w:themeShade="BF"/>
        </w:rPr>
      </w:pPr>
      <w:bookmarkStart w:id="640" w:name="page148"/>
      <w:bookmarkEnd w:id="640"/>
      <w:r w:rsidRPr="00D7224B">
        <w:rPr>
          <w:rFonts w:ascii="Cambria" w:eastAsia="Arial" w:hAnsi="Cambria"/>
          <w:b/>
          <w:color w:val="2F5496" w:themeColor="accent5" w:themeShade="BF"/>
        </w:rPr>
        <w:t>b) Podaci o obavezama i rokovima za nosioce aktivnosti i izvještajne jedinice</w:t>
      </w:r>
    </w:p>
    <w:p w14:paraId="7CE9BA99" w14:textId="77777777" w:rsidR="00357D32" w:rsidRPr="000F4FDC" w:rsidRDefault="00357D32" w:rsidP="00357D32">
      <w:pPr>
        <w:spacing w:after="0" w:line="240" w:lineRule="auto"/>
        <w:ind w:left="4253" w:hanging="4253"/>
        <w:rPr>
          <w:rFonts w:ascii="Cambria" w:eastAsia="Times New Roman" w:hAnsi="Cambria"/>
        </w:rPr>
      </w:pPr>
      <w:r w:rsidRPr="00D7224B">
        <w:rPr>
          <w:rFonts w:ascii="Cambria" w:eastAsia="Arial" w:hAnsi="Cambria"/>
          <w:b/>
          <w:color w:val="2F5496" w:themeColor="accent5" w:themeShade="BF"/>
        </w:rPr>
        <w:t>Izvještajna jedinica:</w:t>
      </w:r>
      <w:r w:rsidRPr="000F4FDC">
        <w:rPr>
          <w:rFonts w:ascii="Cambria" w:eastAsia="Times New Roman" w:hAnsi="Cambria"/>
        </w:rPr>
        <w:tab/>
        <w:t>Poslovni subjekti - pravne osobe, dijelovi pravnih osoba i obrtnici</w:t>
      </w:r>
      <w:r>
        <w:rPr>
          <w:rFonts w:ascii="Cambria" w:eastAsia="Times New Roman" w:hAnsi="Cambria"/>
        </w:rPr>
        <w:t xml:space="preserve"> </w:t>
      </w:r>
      <w:r w:rsidRPr="000F4FDC">
        <w:rPr>
          <w:rFonts w:ascii="Cambria" w:eastAsia="Times New Roman" w:hAnsi="Cambria"/>
        </w:rPr>
        <w:t>razvrstani u Područje A, Oblast 02 prema KD BiH 2010.</w:t>
      </w:r>
    </w:p>
    <w:p w14:paraId="2DA87572" w14:textId="77777777" w:rsidR="00357D32" w:rsidRPr="000F4FDC" w:rsidRDefault="00357D32" w:rsidP="00357D32">
      <w:pPr>
        <w:spacing w:line="399" w:lineRule="exact"/>
        <w:rPr>
          <w:rFonts w:ascii="Cambria" w:eastAsia="Times New Roman" w:hAnsi="Cambria"/>
        </w:rPr>
      </w:pPr>
      <w:r w:rsidRPr="00D7224B">
        <w:rPr>
          <w:rFonts w:ascii="Cambria" w:eastAsia="Arial" w:hAnsi="Cambria"/>
          <w:b/>
          <w:color w:val="2F5496" w:themeColor="accent5" w:themeShade="BF"/>
        </w:rPr>
        <w:t>Rok jedinici za davanje podataka:</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15.03.</w:t>
      </w:r>
      <w:r w:rsidRPr="000F4FDC">
        <w:rPr>
          <w:rFonts w:ascii="Cambria" w:eastAsia="Times New Roman" w:hAnsi="Cambria"/>
        </w:rPr>
        <w:tab/>
      </w:r>
    </w:p>
    <w:p w14:paraId="32AE659D" w14:textId="77777777" w:rsidR="00357D32" w:rsidRPr="00FC657E"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FC657E">
        <w:rPr>
          <w:rFonts w:ascii="Cambria" w:eastAsia="Times New Roman" w:hAnsi="Cambria"/>
        </w:rPr>
        <w:t>Prvi rezultati:</w:t>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t>Konačni rezultati:</w:t>
      </w:r>
    </w:p>
    <w:p w14:paraId="677D11A6" w14:textId="77777777" w:rsidR="00357D32" w:rsidRPr="00D51D99" w:rsidRDefault="00357D32" w:rsidP="00357D32">
      <w:pPr>
        <w:spacing w:after="0" w:line="240" w:lineRule="auto"/>
        <w:rPr>
          <w:rFonts w:ascii="Cambria" w:eastAsia="Times New Roman" w:hAnsi="Cambria"/>
        </w:rPr>
      </w:pPr>
      <w:r w:rsidRPr="00FC657E">
        <w:rPr>
          <w:rFonts w:ascii="Cambria" w:eastAsia="Arial" w:hAnsi="Cambria"/>
          <w:b/>
          <w:color w:val="2F5496" w:themeColor="accent5" w:themeShade="BF"/>
        </w:rPr>
        <w:t>za rezultate:</w:t>
      </w:r>
      <w:r w:rsidRPr="00FC657E">
        <w:rPr>
          <w:rFonts w:ascii="Cambria" w:eastAsia="Arial" w:hAnsi="Cambria"/>
          <w:b/>
          <w:color w:val="2F5496" w:themeColor="accent5" w:themeShade="BF"/>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sidRPr="00FC657E">
        <w:rPr>
          <w:rFonts w:ascii="Cambria" w:eastAsia="Times New Roman" w:hAnsi="Cambria"/>
        </w:rPr>
        <w:tab/>
      </w:r>
      <w:r>
        <w:rPr>
          <w:rFonts w:ascii="Cambria" w:eastAsia="Times New Roman" w:hAnsi="Cambria"/>
        </w:rPr>
        <w:t xml:space="preserve">    </w:t>
      </w:r>
      <w:r w:rsidRPr="00D51D99">
        <w:rPr>
          <w:rFonts w:ascii="Cambria" w:eastAsia="Times New Roman" w:hAnsi="Cambria"/>
        </w:rPr>
        <w:t xml:space="preserve">  Avgust </w:t>
      </w:r>
      <w:r w:rsidRPr="00D51D99">
        <w:rPr>
          <w:rFonts w:ascii="Cambria" w:eastAsia="Times New Roman" w:hAnsi="Cambria"/>
        </w:rPr>
        <w:tab/>
      </w:r>
      <w:r w:rsidRPr="00D51D99">
        <w:rPr>
          <w:rFonts w:ascii="Cambria" w:eastAsia="Times New Roman" w:hAnsi="Cambria"/>
        </w:rPr>
        <w:tab/>
      </w:r>
      <w:r w:rsidRPr="00D51D99">
        <w:rPr>
          <w:rFonts w:ascii="Cambria" w:eastAsia="Times New Roman" w:hAnsi="Cambria"/>
        </w:rPr>
        <w:tab/>
        <w:t xml:space="preserve">         Oktobar  </w:t>
      </w:r>
    </w:p>
    <w:p w14:paraId="441AF06F" w14:textId="77777777" w:rsidR="00357D32" w:rsidRDefault="00357D32" w:rsidP="00357D32">
      <w:pPr>
        <w:spacing w:after="0" w:line="240" w:lineRule="auto"/>
        <w:rPr>
          <w:rFonts w:ascii="Cambria" w:eastAsia="Arial" w:hAnsi="Cambria"/>
          <w:b/>
          <w:color w:val="2F5496" w:themeColor="accent5" w:themeShade="BF"/>
        </w:rPr>
      </w:pPr>
    </w:p>
    <w:p w14:paraId="5886B813" w14:textId="77777777" w:rsidR="00357D32" w:rsidRDefault="00357D32" w:rsidP="00357D32">
      <w:pPr>
        <w:spacing w:after="0" w:line="240" w:lineRule="auto"/>
        <w:rPr>
          <w:rFonts w:ascii="Cambria" w:eastAsia="Times New Roman" w:hAnsi="Cambria"/>
        </w:rPr>
      </w:pPr>
      <w:r w:rsidRPr="00D7224B">
        <w:rPr>
          <w:rFonts w:ascii="Cambria" w:eastAsia="Arial" w:hAnsi="Cambria"/>
          <w:b/>
          <w:color w:val="2F5496" w:themeColor="accent5" w:themeShade="BF"/>
        </w:rPr>
        <w:t>Nivo za koji se utvrđuju rezultati:</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r>
    </w:p>
    <w:p w14:paraId="67A0BE25" w14:textId="77777777" w:rsidR="00FA2596" w:rsidRDefault="00FA2596" w:rsidP="00FA2596">
      <w:pPr>
        <w:pStyle w:val="Heading2"/>
        <w:rPr>
          <w:lang w:eastAsia="en-US"/>
        </w:rPr>
      </w:pPr>
    </w:p>
    <w:p w14:paraId="481E1682" w14:textId="77777777" w:rsidR="00357D32" w:rsidRPr="00357D32" w:rsidRDefault="00357D32" w:rsidP="00357D32">
      <w:pPr>
        <w:rPr>
          <w:lang w:eastAsia="bs-Latn-BA"/>
        </w:rPr>
      </w:pPr>
    </w:p>
    <w:p w14:paraId="78A4E112" w14:textId="3D6E3AEC" w:rsidR="00D87A20" w:rsidRPr="004944BF" w:rsidRDefault="008A1D96" w:rsidP="004944BF">
      <w:pPr>
        <w:spacing w:after="0" w:line="240" w:lineRule="auto"/>
        <w:rPr>
          <w:rFonts w:ascii="Cambria" w:eastAsia="Arial" w:hAnsi="Cambria"/>
          <w:b/>
          <w:color w:val="385623" w:themeColor="accent6" w:themeShade="80"/>
          <w:sz w:val="24"/>
          <w:szCs w:val="24"/>
        </w:rPr>
      </w:pPr>
      <w:bookmarkStart w:id="641" w:name="_Toc498084288"/>
      <w:bookmarkStart w:id="642" w:name="_Toc498084605"/>
      <w:bookmarkStart w:id="643" w:name="_Toc498517324"/>
      <w:bookmarkStart w:id="644" w:name="_Toc49251000"/>
      <w:r w:rsidRPr="004944BF">
        <w:rPr>
          <w:rFonts w:ascii="Cambria" w:eastAsia="Arial" w:hAnsi="Cambria"/>
          <w:b/>
          <w:color w:val="385623" w:themeColor="accent6" w:themeShade="80"/>
          <w:sz w:val="24"/>
          <w:szCs w:val="24"/>
        </w:rPr>
        <w:t>3.1.2</w:t>
      </w:r>
      <w:r w:rsidR="00D87A20" w:rsidRPr="004944BF">
        <w:rPr>
          <w:rFonts w:ascii="Cambria" w:eastAsia="Arial" w:hAnsi="Cambria"/>
          <w:b/>
          <w:color w:val="385623" w:themeColor="accent6" w:themeShade="80"/>
          <w:sz w:val="24"/>
          <w:szCs w:val="24"/>
        </w:rPr>
        <w:tab/>
      </w:r>
      <w:r w:rsidR="00D87A20" w:rsidRPr="004944BF">
        <w:rPr>
          <w:rFonts w:ascii="Cambria" w:eastAsia="Arial" w:hAnsi="Cambria"/>
          <w:b/>
          <w:color w:val="385623" w:themeColor="accent6" w:themeShade="80"/>
          <w:sz w:val="24"/>
          <w:szCs w:val="24"/>
        </w:rPr>
        <w:tab/>
      </w:r>
      <w:bookmarkEnd w:id="641"/>
      <w:bookmarkEnd w:id="642"/>
      <w:bookmarkEnd w:id="643"/>
      <w:r w:rsidRPr="004944BF">
        <w:rPr>
          <w:rFonts w:ascii="Cambria" w:eastAsia="Arial" w:hAnsi="Cambria"/>
          <w:b/>
          <w:color w:val="385623" w:themeColor="accent6" w:themeShade="80"/>
          <w:sz w:val="24"/>
          <w:szCs w:val="24"/>
        </w:rPr>
        <w:t>Statistika poljoprivrede</w:t>
      </w:r>
      <w:bookmarkEnd w:id="644"/>
    </w:p>
    <w:p w14:paraId="685B585D" w14:textId="36634589" w:rsidR="00D87A20" w:rsidRPr="004944BF" w:rsidRDefault="00357C3B" w:rsidP="004944BF">
      <w:pPr>
        <w:spacing w:after="0" w:line="240" w:lineRule="auto"/>
        <w:rPr>
          <w:rFonts w:ascii="Cambria" w:eastAsia="Arial" w:hAnsi="Cambria"/>
          <w:b/>
          <w:color w:val="385623" w:themeColor="accent6" w:themeShade="80"/>
          <w:sz w:val="24"/>
          <w:szCs w:val="24"/>
        </w:rPr>
      </w:pPr>
      <w:bookmarkStart w:id="645" w:name="_Toc498084289"/>
      <w:bookmarkStart w:id="646" w:name="_Toc498084606"/>
      <w:bookmarkStart w:id="647" w:name="_Toc498517325"/>
      <w:bookmarkStart w:id="648" w:name="_Toc49251001"/>
      <w:r w:rsidRPr="004944BF">
        <w:rPr>
          <w:rFonts w:ascii="Cambria" w:eastAsia="Arial" w:hAnsi="Cambria"/>
          <w:b/>
          <w:color w:val="385623" w:themeColor="accent6" w:themeShade="80"/>
          <w:sz w:val="24"/>
          <w:szCs w:val="24"/>
        </w:rPr>
        <w:t>3.1.2.1</w:t>
      </w:r>
      <w:r w:rsidRPr="004944BF">
        <w:rPr>
          <w:rFonts w:ascii="Cambria" w:eastAsia="Arial" w:hAnsi="Cambria"/>
          <w:b/>
          <w:color w:val="385623" w:themeColor="accent6" w:themeShade="80"/>
          <w:sz w:val="24"/>
          <w:szCs w:val="24"/>
        </w:rPr>
        <w:tab/>
      </w:r>
      <w:bookmarkEnd w:id="645"/>
      <w:bookmarkEnd w:id="646"/>
      <w:bookmarkEnd w:id="647"/>
      <w:bookmarkEnd w:id="648"/>
      <w:r w:rsidRPr="004944BF">
        <w:rPr>
          <w:rFonts w:ascii="Cambria" w:eastAsia="Arial" w:hAnsi="Cambria"/>
          <w:b/>
          <w:color w:val="385623" w:themeColor="accent6" w:themeShade="80"/>
          <w:sz w:val="24"/>
          <w:szCs w:val="24"/>
        </w:rPr>
        <w:t>Poljoprivredna proizvodnja - Statistika biljne proizvodnje</w:t>
      </w:r>
    </w:p>
    <w:p w14:paraId="1359C61F" w14:textId="1D0BBF77" w:rsidR="00D87A20" w:rsidRPr="004944BF" w:rsidRDefault="008A1D96" w:rsidP="004944BF">
      <w:pPr>
        <w:spacing w:after="0" w:line="240" w:lineRule="auto"/>
        <w:rPr>
          <w:rFonts w:ascii="Cambria" w:eastAsia="Arial" w:hAnsi="Cambria"/>
          <w:b/>
          <w:color w:val="385623" w:themeColor="accent6" w:themeShade="80"/>
          <w:sz w:val="24"/>
          <w:szCs w:val="24"/>
        </w:rPr>
      </w:pPr>
      <w:r w:rsidRPr="004944BF">
        <w:rPr>
          <w:rFonts w:ascii="Cambria" w:eastAsia="Arial" w:hAnsi="Cambria"/>
          <w:b/>
          <w:color w:val="385623" w:themeColor="accent6" w:themeShade="80"/>
          <w:sz w:val="24"/>
          <w:szCs w:val="24"/>
        </w:rPr>
        <w:t>3.1.2.1.01</w:t>
      </w:r>
      <w:r w:rsidR="004944BF">
        <w:rPr>
          <w:rFonts w:ascii="Cambria" w:eastAsia="Arial" w:hAnsi="Cambria"/>
          <w:b/>
          <w:color w:val="385623" w:themeColor="accent6" w:themeShade="80"/>
          <w:sz w:val="24"/>
          <w:szCs w:val="24"/>
        </w:rPr>
        <w:tab/>
      </w:r>
      <w:r w:rsidR="00D87A20" w:rsidRPr="004944BF">
        <w:rPr>
          <w:rFonts w:ascii="Cambria" w:eastAsia="Arial" w:hAnsi="Cambria"/>
          <w:b/>
          <w:color w:val="385623" w:themeColor="accent6" w:themeShade="80"/>
          <w:sz w:val="24"/>
          <w:szCs w:val="24"/>
        </w:rPr>
        <w:t>Izvještaj o zasijanim površinama u jesenjoj sjetvi (PO-21a i PO-21b)</w:t>
      </w:r>
    </w:p>
    <w:p w14:paraId="76126109" w14:textId="77777777" w:rsidR="00D87A20" w:rsidRPr="005A3516" w:rsidRDefault="00D87A20" w:rsidP="00D87A20">
      <w:pPr>
        <w:spacing w:line="271" w:lineRule="exact"/>
        <w:rPr>
          <w:rFonts w:ascii="Cambria" w:eastAsia="Times New Roman" w:hAnsi="Cambria"/>
          <w:color w:val="2E74B5" w:themeColor="accent1" w:themeShade="BF"/>
        </w:rPr>
      </w:pPr>
    </w:p>
    <w:p w14:paraId="3A2184F0" w14:textId="77777777" w:rsidR="00D87A20" w:rsidRPr="00232A24" w:rsidRDefault="00D87A20" w:rsidP="00D87A20">
      <w:pPr>
        <w:spacing w:line="239" w:lineRule="auto"/>
        <w:ind w:left="2"/>
        <w:rPr>
          <w:rFonts w:ascii="Cambria" w:eastAsia="Arial" w:hAnsi="Cambria"/>
        </w:rPr>
      </w:pPr>
      <w:r w:rsidRPr="006F5A5C">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rPr>
        <w:t>Federalni zavod za statistiku</w:t>
      </w:r>
    </w:p>
    <w:p w14:paraId="32F5CFF8" w14:textId="77777777" w:rsidR="00D87A20" w:rsidRPr="006F5A5C" w:rsidRDefault="00D87A20" w:rsidP="00D87A20">
      <w:pPr>
        <w:spacing w:line="239" w:lineRule="auto"/>
        <w:ind w:left="2"/>
        <w:rPr>
          <w:rFonts w:ascii="Cambria" w:eastAsia="Arial" w:hAnsi="Cambria"/>
          <w:b/>
          <w:color w:val="2F5496" w:themeColor="accent5" w:themeShade="BF"/>
        </w:rPr>
      </w:pPr>
      <w:r w:rsidRPr="006F5A5C">
        <w:rPr>
          <w:rFonts w:ascii="Cambria" w:eastAsia="Arial" w:hAnsi="Cambria"/>
          <w:b/>
          <w:color w:val="2F5496" w:themeColor="accent5" w:themeShade="BF"/>
        </w:rPr>
        <w:t>a) Podaci o sadržaju i namjeni aktivnosti, te izvorima i načinu prikupljanja podataka:</w:t>
      </w:r>
    </w:p>
    <w:p w14:paraId="1B381C56" w14:textId="77777777" w:rsidR="00D87A20" w:rsidRPr="00232A24" w:rsidRDefault="00D87A20" w:rsidP="00D87A20">
      <w:pPr>
        <w:spacing w:line="240" w:lineRule="auto"/>
        <w:ind w:left="4247" w:hanging="4247"/>
        <w:jc w:val="both"/>
        <w:rPr>
          <w:rFonts w:ascii="Cambria" w:eastAsia="Arial" w:hAnsi="Cambria"/>
        </w:rPr>
      </w:pPr>
      <w:r w:rsidRPr="006F5A5C">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Zasijane površine u jesenjoj sjetvi po usjevima i grupama usjeva i potrošnja mineralnih đubriva za poslovne subjekte.</w:t>
      </w:r>
    </w:p>
    <w:p w14:paraId="52A3CE68" w14:textId="77777777" w:rsidR="00D87A20" w:rsidRPr="005A3516" w:rsidRDefault="00D87A20" w:rsidP="00D87A20">
      <w:pPr>
        <w:spacing w:line="239" w:lineRule="auto"/>
        <w:ind w:left="4248" w:hanging="4246"/>
        <w:jc w:val="both"/>
        <w:rPr>
          <w:rFonts w:ascii="Cambria" w:eastAsia="Arial" w:hAnsi="Cambria"/>
        </w:rPr>
      </w:pPr>
      <w:r w:rsidRPr="006F5A5C">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Dobivanje indikatora o zasijanim površinama u jesenjoj sjetvi po usjevima i grupama usjeva i potrošnja mineralnih đubriva za poslovne subjekte.</w:t>
      </w:r>
    </w:p>
    <w:p w14:paraId="71324A57" w14:textId="77777777" w:rsidR="00D87A20" w:rsidRPr="00232A24" w:rsidRDefault="00D87A20" w:rsidP="00D87A20">
      <w:pPr>
        <w:tabs>
          <w:tab w:val="left" w:pos="3522"/>
        </w:tabs>
        <w:spacing w:line="0" w:lineRule="atLeast"/>
        <w:ind w:left="2"/>
        <w:rPr>
          <w:rFonts w:ascii="Cambria" w:eastAsia="Arial" w:hAnsi="Cambria"/>
        </w:rPr>
      </w:pPr>
      <w:r w:rsidRPr="006F5A5C">
        <w:rPr>
          <w:rFonts w:ascii="Cambria" w:eastAsia="Arial" w:hAnsi="Cambria"/>
          <w:b/>
          <w:color w:val="2F5496" w:themeColor="accent5" w:themeShade="BF"/>
        </w:rPr>
        <w:lastRenderedPageBreak/>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Godišnje.</w:t>
      </w:r>
    </w:p>
    <w:p w14:paraId="315ACE4A" w14:textId="77777777" w:rsidR="00D87A20" w:rsidRPr="00232A24" w:rsidRDefault="00D87A20" w:rsidP="00D87A20">
      <w:pPr>
        <w:tabs>
          <w:tab w:val="left" w:pos="3522"/>
        </w:tabs>
        <w:spacing w:line="0" w:lineRule="atLeast"/>
        <w:ind w:left="2"/>
        <w:rPr>
          <w:rFonts w:ascii="Cambria" w:eastAsia="Arial" w:hAnsi="Cambria"/>
        </w:rPr>
      </w:pPr>
      <w:r w:rsidRPr="006F5A5C">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15.12.</w:t>
      </w:r>
    </w:p>
    <w:p w14:paraId="03A8A8E8" w14:textId="77777777" w:rsidR="00D87A20" w:rsidRDefault="00D87A20" w:rsidP="00D87A20">
      <w:pPr>
        <w:tabs>
          <w:tab w:val="left" w:pos="3522"/>
          <w:tab w:val="left" w:pos="4253"/>
          <w:tab w:val="left" w:pos="5103"/>
          <w:tab w:val="left" w:pos="5954"/>
          <w:tab w:val="left" w:pos="6096"/>
          <w:tab w:val="left" w:pos="6804"/>
          <w:tab w:val="left" w:pos="9682"/>
        </w:tabs>
        <w:spacing w:line="0" w:lineRule="atLeast"/>
        <w:ind w:left="4248" w:hanging="4246"/>
        <w:jc w:val="both"/>
        <w:rPr>
          <w:rFonts w:ascii="Cambria" w:eastAsia="Arial" w:hAnsi="Cambria"/>
        </w:rPr>
      </w:pPr>
      <w:r w:rsidRPr="006F5A5C">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8E1B88">
        <w:rPr>
          <w:rFonts w:ascii="Cambria" w:eastAsia="Arial" w:hAnsi="Cambria"/>
        </w:rPr>
        <w:t xml:space="preserve">Poslovni subjekti - pravne osobe i dijelovi pravnih       osoba iz Područja A, Oblasti 01 razvrstani prema  KD BiH 2010 </w:t>
      </w:r>
      <w:r w:rsidRPr="008E1B88">
        <w:rPr>
          <w:rFonts w:ascii="Cambria" w:eastAsia="Arial" w:hAnsi="Cambria"/>
          <w:sz w:val="18"/>
        </w:rPr>
        <w:t xml:space="preserve">i </w:t>
      </w:r>
      <w:r w:rsidRPr="008E1B88">
        <w:rPr>
          <w:rFonts w:ascii="Cambria" w:eastAsia="Arial" w:hAnsi="Cambria"/>
        </w:rPr>
        <w:t>poljoprivredna gazdinstva koja se bave biljnom prozvodnjom</w:t>
      </w:r>
      <w:r w:rsidRPr="00F16730">
        <w:rPr>
          <w:rFonts w:ascii="Cambria" w:eastAsia="Arial" w:hAnsi="Cambria"/>
        </w:rPr>
        <w:t>.</w:t>
      </w:r>
    </w:p>
    <w:p w14:paraId="78646C59" w14:textId="77777777" w:rsidR="00D87A20" w:rsidRDefault="00D87A20" w:rsidP="00D87A20">
      <w:pPr>
        <w:tabs>
          <w:tab w:val="left" w:pos="3522"/>
          <w:tab w:val="left" w:pos="4253"/>
          <w:tab w:val="left" w:pos="5103"/>
          <w:tab w:val="left" w:pos="5954"/>
          <w:tab w:val="left" w:pos="6096"/>
          <w:tab w:val="left" w:pos="6804"/>
          <w:tab w:val="left" w:pos="9682"/>
        </w:tabs>
        <w:spacing w:line="0" w:lineRule="atLeast"/>
        <w:ind w:left="4248" w:hanging="4246"/>
        <w:jc w:val="both"/>
        <w:rPr>
          <w:rFonts w:ascii="Cambria" w:eastAsia="Arial" w:hAnsi="Cambria"/>
        </w:rPr>
      </w:pPr>
      <w:r w:rsidRPr="006F5A5C">
        <w:rPr>
          <w:rFonts w:ascii="Cambria" w:eastAsia="Arial" w:hAnsi="Cambria"/>
          <w:b/>
          <w:color w:val="2F5496" w:themeColor="accent5" w:themeShade="BF"/>
        </w:rPr>
        <w:t>Izvori i način prikupljanja:</w:t>
      </w:r>
      <w:r>
        <w:rPr>
          <w:rFonts w:ascii="Cambria" w:eastAsia="Arial" w:hAnsi="Cambria"/>
          <w:b/>
          <w:color w:val="2F5496" w:themeColor="accent5" w:themeShade="BF"/>
        </w:rPr>
        <w:tab/>
      </w:r>
      <w:r>
        <w:rPr>
          <w:rFonts w:ascii="Cambria" w:eastAsia="Arial" w:hAnsi="Cambria"/>
          <w:b/>
          <w:color w:val="2F5496" w:themeColor="accent5" w:themeShade="BF"/>
        </w:rPr>
        <w:tab/>
      </w:r>
      <w:r w:rsidRPr="005A3516">
        <w:rPr>
          <w:rFonts w:ascii="Cambria" w:eastAsia="Arial" w:hAnsi="Cambria"/>
        </w:rPr>
        <w:t>Poslovna evidencija poslovnih subjekata, a podaci se prikupljaju izvještajnom metodom pomoću obrazaca koji se šalju izvještajnim jedinicama (PO 21a); za poljoprivredna gazdinstva koristi se metoda procjene koju rade i na obrascu dostavljaju općinske s</w:t>
      </w:r>
      <w:r>
        <w:rPr>
          <w:rFonts w:ascii="Cambria" w:eastAsia="Arial" w:hAnsi="Cambria"/>
        </w:rPr>
        <w:t>lužbe za poljoprivredu (PO21b).</w:t>
      </w:r>
    </w:p>
    <w:p w14:paraId="3F9D88A5" w14:textId="77777777" w:rsidR="00D87A20" w:rsidRPr="006F5A5C" w:rsidRDefault="00D87A20" w:rsidP="00D87A20">
      <w:pPr>
        <w:spacing w:line="239" w:lineRule="auto"/>
        <w:ind w:left="4254" w:hanging="4254"/>
        <w:jc w:val="both"/>
        <w:rPr>
          <w:rFonts w:ascii="Cambria" w:eastAsia="Arial" w:hAnsi="Cambria"/>
          <w:b/>
          <w:color w:val="2F5496" w:themeColor="accent5" w:themeShade="BF"/>
        </w:rPr>
      </w:pPr>
      <w:r w:rsidRPr="006F5A5C">
        <w:rPr>
          <w:rFonts w:ascii="Cambria" w:eastAsia="Arial" w:hAnsi="Cambria"/>
          <w:b/>
          <w:color w:val="2F5496" w:themeColor="accent5" w:themeShade="BF"/>
        </w:rPr>
        <w:t>b) Podaci o obavezama i rokovima za nosioce aktivnosti i izvještajne jedinice</w:t>
      </w:r>
    </w:p>
    <w:p w14:paraId="198FF497" w14:textId="77777777" w:rsidR="00D87A20" w:rsidRPr="002A27DD" w:rsidRDefault="00D87A20" w:rsidP="00D87A20">
      <w:pPr>
        <w:spacing w:line="232" w:lineRule="exact"/>
        <w:ind w:left="4248" w:hanging="4248"/>
        <w:jc w:val="both"/>
        <w:rPr>
          <w:rFonts w:ascii="Cambria" w:eastAsia="Times New Roman" w:hAnsi="Cambria"/>
        </w:rPr>
      </w:pPr>
      <w:r w:rsidRPr="006F5A5C">
        <w:rPr>
          <w:rFonts w:ascii="Cambria" w:eastAsia="Arial" w:hAnsi="Cambria"/>
          <w:b/>
          <w:color w:val="2F5496" w:themeColor="accent5" w:themeShade="BF"/>
        </w:rPr>
        <w:t>Izvještajna jedinica:</w:t>
      </w:r>
      <w:r w:rsidRPr="002A27DD">
        <w:rPr>
          <w:rFonts w:ascii="Cambria" w:eastAsia="Times New Roman" w:hAnsi="Cambria"/>
        </w:rPr>
        <w:tab/>
        <w:t>Poslovni subjekti - pravne osobe i dijelovi pravnih osoba iz Područja</w:t>
      </w:r>
      <w:r>
        <w:rPr>
          <w:rFonts w:ascii="Cambria" w:eastAsia="Times New Roman" w:hAnsi="Cambria"/>
        </w:rPr>
        <w:t xml:space="preserve"> </w:t>
      </w:r>
      <w:r w:rsidRPr="002A27DD">
        <w:rPr>
          <w:rFonts w:ascii="Cambria" w:eastAsia="Times New Roman" w:hAnsi="Cambria"/>
        </w:rPr>
        <w:t>A, Oblasti 01 razvrstani prema  KD BiH 2010; općinske službe za</w:t>
      </w:r>
      <w:r>
        <w:rPr>
          <w:rFonts w:ascii="Cambria" w:eastAsia="Times New Roman" w:hAnsi="Cambria"/>
        </w:rPr>
        <w:t xml:space="preserve"> </w:t>
      </w:r>
      <w:r w:rsidRPr="002A27DD">
        <w:rPr>
          <w:rFonts w:ascii="Cambria" w:eastAsia="Times New Roman" w:hAnsi="Cambria"/>
        </w:rPr>
        <w:t>poljoprivredu za poljoprivredna gazdinstva.</w:t>
      </w:r>
    </w:p>
    <w:p w14:paraId="42A705BE" w14:textId="77777777" w:rsidR="00D87A20" w:rsidRPr="002A27DD" w:rsidRDefault="00D87A20" w:rsidP="00D87A20">
      <w:pPr>
        <w:spacing w:line="232" w:lineRule="exact"/>
        <w:rPr>
          <w:rFonts w:ascii="Cambria" w:eastAsia="Times New Roman" w:hAnsi="Cambria"/>
        </w:rPr>
      </w:pPr>
      <w:r w:rsidRPr="006F5A5C">
        <w:rPr>
          <w:rFonts w:ascii="Cambria" w:eastAsia="Arial" w:hAnsi="Cambria"/>
          <w:b/>
          <w:color w:val="2F5496" w:themeColor="accent5" w:themeShade="BF"/>
        </w:rPr>
        <w:t>Rok jedinici za davanje podataka:</w:t>
      </w:r>
      <w:r w:rsidRPr="002A27DD">
        <w:rPr>
          <w:rFonts w:ascii="Cambria" w:eastAsia="Times New Roman" w:hAnsi="Cambria"/>
        </w:rPr>
        <w:tab/>
      </w:r>
      <w:r>
        <w:rPr>
          <w:rFonts w:ascii="Cambria" w:eastAsia="Times New Roman" w:hAnsi="Cambria"/>
        </w:rPr>
        <w:tab/>
      </w:r>
      <w:r w:rsidRPr="002A27DD">
        <w:rPr>
          <w:rFonts w:ascii="Cambria" w:eastAsia="Times New Roman" w:hAnsi="Cambria"/>
        </w:rPr>
        <w:t>20.12.</w:t>
      </w:r>
      <w:r w:rsidRPr="002A27DD">
        <w:rPr>
          <w:rFonts w:ascii="Cambria" w:eastAsia="Times New Roman" w:hAnsi="Cambria"/>
        </w:rPr>
        <w:tab/>
      </w:r>
      <w:r w:rsidRPr="002A27DD">
        <w:rPr>
          <w:rFonts w:ascii="Cambria" w:eastAsia="Times New Roman" w:hAnsi="Cambria"/>
        </w:rPr>
        <w:tab/>
      </w:r>
    </w:p>
    <w:p w14:paraId="1C942F67" w14:textId="77777777" w:rsidR="00D87A20" w:rsidRPr="00151230" w:rsidRDefault="00D87A20" w:rsidP="00D87A20">
      <w:pPr>
        <w:spacing w:after="0" w:line="240" w:lineRule="auto"/>
        <w:rPr>
          <w:rFonts w:ascii="Cambria" w:eastAsia="Times New Roman" w:hAnsi="Cambria"/>
        </w:rPr>
      </w:pPr>
      <w:r w:rsidRPr="006F5A5C">
        <w:rPr>
          <w:rFonts w:ascii="Cambria" w:eastAsia="Arial" w:hAnsi="Cambria"/>
          <w:b/>
          <w:color w:val="2F5496" w:themeColor="accent5" w:themeShade="BF"/>
        </w:rPr>
        <w:t>Rok nosiocu statističke aktivnosti</w:t>
      </w:r>
      <w:r w:rsidRPr="002A27DD">
        <w:rPr>
          <w:rFonts w:ascii="Cambria" w:eastAsia="Times New Roman" w:hAnsi="Cambria"/>
        </w:rPr>
        <w:tab/>
      </w:r>
      <w:r>
        <w:rPr>
          <w:rFonts w:ascii="Cambria" w:eastAsia="Times New Roman" w:hAnsi="Cambria"/>
        </w:rPr>
        <w:tab/>
      </w:r>
      <w:r w:rsidRPr="00151230">
        <w:rPr>
          <w:rFonts w:ascii="Cambria" w:eastAsia="Arial" w:hAnsi="Cambria"/>
        </w:rPr>
        <w:t>Prvi rezultati:</w:t>
      </w:r>
      <w:r w:rsidRPr="00151230">
        <w:rPr>
          <w:rFonts w:ascii="Cambria" w:eastAsia="Arial" w:hAnsi="Cambria"/>
        </w:rPr>
        <w:tab/>
        <w:t xml:space="preserve">                             </w:t>
      </w:r>
      <w:r w:rsidRPr="00151230">
        <w:rPr>
          <w:rFonts w:ascii="Cambria" w:eastAsia="Times New Roman" w:hAnsi="Cambria"/>
        </w:rPr>
        <w:t>Konačni rezultati:</w:t>
      </w:r>
    </w:p>
    <w:p w14:paraId="7BEB530A" w14:textId="53FD4267" w:rsidR="00D87A20" w:rsidRPr="00151230" w:rsidRDefault="00D87A20" w:rsidP="00D87A20">
      <w:pPr>
        <w:spacing w:after="0" w:line="240" w:lineRule="auto"/>
        <w:rPr>
          <w:rFonts w:ascii="Cambria" w:eastAsia="Times New Roman" w:hAnsi="Cambria"/>
        </w:rPr>
      </w:pPr>
      <w:r w:rsidRPr="00151230">
        <w:rPr>
          <w:rFonts w:ascii="Cambria" w:eastAsia="Arial" w:hAnsi="Cambria"/>
          <w:b/>
          <w:color w:val="2F5496" w:themeColor="accent5" w:themeShade="BF"/>
        </w:rPr>
        <w:t>za rezultate:</w:t>
      </w:r>
      <w:r w:rsidRPr="00151230">
        <w:rPr>
          <w:rFonts w:ascii="Cambria" w:eastAsia="Arial" w:hAnsi="Cambria"/>
          <w:b/>
          <w:color w:val="2F5496" w:themeColor="accent5" w:themeShade="BF"/>
        </w:rPr>
        <w:tab/>
      </w:r>
      <w:r w:rsidRPr="00151230">
        <w:rPr>
          <w:rFonts w:ascii="Cambria" w:eastAsia="Times New Roman" w:hAnsi="Cambria"/>
        </w:rPr>
        <w:tab/>
      </w:r>
      <w:r w:rsidRPr="00151230">
        <w:rPr>
          <w:rFonts w:ascii="Cambria" w:eastAsia="Times New Roman" w:hAnsi="Cambria"/>
        </w:rPr>
        <w:tab/>
      </w:r>
      <w:r w:rsidRPr="00151230">
        <w:rPr>
          <w:rFonts w:ascii="Cambria" w:eastAsia="Times New Roman" w:hAnsi="Cambria"/>
        </w:rPr>
        <w:tab/>
      </w:r>
      <w:r w:rsidRPr="00151230">
        <w:rPr>
          <w:rFonts w:ascii="Cambria" w:eastAsia="Times New Roman" w:hAnsi="Cambria"/>
        </w:rPr>
        <w:tab/>
        <w:t xml:space="preserve">           -                                                   </w:t>
      </w:r>
      <w:r w:rsidR="007E06D2" w:rsidRPr="005B28DB">
        <w:rPr>
          <w:rFonts w:ascii="Cambria" w:eastAsia="Times New Roman" w:hAnsi="Cambria"/>
        </w:rPr>
        <w:t>25.01.</w:t>
      </w:r>
      <w:r w:rsidRPr="005B28DB">
        <w:rPr>
          <w:rFonts w:ascii="Cambria" w:eastAsia="Times New Roman" w:hAnsi="Cambria"/>
        </w:rPr>
        <w:t xml:space="preserve"> </w:t>
      </w:r>
    </w:p>
    <w:p w14:paraId="0DDD918F" w14:textId="77777777" w:rsidR="00D87A20" w:rsidRDefault="00D87A20" w:rsidP="00D87A20">
      <w:pPr>
        <w:spacing w:line="232" w:lineRule="exact"/>
        <w:rPr>
          <w:rFonts w:ascii="Cambria" w:eastAsia="Arial" w:hAnsi="Cambria"/>
          <w:b/>
          <w:color w:val="2F5496" w:themeColor="accent5" w:themeShade="BF"/>
        </w:rPr>
      </w:pPr>
    </w:p>
    <w:p w14:paraId="0825D639" w14:textId="77777777" w:rsidR="00D87A20" w:rsidRDefault="00D87A20" w:rsidP="00D87A20">
      <w:pPr>
        <w:spacing w:line="232" w:lineRule="exact"/>
        <w:rPr>
          <w:rFonts w:ascii="Cambria" w:eastAsia="Times New Roman" w:hAnsi="Cambria"/>
        </w:rPr>
      </w:pPr>
      <w:r w:rsidRPr="006F5A5C">
        <w:rPr>
          <w:rFonts w:ascii="Cambria" w:eastAsia="Arial" w:hAnsi="Cambria"/>
          <w:b/>
          <w:color w:val="2F5496" w:themeColor="accent5" w:themeShade="BF"/>
        </w:rPr>
        <w:t>Nivo za koji se utvrđuju rezultati:</w:t>
      </w:r>
      <w:r w:rsidRPr="002A27DD">
        <w:rPr>
          <w:rFonts w:ascii="Cambria" w:eastAsia="Times New Roman" w:hAnsi="Cambria"/>
        </w:rPr>
        <w:tab/>
      </w:r>
      <w:r>
        <w:rPr>
          <w:rFonts w:ascii="Cambria" w:eastAsia="Times New Roman" w:hAnsi="Cambria"/>
        </w:rPr>
        <w:tab/>
      </w:r>
      <w:r w:rsidRPr="002A27DD">
        <w:rPr>
          <w:rFonts w:ascii="Cambria" w:eastAsia="Times New Roman" w:hAnsi="Cambria"/>
        </w:rPr>
        <w:t>Entitet</w:t>
      </w:r>
      <w:r w:rsidRPr="002A27DD">
        <w:rPr>
          <w:rFonts w:ascii="Cambria" w:eastAsia="Times New Roman" w:hAnsi="Cambria"/>
        </w:rPr>
        <w:tab/>
        <w:t>Kanton</w:t>
      </w:r>
      <w:r w:rsidRPr="002A27DD">
        <w:rPr>
          <w:rFonts w:ascii="Cambria" w:eastAsia="Times New Roman" w:hAnsi="Cambria"/>
        </w:rPr>
        <w:tab/>
        <w:t>Općina</w:t>
      </w:r>
    </w:p>
    <w:p w14:paraId="2E97EFD2" w14:textId="77777777" w:rsidR="00D87A20" w:rsidRDefault="00D87A20" w:rsidP="00D87A20">
      <w:pPr>
        <w:pStyle w:val="Heading2"/>
        <w:rPr>
          <w:lang w:eastAsia="en-US"/>
        </w:rPr>
      </w:pPr>
    </w:p>
    <w:p w14:paraId="15D81E16" w14:textId="77777777" w:rsidR="00D87A20" w:rsidRPr="00355091" w:rsidRDefault="00D87A20" w:rsidP="00D87A20"/>
    <w:p w14:paraId="1F0700D2" w14:textId="7994A812" w:rsidR="00D87A20" w:rsidRPr="002435DC" w:rsidRDefault="00B03984" w:rsidP="002435DC">
      <w:pPr>
        <w:spacing w:after="0" w:line="240" w:lineRule="auto"/>
        <w:ind w:left="1416" w:hanging="1416"/>
        <w:rPr>
          <w:rFonts w:ascii="Cambria" w:eastAsia="Arial" w:hAnsi="Cambria"/>
          <w:b/>
          <w:color w:val="385623" w:themeColor="accent6" w:themeShade="80"/>
          <w:sz w:val="24"/>
          <w:szCs w:val="24"/>
        </w:rPr>
      </w:pPr>
      <w:r w:rsidRPr="002435DC">
        <w:rPr>
          <w:rFonts w:ascii="Cambria" w:eastAsia="Arial" w:hAnsi="Cambria"/>
          <w:b/>
          <w:color w:val="385623" w:themeColor="accent6" w:themeShade="80"/>
          <w:sz w:val="24"/>
          <w:szCs w:val="24"/>
        </w:rPr>
        <w:t>3.1.2.1.02</w:t>
      </w:r>
      <w:r w:rsidR="00D87A20" w:rsidRPr="002435DC">
        <w:rPr>
          <w:rFonts w:ascii="Cambria" w:eastAsia="Arial" w:hAnsi="Cambria"/>
          <w:b/>
          <w:color w:val="385623" w:themeColor="accent6" w:themeShade="80"/>
          <w:sz w:val="24"/>
          <w:szCs w:val="24"/>
        </w:rPr>
        <w:tab/>
        <w:t>Izvještaj o površinama i zasadima na kraju proljetne sjetve (PO-22a i PO-22b)</w:t>
      </w:r>
    </w:p>
    <w:p w14:paraId="6AB72F0F" w14:textId="77777777" w:rsidR="00D87A20" w:rsidRPr="00A50386" w:rsidRDefault="00D87A20" w:rsidP="00D87A20">
      <w:pPr>
        <w:pStyle w:val="nivo4multidomenske"/>
        <w:spacing w:after="0" w:line="240" w:lineRule="auto"/>
        <w:ind w:left="1418" w:hanging="1418"/>
        <w:rPr>
          <w:i/>
          <w:color w:val="auto"/>
          <w:sz w:val="20"/>
          <w:szCs w:val="20"/>
        </w:rPr>
      </w:pPr>
    </w:p>
    <w:p w14:paraId="10954A30" w14:textId="77777777" w:rsidR="00D87A20" w:rsidRPr="002A27DD" w:rsidRDefault="00D87A20" w:rsidP="00D87A20">
      <w:pPr>
        <w:spacing w:line="239" w:lineRule="auto"/>
        <w:rPr>
          <w:rFonts w:ascii="Cambria" w:eastAsia="Arial" w:hAnsi="Cambria"/>
        </w:rPr>
      </w:pPr>
      <w:r w:rsidRPr="006F5A5C">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rPr>
        <w:t>Federalni zavod za statistiku</w:t>
      </w:r>
    </w:p>
    <w:p w14:paraId="4A4BD0F4" w14:textId="77777777" w:rsidR="00D87A20" w:rsidRPr="006F5A5C" w:rsidRDefault="00D87A20" w:rsidP="00D87A20">
      <w:pPr>
        <w:spacing w:line="239" w:lineRule="auto"/>
        <w:rPr>
          <w:rFonts w:ascii="Cambria" w:eastAsia="Arial" w:hAnsi="Cambria"/>
          <w:b/>
          <w:color w:val="2F5496" w:themeColor="accent5" w:themeShade="BF"/>
        </w:rPr>
      </w:pPr>
      <w:r w:rsidRPr="006F5A5C">
        <w:rPr>
          <w:rFonts w:ascii="Cambria" w:eastAsia="Arial" w:hAnsi="Cambria"/>
          <w:b/>
          <w:color w:val="2F5496" w:themeColor="accent5" w:themeShade="BF"/>
        </w:rPr>
        <w:t>a) Podaci o sadržaju i namjeni aktivnosti, te izvorima i načinu prikupljanja podataka:</w:t>
      </w:r>
    </w:p>
    <w:p w14:paraId="599BFF59" w14:textId="77777777" w:rsidR="00D87A20" w:rsidRPr="002A27DD" w:rsidRDefault="00D87A20" w:rsidP="00D87A20">
      <w:pPr>
        <w:spacing w:line="239" w:lineRule="auto"/>
        <w:ind w:left="4248" w:hanging="4248"/>
        <w:jc w:val="both"/>
        <w:rPr>
          <w:rFonts w:ascii="Cambria" w:eastAsia="Arial" w:hAnsi="Cambria"/>
        </w:rPr>
      </w:pPr>
      <w:r w:rsidRPr="006F5A5C">
        <w:rPr>
          <w:rFonts w:ascii="Cambria" w:eastAsia="Arial" w:hAnsi="Cambria"/>
          <w:b/>
          <w:color w:val="2F5496" w:themeColor="accent5" w:themeShade="BF"/>
        </w:rPr>
        <w:t>Sadržaj statističke aktivnosti:</w:t>
      </w:r>
      <w:r>
        <w:rPr>
          <w:rFonts w:ascii="Cambria" w:eastAsia="Arial" w:hAnsi="Cambria"/>
          <w:b/>
        </w:rPr>
        <w:t xml:space="preserve"> </w:t>
      </w:r>
      <w:r>
        <w:rPr>
          <w:rFonts w:ascii="Cambria" w:eastAsia="Arial" w:hAnsi="Cambria"/>
          <w:b/>
        </w:rPr>
        <w:tab/>
      </w:r>
      <w:r w:rsidRPr="008E1B88">
        <w:rPr>
          <w:rFonts w:ascii="Cambria" w:eastAsia="Arial" w:hAnsi="Cambria" w:cs="Arial"/>
          <w:lang w:eastAsia="bs-Latn-BA"/>
        </w:rPr>
        <w:t>Pregled poljoprivrednog zemljišta po kategorijama korištenja, pregled oraničnih površina: ukupno zasijane površine (jesenja i proljetna sjetva) po usjevima i grupama usjeva, površine pod jagodičasto-bobičastim voćem, ostalo na oranicama, neobrađene oranične površine i površine pod zaštitom; broj stabala voća (ukupan broj i broj rodnih stabala); broj čokota/trsova (ukupan broj i broj rodnih čokota/trsova) na kraju proljetne sjetve.</w:t>
      </w:r>
    </w:p>
    <w:p w14:paraId="509FE9F3" w14:textId="77777777" w:rsidR="00D87A20" w:rsidRPr="00DF792D" w:rsidRDefault="00D87A20" w:rsidP="00D87A20">
      <w:pPr>
        <w:spacing w:line="234" w:lineRule="auto"/>
        <w:ind w:left="4248" w:hanging="4248"/>
        <w:jc w:val="both"/>
        <w:rPr>
          <w:rFonts w:ascii="Cambria" w:eastAsia="Arial" w:hAnsi="Cambria" w:cs="Arial"/>
          <w:lang w:eastAsia="bs-Latn-BA"/>
        </w:rPr>
      </w:pPr>
      <w:r w:rsidRPr="006F5A5C">
        <w:rPr>
          <w:rFonts w:ascii="Cambria" w:eastAsia="Arial" w:hAnsi="Cambria"/>
          <w:b/>
          <w:color w:val="2F5496" w:themeColor="accent5" w:themeShade="BF"/>
        </w:rPr>
        <w:t>Namjena:</w:t>
      </w:r>
      <w:r w:rsidRPr="007237CD">
        <w:rPr>
          <w:rFonts w:ascii="Cambria" w:eastAsia="Arial" w:hAnsi="Cambria" w:cs="Arial"/>
          <w:lang w:eastAsia="bs-Latn-BA"/>
        </w:rPr>
        <w:tab/>
      </w:r>
      <w:r w:rsidRPr="00DF792D">
        <w:rPr>
          <w:rFonts w:ascii="Cambria" w:eastAsia="Arial" w:hAnsi="Cambria" w:cs="Arial"/>
          <w:lang w:eastAsia="bs-Latn-BA"/>
        </w:rPr>
        <w:t xml:space="preserve">Dobivanje indikatora o poljoprivrednom zemljištu po kategorijama korištenja; oraničnim površinama </w:t>
      </w:r>
      <w:r w:rsidRPr="007237CD">
        <w:rPr>
          <w:rFonts w:ascii="Cambria" w:eastAsia="Arial" w:hAnsi="Cambria" w:cs="Arial"/>
          <w:lang w:eastAsia="bs-Latn-BA"/>
        </w:rPr>
        <w:t>(zasijane, nezasijane, ostalo na oranicama i površine pod zaštitom)</w:t>
      </w:r>
      <w:r w:rsidRPr="00DF792D">
        <w:rPr>
          <w:rFonts w:ascii="Cambria" w:eastAsia="Arial" w:hAnsi="Cambria" w:cs="Arial"/>
          <w:lang w:eastAsia="bs-Latn-BA"/>
        </w:rPr>
        <w:t xml:space="preserve"> i zasadima (voćnjacima</w:t>
      </w:r>
      <w:r w:rsidRPr="007237CD">
        <w:rPr>
          <w:rFonts w:ascii="Cambria" w:eastAsia="Arial" w:hAnsi="Cambria" w:cs="Arial"/>
          <w:lang w:eastAsia="bs-Latn-BA"/>
        </w:rPr>
        <w:t>, maslinicima</w:t>
      </w:r>
      <w:r w:rsidRPr="00DF792D">
        <w:rPr>
          <w:rFonts w:ascii="Cambria" w:eastAsia="Arial" w:hAnsi="Cambria" w:cs="Arial"/>
          <w:lang w:eastAsia="bs-Latn-BA"/>
        </w:rPr>
        <w:t xml:space="preserve"> i vinogradima) na kraju proljetne sjetve.</w:t>
      </w:r>
    </w:p>
    <w:p w14:paraId="21DEE958" w14:textId="77777777" w:rsidR="00D87A20" w:rsidRPr="002A27DD" w:rsidRDefault="00D87A20" w:rsidP="00D87A20">
      <w:pPr>
        <w:spacing w:line="239" w:lineRule="auto"/>
        <w:ind w:left="4248" w:hanging="4248"/>
        <w:jc w:val="both"/>
        <w:rPr>
          <w:rFonts w:ascii="Cambria" w:eastAsia="Arial" w:hAnsi="Cambria"/>
        </w:rPr>
      </w:pPr>
      <w:r w:rsidRPr="006F5A5C">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Arial" w:hAnsi="Cambria"/>
        </w:rPr>
        <w:t>Godišnje.</w:t>
      </w:r>
    </w:p>
    <w:p w14:paraId="7FAA952E" w14:textId="77777777" w:rsidR="00D87A20" w:rsidRPr="002A27DD" w:rsidRDefault="00D87A20" w:rsidP="00D87A20">
      <w:pPr>
        <w:tabs>
          <w:tab w:val="left" w:pos="3520"/>
        </w:tabs>
        <w:spacing w:line="239" w:lineRule="auto"/>
        <w:rPr>
          <w:rFonts w:ascii="Cambria" w:eastAsia="Arial" w:hAnsi="Cambria"/>
        </w:rPr>
      </w:pPr>
      <w:r w:rsidRPr="006F5A5C">
        <w:rPr>
          <w:rFonts w:ascii="Cambria" w:eastAsia="Arial" w:hAnsi="Cambria"/>
          <w:b/>
          <w:color w:val="2F5496" w:themeColor="accent5" w:themeShade="BF"/>
        </w:rPr>
        <w:t>Referentni period ili datum:</w:t>
      </w:r>
      <w:r w:rsidRPr="002A27DD">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31.05.</w:t>
      </w:r>
    </w:p>
    <w:p w14:paraId="4E29F91A" w14:textId="77777777" w:rsidR="00D87A20" w:rsidRDefault="00D87A20" w:rsidP="00D87A20">
      <w:pPr>
        <w:tabs>
          <w:tab w:val="left" w:pos="3520"/>
          <w:tab w:val="left" w:pos="4253"/>
          <w:tab w:val="left" w:pos="5360"/>
          <w:tab w:val="left" w:pos="5640"/>
          <w:tab w:val="left" w:pos="5812"/>
          <w:tab w:val="left" w:pos="6663"/>
          <w:tab w:val="left" w:pos="8060"/>
          <w:tab w:val="left" w:pos="8940"/>
          <w:tab w:val="left" w:pos="9680"/>
        </w:tabs>
        <w:spacing w:after="0" w:line="240" w:lineRule="auto"/>
        <w:ind w:left="4253" w:hanging="4253"/>
        <w:jc w:val="both"/>
        <w:rPr>
          <w:rFonts w:ascii="Cambria" w:eastAsia="Arial" w:hAnsi="Cambria"/>
        </w:rPr>
      </w:pPr>
      <w:r w:rsidRPr="006F5A5C">
        <w:rPr>
          <w:rFonts w:ascii="Cambria" w:eastAsia="Arial" w:hAnsi="Cambria"/>
          <w:b/>
          <w:color w:val="2F5496" w:themeColor="accent5" w:themeShade="BF"/>
        </w:rPr>
        <w:lastRenderedPageBreak/>
        <w:t>Jedinica posmatranja:</w:t>
      </w:r>
      <w:r w:rsidRPr="005A3516">
        <w:rPr>
          <w:rFonts w:ascii="Cambria" w:eastAsia="Times New Roman" w:hAnsi="Cambria"/>
        </w:rPr>
        <w:tab/>
      </w:r>
      <w:r>
        <w:rPr>
          <w:rFonts w:ascii="Cambria" w:eastAsia="Times New Roman" w:hAnsi="Cambria"/>
        </w:rPr>
        <w:tab/>
      </w:r>
      <w:r w:rsidRPr="008E1B88">
        <w:rPr>
          <w:rFonts w:ascii="Cambria" w:eastAsia="Arial" w:hAnsi="Cambria"/>
        </w:rPr>
        <w:t xml:space="preserve">Poslovni subjekti - pravne osobe i dijelovi pravnih osoba iz Područja A, Oblasti 01 razvrstani prema  KD BiH 2010 i poljoprivredna </w:t>
      </w:r>
      <w:r w:rsidRPr="00DF792D">
        <w:rPr>
          <w:rFonts w:ascii="Cambria" w:eastAsia="Arial" w:hAnsi="Cambria"/>
        </w:rPr>
        <w:t>gazdinstva koja se bave  biljnom prozvodnjom</w:t>
      </w:r>
    </w:p>
    <w:p w14:paraId="3B4629CC" w14:textId="77777777" w:rsidR="00D87A20" w:rsidRPr="004248FD" w:rsidRDefault="00D87A20" w:rsidP="00D87A20">
      <w:pPr>
        <w:pStyle w:val="Heading2"/>
        <w:rPr>
          <w:lang w:eastAsia="en-US"/>
        </w:rPr>
      </w:pPr>
    </w:p>
    <w:p w14:paraId="0DBE384D" w14:textId="77777777" w:rsidR="00D87A20" w:rsidRPr="008D73FB" w:rsidRDefault="00D87A20" w:rsidP="00D87A20">
      <w:pPr>
        <w:tabs>
          <w:tab w:val="left" w:pos="3520"/>
        </w:tabs>
        <w:spacing w:line="239" w:lineRule="auto"/>
        <w:ind w:left="4248" w:hanging="4248"/>
        <w:jc w:val="both"/>
        <w:rPr>
          <w:rFonts w:ascii="Cambria" w:eastAsia="Arial" w:hAnsi="Cambria"/>
        </w:rPr>
      </w:pPr>
      <w:r w:rsidRPr="006F5A5C">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Poslovna evidencija poslovnih subjekata, tj. podaci se prikupljaju</w:t>
      </w:r>
      <w:r>
        <w:rPr>
          <w:rFonts w:ascii="Cambria" w:eastAsia="Arial" w:hAnsi="Cambria"/>
        </w:rPr>
        <w:t xml:space="preserve"> </w:t>
      </w:r>
      <w:r w:rsidRPr="005A3516">
        <w:rPr>
          <w:rFonts w:ascii="Cambria" w:eastAsia="Arial" w:hAnsi="Cambria"/>
        </w:rPr>
        <w:t>izvještajnom metodom pomoću obrazaca</w:t>
      </w:r>
      <w:r w:rsidRPr="005A3516">
        <w:rPr>
          <w:rFonts w:ascii="Cambria" w:eastAsia="Times New Roman" w:hAnsi="Cambria"/>
        </w:rPr>
        <w:tab/>
      </w:r>
      <w:r w:rsidRPr="005A3516">
        <w:rPr>
          <w:rFonts w:ascii="Cambria" w:eastAsia="Arial" w:hAnsi="Cambria"/>
        </w:rPr>
        <w:t>koji</w:t>
      </w:r>
      <w:r>
        <w:rPr>
          <w:rFonts w:ascii="Cambria" w:eastAsia="Arial" w:hAnsi="Cambria"/>
        </w:rPr>
        <w:t xml:space="preserve">  s</w:t>
      </w:r>
      <w:r w:rsidRPr="005A3516">
        <w:rPr>
          <w:rFonts w:ascii="Cambria" w:eastAsia="Arial" w:hAnsi="Cambria"/>
        </w:rPr>
        <w:t>e šalju izvještajnim</w:t>
      </w:r>
      <w:r>
        <w:rPr>
          <w:rFonts w:ascii="Cambria" w:eastAsia="Arial" w:hAnsi="Cambria"/>
        </w:rPr>
        <w:t xml:space="preserve"> jedinicama (PO 22a); </w:t>
      </w:r>
      <w:r w:rsidRPr="005A3516">
        <w:rPr>
          <w:rFonts w:ascii="Cambria" w:eastAsia="Arial" w:hAnsi="Cambria"/>
        </w:rPr>
        <w:t>za</w:t>
      </w:r>
      <w:r>
        <w:rPr>
          <w:rFonts w:ascii="Cambria" w:eastAsia="Times New Roman" w:hAnsi="Cambria"/>
        </w:rPr>
        <w:t xml:space="preserve"> </w:t>
      </w:r>
      <w:r w:rsidRPr="005A3516">
        <w:rPr>
          <w:rFonts w:ascii="Cambria" w:eastAsia="Arial" w:hAnsi="Cambria"/>
        </w:rPr>
        <w:t>poljoprivredna gazdinstva koristi se metoda</w:t>
      </w:r>
      <w:r>
        <w:rPr>
          <w:rFonts w:ascii="Cambria" w:eastAsia="Arial" w:hAnsi="Cambria"/>
        </w:rPr>
        <w:t xml:space="preserve"> </w:t>
      </w:r>
      <w:r w:rsidRPr="005A3516">
        <w:rPr>
          <w:rFonts w:ascii="Cambria" w:eastAsia="Arial" w:hAnsi="Cambria"/>
        </w:rPr>
        <w:t>procjene koju  rade i na obrascu dostavljaju općinske službe za</w:t>
      </w:r>
      <w:r>
        <w:rPr>
          <w:rFonts w:ascii="Cambria" w:eastAsia="Arial" w:hAnsi="Cambria"/>
        </w:rPr>
        <w:t xml:space="preserve"> </w:t>
      </w:r>
      <w:r w:rsidRPr="005A3516">
        <w:rPr>
          <w:rFonts w:ascii="Cambria" w:eastAsia="Arial" w:hAnsi="Cambria"/>
        </w:rPr>
        <w:t>poljoprivredu (PO 22b).</w:t>
      </w:r>
    </w:p>
    <w:p w14:paraId="5582967F" w14:textId="77777777" w:rsidR="00D87A20" w:rsidRPr="006F5A5C" w:rsidRDefault="00D87A20" w:rsidP="00D87A20">
      <w:pPr>
        <w:spacing w:line="239" w:lineRule="auto"/>
        <w:rPr>
          <w:rFonts w:ascii="Cambria" w:eastAsia="Arial" w:hAnsi="Cambria"/>
          <w:b/>
          <w:color w:val="2F5496" w:themeColor="accent5" w:themeShade="BF"/>
        </w:rPr>
      </w:pPr>
      <w:r w:rsidRPr="006F5A5C">
        <w:rPr>
          <w:rFonts w:ascii="Cambria" w:eastAsia="Arial" w:hAnsi="Cambria"/>
          <w:b/>
          <w:color w:val="2F5496" w:themeColor="accent5" w:themeShade="BF"/>
        </w:rPr>
        <w:t>b) Podaci o obavezama i rokovima za nosioce aktivnosti i izvještajne jedinice</w:t>
      </w:r>
    </w:p>
    <w:p w14:paraId="0DD46CA4" w14:textId="77777777" w:rsidR="00D87A20" w:rsidRPr="006F5A5C" w:rsidRDefault="00D87A20" w:rsidP="00D87A20">
      <w:pPr>
        <w:spacing w:line="240" w:lineRule="auto"/>
        <w:ind w:left="4248" w:hanging="4248"/>
        <w:jc w:val="both"/>
        <w:rPr>
          <w:rFonts w:ascii="Cambria" w:eastAsia="Times New Roman" w:hAnsi="Cambria"/>
        </w:rPr>
      </w:pPr>
      <w:r w:rsidRPr="006F5A5C">
        <w:rPr>
          <w:rFonts w:ascii="Cambria" w:eastAsia="Arial" w:hAnsi="Cambria"/>
          <w:b/>
          <w:color w:val="2F5496" w:themeColor="accent5" w:themeShade="BF"/>
        </w:rPr>
        <w:t>Izvještajna jedinica:</w:t>
      </w:r>
      <w:r w:rsidRPr="006F5A5C">
        <w:rPr>
          <w:rFonts w:ascii="Cambria" w:eastAsia="Times New Roman" w:hAnsi="Cambria"/>
        </w:rPr>
        <w:tab/>
        <w:t>Poslovni subjekti - pravne osobe i dijelo</w:t>
      </w:r>
      <w:r>
        <w:rPr>
          <w:rFonts w:ascii="Cambria" w:eastAsia="Times New Roman" w:hAnsi="Cambria"/>
        </w:rPr>
        <w:t xml:space="preserve">vi pravnih osoba </w:t>
      </w:r>
      <w:r w:rsidRPr="006F5A5C">
        <w:rPr>
          <w:rFonts w:ascii="Cambria" w:eastAsia="Times New Roman" w:hAnsi="Cambria"/>
        </w:rPr>
        <w:t>iz Područja</w:t>
      </w:r>
      <w:r>
        <w:rPr>
          <w:rFonts w:ascii="Cambria" w:eastAsia="Times New Roman" w:hAnsi="Cambria"/>
        </w:rPr>
        <w:t xml:space="preserve"> </w:t>
      </w:r>
      <w:r w:rsidRPr="006F5A5C">
        <w:rPr>
          <w:rFonts w:ascii="Cambria" w:eastAsia="Times New Roman" w:hAnsi="Cambria"/>
        </w:rPr>
        <w:t>A, Oblasti 01 razvrstani prema  KD BiH 2010; općinske službe za</w:t>
      </w:r>
      <w:r>
        <w:rPr>
          <w:rFonts w:ascii="Cambria" w:eastAsia="Times New Roman" w:hAnsi="Cambria"/>
        </w:rPr>
        <w:t xml:space="preserve"> </w:t>
      </w:r>
      <w:r w:rsidRPr="006F5A5C">
        <w:rPr>
          <w:rFonts w:ascii="Cambria" w:eastAsia="Times New Roman" w:hAnsi="Cambria"/>
        </w:rPr>
        <w:t>poljoprivredu za poljoprivredna gazdinstva.</w:t>
      </w:r>
    </w:p>
    <w:p w14:paraId="295895A3" w14:textId="77777777" w:rsidR="00D87A20" w:rsidRPr="006F5A5C" w:rsidRDefault="00D87A20" w:rsidP="00D87A20">
      <w:pPr>
        <w:spacing w:line="200" w:lineRule="exact"/>
        <w:rPr>
          <w:rFonts w:ascii="Cambria" w:eastAsia="Times New Roman" w:hAnsi="Cambria"/>
        </w:rPr>
      </w:pPr>
      <w:r w:rsidRPr="006F5A5C">
        <w:rPr>
          <w:rFonts w:ascii="Cambria" w:eastAsia="Arial" w:hAnsi="Cambria"/>
          <w:b/>
          <w:color w:val="2F5496" w:themeColor="accent5" w:themeShade="BF"/>
        </w:rPr>
        <w:t>Rok jedinici za davanje podataka:</w:t>
      </w:r>
      <w:r w:rsidRPr="006F5A5C">
        <w:rPr>
          <w:rFonts w:ascii="Cambria" w:eastAsia="Times New Roman" w:hAnsi="Cambria"/>
        </w:rPr>
        <w:tab/>
      </w:r>
      <w:r>
        <w:rPr>
          <w:rFonts w:ascii="Cambria" w:eastAsia="Times New Roman" w:hAnsi="Cambria"/>
        </w:rPr>
        <w:tab/>
      </w:r>
      <w:r w:rsidRPr="006F5A5C">
        <w:rPr>
          <w:rFonts w:ascii="Cambria" w:eastAsia="Times New Roman" w:hAnsi="Cambria"/>
        </w:rPr>
        <w:t>10.06.</w:t>
      </w:r>
      <w:r w:rsidRPr="006F5A5C">
        <w:rPr>
          <w:rFonts w:ascii="Cambria" w:eastAsia="Times New Roman" w:hAnsi="Cambria"/>
        </w:rPr>
        <w:tab/>
      </w:r>
      <w:r w:rsidRPr="006F5A5C">
        <w:rPr>
          <w:rFonts w:ascii="Cambria" w:eastAsia="Times New Roman" w:hAnsi="Cambria"/>
        </w:rPr>
        <w:tab/>
      </w:r>
    </w:p>
    <w:p w14:paraId="467161AF" w14:textId="77777777" w:rsidR="00D87A20" w:rsidRPr="006F5A5C" w:rsidRDefault="00D87A20" w:rsidP="00D87A20">
      <w:pPr>
        <w:spacing w:after="0" w:line="240" w:lineRule="auto"/>
        <w:rPr>
          <w:rFonts w:ascii="Cambria" w:eastAsia="Times New Roman" w:hAnsi="Cambria"/>
        </w:rPr>
      </w:pPr>
      <w:r w:rsidRPr="006F5A5C">
        <w:rPr>
          <w:rFonts w:ascii="Cambria" w:eastAsia="Arial" w:hAnsi="Cambria"/>
          <w:b/>
          <w:color w:val="2F5496" w:themeColor="accent5" w:themeShade="BF"/>
        </w:rPr>
        <w:t>Rok nosiocu statističke aktivnosti</w:t>
      </w:r>
      <w:r w:rsidRPr="006F5A5C">
        <w:rPr>
          <w:rFonts w:ascii="Cambria" w:eastAsia="Times New Roman" w:hAnsi="Cambria"/>
        </w:rPr>
        <w:tab/>
      </w:r>
      <w:r>
        <w:rPr>
          <w:rFonts w:ascii="Cambria" w:eastAsia="Times New Roman" w:hAnsi="Cambria"/>
        </w:rPr>
        <w:tab/>
      </w:r>
      <w:r w:rsidRPr="006F5A5C">
        <w:rPr>
          <w:rFonts w:ascii="Cambria" w:eastAsia="Times New Roman" w:hAnsi="Cambria"/>
        </w:rPr>
        <w:t>Prvi rezultati:</w:t>
      </w:r>
      <w:r w:rsidRPr="006F5A5C">
        <w:rPr>
          <w:rFonts w:ascii="Cambria" w:eastAsia="Times New Roman" w:hAnsi="Cambria"/>
        </w:rPr>
        <w:tab/>
      </w:r>
      <w:r w:rsidRPr="006F5A5C">
        <w:rPr>
          <w:rFonts w:ascii="Cambria" w:eastAsia="Times New Roman" w:hAnsi="Cambria"/>
        </w:rPr>
        <w:tab/>
      </w:r>
      <w:r>
        <w:rPr>
          <w:rFonts w:ascii="Cambria" w:eastAsia="Times New Roman" w:hAnsi="Cambria"/>
        </w:rPr>
        <w:tab/>
      </w:r>
      <w:r w:rsidRPr="006F5A5C">
        <w:rPr>
          <w:rFonts w:ascii="Cambria" w:eastAsia="Times New Roman" w:hAnsi="Cambria"/>
        </w:rPr>
        <w:t>Konačni rezultati:</w:t>
      </w:r>
    </w:p>
    <w:p w14:paraId="06BD5DC1" w14:textId="49EF5769" w:rsidR="00D87A20" w:rsidRDefault="00D87A20" w:rsidP="00D87A20">
      <w:pPr>
        <w:spacing w:after="0" w:line="240" w:lineRule="auto"/>
        <w:rPr>
          <w:rFonts w:ascii="Cambria" w:eastAsia="Times New Roman" w:hAnsi="Cambria"/>
        </w:rPr>
      </w:pPr>
      <w:r w:rsidRPr="006F5A5C">
        <w:rPr>
          <w:rFonts w:ascii="Cambria" w:eastAsia="Arial" w:hAnsi="Cambria"/>
          <w:b/>
          <w:color w:val="2F5496" w:themeColor="accent5" w:themeShade="BF"/>
        </w:rPr>
        <w:t>za rezultate:</w:t>
      </w:r>
      <w:r w:rsidRPr="006F5A5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6F5A5C">
        <w:rPr>
          <w:rFonts w:ascii="Cambria" w:eastAsia="Times New Roman" w:hAnsi="Cambria"/>
        </w:rPr>
        <w:tab/>
      </w:r>
      <w:r>
        <w:rPr>
          <w:rFonts w:ascii="Cambria" w:eastAsia="Times New Roman" w:hAnsi="Cambria"/>
        </w:rPr>
        <w:tab/>
      </w:r>
      <w:r>
        <w:rPr>
          <w:rFonts w:ascii="Cambria" w:eastAsia="Times New Roman" w:hAnsi="Cambria"/>
        </w:rPr>
        <w:tab/>
      </w:r>
      <w:r w:rsidR="00D641BA" w:rsidRPr="005B28DB">
        <w:rPr>
          <w:rFonts w:ascii="Cambria" w:eastAsia="Times New Roman" w:hAnsi="Cambria"/>
        </w:rPr>
        <w:t xml:space="preserve">                        05.08.</w:t>
      </w:r>
    </w:p>
    <w:p w14:paraId="29C26D29" w14:textId="77777777" w:rsidR="00D87A20" w:rsidRPr="006F5A5C" w:rsidRDefault="00D87A20" w:rsidP="00D87A20">
      <w:pPr>
        <w:spacing w:after="0" w:line="200" w:lineRule="exact"/>
        <w:rPr>
          <w:rFonts w:ascii="Cambria" w:eastAsia="Times New Roman" w:hAnsi="Cambria"/>
        </w:rPr>
      </w:pPr>
    </w:p>
    <w:p w14:paraId="22E292A4" w14:textId="77777777" w:rsidR="00D87A20" w:rsidRDefault="00D87A20" w:rsidP="00D87A20">
      <w:pPr>
        <w:spacing w:line="200" w:lineRule="exact"/>
        <w:rPr>
          <w:rFonts w:ascii="Cambria" w:eastAsia="Times New Roman" w:hAnsi="Cambria"/>
        </w:rPr>
      </w:pPr>
      <w:r w:rsidRPr="006F5A5C">
        <w:rPr>
          <w:rFonts w:ascii="Cambria" w:eastAsia="Arial" w:hAnsi="Cambria"/>
          <w:b/>
          <w:color w:val="2F5496" w:themeColor="accent5" w:themeShade="BF"/>
        </w:rPr>
        <w:t>Nivo za koji se utvrđuju rezultati:</w:t>
      </w:r>
      <w:r w:rsidRPr="006F5A5C">
        <w:rPr>
          <w:rFonts w:ascii="Cambria" w:eastAsia="Times New Roman" w:hAnsi="Cambria"/>
        </w:rPr>
        <w:tab/>
      </w:r>
      <w:r>
        <w:rPr>
          <w:rFonts w:ascii="Cambria" w:eastAsia="Times New Roman" w:hAnsi="Cambria"/>
        </w:rPr>
        <w:tab/>
      </w:r>
      <w:r w:rsidRPr="006F5A5C">
        <w:rPr>
          <w:rFonts w:ascii="Cambria" w:eastAsia="Times New Roman" w:hAnsi="Cambria"/>
        </w:rPr>
        <w:t>Entitet</w:t>
      </w:r>
      <w:r w:rsidRPr="006F5A5C">
        <w:rPr>
          <w:rFonts w:ascii="Cambria" w:eastAsia="Times New Roman" w:hAnsi="Cambria"/>
        </w:rPr>
        <w:tab/>
        <w:t>Kanton</w:t>
      </w:r>
      <w:r w:rsidRPr="006F5A5C">
        <w:rPr>
          <w:rFonts w:ascii="Cambria" w:eastAsia="Times New Roman" w:hAnsi="Cambria"/>
        </w:rPr>
        <w:tab/>
        <w:t>Općina</w:t>
      </w:r>
    </w:p>
    <w:p w14:paraId="692061C3" w14:textId="77777777" w:rsidR="00D87A20" w:rsidRDefault="00D87A20" w:rsidP="00D87A20">
      <w:pPr>
        <w:pStyle w:val="Heading2"/>
        <w:rPr>
          <w:lang w:eastAsia="en-US"/>
        </w:rPr>
      </w:pPr>
    </w:p>
    <w:p w14:paraId="616EA07E" w14:textId="77777777" w:rsidR="002435DC" w:rsidRDefault="002435DC" w:rsidP="00D87A20">
      <w:pPr>
        <w:tabs>
          <w:tab w:val="left" w:pos="1200"/>
        </w:tabs>
        <w:spacing w:after="0" w:line="240" w:lineRule="auto"/>
        <w:rPr>
          <w:rFonts w:ascii="Cambria" w:eastAsia="Arial" w:hAnsi="Cambria"/>
          <w:b/>
          <w:color w:val="385623" w:themeColor="accent6" w:themeShade="80"/>
          <w:sz w:val="24"/>
          <w:szCs w:val="24"/>
        </w:rPr>
      </w:pPr>
    </w:p>
    <w:p w14:paraId="22658F41" w14:textId="089F46DF" w:rsidR="00D87A20" w:rsidRPr="002435DC" w:rsidRDefault="00B03984" w:rsidP="00D87A20">
      <w:pPr>
        <w:tabs>
          <w:tab w:val="left" w:pos="1200"/>
        </w:tabs>
        <w:spacing w:after="0" w:line="240" w:lineRule="auto"/>
        <w:rPr>
          <w:rFonts w:ascii="Cambria" w:eastAsia="Arial" w:hAnsi="Cambria"/>
          <w:b/>
          <w:color w:val="385623" w:themeColor="accent6" w:themeShade="80"/>
          <w:sz w:val="24"/>
          <w:szCs w:val="24"/>
        </w:rPr>
      </w:pPr>
      <w:r w:rsidRPr="002435DC">
        <w:rPr>
          <w:rFonts w:ascii="Cambria" w:eastAsia="Arial" w:hAnsi="Cambria"/>
          <w:b/>
          <w:color w:val="385623" w:themeColor="accent6" w:themeShade="80"/>
          <w:sz w:val="24"/>
          <w:szCs w:val="24"/>
        </w:rPr>
        <w:t>3.1.2.1.03</w:t>
      </w:r>
      <w:r w:rsidR="00D87A20" w:rsidRPr="002435DC">
        <w:rPr>
          <w:rFonts w:ascii="Cambria" w:eastAsia="Arial" w:hAnsi="Cambria"/>
          <w:b/>
          <w:color w:val="385623" w:themeColor="accent6" w:themeShade="80"/>
          <w:sz w:val="24"/>
          <w:szCs w:val="24"/>
        </w:rPr>
        <w:tab/>
      </w:r>
      <w:r w:rsidR="00D87A20" w:rsidRPr="002435DC">
        <w:rPr>
          <w:rFonts w:ascii="Cambria" w:eastAsia="Arial" w:hAnsi="Cambria"/>
          <w:b/>
          <w:color w:val="385623" w:themeColor="accent6" w:themeShade="80"/>
          <w:sz w:val="24"/>
          <w:szCs w:val="24"/>
        </w:rPr>
        <w:tab/>
        <w:t>Izvještaj o ostvarenim prinosima ranih usjeva i voća (PO-32a i PO-32b)</w:t>
      </w:r>
    </w:p>
    <w:p w14:paraId="2D3574CD" w14:textId="77777777" w:rsidR="00D87A20" w:rsidRPr="008D73FB" w:rsidRDefault="00D87A20" w:rsidP="00D87A20">
      <w:pPr>
        <w:tabs>
          <w:tab w:val="left" w:pos="1200"/>
        </w:tabs>
        <w:spacing w:after="0" w:line="240" w:lineRule="auto"/>
        <w:rPr>
          <w:rFonts w:ascii="Cambria" w:eastAsia="Arial" w:hAnsi="Cambria"/>
          <w:b/>
          <w:color w:val="385623" w:themeColor="accent6" w:themeShade="80"/>
        </w:rPr>
      </w:pPr>
    </w:p>
    <w:p w14:paraId="76CE9B2F" w14:textId="77777777" w:rsidR="00D87A20" w:rsidRPr="005A3516" w:rsidRDefault="00D87A20" w:rsidP="00D87A20">
      <w:pPr>
        <w:spacing w:line="239" w:lineRule="auto"/>
        <w:jc w:val="both"/>
        <w:rPr>
          <w:rFonts w:ascii="Cambria" w:eastAsia="Arial" w:hAnsi="Cambria"/>
        </w:rPr>
      </w:pPr>
      <w:r w:rsidRPr="006F5A5C">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6F245B8C" w14:textId="77777777" w:rsidR="00D87A20" w:rsidRPr="006F5A5C" w:rsidRDefault="00D87A20" w:rsidP="00D87A20">
      <w:pPr>
        <w:spacing w:line="239" w:lineRule="auto"/>
        <w:jc w:val="both"/>
        <w:rPr>
          <w:rFonts w:ascii="Cambria" w:eastAsia="Arial" w:hAnsi="Cambria"/>
          <w:b/>
          <w:color w:val="2F5496" w:themeColor="accent5" w:themeShade="BF"/>
        </w:rPr>
      </w:pPr>
      <w:r w:rsidRPr="006F5A5C">
        <w:rPr>
          <w:rFonts w:ascii="Cambria" w:eastAsia="Arial" w:hAnsi="Cambria"/>
          <w:b/>
          <w:color w:val="2F5496" w:themeColor="accent5" w:themeShade="BF"/>
        </w:rPr>
        <w:t>a) Podaci o sadržaju i namjeni aktivnosti, te izvorima i načinu prikupljanja podataka:</w:t>
      </w:r>
    </w:p>
    <w:p w14:paraId="60D90544" w14:textId="77777777" w:rsidR="00D87A20" w:rsidRPr="008E1B88"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Sadržaj statističke aktivnosti:</w:t>
      </w:r>
      <w:r>
        <w:rPr>
          <w:rFonts w:ascii="Cambria" w:eastAsia="Arial" w:hAnsi="Cambria"/>
          <w:b/>
        </w:rPr>
        <w:tab/>
      </w:r>
      <w:r>
        <w:rPr>
          <w:rFonts w:ascii="Cambria" w:eastAsia="Arial" w:hAnsi="Cambria"/>
          <w:b/>
        </w:rPr>
        <w:tab/>
      </w:r>
      <w:r w:rsidRPr="005A3516">
        <w:rPr>
          <w:rFonts w:ascii="Cambria" w:eastAsia="Arial" w:hAnsi="Cambria"/>
        </w:rPr>
        <w:t xml:space="preserve">Požnjevena površina ranih usjeva, prosječan prinos (prinos po ha) i ukupan prinos usjeva; broj stabala </w:t>
      </w:r>
      <w:r w:rsidRPr="008E1B88">
        <w:rPr>
          <w:rFonts w:ascii="Cambria" w:eastAsia="Arial" w:hAnsi="Cambria"/>
        </w:rPr>
        <w:t>sposobnih za rod, prinos po stablu i ukupan prinos voća i očekivani prinosi važnijih usjeva, voća i grožđa.</w:t>
      </w:r>
    </w:p>
    <w:p w14:paraId="00ABE1D7" w14:textId="77777777" w:rsidR="00D87A20"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5A3516">
        <w:rPr>
          <w:rFonts w:ascii="Cambria" w:eastAsia="Arial" w:hAnsi="Cambria"/>
        </w:rPr>
        <w:t>Dobivanje indikatora o požnjevenim površinama i prinosu ranih usjeva i voća (uključujući i jagodičasto /bobičasto voće), za izračunavanje fizičkog obima indeksa poljoprivredne proizvodnje i ekonomskih računa u poljoprivredi.</w:t>
      </w:r>
    </w:p>
    <w:p w14:paraId="5D03AA4E" w14:textId="77777777" w:rsidR="00D87A20" w:rsidRPr="006F5A5C"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Periodika provođenja:</w:t>
      </w:r>
      <w:r w:rsidRPr="006F5A5C">
        <w:rPr>
          <w:rFonts w:ascii="Cambria" w:eastAsia="Arial" w:hAnsi="Cambria"/>
        </w:rPr>
        <w:tab/>
        <w:t>Godišnje.</w:t>
      </w:r>
      <w:r w:rsidRPr="006F5A5C">
        <w:rPr>
          <w:rFonts w:ascii="Cambria" w:eastAsia="Arial" w:hAnsi="Cambria"/>
        </w:rPr>
        <w:tab/>
      </w:r>
      <w:r w:rsidRPr="006F5A5C">
        <w:rPr>
          <w:rFonts w:ascii="Cambria" w:eastAsia="Arial" w:hAnsi="Cambria"/>
        </w:rPr>
        <w:tab/>
      </w:r>
    </w:p>
    <w:p w14:paraId="70A94AD3" w14:textId="77777777" w:rsidR="00D87A20" w:rsidRPr="006F5A5C"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Referentni period ili datum:</w:t>
      </w:r>
      <w:r w:rsidRPr="006F5A5C">
        <w:rPr>
          <w:rFonts w:ascii="Cambria" w:eastAsia="Arial" w:hAnsi="Cambria"/>
        </w:rPr>
        <w:tab/>
        <w:t>15.08.</w:t>
      </w:r>
      <w:r w:rsidRPr="006F5A5C">
        <w:rPr>
          <w:rFonts w:ascii="Cambria" w:eastAsia="Arial" w:hAnsi="Cambria"/>
        </w:rPr>
        <w:tab/>
      </w:r>
      <w:r w:rsidRPr="006F5A5C">
        <w:rPr>
          <w:rFonts w:ascii="Cambria" w:eastAsia="Arial" w:hAnsi="Cambria"/>
        </w:rPr>
        <w:tab/>
      </w:r>
    </w:p>
    <w:p w14:paraId="29A879D0" w14:textId="77777777" w:rsidR="00D87A20" w:rsidRDefault="00D87A20" w:rsidP="00D87A20">
      <w:pPr>
        <w:spacing w:after="0" w:line="239" w:lineRule="auto"/>
        <w:ind w:left="4245" w:hanging="4245"/>
        <w:jc w:val="both"/>
        <w:rPr>
          <w:rFonts w:ascii="Cambria" w:eastAsia="Arial" w:hAnsi="Cambria"/>
        </w:rPr>
      </w:pPr>
      <w:r w:rsidRPr="006F5A5C">
        <w:rPr>
          <w:rFonts w:ascii="Cambria" w:eastAsia="Arial" w:hAnsi="Cambria"/>
          <w:b/>
          <w:color w:val="2F5496" w:themeColor="accent5" w:themeShade="BF"/>
        </w:rPr>
        <w:t>Jedinica posmatranja:</w:t>
      </w:r>
      <w:r w:rsidRPr="006F5A5C">
        <w:rPr>
          <w:rFonts w:ascii="Cambria" w:eastAsia="Arial" w:hAnsi="Cambria"/>
        </w:rPr>
        <w:tab/>
      </w:r>
      <w:r w:rsidRPr="008E1B88">
        <w:rPr>
          <w:rFonts w:ascii="Cambria" w:eastAsia="Arial" w:hAnsi="Cambria"/>
        </w:rPr>
        <w:t>Poslovni subjekti - pravne osobe i  dijelovi pravnih osoba iz Područja A, Oblasti 01 razvrstani prema  KD BiH 2010 i poljoprivredna gazdinstva koja se bave  biljnom prozvodnjom</w:t>
      </w:r>
      <w:r w:rsidRPr="006F5A5C">
        <w:rPr>
          <w:rFonts w:ascii="Cambria" w:eastAsia="Arial" w:hAnsi="Cambria"/>
        </w:rPr>
        <w:t>.</w:t>
      </w:r>
    </w:p>
    <w:p w14:paraId="3F55EF76" w14:textId="77777777" w:rsidR="00D87A20" w:rsidRPr="004248FD" w:rsidRDefault="00D87A20" w:rsidP="00D87A20">
      <w:pPr>
        <w:pStyle w:val="Heading2"/>
        <w:rPr>
          <w:lang w:eastAsia="en-US"/>
        </w:rPr>
      </w:pPr>
    </w:p>
    <w:p w14:paraId="5ED065F8" w14:textId="77777777" w:rsidR="00D87A20" w:rsidRDefault="00D87A20" w:rsidP="00D87A20">
      <w:pPr>
        <w:spacing w:after="0" w:line="239" w:lineRule="auto"/>
        <w:ind w:left="4245" w:hanging="4245"/>
        <w:jc w:val="both"/>
        <w:rPr>
          <w:rFonts w:ascii="Cambria" w:eastAsia="Arial" w:hAnsi="Cambria"/>
        </w:rPr>
      </w:pPr>
      <w:r w:rsidRPr="006F5A5C">
        <w:rPr>
          <w:rFonts w:ascii="Cambria" w:eastAsia="Arial" w:hAnsi="Cambria"/>
          <w:b/>
          <w:color w:val="2F5496" w:themeColor="accent5" w:themeShade="BF"/>
        </w:rPr>
        <w:t>Izvori i način prikupljanja:</w:t>
      </w:r>
      <w:r w:rsidRPr="006F5A5C">
        <w:rPr>
          <w:rFonts w:ascii="Cambria" w:eastAsia="Arial" w:hAnsi="Cambria"/>
        </w:rPr>
        <w:tab/>
        <w:t>Poslovna evid</w:t>
      </w:r>
      <w:r>
        <w:rPr>
          <w:rFonts w:ascii="Cambria" w:eastAsia="Arial" w:hAnsi="Cambria"/>
        </w:rPr>
        <w:t xml:space="preserve">encija </w:t>
      </w:r>
      <w:r w:rsidRPr="006F5A5C">
        <w:rPr>
          <w:rFonts w:ascii="Cambria" w:eastAsia="Arial" w:hAnsi="Cambria"/>
        </w:rPr>
        <w:t xml:space="preserve">poslovnih subjekata, </w:t>
      </w:r>
      <w:r>
        <w:rPr>
          <w:rFonts w:ascii="Cambria" w:eastAsia="Arial" w:hAnsi="Cambria"/>
        </w:rPr>
        <w:t>t</w:t>
      </w:r>
      <w:r w:rsidRPr="006F5A5C">
        <w:rPr>
          <w:rFonts w:ascii="Cambria" w:eastAsia="Arial" w:hAnsi="Cambria"/>
        </w:rPr>
        <w:t>j. podaci se prikupljaju</w:t>
      </w:r>
      <w:r>
        <w:rPr>
          <w:rFonts w:ascii="Cambria" w:eastAsia="Arial" w:hAnsi="Cambria"/>
        </w:rPr>
        <w:t xml:space="preserve"> </w:t>
      </w:r>
      <w:r w:rsidRPr="006F5A5C">
        <w:rPr>
          <w:rFonts w:ascii="Cambria" w:eastAsia="Arial" w:hAnsi="Cambria"/>
        </w:rPr>
        <w:t>izvještajnom metodom pomoću obrazaca  koji se šalju izvještajnim</w:t>
      </w:r>
      <w:r>
        <w:rPr>
          <w:rFonts w:ascii="Cambria" w:eastAsia="Arial" w:hAnsi="Cambria"/>
        </w:rPr>
        <w:t xml:space="preserve"> </w:t>
      </w:r>
      <w:r w:rsidRPr="006F5A5C">
        <w:rPr>
          <w:rFonts w:ascii="Cambria" w:eastAsia="Arial" w:hAnsi="Cambria"/>
        </w:rPr>
        <w:t xml:space="preserve">jedinicama (PO </w:t>
      </w:r>
      <w:r w:rsidRPr="006F5A5C">
        <w:rPr>
          <w:rFonts w:ascii="Cambria" w:eastAsia="Arial" w:hAnsi="Cambria"/>
        </w:rPr>
        <w:lastRenderedPageBreak/>
        <w:t>32a); za</w:t>
      </w:r>
      <w:r>
        <w:rPr>
          <w:rFonts w:ascii="Cambria" w:eastAsia="Arial" w:hAnsi="Cambria"/>
        </w:rPr>
        <w:t xml:space="preserve"> </w:t>
      </w:r>
      <w:r w:rsidRPr="006F5A5C">
        <w:rPr>
          <w:rFonts w:ascii="Cambria" w:eastAsia="Arial" w:hAnsi="Cambria"/>
        </w:rPr>
        <w:t>poljoprivredna gazdinstva koristi se metoda</w:t>
      </w:r>
      <w:r>
        <w:rPr>
          <w:rFonts w:ascii="Cambria" w:eastAsia="Arial" w:hAnsi="Cambria"/>
        </w:rPr>
        <w:t xml:space="preserve"> procjene k</w:t>
      </w:r>
      <w:r w:rsidRPr="006F5A5C">
        <w:rPr>
          <w:rFonts w:ascii="Cambria" w:eastAsia="Arial" w:hAnsi="Cambria"/>
        </w:rPr>
        <w:t>oju rade i na obrascu dostavljaju općinske službe za</w:t>
      </w:r>
      <w:r>
        <w:rPr>
          <w:rFonts w:ascii="Cambria" w:eastAsia="Arial" w:hAnsi="Cambria"/>
        </w:rPr>
        <w:t xml:space="preserve"> </w:t>
      </w:r>
      <w:r w:rsidRPr="006F5A5C">
        <w:rPr>
          <w:rFonts w:ascii="Cambria" w:eastAsia="Arial" w:hAnsi="Cambria"/>
        </w:rPr>
        <w:t>poljoprivredu (PO 32b).</w:t>
      </w:r>
      <w:r w:rsidRPr="006F5A5C">
        <w:rPr>
          <w:rFonts w:ascii="Cambria" w:eastAsia="Arial" w:hAnsi="Cambria"/>
        </w:rPr>
        <w:tab/>
      </w:r>
    </w:p>
    <w:p w14:paraId="7BE4CEB4" w14:textId="77777777" w:rsidR="00D87A20" w:rsidRPr="006F5A5C" w:rsidRDefault="00D87A20" w:rsidP="00D87A20">
      <w:pPr>
        <w:spacing w:after="0" w:line="239" w:lineRule="auto"/>
        <w:ind w:left="4245" w:hanging="4245"/>
        <w:jc w:val="both"/>
        <w:rPr>
          <w:rFonts w:ascii="Cambria" w:eastAsia="Arial" w:hAnsi="Cambria"/>
        </w:rPr>
      </w:pPr>
    </w:p>
    <w:p w14:paraId="13DADA03" w14:textId="77777777" w:rsidR="00D87A20" w:rsidRPr="006F5A5C" w:rsidRDefault="00D87A20" w:rsidP="00D87A20">
      <w:pPr>
        <w:spacing w:line="239" w:lineRule="auto"/>
        <w:ind w:left="4245" w:hanging="4245"/>
        <w:jc w:val="both"/>
        <w:rPr>
          <w:rFonts w:ascii="Cambria" w:eastAsia="Arial" w:hAnsi="Cambria"/>
          <w:b/>
          <w:color w:val="2F5496" w:themeColor="accent5" w:themeShade="BF"/>
        </w:rPr>
      </w:pPr>
      <w:r w:rsidRPr="006F5A5C">
        <w:rPr>
          <w:rFonts w:ascii="Cambria" w:eastAsia="Arial" w:hAnsi="Cambria"/>
          <w:b/>
          <w:color w:val="2F5496" w:themeColor="accent5" w:themeShade="BF"/>
        </w:rPr>
        <w:t>b) Podaci o obavezama i rokovima za nosioce aktivnosti i izvještajne jedinice</w:t>
      </w:r>
    </w:p>
    <w:p w14:paraId="4DEA5A10" w14:textId="77777777" w:rsidR="00D87A20" w:rsidRPr="006F5A5C"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Izvještajna jedinica:</w:t>
      </w:r>
      <w:r w:rsidRPr="006F5A5C">
        <w:rPr>
          <w:rFonts w:ascii="Cambria" w:eastAsia="Arial" w:hAnsi="Cambria"/>
        </w:rPr>
        <w:tab/>
        <w:t>Poslovni subjekti - pravne osobe i dijelovi pravnih osoba iz Područja</w:t>
      </w:r>
      <w:r>
        <w:rPr>
          <w:rFonts w:ascii="Cambria" w:eastAsia="Arial" w:hAnsi="Cambria"/>
        </w:rPr>
        <w:t xml:space="preserve"> </w:t>
      </w:r>
      <w:r w:rsidRPr="006F5A5C">
        <w:rPr>
          <w:rFonts w:ascii="Cambria" w:eastAsia="Arial" w:hAnsi="Cambria"/>
        </w:rPr>
        <w:t>A, Oblasti 01 razvrstani prema KD BiH 2010; općinske službe za</w:t>
      </w:r>
      <w:r>
        <w:rPr>
          <w:rFonts w:ascii="Cambria" w:eastAsia="Arial" w:hAnsi="Cambria"/>
        </w:rPr>
        <w:t xml:space="preserve"> </w:t>
      </w:r>
      <w:r w:rsidRPr="006F5A5C">
        <w:rPr>
          <w:rFonts w:ascii="Cambria" w:eastAsia="Arial" w:hAnsi="Cambria"/>
        </w:rPr>
        <w:t>poljoprivredu za poljoprivredna gazdinstva.</w:t>
      </w:r>
    </w:p>
    <w:p w14:paraId="328E01C3" w14:textId="77777777" w:rsidR="00D87A20" w:rsidRPr="006F5A5C"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Rok jedinici za davanje podataka:</w:t>
      </w:r>
      <w:r w:rsidRPr="006F5A5C">
        <w:rPr>
          <w:rFonts w:ascii="Cambria" w:eastAsia="Arial" w:hAnsi="Cambria"/>
        </w:rPr>
        <w:tab/>
        <w:t>25.08.</w:t>
      </w:r>
      <w:r w:rsidRPr="006F5A5C">
        <w:rPr>
          <w:rFonts w:ascii="Cambria" w:eastAsia="Arial" w:hAnsi="Cambria"/>
        </w:rPr>
        <w:tab/>
      </w:r>
      <w:r w:rsidRPr="006F5A5C">
        <w:rPr>
          <w:rFonts w:ascii="Cambria" w:eastAsia="Arial" w:hAnsi="Cambria"/>
        </w:rPr>
        <w:tab/>
      </w:r>
    </w:p>
    <w:p w14:paraId="0CE6698A" w14:textId="77777777" w:rsidR="00D87A20" w:rsidRPr="006F5A5C" w:rsidRDefault="00D87A20" w:rsidP="00D87A20">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Rok nosiocu statističke aktivnosti</w:t>
      </w:r>
      <w:r w:rsidRPr="006F5A5C">
        <w:rPr>
          <w:rFonts w:ascii="Cambria" w:eastAsia="Arial" w:hAnsi="Cambria"/>
        </w:rPr>
        <w:tab/>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7E6B827C" w14:textId="6034BB0E" w:rsidR="00D87A20" w:rsidRDefault="00D87A20" w:rsidP="00D87A20">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Pr="006F5A5C">
        <w:rPr>
          <w:rFonts w:ascii="Cambria" w:eastAsia="Arial" w:hAnsi="Cambria"/>
        </w:rPr>
        <w:tab/>
      </w:r>
      <w:r w:rsidRPr="006F5A5C">
        <w:rPr>
          <w:rFonts w:ascii="Cambria" w:eastAsia="Arial" w:hAnsi="Cambria"/>
        </w:rPr>
        <w:tab/>
      </w:r>
      <w:r>
        <w:rPr>
          <w:rFonts w:ascii="Cambria" w:eastAsia="Arial" w:hAnsi="Cambria"/>
        </w:rPr>
        <w:tab/>
      </w:r>
      <w:r>
        <w:rPr>
          <w:rFonts w:ascii="Cambria" w:eastAsia="Arial" w:hAnsi="Cambria"/>
        </w:rPr>
        <w:tab/>
      </w:r>
      <w:r w:rsidR="00C80FEC" w:rsidRPr="005B28DB">
        <w:rPr>
          <w:rFonts w:ascii="Cambria" w:eastAsia="Arial" w:hAnsi="Cambria"/>
        </w:rPr>
        <w:t xml:space="preserve">                         10.10.</w:t>
      </w:r>
      <w:r w:rsidRPr="005B28DB">
        <w:rPr>
          <w:rFonts w:ascii="Cambria" w:eastAsia="Arial" w:hAnsi="Cambria"/>
        </w:rPr>
        <w:t xml:space="preserve"> </w:t>
      </w:r>
    </w:p>
    <w:p w14:paraId="7D79C774" w14:textId="77777777" w:rsidR="00D87A20" w:rsidRPr="006F5A5C" w:rsidRDefault="00D87A20" w:rsidP="00D87A20">
      <w:pPr>
        <w:spacing w:after="0" w:line="239" w:lineRule="auto"/>
        <w:ind w:left="4245" w:hanging="4245"/>
        <w:jc w:val="both"/>
        <w:rPr>
          <w:rFonts w:ascii="Cambria" w:eastAsia="Arial" w:hAnsi="Cambria"/>
        </w:rPr>
      </w:pPr>
    </w:p>
    <w:p w14:paraId="43E5A972" w14:textId="77777777" w:rsidR="00D87A20" w:rsidRPr="005A3516" w:rsidRDefault="00D87A20" w:rsidP="00D87A20">
      <w:pPr>
        <w:spacing w:line="239" w:lineRule="auto"/>
        <w:ind w:left="4245" w:hanging="4245"/>
        <w:jc w:val="both"/>
        <w:rPr>
          <w:rFonts w:ascii="Cambria" w:eastAsia="Arial" w:hAnsi="Cambria"/>
        </w:rPr>
      </w:pPr>
      <w:r w:rsidRPr="006F5A5C">
        <w:rPr>
          <w:rFonts w:ascii="Cambria" w:eastAsia="Arial" w:hAnsi="Cambria"/>
          <w:b/>
          <w:color w:val="2F5496" w:themeColor="accent5" w:themeShade="BF"/>
        </w:rPr>
        <w:t>Nivo za koji se utvrđuju rezultati:</w:t>
      </w:r>
      <w:r w:rsidRPr="006F5A5C">
        <w:rPr>
          <w:rFonts w:ascii="Cambria" w:eastAsia="Arial" w:hAnsi="Cambria"/>
        </w:rPr>
        <w:tab/>
        <w:t>Entitet</w:t>
      </w:r>
      <w:r w:rsidRPr="006F5A5C">
        <w:rPr>
          <w:rFonts w:ascii="Cambria" w:eastAsia="Arial" w:hAnsi="Cambria"/>
        </w:rPr>
        <w:tab/>
        <w:t>Kanton</w:t>
      </w:r>
      <w:r w:rsidRPr="006F5A5C">
        <w:rPr>
          <w:rFonts w:ascii="Cambria" w:eastAsia="Arial" w:hAnsi="Cambria"/>
        </w:rPr>
        <w:tab/>
        <w:t>Općina</w:t>
      </w:r>
    </w:p>
    <w:p w14:paraId="5CA26170" w14:textId="77777777" w:rsidR="00D87A20" w:rsidRDefault="00D87A20" w:rsidP="00D87A20">
      <w:pPr>
        <w:pStyle w:val="Heading2"/>
        <w:rPr>
          <w:lang w:eastAsia="en-US"/>
        </w:rPr>
      </w:pPr>
    </w:p>
    <w:p w14:paraId="5C80FC86" w14:textId="76357168" w:rsidR="00D87A20" w:rsidRPr="002435DC" w:rsidRDefault="00B03984" w:rsidP="00D87A20">
      <w:pPr>
        <w:tabs>
          <w:tab w:val="left" w:pos="1222"/>
        </w:tabs>
        <w:spacing w:after="0" w:line="240" w:lineRule="auto"/>
        <w:ind w:left="1418" w:right="1" w:hanging="1418"/>
        <w:jc w:val="both"/>
        <w:rPr>
          <w:rFonts w:ascii="Cambria" w:eastAsia="Arial" w:hAnsi="Cambria"/>
          <w:b/>
          <w:color w:val="385623" w:themeColor="accent6" w:themeShade="80"/>
          <w:sz w:val="24"/>
          <w:szCs w:val="24"/>
        </w:rPr>
      </w:pPr>
      <w:bookmarkStart w:id="649" w:name="page132"/>
      <w:bookmarkEnd w:id="649"/>
      <w:r w:rsidRPr="002435DC">
        <w:rPr>
          <w:rFonts w:ascii="Cambria" w:eastAsia="Arial" w:hAnsi="Cambria"/>
          <w:b/>
          <w:color w:val="385623" w:themeColor="accent6" w:themeShade="80"/>
          <w:sz w:val="24"/>
          <w:szCs w:val="24"/>
        </w:rPr>
        <w:t>3.1.2.1.04</w:t>
      </w:r>
      <w:r w:rsidR="00D87A20" w:rsidRPr="002435DC">
        <w:rPr>
          <w:rFonts w:ascii="Cambria" w:eastAsia="Arial" w:hAnsi="Cambria"/>
          <w:b/>
          <w:color w:val="385623" w:themeColor="accent6" w:themeShade="80"/>
          <w:sz w:val="24"/>
          <w:szCs w:val="24"/>
        </w:rPr>
        <w:tab/>
      </w:r>
      <w:r w:rsidR="00D87A20" w:rsidRPr="002435DC">
        <w:rPr>
          <w:rFonts w:ascii="Cambria" w:eastAsia="Arial" w:hAnsi="Cambria"/>
          <w:b/>
          <w:color w:val="385623" w:themeColor="accent6" w:themeShade="80"/>
          <w:sz w:val="24"/>
          <w:szCs w:val="24"/>
        </w:rPr>
        <w:tab/>
        <w:t>Izvještaj o ostvarenim prinosima kasnih usjeva, voća i grožđa  (PO-33a i PO-33 b)</w:t>
      </w:r>
    </w:p>
    <w:p w14:paraId="5B647DAA" w14:textId="77777777" w:rsidR="00D87A20" w:rsidRPr="005A3516" w:rsidRDefault="00D87A20" w:rsidP="00D87A20">
      <w:pPr>
        <w:spacing w:line="205" w:lineRule="exact"/>
        <w:rPr>
          <w:rFonts w:ascii="Cambria" w:eastAsia="Times New Roman" w:hAnsi="Cambria"/>
        </w:rPr>
      </w:pPr>
    </w:p>
    <w:p w14:paraId="3935CC8F" w14:textId="77777777" w:rsidR="00D87A20" w:rsidRPr="005A3516" w:rsidRDefault="00D87A20" w:rsidP="00D87A20">
      <w:pPr>
        <w:spacing w:line="239" w:lineRule="auto"/>
        <w:ind w:left="2"/>
        <w:jc w:val="both"/>
        <w:rPr>
          <w:rFonts w:ascii="Cambria" w:eastAsia="Arial" w:hAnsi="Cambria"/>
        </w:rPr>
      </w:pPr>
      <w:r w:rsidRPr="006F5A5C">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5FF54FB5" w14:textId="77777777" w:rsidR="00D87A20" w:rsidRPr="006F5A5C" w:rsidRDefault="00D87A20" w:rsidP="00D87A20">
      <w:pPr>
        <w:spacing w:line="239" w:lineRule="auto"/>
        <w:ind w:left="2"/>
        <w:jc w:val="both"/>
        <w:rPr>
          <w:rFonts w:ascii="Cambria" w:eastAsia="Arial" w:hAnsi="Cambria"/>
          <w:b/>
          <w:color w:val="2F5496" w:themeColor="accent5" w:themeShade="BF"/>
        </w:rPr>
      </w:pPr>
      <w:r w:rsidRPr="006F5A5C">
        <w:rPr>
          <w:rFonts w:ascii="Cambria" w:eastAsia="Arial" w:hAnsi="Cambria"/>
          <w:b/>
          <w:color w:val="2F5496" w:themeColor="accent5" w:themeShade="BF"/>
        </w:rPr>
        <w:t>a) Podaci o sadržaju i namjeni aktivnosti, te izvorima i načinu prikupljanja podataka:</w:t>
      </w:r>
    </w:p>
    <w:p w14:paraId="60FFB0B6" w14:textId="77777777" w:rsidR="00D87A20" w:rsidRPr="005A3516" w:rsidRDefault="00D87A20" w:rsidP="00D87A20">
      <w:pPr>
        <w:spacing w:line="239" w:lineRule="auto"/>
        <w:ind w:left="4247" w:hanging="4245"/>
        <w:jc w:val="both"/>
        <w:rPr>
          <w:rFonts w:ascii="Cambria" w:eastAsia="Arial" w:hAnsi="Cambria"/>
        </w:rPr>
      </w:pPr>
      <w:r w:rsidRPr="00AC07D7">
        <w:rPr>
          <w:rFonts w:ascii="Cambria" w:eastAsia="Arial" w:hAnsi="Cambria"/>
          <w:b/>
          <w:color w:val="2F5496" w:themeColor="accent5" w:themeShade="BF"/>
        </w:rPr>
        <w:t>Sadržaj statističke aktivnosti:</w:t>
      </w:r>
      <w:r>
        <w:rPr>
          <w:rFonts w:ascii="Cambria" w:eastAsia="Arial" w:hAnsi="Cambria"/>
          <w:b/>
          <w:color w:val="2F5496" w:themeColor="accent5" w:themeShade="BF"/>
        </w:rPr>
        <w:tab/>
      </w:r>
      <w:r w:rsidRPr="005A3516">
        <w:rPr>
          <w:rFonts w:ascii="Cambria" w:eastAsia="Arial" w:hAnsi="Cambria"/>
        </w:rPr>
        <w:t xml:space="preserve">Požnjevena površina kasnih usjeva, prosječan prinos (prinos po ha) i ukupan prinos usjeva; broj stabala i čokota sposobnih za rod, prinos po stablu i </w:t>
      </w:r>
      <w:r w:rsidRPr="00F16730">
        <w:rPr>
          <w:rFonts w:ascii="Cambria" w:eastAsia="Arial" w:hAnsi="Cambria"/>
        </w:rPr>
        <w:t>čokotu/trsu i</w:t>
      </w:r>
      <w:r w:rsidRPr="005A3516">
        <w:rPr>
          <w:rFonts w:ascii="Cambria" w:eastAsia="Arial" w:hAnsi="Cambria"/>
        </w:rPr>
        <w:t xml:space="preserve"> ukupan prinos voća i grožđa; prerada šljiva i grožđa iz vlastite proizvodnje.</w:t>
      </w:r>
    </w:p>
    <w:p w14:paraId="4C2B2DC7" w14:textId="77777777" w:rsidR="00D87A20" w:rsidRPr="005A3516" w:rsidRDefault="00D87A20" w:rsidP="00D87A20">
      <w:pPr>
        <w:spacing w:line="239" w:lineRule="auto"/>
        <w:ind w:left="4247" w:hanging="4245"/>
        <w:jc w:val="both"/>
        <w:rPr>
          <w:rFonts w:ascii="Cambria" w:eastAsia="Arial" w:hAnsi="Cambria"/>
        </w:rPr>
      </w:pPr>
      <w:r w:rsidRPr="00AC07D7">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Dobivanje indikatora o požnjevenim površinama i prinosu kasnih usjeva, voća i grožđa; za izračunavanje fizičkog obima indeksa poljoprivredne proizvodnje i ekonomskih računa u poljoprivredi.</w:t>
      </w:r>
    </w:p>
    <w:p w14:paraId="2F880835" w14:textId="77777777" w:rsidR="00D87A20" w:rsidRPr="00AC07D7" w:rsidRDefault="00D87A20" w:rsidP="00D87A20">
      <w:pPr>
        <w:tabs>
          <w:tab w:val="left" w:pos="3522"/>
        </w:tabs>
        <w:spacing w:line="0" w:lineRule="atLeast"/>
        <w:ind w:left="2"/>
        <w:jc w:val="both"/>
        <w:rPr>
          <w:rFonts w:ascii="Cambria" w:eastAsia="Arial" w:hAnsi="Cambria"/>
        </w:rPr>
      </w:pPr>
      <w:r w:rsidRPr="00AC07D7">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AC07D7">
        <w:rPr>
          <w:rFonts w:ascii="Cambria" w:eastAsia="Arial" w:hAnsi="Cambria"/>
        </w:rPr>
        <w:t>Godišnje.</w:t>
      </w:r>
    </w:p>
    <w:p w14:paraId="10AF95B9" w14:textId="77777777" w:rsidR="00D87A20" w:rsidRPr="005A3516" w:rsidRDefault="00D87A20" w:rsidP="00D87A20">
      <w:pPr>
        <w:tabs>
          <w:tab w:val="left" w:pos="3522"/>
        </w:tabs>
        <w:spacing w:line="239" w:lineRule="auto"/>
        <w:ind w:left="2"/>
        <w:jc w:val="both"/>
        <w:rPr>
          <w:rFonts w:ascii="Cambria" w:eastAsia="Arial" w:hAnsi="Cambria"/>
        </w:rPr>
      </w:pPr>
      <w:r w:rsidRPr="00AC07D7">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10.11.</w:t>
      </w:r>
    </w:p>
    <w:p w14:paraId="3B0FA416" w14:textId="77777777" w:rsidR="00D87A20" w:rsidRDefault="00D87A20" w:rsidP="00D87A20">
      <w:pPr>
        <w:tabs>
          <w:tab w:val="left" w:pos="3522"/>
          <w:tab w:val="left" w:pos="4253"/>
          <w:tab w:val="left" w:pos="5362"/>
          <w:tab w:val="left" w:pos="5642"/>
          <w:tab w:val="left" w:pos="6442"/>
          <w:tab w:val="left" w:pos="7262"/>
          <w:tab w:val="left" w:pos="8062"/>
          <w:tab w:val="left" w:pos="8942"/>
          <w:tab w:val="left" w:pos="9682"/>
        </w:tabs>
        <w:spacing w:line="0" w:lineRule="atLeast"/>
        <w:ind w:left="4248" w:hanging="4246"/>
        <w:jc w:val="both"/>
        <w:rPr>
          <w:rFonts w:ascii="Cambria" w:eastAsia="Arial" w:hAnsi="Cambria"/>
        </w:rPr>
      </w:pPr>
      <w:r w:rsidRPr="00AC07D7">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8E1B88">
        <w:rPr>
          <w:rFonts w:ascii="Cambria" w:eastAsia="Arial" w:hAnsi="Cambria"/>
        </w:rPr>
        <w:t>Poslovni subjekti - pravne osobe i dijelovi pravnih  osoba iz Područja A, Oblasti 01 razvrstani prema  KD BiH 2010 i poljoprivredna gazdinstva koja se bave  biljnom prozvodnjom.</w:t>
      </w:r>
    </w:p>
    <w:p w14:paraId="6216BD93" w14:textId="77777777" w:rsidR="00D87A20" w:rsidRPr="005A3516" w:rsidRDefault="00D87A20" w:rsidP="00D87A20">
      <w:pPr>
        <w:tabs>
          <w:tab w:val="left" w:pos="3522"/>
          <w:tab w:val="left" w:pos="4253"/>
          <w:tab w:val="left" w:pos="5362"/>
          <w:tab w:val="left" w:pos="5642"/>
          <w:tab w:val="left" w:pos="6442"/>
          <w:tab w:val="left" w:pos="7262"/>
          <w:tab w:val="left" w:pos="8062"/>
          <w:tab w:val="left" w:pos="8942"/>
          <w:tab w:val="left" w:pos="9682"/>
        </w:tabs>
        <w:spacing w:line="0" w:lineRule="atLeast"/>
        <w:ind w:left="4248" w:hanging="4246"/>
        <w:jc w:val="both"/>
        <w:rPr>
          <w:rFonts w:ascii="Cambria" w:eastAsia="Arial" w:hAnsi="Cambria"/>
        </w:rPr>
      </w:pPr>
      <w:r w:rsidRPr="00AC07D7">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 xml:space="preserve">Poslovna evidencija poslovnih </w:t>
      </w:r>
      <w:r>
        <w:rPr>
          <w:rFonts w:ascii="Cambria" w:eastAsia="Arial" w:hAnsi="Cambria"/>
        </w:rPr>
        <w:t>subjekata,</w:t>
      </w:r>
      <w:r w:rsidRPr="005A3516">
        <w:rPr>
          <w:rFonts w:ascii="Cambria" w:eastAsia="Arial" w:hAnsi="Cambria"/>
        </w:rPr>
        <w:t xml:space="preserve"> tj. podaci se prikupljaju</w:t>
      </w:r>
      <w:r>
        <w:rPr>
          <w:rFonts w:ascii="Cambria" w:eastAsia="Arial" w:hAnsi="Cambria"/>
        </w:rPr>
        <w:t xml:space="preserve"> </w:t>
      </w:r>
      <w:r w:rsidRPr="005A3516">
        <w:rPr>
          <w:rFonts w:ascii="Cambria" w:eastAsia="Arial" w:hAnsi="Cambria"/>
        </w:rPr>
        <w:t>izvještajnom metodom pomoću  obrazaca  koji  se  šalju  izvještajnim</w:t>
      </w:r>
      <w:r>
        <w:rPr>
          <w:rFonts w:ascii="Cambria" w:eastAsia="Arial" w:hAnsi="Cambria"/>
        </w:rPr>
        <w:t xml:space="preserve"> </w:t>
      </w:r>
      <w:r w:rsidRPr="005A3516">
        <w:rPr>
          <w:rFonts w:ascii="Cambria" w:eastAsia="Arial" w:hAnsi="Cambria"/>
        </w:rPr>
        <w:t>jedinicama (PO 33a);  za</w:t>
      </w:r>
      <w:r>
        <w:rPr>
          <w:rFonts w:ascii="Cambria" w:eastAsia="Arial" w:hAnsi="Cambria"/>
        </w:rPr>
        <w:t xml:space="preserve"> </w:t>
      </w:r>
      <w:r w:rsidRPr="005A3516">
        <w:rPr>
          <w:rFonts w:ascii="Cambria" w:eastAsia="Arial" w:hAnsi="Cambria"/>
        </w:rPr>
        <w:t>poljoprivredna gazdinstva koristi se metoda</w:t>
      </w:r>
      <w:r>
        <w:rPr>
          <w:rFonts w:ascii="Cambria" w:eastAsia="Arial" w:hAnsi="Cambria"/>
        </w:rPr>
        <w:t xml:space="preserve"> </w:t>
      </w:r>
      <w:r w:rsidRPr="005A3516">
        <w:rPr>
          <w:rFonts w:ascii="Cambria" w:eastAsia="Arial" w:hAnsi="Cambria"/>
        </w:rPr>
        <w:t>procjene  koju  rade  i  na  obrascu  dostavljaju  općinske  službe  za</w:t>
      </w:r>
      <w:r>
        <w:rPr>
          <w:rFonts w:ascii="Cambria" w:eastAsia="Arial" w:hAnsi="Cambria"/>
        </w:rPr>
        <w:t xml:space="preserve"> </w:t>
      </w:r>
      <w:r w:rsidRPr="005A3516">
        <w:rPr>
          <w:rFonts w:ascii="Cambria" w:eastAsia="Arial" w:hAnsi="Cambria"/>
        </w:rPr>
        <w:t>poljoprivredu (PO 33b).</w:t>
      </w:r>
    </w:p>
    <w:p w14:paraId="1D73AB96" w14:textId="77777777" w:rsidR="00D87A20" w:rsidRPr="00AC07D7" w:rsidRDefault="00D87A20" w:rsidP="00D87A20">
      <w:pPr>
        <w:spacing w:line="239" w:lineRule="auto"/>
        <w:ind w:left="2"/>
        <w:rPr>
          <w:rFonts w:ascii="Cambria" w:eastAsia="Arial" w:hAnsi="Cambria"/>
          <w:b/>
          <w:color w:val="2F5496" w:themeColor="accent5" w:themeShade="BF"/>
        </w:rPr>
      </w:pPr>
      <w:r w:rsidRPr="00AC07D7">
        <w:rPr>
          <w:rFonts w:ascii="Cambria" w:eastAsia="Arial" w:hAnsi="Cambria"/>
          <w:b/>
          <w:color w:val="2F5496" w:themeColor="accent5" w:themeShade="BF"/>
        </w:rPr>
        <w:t>b) Podaci o obavezama i rokovima za nosioce aktivnosti i izvještajne jedinice</w:t>
      </w:r>
    </w:p>
    <w:p w14:paraId="798A64A4" w14:textId="77777777" w:rsidR="00D87A20" w:rsidRPr="00AC07D7" w:rsidRDefault="00D87A20" w:rsidP="00D87A20">
      <w:pPr>
        <w:spacing w:line="232" w:lineRule="exact"/>
        <w:ind w:left="4245" w:hanging="4245"/>
        <w:jc w:val="both"/>
        <w:rPr>
          <w:rFonts w:ascii="Cambria" w:eastAsia="Times New Roman" w:hAnsi="Cambria"/>
        </w:rPr>
      </w:pPr>
      <w:r w:rsidRPr="00AC07D7">
        <w:rPr>
          <w:rFonts w:ascii="Cambria" w:eastAsia="Arial" w:hAnsi="Cambria"/>
          <w:b/>
          <w:color w:val="2F5496" w:themeColor="accent5" w:themeShade="BF"/>
        </w:rPr>
        <w:t>Izvještajna jedinica:</w:t>
      </w:r>
      <w:r w:rsidRPr="00AC07D7">
        <w:rPr>
          <w:rFonts w:ascii="Cambria" w:eastAsia="Times New Roman" w:hAnsi="Cambria"/>
        </w:rPr>
        <w:tab/>
        <w:t>Poslovni subjekti - pravne osobe i dijelovi pravnih osoba iz Područja</w:t>
      </w:r>
      <w:r>
        <w:rPr>
          <w:rFonts w:ascii="Cambria" w:eastAsia="Times New Roman" w:hAnsi="Cambria"/>
        </w:rPr>
        <w:t xml:space="preserve"> </w:t>
      </w:r>
      <w:r w:rsidRPr="00AC07D7">
        <w:rPr>
          <w:rFonts w:ascii="Cambria" w:eastAsia="Times New Roman" w:hAnsi="Cambria"/>
        </w:rPr>
        <w:t xml:space="preserve">A, Oblasti 01 razvrstani prema  KD </w:t>
      </w:r>
      <w:r w:rsidRPr="00AC07D7">
        <w:rPr>
          <w:rFonts w:ascii="Cambria" w:eastAsia="Times New Roman" w:hAnsi="Cambria"/>
        </w:rPr>
        <w:lastRenderedPageBreak/>
        <w:t>BiH 2010; općinske službe za</w:t>
      </w:r>
      <w:r>
        <w:rPr>
          <w:rFonts w:ascii="Cambria" w:eastAsia="Times New Roman" w:hAnsi="Cambria"/>
        </w:rPr>
        <w:t xml:space="preserve"> </w:t>
      </w:r>
      <w:r w:rsidRPr="00AC07D7">
        <w:rPr>
          <w:rFonts w:ascii="Cambria" w:eastAsia="Times New Roman" w:hAnsi="Cambria"/>
        </w:rPr>
        <w:t>poljoprivredu za poljoprivredna gazdinstva.</w:t>
      </w:r>
    </w:p>
    <w:p w14:paraId="4D43EEE6" w14:textId="77777777" w:rsidR="00D87A20" w:rsidRPr="00AC07D7" w:rsidRDefault="00D87A20" w:rsidP="00D87A20">
      <w:pPr>
        <w:spacing w:line="232" w:lineRule="exact"/>
        <w:rPr>
          <w:rFonts w:ascii="Cambria" w:eastAsia="Times New Roman" w:hAnsi="Cambria"/>
        </w:rPr>
      </w:pPr>
      <w:r w:rsidRPr="00AC07D7">
        <w:rPr>
          <w:rFonts w:ascii="Cambria" w:eastAsia="Arial" w:hAnsi="Cambria"/>
          <w:b/>
          <w:color w:val="2F5496" w:themeColor="accent5" w:themeShade="BF"/>
        </w:rPr>
        <w:t>Rok jedinici za davanje podataka:</w:t>
      </w:r>
      <w:r w:rsidRPr="00AC07D7">
        <w:rPr>
          <w:rFonts w:ascii="Cambria" w:eastAsia="Times New Roman" w:hAnsi="Cambria"/>
        </w:rPr>
        <w:tab/>
      </w:r>
      <w:r>
        <w:rPr>
          <w:rFonts w:ascii="Cambria" w:eastAsia="Times New Roman" w:hAnsi="Cambria"/>
        </w:rPr>
        <w:tab/>
      </w:r>
      <w:r w:rsidRPr="00AC07D7">
        <w:rPr>
          <w:rFonts w:ascii="Cambria" w:eastAsia="Times New Roman" w:hAnsi="Cambria"/>
        </w:rPr>
        <w:t>20.11.</w:t>
      </w:r>
      <w:r w:rsidRPr="00AC07D7">
        <w:rPr>
          <w:rFonts w:ascii="Cambria" w:eastAsia="Times New Roman" w:hAnsi="Cambria"/>
        </w:rPr>
        <w:tab/>
      </w:r>
      <w:r w:rsidRPr="00AC07D7">
        <w:rPr>
          <w:rFonts w:ascii="Cambria" w:eastAsia="Times New Roman" w:hAnsi="Cambria"/>
        </w:rPr>
        <w:tab/>
      </w:r>
    </w:p>
    <w:p w14:paraId="4230C931" w14:textId="77777777" w:rsidR="00D87A20" w:rsidRPr="00AC07D7" w:rsidRDefault="00D87A20" w:rsidP="00D87A20">
      <w:pPr>
        <w:spacing w:after="0" w:line="240" w:lineRule="auto"/>
        <w:rPr>
          <w:rFonts w:ascii="Cambria" w:eastAsia="Times New Roman" w:hAnsi="Cambria"/>
        </w:rPr>
      </w:pPr>
      <w:r w:rsidRPr="00AC07D7">
        <w:rPr>
          <w:rFonts w:ascii="Cambria" w:eastAsia="Arial" w:hAnsi="Cambria"/>
          <w:b/>
          <w:color w:val="2F5496" w:themeColor="accent5" w:themeShade="BF"/>
        </w:rPr>
        <w:t>Rok nosiocu statističke aktivnosti</w:t>
      </w:r>
      <w:r w:rsidRPr="00AC07D7">
        <w:rPr>
          <w:rFonts w:ascii="Cambria" w:eastAsia="Times New Roman" w:hAnsi="Cambria"/>
        </w:rPr>
        <w:tab/>
      </w:r>
      <w:r>
        <w:rPr>
          <w:rFonts w:ascii="Cambria" w:eastAsia="Times New Roman" w:hAnsi="Cambria"/>
        </w:rPr>
        <w:tab/>
      </w:r>
      <w:r w:rsidRPr="00AC07D7">
        <w:rPr>
          <w:rFonts w:ascii="Cambria" w:eastAsia="Times New Roman" w:hAnsi="Cambria"/>
        </w:rPr>
        <w:t>Prvi rezultati:</w:t>
      </w:r>
      <w:r w:rsidRPr="00AC07D7">
        <w:rPr>
          <w:rFonts w:ascii="Cambria" w:eastAsia="Times New Roman" w:hAnsi="Cambria"/>
        </w:rPr>
        <w:tab/>
      </w:r>
      <w:r w:rsidRPr="00AC07D7">
        <w:rPr>
          <w:rFonts w:ascii="Cambria" w:eastAsia="Times New Roman" w:hAnsi="Cambria"/>
        </w:rPr>
        <w:tab/>
      </w:r>
      <w:r>
        <w:rPr>
          <w:rFonts w:ascii="Cambria" w:eastAsia="Times New Roman" w:hAnsi="Cambria"/>
        </w:rPr>
        <w:tab/>
      </w:r>
      <w:r w:rsidRPr="00AC07D7">
        <w:rPr>
          <w:rFonts w:ascii="Cambria" w:eastAsia="Times New Roman" w:hAnsi="Cambria"/>
        </w:rPr>
        <w:t>Konačni rezultati:</w:t>
      </w:r>
    </w:p>
    <w:p w14:paraId="64A33C42" w14:textId="46D1F881" w:rsidR="00D87A20" w:rsidRDefault="00D87A20" w:rsidP="00D87A20">
      <w:pPr>
        <w:spacing w:after="0" w:line="240" w:lineRule="auto"/>
        <w:rPr>
          <w:rFonts w:ascii="Cambria" w:eastAsia="Times New Roman" w:hAnsi="Cambria"/>
        </w:rPr>
      </w:pPr>
      <w:r w:rsidRPr="00AC07D7">
        <w:rPr>
          <w:rFonts w:ascii="Cambria" w:eastAsia="Arial" w:hAnsi="Cambria"/>
          <w:b/>
          <w:color w:val="2F5496" w:themeColor="accent5" w:themeShade="BF"/>
        </w:rPr>
        <w:t>za rezultate:</w:t>
      </w:r>
      <w:r w:rsidRPr="00AC07D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802DA4">
        <w:rPr>
          <w:rFonts w:ascii="Cambria" w:eastAsia="Times New Roman" w:hAnsi="Cambria"/>
        </w:rPr>
        <w:t xml:space="preserve">                         </w:t>
      </w:r>
      <w:r w:rsidR="00802DA4" w:rsidRPr="005B28DB">
        <w:rPr>
          <w:rFonts w:ascii="Cambria" w:eastAsia="Times New Roman" w:hAnsi="Cambria"/>
        </w:rPr>
        <w:t>15.01.</w:t>
      </w:r>
    </w:p>
    <w:p w14:paraId="654B998C" w14:textId="77777777" w:rsidR="00D87A20" w:rsidRPr="00AC07D7" w:rsidRDefault="00D87A20" w:rsidP="00D87A20">
      <w:pPr>
        <w:spacing w:after="0" w:line="232" w:lineRule="exact"/>
        <w:rPr>
          <w:rFonts w:ascii="Cambria" w:eastAsia="Times New Roman" w:hAnsi="Cambria"/>
        </w:rPr>
      </w:pPr>
      <w:r w:rsidRPr="00AC07D7">
        <w:rPr>
          <w:rFonts w:ascii="Cambria" w:eastAsia="Times New Roman" w:hAnsi="Cambria"/>
        </w:rPr>
        <w:t xml:space="preserve"> </w:t>
      </w:r>
    </w:p>
    <w:p w14:paraId="204E8D71" w14:textId="77777777" w:rsidR="00D87A20" w:rsidRDefault="00D87A20" w:rsidP="00D87A20">
      <w:pPr>
        <w:spacing w:line="232" w:lineRule="exact"/>
        <w:rPr>
          <w:rFonts w:ascii="Cambria" w:eastAsia="Times New Roman" w:hAnsi="Cambria"/>
        </w:rPr>
      </w:pPr>
      <w:r w:rsidRPr="00AC07D7">
        <w:rPr>
          <w:rFonts w:ascii="Cambria" w:eastAsia="Arial" w:hAnsi="Cambria"/>
          <w:b/>
          <w:color w:val="2F5496" w:themeColor="accent5" w:themeShade="BF"/>
        </w:rPr>
        <w:t>Nivo za koji se utvrđuju rezultati:</w:t>
      </w:r>
      <w:r w:rsidRPr="00AC07D7">
        <w:rPr>
          <w:rFonts w:ascii="Cambria" w:eastAsia="Times New Roman" w:hAnsi="Cambria"/>
        </w:rPr>
        <w:tab/>
      </w:r>
      <w:r>
        <w:rPr>
          <w:rFonts w:ascii="Cambria" w:eastAsia="Times New Roman" w:hAnsi="Cambria"/>
        </w:rPr>
        <w:tab/>
      </w:r>
      <w:r w:rsidRPr="00AC07D7">
        <w:rPr>
          <w:rFonts w:ascii="Cambria" w:eastAsia="Times New Roman" w:hAnsi="Cambria"/>
        </w:rPr>
        <w:t>Entitet</w:t>
      </w:r>
      <w:r w:rsidRPr="00AC07D7">
        <w:rPr>
          <w:rFonts w:ascii="Cambria" w:eastAsia="Times New Roman" w:hAnsi="Cambria"/>
        </w:rPr>
        <w:tab/>
        <w:t>Kanton</w:t>
      </w:r>
      <w:r w:rsidRPr="00AC07D7">
        <w:rPr>
          <w:rFonts w:ascii="Cambria" w:eastAsia="Times New Roman" w:hAnsi="Cambria"/>
        </w:rPr>
        <w:tab/>
        <w:t>Općina</w:t>
      </w:r>
    </w:p>
    <w:p w14:paraId="0094EC04" w14:textId="77777777" w:rsidR="00D87A20" w:rsidRDefault="00D87A20" w:rsidP="00D87A20">
      <w:pPr>
        <w:pStyle w:val="Heading2"/>
        <w:rPr>
          <w:lang w:eastAsia="en-US"/>
        </w:rPr>
      </w:pPr>
    </w:p>
    <w:p w14:paraId="620394D1" w14:textId="69400C70" w:rsidR="00D87A20" w:rsidRPr="002435DC" w:rsidRDefault="00B03984" w:rsidP="002435DC">
      <w:pPr>
        <w:tabs>
          <w:tab w:val="left" w:pos="1202"/>
        </w:tabs>
        <w:spacing w:after="0" w:line="240" w:lineRule="auto"/>
        <w:ind w:left="1418" w:right="1" w:hanging="1418"/>
        <w:jc w:val="both"/>
        <w:rPr>
          <w:rFonts w:ascii="Cambria" w:eastAsia="Arial" w:hAnsi="Cambria"/>
          <w:b/>
          <w:color w:val="385623" w:themeColor="accent6" w:themeShade="80"/>
          <w:sz w:val="24"/>
          <w:szCs w:val="24"/>
        </w:rPr>
      </w:pPr>
      <w:r w:rsidRPr="002435DC">
        <w:rPr>
          <w:rFonts w:ascii="Cambria" w:eastAsia="Arial" w:hAnsi="Cambria"/>
          <w:b/>
          <w:color w:val="385623" w:themeColor="accent6" w:themeShade="80"/>
          <w:sz w:val="24"/>
          <w:szCs w:val="24"/>
        </w:rPr>
        <w:t>3.1.2.1.05</w:t>
      </w:r>
      <w:r w:rsidR="00D87A20" w:rsidRPr="002435DC">
        <w:rPr>
          <w:rFonts w:ascii="Cambria" w:eastAsia="Arial" w:hAnsi="Cambria"/>
          <w:b/>
          <w:color w:val="385623" w:themeColor="accent6" w:themeShade="80"/>
          <w:sz w:val="24"/>
          <w:szCs w:val="24"/>
        </w:rPr>
        <w:tab/>
      </w:r>
      <w:r w:rsidR="00D87A20" w:rsidRPr="002435DC">
        <w:rPr>
          <w:rFonts w:ascii="Cambria" w:eastAsia="Arial" w:hAnsi="Cambria"/>
          <w:b/>
          <w:color w:val="385623" w:themeColor="accent6" w:themeShade="80"/>
          <w:sz w:val="24"/>
          <w:szCs w:val="24"/>
        </w:rPr>
        <w:tab/>
        <w:t>Izvještaj o ostvarenim prinosima južnog voća i maslina (PO-34a i PO-34b)</w:t>
      </w:r>
    </w:p>
    <w:p w14:paraId="3E70F576" w14:textId="77777777" w:rsidR="00D87A20" w:rsidRPr="004248FD" w:rsidRDefault="00D87A20" w:rsidP="00D87A20"/>
    <w:p w14:paraId="0E857A0D" w14:textId="77777777" w:rsidR="00D87A20" w:rsidRPr="005A3516" w:rsidRDefault="00D87A20" w:rsidP="00D87A20">
      <w:pPr>
        <w:spacing w:line="360" w:lineRule="auto"/>
        <w:ind w:left="2"/>
        <w:jc w:val="both"/>
        <w:rPr>
          <w:rFonts w:ascii="Cambria" w:eastAsia="Arial" w:hAnsi="Cambria"/>
        </w:rPr>
      </w:pPr>
      <w:r w:rsidRPr="00BB6FC3">
        <w:rPr>
          <w:rFonts w:ascii="Cambria" w:eastAsia="Arial" w:hAnsi="Cambria"/>
          <w:b/>
          <w:color w:val="2F5496" w:themeColor="accent5" w:themeShade="BF"/>
        </w:rPr>
        <w:t>Nosilac aktivnosti:</w:t>
      </w:r>
      <w:r w:rsidRPr="00BB6FC3">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31A7F175" w14:textId="77777777" w:rsidR="00D87A20" w:rsidRPr="00BB6FC3" w:rsidRDefault="00D87A20" w:rsidP="00D87A20">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12E6D9D7" w14:textId="77777777" w:rsidR="00D87A20" w:rsidRPr="005A3516" w:rsidRDefault="00D87A20" w:rsidP="00D87A20">
      <w:pPr>
        <w:spacing w:line="239" w:lineRule="auto"/>
        <w:ind w:left="4247" w:hanging="4245"/>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Broj stabala sposobnih za rod, prinos po stablu i ukupan prinos južnog voća i maslina; prerada maslina i smokava iz vlastite proizvodnje.</w:t>
      </w:r>
    </w:p>
    <w:p w14:paraId="3D3FD9C2" w14:textId="77777777" w:rsidR="00D87A20" w:rsidRPr="005A3516" w:rsidRDefault="00D87A20" w:rsidP="00D87A20">
      <w:pPr>
        <w:spacing w:line="239" w:lineRule="auto"/>
        <w:ind w:left="4247" w:hanging="4245"/>
        <w:jc w:val="both"/>
        <w:rPr>
          <w:rFonts w:ascii="Cambria" w:eastAsia="Arial" w:hAnsi="Cambria"/>
        </w:rPr>
      </w:pPr>
      <w:r w:rsidRPr="00BB6FC3">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Dobivanje indikatora o prinosu i preradi južnog voća i maslina, za izračunavanje fizičkog obima indeksa poljoprivredne proizvodnje i ekonomskih računa u poljoprivredi.</w:t>
      </w:r>
    </w:p>
    <w:p w14:paraId="5591BA59" w14:textId="77777777" w:rsidR="00D87A20" w:rsidRPr="00AC07D7" w:rsidRDefault="00D87A20" w:rsidP="00D87A20">
      <w:pPr>
        <w:tabs>
          <w:tab w:val="left" w:pos="3522"/>
        </w:tabs>
        <w:spacing w:line="0" w:lineRule="atLeast"/>
        <w:ind w:left="2"/>
        <w:rPr>
          <w:rFonts w:ascii="Cambria" w:eastAsia="Arial" w:hAnsi="Cambria"/>
        </w:rPr>
      </w:pPr>
      <w:r w:rsidRPr="00BB6FC3">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AC07D7">
        <w:rPr>
          <w:rFonts w:ascii="Cambria" w:eastAsia="Arial" w:hAnsi="Cambria"/>
        </w:rPr>
        <w:t>Godišnje.</w:t>
      </w:r>
    </w:p>
    <w:p w14:paraId="52A6BE20" w14:textId="77777777" w:rsidR="00D87A20" w:rsidRPr="005A3516" w:rsidRDefault="00D87A20" w:rsidP="00D87A20">
      <w:pPr>
        <w:tabs>
          <w:tab w:val="left" w:pos="3522"/>
        </w:tabs>
        <w:spacing w:line="239" w:lineRule="auto"/>
        <w:ind w:left="2"/>
        <w:rPr>
          <w:rFonts w:ascii="Cambria" w:eastAsia="Arial" w:hAnsi="Cambria"/>
        </w:rPr>
      </w:pPr>
      <w:r w:rsidRPr="00BB6FC3">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15.01.</w:t>
      </w:r>
    </w:p>
    <w:p w14:paraId="61D8AAA3" w14:textId="77777777" w:rsidR="00D87A20" w:rsidRPr="00AC07D7" w:rsidRDefault="00D87A20" w:rsidP="00D87A20">
      <w:pPr>
        <w:tabs>
          <w:tab w:val="left" w:pos="3522"/>
          <w:tab w:val="left" w:pos="4253"/>
          <w:tab w:val="left" w:pos="5362"/>
          <w:tab w:val="left" w:pos="5642"/>
          <w:tab w:val="left" w:pos="6442"/>
          <w:tab w:val="left" w:pos="7262"/>
          <w:tab w:val="left" w:pos="8062"/>
          <w:tab w:val="left" w:pos="8942"/>
          <w:tab w:val="left" w:pos="9682"/>
        </w:tabs>
        <w:spacing w:line="0" w:lineRule="atLeast"/>
        <w:ind w:left="4248" w:hanging="4246"/>
        <w:jc w:val="both"/>
        <w:rPr>
          <w:rFonts w:ascii="Cambria" w:eastAsia="Arial" w:hAnsi="Cambria"/>
        </w:rPr>
      </w:pPr>
      <w:r w:rsidRPr="00BB6FC3">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8E1B88">
        <w:rPr>
          <w:rFonts w:ascii="Cambria" w:eastAsia="Arial" w:hAnsi="Cambria"/>
        </w:rPr>
        <w:t>Poslovni subjekti - pravne osobe i dijelovi pravnih osoba iz Područja A, Oblasti 01 razvrstani prema  KD BiH 2010 i poljoprivredna gazdinstva koja se bave  biljnom prozvodnjom.</w:t>
      </w:r>
    </w:p>
    <w:p w14:paraId="50172753" w14:textId="77777777" w:rsidR="00D87A20" w:rsidRPr="005A3516" w:rsidRDefault="00D87A20" w:rsidP="00D87A20">
      <w:pPr>
        <w:spacing w:line="238" w:lineRule="auto"/>
        <w:ind w:left="4247" w:hanging="4245"/>
        <w:jc w:val="both"/>
        <w:rPr>
          <w:rFonts w:ascii="Cambria" w:eastAsia="Arial" w:hAnsi="Cambria"/>
        </w:rPr>
      </w:pPr>
      <w:r w:rsidRPr="00BB6FC3">
        <w:rPr>
          <w:rFonts w:ascii="Cambria" w:eastAsia="Arial" w:hAnsi="Cambria"/>
          <w:b/>
          <w:color w:val="2F5496" w:themeColor="accent5" w:themeShade="BF"/>
        </w:rPr>
        <w:t>Izvori i način prikupljanja:</w:t>
      </w:r>
      <w:r w:rsidRPr="005A3516">
        <w:rPr>
          <w:rFonts w:ascii="Cambria" w:eastAsia="Arial" w:hAnsi="Cambria"/>
          <w:b/>
        </w:rPr>
        <w:t xml:space="preserve"> </w:t>
      </w:r>
      <w:r>
        <w:rPr>
          <w:rFonts w:ascii="Cambria" w:eastAsia="Arial" w:hAnsi="Cambria"/>
          <w:b/>
        </w:rPr>
        <w:tab/>
      </w:r>
      <w:r>
        <w:rPr>
          <w:rFonts w:ascii="Cambria" w:eastAsia="Arial" w:hAnsi="Cambria"/>
          <w:b/>
        </w:rPr>
        <w:tab/>
      </w:r>
      <w:r w:rsidRPr="005A3516">
        <w:rPr>
          <w:rFonts w:ascii="Cambria" w:eastAsia="Arial" w:hAnsi="Cambria"/>
        </w:rPr>
        <w:t>Poslovna evidencija poslovnih subjekata, tj. podaci se prikupljaju</w:t>
      </w:r>
      <w:r w:rsidRPr="005A3516">
        <w:rPr>
          <w:rFonts w:ascii="Cambria" w:eastAsia="Arial" w:hAnsi="Cambria"/>
          <w:b/>
        </w:rPr>
        <w:t xml:space="preserve"> </w:t>
      </w:r>
      <w:r w:rsidRPr="005A3516">
        <w:rPr>
          <w:rFonts w:ascii="Cambria" w:eastAsia="Arial" w:hAnsi="Cambria"/>
        </w:rPr>
        <w:t>izvještajnom metodom pomoću obrazaca koji se šalju izvještajnim jedinicama (PO 34a); za poljoprivredna gazdinstva koristi se metoda procjene koju rade i na obrascu dostavljaju općinske službe za poljoprivredu (PO 34b).</w:t>
      </w:r>
    </w:p>
    <w:p w14:paraId="234C7B83" w14:textId="77777777" w:rsidR="00D87A20" w:rsidRPr="00BB6FC3" w:rsidRDefault="00D87A20" w:rsidP="00D87A20">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482B1AB2" w14:textId="77777777" w:rsidR="00D87A20" w:rsidRPr="00AC07D7" w:rsidRDefault="00D87A20" w:rsidP="00D87A20">
      <w:pPr>
        <w:spacing w:line="240" w:lineRule="auto"/>
        <w:ind w:left="4245" w:hanging="4245"/>
        <w:jc w:val="both"/>
        <w:rPr>
          <w:rFonts w:ascii="Cambria" w:eastAsia="Times New Roman" w:hAnsi="Cambria"/>
        </w:rPr>
      </w:pPr>
      <w:r w:rsidRPr="00BB6FC3">
        <w:rPr>
          <w:rFonts w:ascii="Cambria" w:eastAsia="Arial" w:hAnsi="Cambria"/>
          <w:b/>
          <w:color w:val="2F5496" w:themeColor="accent5" w:themeShade="BF"/>
        </w:rPr>
        <w:t>Izvještajna jedinica:</w:t>
      </w:r>
      <w:r w:rsidRPr="00AC07D7">
        <w:rPr>
          <w:rFonts w:ascii="Cambria" w:eastAsia="Times New Roman" w:hAnsi="Cambria"/>
        </w:rPr>
        <w:tab/>
        <w:t>Poslovni subjekti - pravne osobe i dijelovi pravnih osoba iz Područja</w:t>
      </w:r>
      <w:r>
        <w:rPr>
          <w:rFonts w:ascii="Cambria" w:eastAsia="Times New Roman" w:hAnsi="Cambria"/>
        </w:rPr>
        <w:t xml:space="preserve"> </w:t>
      </w:r>
      <w:r w:rsidRPr="00AC07D7">
        <w:rPr>
          <w:rFonts w:ascii="Cambria" w:eastAsia="Times New Roman" w:hAnsi="Cambria"/>
        </w:rPr>
        <w:t>A, Oblasti 01 razvrstani prema  KD BiH 2010; općinske službe za</w:t>
      </w:r>
      <w:r>
        <w:rPr>
          <w:rFonts w:ascii="Cambria" w:eastAsia="Times New Roman" w:hAnsi="Cambria"/>
        </w:rPr>
        <w:t xml:space="preserve"> </w:t>
      </w:r>
      <w:r w:rsidRPr="00AC07D7">
        <w:rPr>
          <w:rFonts w:ascii="Cambria" w:eastAsia="Times New Roman" w:hAnsi="Cambria"/>
        </w:rPr>
        <w:t>poljoprivredu za poljoprivredna gazdinstva</w:t>
      </w:r>
      <w:r>
        <w:rPr>
          <w:rFonts w:ascii="Cambria" w:eastAsia="Times New Roman" w:hAnsi="Cambria"/>
        </w:rPr>
        <w:t>.</w:t>
      </w:r>
    </w:p>
    <w:p w14:paraId="38ABEACB" w14:textId="77777777" w:rsidR="00D87A20" w:rsidRPr="00AC07D7" w:rsidRDefault="00D87A20" w:rsidP="00D87A20">
      <w:pPr>
        <w:spacing w:line="232" w:lineRule="exact"/>
        <w:rPr>
          <w:rFonts w:ascii="Cambria" w:eastAsia="Times New Roman" w:hAnsi="Cambria"/>
        </w:rPr>
      </w:pPr>
      <w:r w:rsidRPr="00BB6FC3">
        <w:rPr>
          <w:rFonts w:ascii="Cambria" w:eastAsia="Arial" w:hAnsi="Cambria"/>
          <w:b/>
          <w:color w:val="2F5496" w:themeColor="accent5" w:themeShade="BF"/>
        </w:rPr>
        <w:t>Rok jedinici za davanje podataka:</w:t>
      </w:r>
      <w:r w:rsidRPr="00AC07D7">
        <w:rPr>
          <w:rFonts w:ascii="Cambria" w:eastAsia="Times New Roman" w:hAnsi="Cambria"/>
        </w:rPr>
        <w:tab/>
      </w:r>
      <w:r>
        <w:rPr>
          <w:rFonts w:ascii="Cambria" w:eastAsia="Times New Roman" w:hAnsi="Cambria"/>
        </w:rPr>
        <w:tab/>
      </w:r>
      <w:r w:rsidRPr="00AC07D7">
        <w:rPr>
          <w:rFonts w:ascii="Cambria" w:eastAsia="Times New Roman" w:hAnsi="Cambria"/>
        </w:rPr>
        <w:t>20.01.</w:t>
      </w:r>
      <w:r w:rsidRPr="00AC07D7">
        <w:rPr>
          <w:rFonts w:ascii="Cambria" w:eastAsia="Times New Roman" w:hAnsi="Cambria"/>
        </w:rPr>
        <w:tab/>
      </w:r>
      <w:r w:rsidRPr="00AC07D7">
        <w:rPr>
          <w:rFonts w:ascii="Cambria" w:eastAsia="Times New Roman" w:hAnsi="Cambria"/>
        </w:rPr>
        <w:tab/>
      </w:r>
    </w:p>
    <w:p w14:paraId="365B3634" w14:textId="77777777" w:rsidR="00D87A20" w:rsidRPr="003569AC" w:rsidRDefault="00D87A20" w:rsidP="00D87A20">
      <w:pPr>
        <w:spacing w:after="0" w:line="240" w:lineRule="auto"/>
        <w:rPr>
          <w:rFonts w:ascii="Cambria" w:eastAsia="Times New Roman" w:hAnsi="Cambria"/>
          <w:color w:val="FF0000"/>
        </w:rPr>
      </w:pPr>
      <w:r w:rsidRPr="00BB6FC3">
        <w:rPr>
          <w:rFonts w:ascii="Cambria" w:eastAsia="Arial" w:hAnsi="Cambria"/>
          <w:b/>
          <w:color w:val="2F5496" w:themeColor="accent5" w:themeShade="BF"/>
        </w:rPr>
        <w:t>Rok nosiocu statističke aktivnosti</w:t>
      </w:r>
      <w:r w:rsidRPr="00AC07D7">
        <w:rPr>
          <w:rFonts w:ascii="Cambria" w:eastAsia="Times New Roman" w:hAnsi="Cambria"/>
        </w:rPr>
        <w:tab/>
      </w:r>
      <w:r>
        <w:rPr>
          <w:rFonts w:ascii="Cambria" w:eastAsia="Times New Roman" w:hAnsi="Cambria"/>
        </w:rPr>
        <w:tab/>
      </w:r>
      <w:r w:rsidRPr="00B01075">
        <w:rPr>
          <w:rFonts w:ascii="Cambria" w:eastAsia="Times New Roman" w:hAnsi="Cambria"/>
        </w:rPr>
        <w:t>Prvi rezultati:                                   Konačni rezultati:</w:t>
      </w:r>
    </w:p>
    <w:p w14:paraId="643B352A" w14:textId="5D1D8630" w:rsidR="00D87A20" w:rsidRPr="003569AC" w:rsidRDefault="00D87A20" w:rsidP="00D87A20">
      <w:pPr>
        <w:spacing w:after="0" w:line="240" w:lineRule="auto"/>
        <w:rPr>
          <w:rFonts w:ascii="Cambria" w:eastAsia="Times New Roman" w:hAnsi="Cambria"/>
          <w:color w:val="FF0000"/>
        </w:rPr>
      </w:pPr>
      <w:r w:rsidRPr="003569AC">
        <w:rPr>
          <w:rFonts w:ascii="Cambria" w:eastAsia="Arial" w:hAnsi="Cambria"/>
          <w:b/>
          <w:color w:val="2F5496" w:themeColor="accent5" w:themeShade="BF"/>
        </w:rPr>
        <w:t>za rezultate:</w:t>
      </w:r>
      <w:r w:rsidRPr="003569AC">
        <w:rPr>
          <w:rFonts w:ascii="Cambria" w:eastAsia="Arial" w:hAnsi="Cambria"/>
          <w:b/>
          <w:color w:val="FF0000"/>
        </w:rPr>
        <w:tab/>
      </w:r>
      <w:r w:rsidRPr="003569AC">
        <w:rPr>
          <w:rFonts w:ascii="Cambria" w:eastAsia="Times New Roman" w:hAnsi="Cambria"/>
          <w:color w:val="FF0000"/>
        </w:rPr>
        <w:tab/>
      </w:r>
      <w:r w:rsidRPr="003569AC">
        <w:rPr>
          <w:rFonts w:ascii="Cambria" w:eastAsia="Times New Roman" w:hAnsi="Cambria"/>
          <w:color w:val="FF0000"/>
        </w:rPr>
        <w:tab/>
      </w:r>
      <w:r w:rsidRPr="003569AC">
        <w:rPr>
          <w:rFonts w:ascii="Cambria" w:eastAsia="Times New Roman" w:hAnsi="Cambria"/>
          <w:color w:val="FF0000"/>
        </w:rPr>
        <w:tab/>
      </w:r>
      <w:r w:rsidRPr="003569AC">
        <w:rPr>
          <w:rFonts w:ascii="Cambria" w:eastAsia="Times New Roman" w:hAnsi="Cambria"/>
          <w:color w:val="FF0000"/>
        </w:rPr>
        <w:tab/>
      </w:r>
      <w:r w:rsidRPr="00B01075">
        <w:rPr>
          <w:rFonts w:ascii="Cambria" w:eastAsia="Times New Roman" w:hAnsi="Cambria"/>
        </w:rPr>
        <w:t xml:space="preserve">           </w:t>
      </w:r>
      <w:r w:rsidRPr="005B28DB">
        <w:rPr>
          <w:rFonts w:ascii="Cambria" w:eastAsia="Times New Roman" w:hAnsi="Cambria"/>
        </w:rPr>
        <w:t xml:space="preserve">-                                                      </w:t>
      </w:r>
      <w:r w:rsidR="000930B8" w:rsidRPr="005B28DB">
        <w:rPr>
          <w:rFonts w:ascii="Cambria" w:eastAsia="Times New Roman" w:hAnsi="Cambria"/>
        </w:rPr>
        <w:t xml:space="preserve">     15.02.</w:t>
      </w:r>
      <w:r w:rsidRPr="003569AC">
        <w:rPr>
          <w:rFonts w:ascii="Cambria" w:eastAsia="Times New Roman" w:hAnsi="Cambria"/>
          <w:color w:val="FF0000"/>
        </w:rPr>
        <w:br/>
      </w:r>
    </w:p>
    <w:p w14:paraId="4E738903" w14:textId="082BAF7C" w:rsidR="00D87A20" w:rsidRDefault="00D87A20" w:rsidP="00D87A20">
      <w:pPr>
        <w:spacing w:after="0" w:line="240" w:lineRule="auto"/>
        <w:rPr>
          <w:rFonts w:ascii="Cambria" w:eastAsia="Times New Roman" w:hAnsi="Cambria"/>
        </w:rPr>
      </w:pPr>
      <w:r w:rsidRPr="00BB6FC3">
        <w:rPr>
          <w:rFonts w:ascii="Cambria" w:eastAsia="Arial" w:hAnsi="Cambria"/>
          <w:b/>
          <w:color w:val="2F5496" w:themeColor="accent5" w:themeShade="BF"/>
        </w:rPr>
        <w:t>Nivo za koji se utvrđuju rezultati:</w:t>
      </w:r>
      <w:r w:rsidRPr="00AC07D7">
        <w:rPr>
          <w:rFonts w:ascii="Cambria" w:eastAsia="Times New Roman" w:hAnsi="Cambria"/>
        </w:rPr>
        <w:tab/>
      </w:r>
      <w:r>
        <w:rPr>
          <w:rFonts w:ascii="Cambria" w:eastAsia="Times New Roman" w:hAnsi="Cambria"/>
        </w:rPr>
        <w:tab/>
      </w:r>
      <w:r w:rsidRPr="00AC07D7">
        <w:rPr>
          <w:rFonts w:ascii="Cambria" w:eastAsia="Times New Roman" w:hAnsi="Cambria"/>
        </w:rPr>
        <w:t>Entitet</w:t>
      </w:r>
      <w:r w:rsidRPr="00AC07D7">
        <w:rPr>
          <w:rFonts w:ascii="Cambria" w:eastAsia="Times New Roman" w:hAnsi="Cambria"/>
        </w:rPr>
        <w:tab/>
        <w:t>Kanton</w:t>
      </w:r>
      <w:r w:rsidRPr="00AC07D7">
        <w:rPr>
          <w:rFonts w:ascii="Cambria" w:eastAsia="Times New Roman" w:hAnsi="Cambria"/>
        </w:rPr>
        <w:tab/>
        <w:t>Općina</w:t>
      </w:r>
    </w:p>
    <w:p w14:paraId="0EF7E9EA" w14:textId="4CF84CCC" w:rsidR="00425905" w:rsidRDefault="00425905" w:rsidP="00425905">
      <w:pPr>
        <w:pStyle w:val="Heading2"/>
        <w:rPr>
          <w:lang w:eastAsia="en-US"/>
        </w:rPr>
      </w:pPr>
    </w:p>
    <w:p w14:paraId="6CA719B4" w14:textId="6B0C071E" w:rsidR="00425905" w:rsidRDefault="00425905" w:rsidP="00425905"/>
    <w:p w14:paraId="39C51D0D" w14:textId="77777777" w:rsidR="00425905" w:rsidRPr="00425905" w:rsidRDefault="00425905" w:rsidP="00425905">
      <w:pPr>
        <w:tabs>
          <w:tab w:val="left" w:pos="1202"/>
        </w:tabs>
        <w:spacing w:after="0" w:line="240" w:lineRule="auto"/>
        <w:ind w:left="1418" w:right="1" w:hanging="1418"/>
        <w:jc w:val="both"/>
        <w:rPr>
          <w:rFonts w:ascii="Cambria" w:eastAsia="Arial" w:hAnsi="Cambria"/>
          <w:b/>
          <w:color w:val="385623" w:themeColor="accent6" w:themeShade="80"/>
          <w:sz w:val="24"/>
          <w:szCs w:val="24"/>
        </w:rPr>
      </w:pPr>
      <w:r w:rsidRPr="00425905">
        <w:rPr>
          <w:rFonts w:ascii="Cambria" w:eastAsia="Arial" w:hAnsi="Cambria"/>
          <w:b/>
          <w:color w:val="385623" w:themeColor="accent6" w:themeShade="80"/>
          <w:sz w:val="24"/>
          <w:szCs w:val="24"/>
        </w:rPr>
        <w:lastRenderedPageBreak/>
        <w:t>3.1.2.1.06</w:t>
      </w:r>
      <w:r w:rsidRPr="00425905">
        <w:rPr>
          <w:rFonts w:ascii="Cambria" w:eastAsia="Arial" w:hAnsi="Cambria"/>
          <w:b/>
          <w:color w:val="385623" w:themeColor="accent6" w:themeShade="80"/>
          <w:sz w:val="24"/>
          <w:szCs w:val="24"/>
        </w:rPr>
        <w:tab/>
      </w:r>
      <w:r w:rsidRPr="00425905">
        <w:rPr>
          <w:rFonts w:ascii="Cambria" w:eastAsia="Arial" w:hAnsi="Cambria"/>
          <w:b/>
          <w:color w:val="385623" w:themeColor="accent6" w:themeShade="80"/>
          <w:sz w:val="24"/>
          <w:szCs w:val="24"/>
        </w:rPr>
        <w:tab/>
        <w:t>Istraživanje o zasijanim površinama u proljetnoj sjetvi i procjena prinosa ranih usjeva</w:t>
      </w:r>
    </w:p>
    <w:p w14:paraId="59F84470" w14:textId="77777777" w:rsidR="00425905" w:rsidRPr="00182BF3" w:rsidRDefault="00425905" w:rsidP="00425905">
      <w:pPr>
        <w:pStyle w:val="Heading2"/>
        <w:rPr>
          <w:highlight w:val="yellow"/>
          <w:lang w:eastAsia="en-US"/>
        </w:rPr>
      </w:pPr>
    </w:p>
    <w:p w14:paraId="24667493" w14:textId="3E656360" w:rsidR="00425905" w:rsidRPr="00425905" w:rsidRDefault="00425905" w:rsidP="00425905">
      <w:pPr>
        <w:spacing w:line="0" w:lineRule="atLeast"/>
        <w:ind w:left="2"/>
        <w:rPr>
          <w:rFonts w:ascii="Cambria" w:eastAsia="Arial" w:hAnsi="Cambria"/>
          <w:color w:val="FF0000"/>
        </w:rPr>
      </w:pPr>
      <w:r w:rsidRPr="00425905">
        <w:rPr>
          <w:rFonts w:ascii="Cambria" w:eastAsia="Arial" w:hAnsi="Cambria"/>
          <w:b/>
          <w:color w:val="2F5496" w:themeColor="accent5" w:themeShade="BF"/>
        </w:rPr>
        <w:t>Nosilac aktivnosti:</w:t>
      </w:r>
      <w:r w:rsidR="00B64302">
        <w:rPr>
          <w:rFonts w:ascii="Cambria" w:eastAsia="Arial" w:hAnsi="Cambria"/>
          <w:b/>
          <w:color w:val="FF0000"/>
        </w:rPr>
        <w:tab/>
      </w:r>
      <w:r w:rsidR="00B64302">
        <w:rPr>
          <w:rFonts w:ascii="Cambria" w:eastAsia="Arial" w:hAnsi="Cambria"/>
          <w:b/>
          <w:color w:val="FF0000"/>
        </w:rPr>
        <w:tab/>
      </w:r>
      <w:r w:rsidR="00B64302">
        <w:rPr>
          <w:rFonts w:ascii="Cambria" w:eastAsia="Arial" w:hAnsi="Cambria"/>
          <w:b/>
          <w:color w:val="FF0000"/>
        </w:rPr>
        <w:tab/>
      </w:r>
      <w:r w:rsidR="00B64302">
        <w:rPr>
          <w:rFonts w:ascii="Cambria" w:eastAsia="Arial" w:hAnsi="Cambria"/>
          <w:b/>
          <w:color w:val="FF0000"/>
        </w:rPr>
        <w:tab/>
      </w:r>
      <w:r w:rsidRPr="00425905">
        <w:rPr>
          <w:rFonts w:ascii="Cambria" w:eastAsia="Arial" w:hAnsi="Cambria"/>
        </w:rPr>
        <w:t>Federalni zavod za statistiku</w:t>
      </w:r>
    </w:p>
    <w:p w14:paraId="0992F6DC" w14:textId="77777777" w:rsidR="00425905" w:rsidRPr="00425905" w:rsidRDefault="00425905" w:rsidP="00425905">
      <w:pPr>
        <w:spacing w:line="239" w:lineRule="auto"/>
        <w:ind w:left="2"/>
        <w:rPr>
          <w:rFonts w:ascii="Cambria" w:eastAsia="Arial" w:hAnsi="Cambria"/>
          <w:b/>
          <w:color w:val="2F5496" w:themeColor="accent5" w:themeShade="BF"/>
        </w:rPr>
      </w:pPr>
      <w:r w:rsidRPr="00425905">
        <w:rPr>
          <w:rFonts w:ascii="Cambria" w:eastAsia="Arial" w:hAnsi="Cambria"/>
          <w:b/>
          <w:color w:val="2F5496" w:themeColor="accent5" w:themeShade="BF"/>
        </w:rPr>
        <w:t>a) Podaci o sadržaju i namjeni aktivnosti, te izvorima i načinu prikupljanja podataka:</w:t>
      </w:r>
    </w:p>
    <w:p w14:paraId="66150606" w14:textId="77777777" w:rsidR="00425905" w:rsidRPr="00D92BEA" w:rsidRDefault="00425905" w:rsidP="00425905">
      <w:pPr>
        <w:spacing w:line="239" w:lineRule="auto"/>
        <w:ind w:left="4248" w:hanging="4245"/>
        <w:jc w:val="both"/>
        <w:rPr>
          <w:rFonts w:ascii="Cambria" w:eastAsia="Arial" w:hAnsi="Cambria"/>
        </w:rPr>
      </w:pPr>
      <w:r w:rsidRPr="00425905">
        <w:rPr>
          <w:rFonts w:ascii="Cambria" w:eastAsia="Arial" w:hAnsi="Cambria"/>
          <w:b/>
          <w:color w:val="2F5496" w:themeColor="accent5" w:themeShade="BF"/>
        </w:rPr>
        <w:t>Sadržaj statističke aktivnosti:</w:t>
      </w:r>
      <w:r w:rsidRPr="00425905">
        <w:rPr>
          <w:rFonts w:ascii="Cambria" w:eastAsia="Arial" w:hAnsi="Cambria"/>
          <w:b/>
          <w:color w:val="FF0000"/>
        </w:rPr>
        <w:tab/>
      </w:r>
      <w:r w:rsidRPr="00D92BEA">
        <w:rPr>
          <w:rFonts w:ascii="Cambria" w:eastAsia="Arial" w:hAnsi="Cambria"/>
        </w:rPr>
        <w:t>Podaci o zasijanim površinama na kraju proljetne sjetve na oranicama; očekivani prinosi važnijih usjeva; proizvodne površine voćnjaka i vinograda; površine i prinos intenzivnih voćnjaka, broj stabala i prinos ekstenzivnih voćnjaka; prinos južnog voća i maslina.</w:t>
      </w:r>
    </w:p>
    <w:p w14:paraId="4F95058C" w14:textId="77777777" w:rsidR="00425905" w:rsidRPr="00D92BEA" w:rsidRDefault="00425905" w:rsidP="00425905">
      <w:pPr>
        <w:spacing w:line="239" w:lineRule="auto"/>
        <w:ind w:left="4248" w:hanging="4245"/>
        <w:jc w:val="both"/>
        <w:rPr>
          <w:rFonts w:ascii="Cambria" w:eastAsia="Arial" w:hAnsi="Cambria"/>
        </w:rPr>
      </w:pPr>
      <w:r w:rsidRPr="00425905">
        <w:rPr>
          <w:rFonts w:ascii="Cambria" w:eastAsia="Arial" w:hAnsi="Cambria"/>
          <w:b/>
          <w:color w:val="2F5496" w:themeColor="accent5" w:themeShade="BF"/>
        </w:rPr>
        <w:t>Namjena:</w:t>
      </w:r>
      <w:r w:rsidRPr="00425905">
        <w:rPr>
          <w:rFonts w:ascii="Cambria" w:eastAsia="Arial" w:hAnsi="Cambria"/>
          <w:b/>
          <w:color w:val="FF0000"/>
        </w:rPr>
        <w:tab/>
      </w:r>
      <w:r w:rsidRPr="00D92BEA">
        <w:rPr>
          <w:rFonts w:ascii="Cambria" w:eastAsia="Arial" w:hAnsi="Cambria"/>
        </w:rPr>
        <w:t>Dobivanje indikatora za statistiku biljne proizvodnje.</w:t>
      </w:r>
    </w:p>
    <w:p w14:paraId="23029EE2" w14:textId="77777777" w:rsidR="00425905" w:rsidRPr="00425905" w:rsidRDefault="00425905" w:rsidP="00425905">
      <w:pPr>
        <w:spacing w:line="361" w:lineRule="exact"/>
        <w:rPr>
          <w:rFonts w:ascii="Cambria" w:eastAsia="Times New Roman" w:hAnsi="Cambria"/>
          <w:color w:val="FF0000"/>
        </w:rPr>
      </w:pPr>
      <w:r w:rsidRPr="00425905">
        <w:rPr>
          <w:rFonts w:ascii="Cambria" w:eastAsia="Arial" w:hAnsi="Cambria"/>
          <w:b/>
          <w:color w:val="2F5496" w:themeColor="accent5" w:themeShade="BF"/>
        </w:rPr>
        <w:t>Periodika provođenja:</w:t>
      </w:r>
      <w:r w:rsidRPr="00425905">
        <w:rPr>
          <w:rFonts w:ascii="Cambria" w:eastAsia="Arial" w:hAnsi="Cambria"/>
          <w:b/>
          <w:color w:val="FF0000"/>
        </w:rPr>
        <w:tab/>
      </w:r>
      <w:r w:rsidRPr="00425905">
        <w:rPr>
          <w:rFonts w:ascii="Cambria" w:eastAsia="Times New Roman" w:hAnsi="Cambria"/>
          <w:color w:val="FF0000"/>
        </w:rPr>
        <w:tab/>
      </w:r>
      <w:r w:rsidRPr="00425905">
        <w:rPr>
          <w:rFonts w:ascii="Cambria" w:eastAsia="Times New Roman" w:hAnsi="Cambria"/>
          <w:color w:val="FF0000"/>
        </w:rPr>
        <w:tab/>
      </w:r>
      <w:r w:rsidRPr="00D92BEA">
        <w:rPr>
          <w:rFonts w:ascii="Cambria" w:eastAsia="Times New Roman" w:hAnsi="Cambria"/>
        </w:rPr>
        <w:t>Godišnje</w:t>
      </w:r>
      <w:r w:rsidRPr="00425905">
        <w:rPr>
          <w:rFonts w:ascii="Cambria" w:eastAsia="Times New Roman" w:hAnsi="Cambria"/>
          <w:color w:val="FF0000"/>
        </w:rPr>
        <w:tab/>
      </w:r>
      <w:r w:rsidRPr="00425905">
        <w:rPr>
          <w:rFonts w:ascii="Cambria" w:eastAsia="Times New Roman" w:hAnsi="Cambria"/>
          <w:color w:val="FF0000"/>
        </w:rPr>
        <w:tab/>
      </w:r>
    </w:p>
    <w:p w14:paraId="36960178" w14:textId="77777777" w:rsidR="00425905" w:rsidRPr="00425905" w:rsidRDefault="00425905" w:rsidP="00425905">
      <w:pPr>
        <w:spacing w:line="361" w:lineRule="exact"/>
        <w:rPr>
          <w:rFonts w:ascii="Cambria" w:eastAsia="Times New Roman" w:hAnsi="Cambria"/>
          <w:color w:val="FF0000"/>
        </w:rPr>
      </w:pPr>
      <w:r w:rsidRPr="00425905">
        <w:rPr>
          <w:rFonts w:ascii="Cambria" w:eastAsia="Arial" w:hAnsi="Cambria"/>
          <w:b/>
          <w:color w:val="2F5496" w:themeColor="accent5" w:themeShade="BF"/>
        </w:rPr>
        <w:t>Referentni period ili datum:</w:t>
      </w:r>
      <w:r w:rsidRPr="00425905">
        <w:rPr>
          <w:rFonts w:ascii="Cambria" w:eastAsia="Arial" w:hAnsi="Cambria"/>
          <w:b/>
          <w:color w:val="2F5496" w:themeColor="accent5" w:themeShade="BF"/>
        </w:rPr>
        <w:tab/>
      </w:r>
      <w:r w:rsidRPr="00425905">
        <w:rPr>
          <w:rFonts w:ascii="Cambria" w:eastAsia="Times New Roman" w:hAnsi="Cambria"/>
          <w:color w:val="FF0000"/>
        </w:rPr>
        <w:tab/>
      </w:r>
      <w:r w:rsidRPr="00425905">
        <w:rPr>
          <w:rFonts w:ascii="Cambria" w:eastAsia="Times New Roman" w:hAnsi="Cambria"/>
          <w:color w:val="FF0000"/>
        </w:rPr>
        <w:tab/>
      </w:r>
      <w:r w:rsidRPr="00D92BEA">
        <w:rPr>
          <w:rFonts w:ascii="Cambria" w:eastAsia="Times New Roman" w:hAnsi="Cambria"/>
        </w:rPr>
        <w:t>Prethodna godina</w:t>
      </w:r>
      <w:r w:rsidRPr="00D92BEA">
        <w:rPr>
          <w:rFonts w:ascii="Cambria" w:eastAsia="Times New Roman" w:hAnsi="Cambria"/>
        </w:rPr>
        <w:tab/>
      </w:r>
      <w:r w:rsidRPr="00425905">
        <w:rPr>
          <w:rFonts w:ascii="Cambria" w:eastAsia="Times New Roman" w:hAnsi="Cambria"/>
          <w:color w:val="FF0000"/>
        </w:rPr>
        <w:tab/>
      </w:r>
    </w:p>
    <w:p w14:paraId="33C3295E" w14:textId="77777777" w:rsidR="00425905" w:rsidRPr="00D92BEA" w:rsidRDefault="00425905" w:rsidP="00425905">
      <w:pPr>
        <w:spacing w:line="240" w:lineRule="auto"/>
        <w:ind w:left="4253" w:hanging="4253"/>
        <w:jc w:val="both"/>
        <w:rPr>
          <w:rFonts w:ascii="Cambria" w:eastAsia="Arial" w:hAnsi="Cambria"/>
        </w:rPr>
      </w:pPr>
      <w:r w:rsidRPr="00425905">
        <w:rPr>
          <w:rFonts w:ascii="Cambria" w:eastAsia="Arial" w:hAnsi="Cambria"/>
          <w:b/>
          <w:color w:val="2F5496" w:themeColor="accent5" w:themeShade="BF"/>
        </w:rPr>
        <w:t>Jedinica posmatranja:</w:t>
      </w:r>
      <w:r w:rsidRPr="00425905">
        <w:rPr>
          <w:rFonts w:ascii="Cambria" w:eastAsia="Arial" w:hAnsi="Cambria"/>
          <w:b/>
          <w:color w:val="FF0000"/>
        </w:rPr>
        <w:tab/>
      </w:r>
      <w:r w:rsidRPr="00D92BEA">
        <w:rPr>
          <w:rFonts w:ascii="Cambria" w:eastAsia="Arial" w:hAnsi="Cambria"/>
        </w:rPr>
        <w:t>Slučajnim uzorkom izabrana porodična poljoprivredna gazdinstva. Okvir za kreiranje  uzorka porodičnih poljoprivrednih gazdinstava je baza podataka iz Popisa stanovništva, domaćinstava i stanova u BiH 2013. Posmatranjem su obuhvaćeni  i poslovni subjekti tj. pravne osobe, dijelovi pravnih osoba i obrtnici, razvrstani prema  KD BiH 2010 u Područje A, Oblast 01.</w:t>
      </w:r>
    </w:p>
    <w:p w14:paraId="6116CDA5" w14:textId="77777777" w:rsidR="00425905" w:rsidRPr="00D92BEA" w:rsidRDefault="00425905" w:rsidP="00425905">
      <w:pPr>
        <w:spacing w:line="240" w:lineRule="auto"/>
        <w:ind w:left="4253" w:hanging="4253"/>
        <w:jc w:val="both"/>
        <w:rPr>
          <w:rFonts w:ascii="Cambria" w:eastAsia="Times New Roman" w:hAnsi="Cambria"/>
        </w:rPr>
      </w:pPr>
      <w:r w:rsidRPr="00425905">
        <w:rPr>
          <w:rFonts w:ascii="Cambria" w:eastAsia="Arial" w:hAnsi="Cambria"/>
          <w:b/>
          <w:color w:val="2F5496" w:themeColor="accent5" w:themeShade="BF"/>
        </w:rPr>
        <w:t>Izvori i način prikupljanja:</w:t>
      </w:r>
      <w:r w:rsidRPr="00425905">
        <w:rPr>
          <w:rFonts w:ascii="Cambria" w:eastAsia="Times New Roman" w:hAnsi="Cambria"/>
          <w:color w:val="FF0000"/>
        </w:rPr>
        <w:tab/>
      </w:r>
      <w:r w:rsidRPr="00D92BEA">
        <w:rPr>
          <w:rFonts w:ascii="Cambria" w:eastAsia="Times New Roman" w:hAnsi="Cambria"/>
        </w:rPr>
        <w:t>Za porodična poljoprivredna gazdinstva koristi se metoda intervjua, a za poslovne subjekte podaci se prikupljaju izvještajnom metodom putem obrasca.</w:t>
      </w:r>
    </w:p>
    <w:p w14:paraId="42DC0C42" w14:textId="77777777" w:rsidR="00425905" w:rsidRPr="00425905" w:rsidRDefault="00425905" w:rsidP="00425905">
      <w:pPr>
        <w:spacing w:line="361" w:lineRule="exact"/>
        <w:rPr>
          <w:rFonts w:ascii="Cambria" w:eastAsia="Arial" w:hAnsi="Cambria"/>
          <w:b/>
          <w:color w:val="2F5496" w:themeColor="accent5" w:themeShade="BF"/>
        </w:rPr>
      </w:pPr>
      <w:r w:rsidRPr="00425905">
        <w:rPr>
          <w:rFonts w:ascii="Cambria" w:eastAsia="Arial" w:hAnsi="Cambria"/>
          <w:b/>
          <w:color w:val="2F5496" w:themeColor="accent5" w:themeShade="BF"/>
        </w:rPr>
        <w:t>b) Podaci o obavezama i rokovima za nosioce aktivnosti i izvještajne jedinice</w:t>
      </w:r>
    </w:p>
    <w:p w14:paraId="0ECF073D" w14:textId="77777777" w:rsidR="00425905" w:rsidRPr="00D92BEA" w:rsidRDefault="00425905" w:rsidP="00425905">
      <w:pPr>
        <w:spacing w:line="361" w:lineRule="exact"/>
        <w:ind w:left="4245" w:hanging="4245"/>
        <w:rPr>
          <w:rFonts w:ascii="Cambria" w:eastAsia="Times New Roman" w:hAnsi="Cambria"/>
        </w:rPr>
      </w:pPr>
      <w:r w:rsidRPr="00425905">
        <w:rPr>
          <w:rFonts w:ascii="Cambria" w:eastAsia="Arial" w:hAnsi="Cambria"/>
          <w:b/>
          <w:color w:val="2F5496" w:themeColor="accent5" w:themeShade="BF"/>
        </w:rPr>
        <w:t>Izvještajna jedinica:</w:t>
      </w:r>
      <w:r w:rsidRPr="00425905">
        <w:rPr>
          <w:rFonts w:ascii="Cambria" w:eastAsia="Times New Roman" w:hAnsi="Cambria"/>
          <w:color w:val="FF0000"/>
        </w:rPr>
        <w:tab/>
      </w:r>
      <w:r w:rsidRPr="00425905">
        <w:rPr>
          <w:rFonts w:ascii="Cambria" w:eastAsia="Times New Roman" w:hAnsi="Cambria"/>
          <w:color w:val="FF0000"/>
        </w:rPr>
        <w:tab/>
      </w:r>
      <w:r w:rsidRPr="00D92BEA">
        <w:rPr>
          <w:rFonts w:ascii="Cambria" w:eastAsia="Times New Roman" w:hAnsi="Cambria"/>
        </w:rPr>
        <w:t>Poljoprivredno gazdinstvo/gospodrstvo i poslovni subjekti (preduzeća i obrtnici)</w:t>
      </w:r>
    </w:p>
    <w:p w14:paraId="375558AC" w14:textId="77777777" w:rsidR="00425905" w:rsidRPr="00425905" w:rsidRDefault="00425905" w:rsidP="00425905">
      <w:pPr>
        <w:spacing w:line="361" w:lineRule="exact"/>
        <w:rPr>
          <w:rFonts w:ascii="Cambria" w:eastAsia="Times New Roman" w:hAnsi="Cambria"/>
          <w:color w:val="FF0000"/>
        </w:rPr>
      </w:pPr>
      <w:r w:rsidRPr="00425905">
        <w:rPr>
          <w:rFonts w:ascii="Cambria" w:eastAsia="Arial" w:hAnsi="Cambria"/>
          <w:b/>
          <w:color w:val="2F5496" w:themeColor="accent5" w:themeShade="BF"/>
        </w:rPr>
        <w:t>Rok jedinici za davanje podataka:</w:t>
      </w:r>
      <w:r w:rsidRPr="00425905">
        <w:rPr>
          <w:rFonts w:ascii="Cambria" w:eastAsia="Arial" w:hAnsi="Cambria"/>
          <w:b/>
          <w:color w:val="2F5496" w:themeColor="accent5" w:themeShade="BF"/>
        </w:rPr>
        <w:tab/>
      </w:r>
      <w:r w:rsidRPr="00425905">
        <w:rPr>
          <w:rFonts w:ascii="Cambria" w:eastAsia="Times New Roman" w:hAnsi="Cambria"/>
          <w:color w:val="FF0000"/>
        </w:rPr>
        <w:tab/>
      </w:r>
      <w:r w:rsidRPr="00D92BEA">
        <w:rPr>
          <w:rFonts w:ascii="Cambria" w:eastAsia="Times New Roman" w:hAnsi="Cambria"/>
        </w:rPr>
        <w:t>Juni</w:t>
      </w:r>
      <w:r w:rsidRPr="00425905">
        <w:rPr>
          <w:rFonts w:ascii="Cambria" w:eastAsia="Times New Roman" w:hAnsi="Cambria"/>
          <w:color w:val="FF0000"/>
        </w:rPr>
        <w:tab/>
      </w:r>
      <w:r w:rsidRPr="00425905">
        <w:rPr>
          <w:rFonts w:ascii="Cambria" w:eastAsia="Times New Roman" w:hAnsi="Cambria"/>
          <w:color w:val="FF0000"/>
        </w:rPr>
        <w:tab/>
      </w:r>
    </w:p>
    <w:p w14:paraId="60378A16" w14:textId="77777777" w:rsidR="00425905" w:rsidRPr="00425905" w:rsidRDefault="00425905" w:rsidP="00425905">
      <w:pPr>
        <w:spacing w:after="0" w:line="240" w:lineRule="auto"/>
        <w:rPr>
          <w:rFonts w:ascii="Cambria" w:eastAsia="Times New Roman" w:hAnsi="Cambria"/>
          <w:color w:val="FF0000"/>
        </w:rPr>
      </w:pPr>
      <w:r w:rsidRPr="00425905">
        <w:rPr>
          <w:rFonts w:ascii="Cambria" w:eastAsia="Arial" w:hAnsi="Cambria"/>
          <w:b/>
          <w:color w:val="2F5496" w:themeColor="accent5" w:themeShade="BF"/>
        </w:rPr>
        <w:t>Rok nosiocu statističke aktivnosti</w:t>
      </w:r>
      <w:r w:rsidRPr="00425905">
        <w:rPr>
          <w:rFonts w:ascii="Cambria" w:eastAsia="Arial" w:hAnsi="Cambria"/>
          <w:b/>
          <w:color w:val="2F5496" w:themeColor="accent5" w:themeShade="BF"/>
        </w:rPr>
        <w:tab/>
      </w:r>
      <w:r w:rsidRPr="00425905">
        <w:rPr>
          <w:rFonts w:ascii="Cambria" w:eastAsia="Times New Roman" w:hAnsi="Cambria"/>
          <w:color w:val="FF0000"/>
        </w:rPr>
        <w:tab/>
      </w:r>
      <w:r w:rsidRPr="00425905">
        <w:rPr>
          <w:rFonts w:ascii="Cambria" w:eastAsia="Times New Roman" w:hAnsi="Cambria"/>
        </w:rPr>
        <w:t>Prvi rezultati:</w:t>
      </w:r>
      <w:r w:rsidRPr="00425905">
        <w:rPr>
          <w:rFonts w:ascii="Cambria" w:eastAsia="Times New Roman" w:hAnsi="Cambria"/>
        </w:rPr>
        <w:tab/>
      </w:r>
      <w:r w:rsidRPr="00425905">
        <w:rPr>
          <w:rFonts w:ascii="Cambria" w:eastAsia="Times New Roman" w:hAnsi="Cambria"/>
        </w:rPr>
        <w:tab/>
      </w:r>
      <w:r w:rsidRPr="00425905">
        <w:rPr>
          <w:rFonts w:ascii="Cambria" w:eastAsia="Times New Roman" w:hAnsi="Cambria"/>
        </w:rPr>
        <w:tab/>
        <w:t>Konačni rezultati:</w:t>
      </w:r>
    </w:p>
    <w:p w14:paraId="4DB95265" w14:textId="77777777" w:rsidR="00425905" w:rsidRPr="00D92BEA" w:rsidRDefault="00425905" w:rsidP="00425905">
      <w:pPr>
        <w:spacing w:after="0" w:line="240" w:lineRule="auto"/>
        <w:rPr>
          <w:rFonts w:ascii="Cambria" w:eastAsia="Times New Roman" w:hAnsi="Cambria"/>
        </w:rPr>
      </w:pPr>
      <w:r w:rsidRPr="00425905">
        <w:rPr>
          <w:rFonts w:ascii="Cambria" w:eastAsia="Arial" w:hAnsi="Cambria"/>
          <w:b/>
          <w:color w:val="2F5496" w:themeColor="accent5" w:themeShade="BF"/>
        </w:rPr>
        <w:t>za rezultate:</w:t>
      </w:r>
      <w:r w:rsidRPr="00425905">
        <w:rPr>
          <w:rFonts w:ascii="Cambria" w:eastAsia="Arial" w:hAnsi="Cambria"/>
          <w:b/>
          <w:color w:val="2F5496" w:themeColor="accent5" w:themeShade="BF"/>
        </w:rPr>
        <w:tab/>
      </w:r>
      <w:r w:rsidRPr="00425905">
        <w:rPr>
          <w:rFonts w:ascii="Cambria" w:eastAsia="Times New Roman" w:hAnsi="Cambria"/>
          <w:color w:val="FF0000"/>
        </w:rPr>
        <w:tab/>
      </w:r>
      <w:r w:rsidRPr="00425905">
        <w:rPr>
          <w:rFonts w:ascii="Cambria" w:eastAsia="Times New Roman" w:hAnsi="Cambria"/>
          <w:color w:val="FF0000"/>
        </w:rPr>
        <w:tab/>
      </w:r>
      <w:r w:rsidRPr="00425905">
        <w:rPr>
          <w:rFonts w:ascii="Cambria" w:eastAsia="Times New Roman" w:hAnsi="Cambria"/>
          <w:color w:val="FF0000"/>
        </w:rPr>
        <w:tab/>
      </w:r>
      <w:r w:rsidRPr="00425905">
        <w:rPr>
          <w:rFonts w:ascii="Cambria" w:eastAsia="Times New Roman" w:hAnsi="Cambria"/>
          <w:color w:val="FF0000"/>
        </w:rPr>
        <w:tab/>
      </w:r>
      <w:r w:rsidRPr="00D92BEA">
        <w:rPr>
          <w:rFonts w:ascii="Cambria" w:eastAsia="Times New Roman" w:hAnsi="Cambria"/>
        </w:rPr>
        <w:t xml:space="preserve">       Juli</w:t>
      </w:r>
      <w:r w:rsidRPr="00D92BEA">
        <w:rPr>
          <w:rFonts w:ascii="Cambria" w:eastAsia="Times New Roman" w:hAnsi="Cambria"/>
        </w:rPr>
        <w:tab/>
      </w:r>
      <w:r w:rsidRPr="00D92BEA">
        <w:rPr>
          <w:rFonts w:ascii="Cambria" w:eastAsia="Times New Roman" w:hAnsi="Cambria"/>
        </w:rPr>
        <w:tab/>
      </w:r>
      <w:r w:rsidRPr="00D92BEA">
        <w:rPr>
          <w:rFonts w:ascii="Cambria" w:eastAsia="Times New Roman" w:hAnsi="Cambria"/>
        </w:rPr>
        <w:tab/>
        <w:t xml:space="preserve">                       Septembar</w:t>
      </w:r>
    </w:p>
    <w:p w14:paraId="599AD5D1" w14:textId="57819199" w:rsidR="00425905" w:rsidRDefault="00425905" w:rsidP="00425905">
      <w:pPr>
        <w:spacing w:line="361" w:lineRule="exact"/>
        <w:rPr>
          <w:rFonts w:ascii="Cambria" w:eastAsia="Times New Roman" w:hAnsi="Cambria"/>
          <w:color w:val="FF0000"/>
        </w:rPr>
      </w:pPr>
      <w:r w:rsidRPr="00425905">
        <w:rPr>
          <w:rFonts w:ascii="Cambria" w:eastAsia="Arial" w:hAnsi="Cambria"/>
          <w:b/>
          <w:color w:val="2F5496" w:themeColor="accent5" w:themeShade="BF"/>
        </w:rPr>
        <w:t>Nivo za koji se utvrđuju rezultati:</w:t>
      </w:r>
      <w:r w:rsidRPr="00425905">
        <w:rPr>
          <w:rFonts w:ascii="Cambria" w:eastAsia="Arial" w:hAnsi="Cambria"/>
          <w:b/>
          <w:color w:val="2F5496" w:themeColor="accent5" w:themeShade="BF"/>
        </w:rPr>
        <w:tab/>
      </w:r>
      <w:r w:rsidRPr="00425905">
        <w:rPr>
          <w:rFonts w:ascii="Cambria" w:eastAsia="Times New Roman" w:hAnsi="Cambria"/>
          <w:color w:val="FF0000"/>
        </w:rPr>
        <w:tab/>
      </w:r>
      <w:r w:rsidRPr="00D92BEA">
        <w:rPr>
          <w:rFonts w:ascii="Cambria" w:eastAsia="Times New Roman" w:hAnsi="Cambria"/>
        </w:rPr>
        <w:t>Entitet</w:t>
      </w:r>
      <w:r w:rsidRPr="00D92BEA">
        <w:rPr>
          <w:rFonts w:ascii="Cambria" w:eastAsia="Times New Roman" w:hAnsi="Cambria"/>
        </w:rPr>
        <w:tab/>
      </w:r>
    </w:p>
    <w:p w14:paraId="59AF9420" w14:textId="3576613F" w:rsidR="00711DC9" w:rsidRPr="00D92BEA" w:rsidRDefault="00711DC9" w:rsidP="00711DC9">
      <w:pPr>
        <w:pStyle w:val="CommentText"/>
        <w:jc w:val="both"/>
        <w:rPr>
          <w:rFonts w:ascii="Cambria" w:eastAsia="Arial" w:hAnsi="Cambria" w:cstheme="minorBidi"/>
          <w:sz w:val="22"/>
          <w:szCs w:val="22"/>
          <w:lang w:eastAsia="en-US"/>
        </w:rPr>
      </w:pPr>
      <w:r w:rsidRPr="00711DC9">
        <w:rPr>
          <w:rFonts w:ascii="Cambria" w:eastAsia="Arial" w:hAnsi="Cambria" w:cstheme="minorBidi"/>
          <w:b/>
          <w:color w:val="2F5496" w:themeColor="accent5" w:themeShade="BF"/>
          <w:sz w:val="22"/>
          <w:szCs w:val="22"/>
          <w:lang w:eastAsia="en-US"/>
        </w:rPr>
        <w:t xml:space="preserve">Napomena: </w:t>
      </w:r>
      <w:r w:rsidRPr="00D92BEA">
        <w:rPr>
          <w:rFonts w:ascii="Cambria" w:eastAsia="Arial" w:hAnsi="Cambria" w:cstheme="minorBidi"/>
          <w:sz w:val="22"/>
          <w:szCs w:val="22"/>
          <w:lang w:eastAsia="en-US"/>
        </w:rPr>
        <w:t xml:space="preserve">Ukoliko u 2024. godine bude realizovan Popis poljoprivrede ovo istraživanje se  neće provoditi. </w:t>
      </w:r>
    </w:p>
    <w:p w14:paraId="20BB8D4D" w14:textId="22027AC6" w:rsidR="00711DC9" w:rsidRPr="00711DC9" w:rsidRDefault="00711DC9" w:rsidP="00711DC9">
      <w:pPr>
        <w:pStyle w:val="Heading2"/>
        <w:rPr>
          <w:rFonts w:eastAsia="Arial" w:cstheme="minorBidi"/>
          <w:color w:val="2F5496" w:themeColor="accent5" w:themeShade="BF"/>
          <w:szCs w:val="22"/>
          <w:lang w:eastAsia="en-US"/>
        </w:rPr>
      </w:pPr>
    </w:p>
    <w:p w14:paraId="47C4A603" w14:textId="71E41FD4" w:rsidR="00BD386D" w:rsidRDefault="00BD386D" w:rsidP="00BD386D"/>
    <w:p w14:paraId="57A5F290" w14:textId="7330D3C7" w:rsidR="00DC6F18" w:rsidRDefault="00DC6F18" w:rsidP="00DC6F18">
      <w:pPr>
        <w:pStyle w:val="Heading2"/>
        <w:rPr>
          <w:lang w:eastAsia="en-US"/>
        </w:rPr>
      </w:pPr>
    </w:p>
    <w:p w14:paraId="33397826" w14:textId="1BD45DF7" w:rsidR="00DC6F18" w:rsidRDefault="00DC6F18" w:rsidP="00DC6F18"/>
    <w:p w14:paraId="3D258261" w14:textId="39AB0A50" w:rsidR="00DC6F18" w:rsidRDefault="00DC6F18" w:rsidP="00DC6F18">
      <w:pPr>
        <w:pStyle w:val="Heading2"/>
        <w:rPr>
          <w:lang w:eastAsia="en-US"/>
        </w:rPr>
      </w:pPr>
    </w:p>
    <w:p w14:paraId="71B77D8B" w14:textId="4879A943" w:rsidR="00DC6F18" w:rsidRDefault="00DC6F18" w:rsidP="00DC6F18"/>
    <w:p w14:paraId="05FC3294" w14:textId="77777777" w:rsidR="00DC6F18" w:rsidRDefault="00DC6F18" w:rsidP="00DD6ADB">
      <w:pPr>
        <w:tabs>
          <w:tab w:val="left" w:pos="1202"/>
        </w:tabs>
        <w:spacing w:after="0" w:line="240" w:lineRule="auto"/>
        <w:ind w:left="1418" w:right="1" w:hanging="1418"/>
        <w:jc w:val="both"/>
        <w:rPr>
          <w:rFonts w:ascii="Cambria" w:eastAsia="Arial" w:hAnsi="Cambria"/>
          <w:b/>
          <w:color w:val="385623" w:themeColor="accent6" w:themeShade="80"/>
          <w:sz w:val="24"/>
          <w:szCs w:val="24"/>
        </w:rPr>
      </w:pPr>
    </w:p>
    <w:p w14:paraId="6284AC5D" w14:textId="1A8546DC" w:rsidR="008A53FB" w:rsidRDefault="008A53FB" w:rsidP="00DD6ADB">
      <w:pPr>
        <w:tabs>
          <w:tab w:val="left" w:pos="1202"/>
        </w:tabs>
        <w:spacing w:after="0" w:line="240" w:lineRule="auto"/>
        <w:ind w:left="1418" w:right="1" w:hanging="1418"/>
        <w:jc w:val="both"/>
        <w:rPr>
          <w:rFonts w:ascii="Cambria" w:eastAsia="Arial" w:hAnsi="Cambria"/>
          <w:b/>
          <w:color w:val="FF0000"/>
          <w:sz w:val="24"/>
          <w:szCs w:val="24"/>
        </w:rPr>
      </w:pPr>
      <w:r w:rsidRPr="002435DC">
        <w:rPr>
          <w:rFonts w:ascii="Cambria" w:eastAsia="Arial" w:hAnsi="Cambria"/>
          <w:b/>
          <w:color w:val="385623" w:themeColor="accent6" w:themeShade="80"/>
          <w:sz w:val="24"/>
          <w:szCs w:val="24"/>
        </w:rPr>
        <w:lastRenderedPageBreak/>
        <w:t>3.1.</w:t>
      </w:r>
      <w:r w:rsidR="00903FD0" w:rsidRPr="002435DC">
        <w:rPr>
          <w:rFonts w:ascii="Cambria" w:eastAsia="Arial" w:hAnsi="Cambria"/>
          <w:b/>
          <w:color w:val="385623" w:themeColor="accent6" w:themeShade="80"/>
          <w:sz w:val="24"/>
          <w:szCs w:val="24"/>
        </w:rPr>
        <w:t>2.1.07</w:t>
      </w:r>
      <w:r w:rsidRPr="002435DC">
        <w:rPr>
          <w:rFonts w:ascii="Cambria" w:eastAsia="Arial" w:hAnsi="Cambria"/>
          <w:b/>
          <w:color w:val="385623" w:themeColor="accent6" w:themeShade="80"/>
          <w:sz w:val="24"/>
          <w:szCs w:val="24"/>
        </w:rPr>
        <w:tab/>
      </w:r>
      <w:r w:rsidRPr="002435DC">
        <w:rPr>
          <w:rFonts w:ascii="Cambria" w:eastAsia="Arial" w:hAnsi="Cambria"/>
          <w:b/>
          <w:color w:val="385623" w:themeColor="accent6" w:themeShade="80"/>
          <w:sz w:val="24"/>
          <w:szCs w:val="24"/>
        </w:rPr>
        <w:tab/>
      </w:r>
      <w:r w:rsidR="00DD6ADB" w:rsidRPr="00DD6ADB">
        <w:rPr>
          <w:rFonts w:ascii="Cambria" w:eastAsia="Arial" w:hAnsi="Cambria"/>
          <w:b/>
          <w:color w:val="385623" w:themeColor="accent6" w:themeShade="80"/>
          <w:sz w:val="24"/>
          <w:szCs w:val="24"/>
        </w:rPr>
        <w:t>Godišnje istraživanje fa</w:t>
      </w:r>
      <w:r w:rsidR="00971FBD">
        <w:rPr>
          <w:rFonts w:ascii="Cambria" w:eastAsia="Arial" w:hAnsi="Cambria"/>
          <w:b/>
          <w:color w:val="385623" w:themeColor="accent6" w:themeShade="80"/>
          <w:sz w:val="24"/>
          <w:szCs w:val="24"/>
        </w:rPr>
        <w:t>rmi-biljna proizvodnja (</w:t>
      </w:r>
      <w:r w:rsidR="00971FBD" w:rsidRPr="00D82D7B">
        <w:rPr>
          <w:rFonts w:ascii="Cambria" w:eastAsia="Arial" w:hAnsi="Cambria"/>
          <w:b/>
          <w:color w:val="385623" w:themeColor="accent6" w:themeShade="80"/>
          <w:sz w:val="24"/>
          <w:szCs w:val="24"/>
        </w:rPr>
        <w:t>GIF-2024</w:t>
      </w:r>
      <w:r w:rsidR="00DD6ADB" w:rsidRPr="00D82D7B">
        <w:rPr>
          <w:rFonts w:ascii="Cambria" w:eastAsia="Arial" w:hAnsi="Cambria"/>
          <w:b/>
          <w:color w:val="385623" w:themeColor="accent6" w:themeShade="80"/>
          <w:sz w:val="24"/>
          <w:szCs w:val="24"/>
        </w:rPr>
        <w:t>-B</w:t>
      </w:r>
      <w:r w:rsidR="00DD6ADB" w:rsidRPr="00DD6ADB">
        <w:rPr>
          <w:rFonts w:ascii="Cambria" w:eastAsia="Arial" w:hAnsi="Cambria"/>
          <w:b/>
          <w:color w:val="385623" w:themeColor="accent6" w:themeShade="80"/>
          <w:sz w:val="24"/>
          <w:szCs w:val="24"/>
        </w:rPr>
        <w:t>)</w:t>
      </w:r>
    </w:p>
    <w:p w14:paraId="510E596D" w14:textId="77777777" w:rsidR="00DD6ADB" w:rsidRPr="00DD6ADB" w:rsidRDefault="00DD6ADB" w:rsidP="00DD6ADB">
      <w:pPr>
        <w:pStyle w:val="Heading2"/>
        <w:rPr>
          <w:lang w:eastAsia="en-US"/>
        </w:rPr>
      </w:pPr>
    </w:p>
    <w:p w14:paraId="16D5610D" w14:textId="77777777" w:rsidR="008A53FB" w:rsidRPr="005A3516" w:rsidRDefault="008A53FB" w:rsidP="008A53FB">
      <w:pPr>
        <w:spacing w:line="0" w:lineRule="atLeast"/>
        <w:ind w:left="2"/>
        <w:rPr>
          <w:rFonts w:ascii="Cambria" w:eastAsia="Arial" w:hAnsi="Cambria"/>
        </w:rPr>
      </w:pPr>
      <w:r w:rsidRPr="00BB6FC3">
        <w:rPr>
          <w:rFonts w:ascii="Cambria" w:eastAsia="Arial" w:hAnsi="Cambria"/>
          <w:b/>
          <w:color w:val="2F5496" w:themeColor="accent5" w:themeShade="BF"/>
        </w:rPr>
        <w:t>Nosilac aktivnosti:</w:t>
      </w:r>
      <w:r w:rsidRPr="00BB6FC3">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b/>
        </w:rPr>
        <w:t xml:space="preserve"> </w:t>
      </w:r>
      <w:r w:rsidRPr="005A3516">
        <w:rPr>
          <w:rFonts w:ascii="Cambria" w:eastAsia="Arial" w:hAnsi="Cambria"/>
        </w:rPr>
        <w:t>Federalni zavod za statistiku</w:t>
      </w:r>
    </w:p>
    <w:p w14:paraId="12F8ED77" w14:textId="77777777" w:rsidR="008A53FB" w:rsidRPr="00BB6FC3" w:rsidRDefault="008A53FB" w:rsidP="008A53FB">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72BABB7B" w14:textId="77777777" w:rsidR="008A53FB" w:rsidRPr="005B28DB" w:rsidRDefault="008A53FB" w:rsidP="008A53FB">
      <w:pPr>
        <w:spacing w:line="239" w:lineRule="auto"/>
        <w:ind w:left="4248" w:hanging="4245"/>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5B28DB">
        <w:rPr>
          <w:rFonts w:ascii="Cambria" w:eastAsia="Arial" w:hAnsi="Cambria"/>
        </w:rPr>
        <w:t>Podaci o ostvarenoj biljnoj proizvodnji (proizvodnja usjeva, voća i grožđa), realizovanoj jesenjoj sjetvi, planiranoj proljetnoj sjetvi i zakupu poljoprivrednog zemljišta.</w:t>
      </w:r>
    </w:p>
    <w:p w14:paraId="00B741F1" w14:textId="77777777" w:rsidR="008A53FB" w:rsidRPr="0092744F" w:rsidRDefault="008A53FB" w:rsidP="008A53FB">
      <w:pPr>
        <w:spacing w:line="239" w:lineRule="auto"/>
        <w:ind w:left="4248" w:hanging="4245"/>
        <w:jc w:val="both"/>
        <w:rPr>
          <w:rFonts w:ascii="Cambria" w:eastAsia="Arial" w:hAnsi="Cambria"/>
          <w:color w:val="FF0000"/>
        </w:rPr>
      </w:pPr>
      <w:r w:rsidRPr="00BB6FC3">
        <w:rPr>
          <w:rFonts w:ascii="Cambria" w:eastAsia="Arial" w:hAnsi="Cambria"/>
          <w:b/>
          <w:color w:val="2F5496" w:themeColor="accent5" w:themeShade="BF"/>
        </w:rPr>
        <w:t>Namjena:</w:t>
      </w:r>
      <w:r>
        <w:rPr>
          <w:rFonts w:ascii="Cambria" w:eastAsia="Arial" w:hAnsi="Cambria"/>
          <w:b/>
        </w:rPr>
        <w:tab/>
      </w:r>
      <w:r w:rsidRPr="00BD4C35">
        <w:rPr>
          <w:rFonts w:ascii="Cambria" w:eastAsia="Arial" w:hAnsi="Cambria"/>
        </w:rPr>
        <w:t>Dobivanje indikatora za statistiku biljne proizvodnje.</w:t>
      </w:r>
    </w:p>
    <w:p w14:paraId="11696F87" w14:textId="77777777" w:rsidR="008A53FB" w:rsidRPr="00523F36" w:rsidRDefault="008A53FB" w:rsidP="008A53FB">
      <w:pPr>
        <w:spacing w:line="361" w:lineRule="exact"/>
        <w:rPr>
          <w:rFonts w:ascii="Cambria" w:eastAsia="Times New Roman" w:hAnsi="Cambria"/>
        </w:rPr>
      </w:pPr>
      <w:r w:rsidRPr="00BB6FC3">
        <w:rPr>
          <w:rFonts w:ascii="Cambria" w:eastAsia="Arial" w:hAnsi="Cambria"/>
          <w:b/>
          <w:color w:val="2F5496" w:themeColor="accent5" w:themeShade="BF"/>
        </w:rPr>
        <w:t>Periodika provođenja:</w:t>
      </w:r>
      <w:r w:rsidRPr="00BB6FC3">
        <w:rPr>
          <w:rFonts w:ascii="Cambria" w:eastAsia="Arial" w:hAnsi="Cambria"/>
          <w:b/>
          <w:color w:val="2F5496" w:themeColor="accent5" w:themeShade="BF"/>
        </w:rPr>
        <w:tab/>
      </w:r>
      <w:r>
        <w:rPr>
          <w:rFonts w:ascii="Cambria" w:eastAsia="Times New Roman" w:hAnsi="Cambria"/>
        </w:rPr>
        <w:tab/>
      </w:r>
      <w:r w:rsidRPr="00523F36">
        <w:rPr>
          <w:rFonts w:ascii="Cambria" w:eastAsia="Times New Roman" w:hAnsi="Cambria"/>
        </w:rPr>
        <w:tab/>
        <w:t>Godišnje</w:t>
      </w:r>
      <w:r w:rsidRPr="00523F36">
        <w:rPr>
          <w:rFonts w:ascii="Cambria" w:eastAsia="Times New Roman" w:hAnsi="Cambria"/>
        </w:rPr>
        <w:tab/>
      </w:r>
      <w:r w:rsidRPr="00523F36">
        <w:rPr>
          <w:rFonts w:ascii="Cambria" w:eastAsia="Times New Roman" w:hAnsi="Cambria"/>
        </w:rPr>
        <w:tab/>
      </w:r>
    </w:p>
    <w:p w14:paraId="14E851A2" w14:textId="77777777" w:rsidR="008A53FB" w:rsidRPr="00523F36" w:rsidRDefault="008A53FB" w:rsidP="008A53FB">
      <w:pPr>
        <w:spacing w:line="361" w:lineRule="exact"/>
        <w:rPr>
          <w:rFonts w:ascii="Cambria" w:eastAsia="Times New Roman" w:hAnsi="Cambria"/>
        </w:rPr>
      </w:pPr>
      <w:r w:rsidRPr="00BB6FC3">
        <w:rPr>
          <w:rFonts w:ascii="Cambria" w:eastAsia="Arial" w:hAnsi="Cambria"/>
          <w:b/>
          <w:color w:val="2F5496" w:themeColor="accent5" w:themeShade="BF"/>
        </w:rPr>
        <w:t>Referentni period ili datum:</w:t>
      </w:r>
      <w:r w:rsidRPr="00523F36">
        <w:rPr>
          <w:rFonts w:ascii="Cambria" w:eastAsia="Times New Roman" w:hAnsi="Cambria"/>
        </w:rPr>
        <w:tab/>
      </w:r>
      <w:r>
        <w:rPr>
          <w:rFonts w:ascii="Cambria" w:eastAsia="Times New Roman" w:hAnsi="Cambria"/>
        </w:rPr>
        <w:tab/>
      </w:r>
      <w:r>
        <w:rPr>
          <w:rFonts w:ascii="Cambria" w:eastAsia="Times New Roman" w:hAnsi="Cambria"/>
        </w:rPr>
        <w:tab/>
      </w:r>
      <w:r w:rsidRPr="008E1B88">
        <w:rPr>
          <w:rFonts w:ascii="Cambria" w:eastAsia="Times New Roman" w:hAnsi="Cambria"/>
        </w:rPr>
        <w:t>Prethodna godina</w:t>
      </w:r>
      <w:r w:rsidRPr="008E1B88">
        <w:rPr>
          <w:rFonts w:ascii="Cambria" w:eastAsia="Times New Roman" w:hAnsi="Cambria"/>
        </w:rPr>
        <w:tab/>
      </w:r>
      <w:r w:rsidRPr="00523F36">
        <w:rPr>
          <w:rFonts w:ascii="Cambria" w:eastAsia="Times New Roman" w:hAnsi="Cambria"/>
        </w:rPr>
        <w:tab/>
      </w:r>
    </w:p>
    <w:p w14:paraId="2F906CB0" w14:textId="77777777" w:rsidR="008A53FB" w:rsidRDefault="008A53FB" w:rsidP="008A53FB">
      <w:pPr>
        <w:spacing w:line="240" w:lineRule="auto"/>
        <w:ind w:left="4253" w:hanging="4253"/>
        <w:jc w:val="both"/>
        <w:rPr>
          <w:rFonts w:ascii="Cambria" w:eastAsia="Arial" w:hAnsi="Cambria"/>
        </w:rPr>
      </w:pPr>
      <w:r w:rsidRPr="00BB6FC3">
        <w:rPr>
          <w:rFonts w:ascii="Cambria" w:eastAsia="Arial" w:hAnsi="Cambria"/>
          <w:b/>
          <w:color w:val="2F5496" w:themeColor="accent5" w:themeShade="BF"/>
        </w:rPr>
        <w:t>Jedinica posmatranja:</w:t>
      </w:r>
      <w:r w:rsidRPr="00BB6FC3">
        <w:rPr>
          <w:rFonts w:ascii="Cambria" w:eastAsia="Arial" w:hAnsi="Cambria"/>
          <w:b/>
          <w:color w:val="2F5496" w:themeColor="accent5" w:themeShade="BF"/>
        </w:rPr>
        <w:tab/>
      </w:r>
      <w:r w:rsidRPr="001219D9">
        <w:rPr>
          <w:rFonts w:ascii="Cambria" w:eastAsia="Times New Roman" w:hAnsi="Cambria"/>
          <w:color w:val="00B050"/>
        </w:rPr>
        <w:tab/>
      </w:r>
      <w:r w:rsidRPr="00B5179F">
        <w:rPr>
          <w:rFonts w:ascii="Cambria" w:eastAsia="Arial" w:hAnsi="Cambria"/>
        </w:rPr>
        <w:t>Slučajnim uzorkom izabrana porodična poljoprivredna gazdinstva</w:t>
      </w:r>
      <w:r>
        <w:rPr>
          <w:rFonts w:ascii="Cambria" w:eastAsia="Arial" w:hAnsi="Cambria"/>
        </w:rPr>
        <w:t xml:space="preserve">. </w:t>
      </w:r>
      <w:r w:rsidRPr="00BD4C35">
        <w:rPr>
          <w:rFonts w:ascii="Cambria" w:eastAsia="Arial" w:hAnsi="Cambria"/>
        </w:rPr>
        <w:t xml:space="preserve">Okvir za kreiranje  uzorka porodičnih poljoprivrednih gazdinstava je baza podataka iz Popisa stanovništva, domaćinstava i stanova u BiH 2013. Posmatranjem su obuhvaćeni  i poslovni subjekti tj. pravne osobe, dijelovi pravnih osoba i obrtnici, razvrstani prema  </w:t>
      </w:r>
      <w:r w:rsidRPr="00B5179F">
        <w:rPr>
          <w:rFonts w:ascii="Cambria" w:eastAsia="Arial" w:hAnsi="Cambria"/>
        </w:rPr>
        <w:t>KD BiH 2010 u Područje A, Oblast 01.</w:t>
      </w:r>
    </w:p>
    <w:p w14:paraId="52A659F1" w14:textId="77777777" w:rsidR="008A53FB" w:rsidRPr="00B5179F" w:rsidRDefault="008A53FB" w:rsidP="008A53FB">
      <w:pPr>
        <w:spacing w:line="240" w:lineRule="auto"/>
        <w:ind w:left="4253" w:hanging="4253"/>
        <w:jc w:val="both"/>
        <w:rPr>
          <w:rFonts w:ascii="Cambria" w:eastAsia="Times New Roman" w:hAnsi="Cambria"/>
        </w:rPr>
      </w:pPr>
      <w:r w:rsidRPr="00BB6FC3">
        <w:rPr>
          <w:rFonts w:ascii="Cambria" w:eastAsia="Arial" w:hAnsi="Cambria"/>
          <w:b/>
          <w:color w:val="2F5496" w:themeColor="accent5" w:themeShade="BF"/>
        </w:rPr>
        <w:t>Izvori i način prikupljanja:</w:t>
      </w:r>
      <w:r w:rsidRPr="00523F36">
        <w:rPr>
          <w:rFonts w:ascii="Cambria" w:eastAsia="Times New Roman" w:hAnsi="Cambria"/>
        </w:rPr>
        <w:tab/>
      </w:r>
      <w:r w:rsidRPr="00B5179F">
        <w:rPr>
          <w:rFonts w:ascii="Cambria" w:eastAsia="Times New Roman" w:hAnsi="Cambria"/>
        </w:rPr>
        <w:t>Za porodična poljoprivredna gazdinstva koristi se metoda inervjua (face-to-face), a za poslovne subjekte podaci se prikupljaju izvještajnom metodom putem obrasca.</w:t>
      </w:r>
    </w:p>
    <w:p w14:paraId="52D54502" w14:textId="77777777" w:rsidR="008A53FB" w:rsidRPr="00BB6FC3" w:rsidRDefault="008A53FB" w:rsidP="008A53FB">
      <w:pPr>
        <w:spacing w:line="361" w:lineRule="exact"/>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5AC546C6" w14:textId="77777777" w:rsidR="008A53FB" w:rsidRPr="008E1B88" w:rsidRDefault="008A53FB" w:rsidP="003C69D1">
      <w:pPr>
        <w:spacing w:line="240" w:lineRule="auto"/>
        <w:ind w:left="4247" w:hanging="4247"/>
        <w:rPr>
          <w:rFonts w:ascii="Cambria" w:eastAsia="Times New Roman" w:hAnsi="Cambria"/>
        </w:rPr>
      </w:pPr>
      <w:r w:rsidRPr="00BB6FC3">
        <w:rPr>
          <w:rFonts w:ascii="Cambria" w:eastAsia="Arial" w:hAnsi="Cambria"/>
          <w:b/>
          <w:color w:val="2F5496" w:themeColor="accent5" w:themeShade="BF"/>
        </w:rPr>
        <w:t>Izvještajna jedinica:</w:t>
      </w:r>
      <w:r w:rsidRPr="00523F36">
        <w:rPr>
          <w:rFonts w:ascii="Cambria" w:eastAsia="Times New Roman" w:hAnsi="Cambria"/>
        </w:rPr>
        <w:tab/>
      </w:r>
      <w:r>
        <w:rPr>
          <w:rFonts w:ascii="Cambria" w:eastAsia="Times New Roman" w:hAnsi="Cambria"/>
        </w:rPr>
        <w:tab/>
      </w:r>
      <w:r w:rsidRPr="008E1B88">
        <w:rPr>
          <w:rFonts w:ascii="Cambria" w:eastAsia="Times New Roman" w:hAnsi="Cambria"/>
        </w:rPr>
        <w:t>Poljoprivredno gazdinstvo/gospodrstvo i poslovni subjekti (preduzeća i obrtnici)</w:t>
      </w:r>
    </w:p>
    <w:p w14:paraId="5D390D18" w14:textId="77777777" w:rsidR="008A53FB" w:rsidRPr="00523F36" w:rsidRDefault="008A53FB" w:rsidP="008A53FB">
      <w:pPr>
        <w:spacing w:line="361" w:lineRule="exact"/>
        <w:rPr>
          <w:rFonts w:ascii="Cambria" w:eastAsia="Times New Roman" w:hAnsi="Cambria"/>
        </w:rPr>
      </w:pPr>
      <w:r w:rsidRPr="00BB6FC3">
        <w:rPr>
          <w:rFonts w:ascii="Cambria" w:eastAsia="Arial" w:hAnsi="Cambria"/>
          <w:b/>
          <w:color w:val="2F5496" w:themeColor="accent5" w:themeShade="BF"/>
        </w:rPr>
        <w:t>Rok jedinici za davanje podataka:</w:t>
      </w:r>
      <w:r w:rsidRPr="00523F36">
        <w:rPr>
          <w:rFonts w:ascii="Cambria" w:eastAsia="Times New Roman" w:hAnsi="Cambria"/>
        </w:rPr>
        <w:tab/>
      </w:r>
      <w:r>
        <w:rPr>
          <w:rFonts w:ascii="Cambria" w:eastAsia="Times New Roman" w:hAnsi="Cambria"/>
        </w:rPr>
        <w:tab/>
      </w:r>
      <w:r w:rsidRPr="00523F36">
        <w:rPr>
          <w:rFonts w:ascii="Cambria" w:eastAsia="Times New Roman" w:hAnsi="Cambria"/>
        </w:rPr>
        <w:t>-</w:t>
      </w:r>
      <w:r w:rsidRPr="00523F36">
        <w:rPr>
          <w:rFonts w:ascii="Cambria" w:eastAsia="Times New Roman" w:hAnsi="Cambria"/>
        </w:rPr>
        <w:tab/>
      </w:r>
      <w:r w:rsidRPr="00523F36">
        <w:rPr>
          <w:rFonts w:ascii="Cambria" w:eastAsia="Times New Roman" w:hAnsi="Cambria"/>
        </w:rPr>
        <w:tab/>
      </w:r>
    </w:p>
    <w:p w14:paraId="70B83286" w14:textId="77777777" w:rsidR="008A53FB" w:rsidRPr="00523F36" w:rsidRDefault="008A53FB" w:rsidP="008A53FB">
      <w:pPr>
        <w:spacing w:after="0" w:line="240" w:lineRule="auto"/>
        <w:rPr>
          <w:rFonts w:ascii="Cambria" w:eastAsia="Times New Roman" w:hAnsi="Cambria"/>
        </w:rPr>
      </w:pPr>
      <w:r w:rsidRPr="00BB6FC3">
        <w:rPr>
          <w:rFonts w:ascii="Cambria" w:eastAsia="Arial" w:hAnsi="Cambria"/>
          <w:b/>
          <w:color w:val="2F5496" w:themeColor="accent5" w:themeShade="BF"/>
        </w:rPr>
        <w:t>Rok nosiocu statističke aktivnosti</w:t>
      </w:r>
      <w:r w:rsidRPr="00523F36">
        <w:rPr>
          <w:rFonts w:ascii="Cambria" w:eastAsia="Times New Roman" w:hAnsi="Cambria"/>
        </w:rPr>
        <w:tab/>
      </w:r>
      <w:r>
        <w:rPr>
          <w:rFonts w:ascii="Cambria" w:eastAsia="Times New Roman" w:hAnsi="Cambria"/>
        </w:rPr>
        <w:tab/>
      </w:r>
      <w:r w:rsidRPr="00523F36">
        <w:rPr>
          <w:rFonts w:ascii="Cambria" w:eastAsia="Times New Roman" w:hAnsi="Cambria"/>
        </w:rPr>
        <w:t>Prvi rezultati:</w:t>
      </w:r>
      <w:r w:rsidRPr="00523F36">
        <w:rPr>
          <w:rFonts w:ascii="Cambria" w:eastAsia="Times New Roman" w:hAnsi="Cambria"/>
        </w:rPr>
        <w:tab/>
      </w:r>
      <w:r>
        <w:rPr>
          <w:rFonts w:ascii="Cambria" w:eastAsia="Times New Roman" w:hAnsi="Cambria"/>
        </w:rPr>
        <w:tab/>
      </w:r>
      <w:r>
        <w:rPr>
          <w:rFonts w:ascii="Cambria" w:eastAsia="Times New Roman" w:hAnsi="Cambria"/>
        </w:rPr>
        <w:tab/>
      </w:r>
      <w:r w:rsidRPr="00523F36">
        <w:rPr>
          <w:rFonts w:ascii="Cambria" w:eastAsia="Times New Roman" w:hAnsi="Cambria"/>
        </w:rPr>
        <w:t>Konačni rezultati:</w:t>
      </w:r>
    </w:p>
    <w:p w14:paraId="65773298" w14:textId="63DB5F1F" w:rsidR="008A53FB" w:rsidRPr="000D4505" w:rsidRDefault="008A53FB" w:rsidP="008A53FB">
      <w:pPr>
        <w:spacing w:after="0" w:line="240" w:lineRule="auto"/>
        <w:rPr>
          <w:rFonts w:ascii="Cambria" w:eastAsia="Times New Roman" w:hAnsi="Cambria"/>
          <w:color w:val="FF0000"/>
        </w:rPr>
      </w:pPr>
      <w:r w:rsidRPr="00BB6FC3">
        <w:rPr>
          <w:rFonts w:ascii="Cambria" w:eastAsia="Arial" w:hAnsi="Cambria"/>
          <w:b/>
          <w:color w:val="2F5496" w:themeColor="accent5" w:themeShade="BF"/>
        </w:rPr>
        <w:t>za rezultate:</w:t>
      </w:r>
      <w:r w:rsidRPr="00523F3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903FD0" w:rsidRPr="00BD4C35">
        <w:rPr>
          <w:rFonts w:ascii="Cambria" w:eastAsia="Times New Roman" w:hAnsi="Cambria"/>
        </w:rPr>
        <w:t xml:space="preserve">       </w:t>
      </w:r>
      <w:r w:rsidRPr="00BD4C35">
        <w:rPr>
          <w:rFonts w:ascii="Cambria" w:eastAsia="Times New Roman" w:hAnsi="Cambria"/>
        </w:rPr>
        <w:t>Juli</w:t>
      </w:r>
      <w:r w:rsidRPr="00BD4C35">
        <w:rPr>
          <w:rFonts w:ascii="Cambria" w:eastAsia="Times New Roman" w:hAnsi="Cambria"/>
        </w:rPr>
        <w:tab/>
      </w:r>
      <w:r w:rsidRPr="00BD4C35">
        <w:rPr>
          <w:rFonts w:ascii="Cambria" w:eastAsia="Times New Roman" w:hAnsi="Cambria"/>
        </w:rPr>
        <w:tab/>
      </w:r>
      <w:r w:rsidRPr="00BD4C35">
        <w:rPr>
          <w:rFonts w:ascii="Cambria" w:eastAsia="Times New Roman" w:hAnsi="Cambria"/>
        </w:rPr>
        <w:tab/>
        <w:t xml:space="preserve">                       Novembar</w:t>
      </w:r>
    </w:p>
    <w:p w14:paraId="28DCCB0F" w14:textId="7DE5594C" w:rsidR="008A53FB" w:rsidRDefault="008A53FB" w:rsidP="008A53FB">
      <w:pPr>
        <w:spacing w:line="361" w:lineRule="exact"/>
        <w:rPr>
          <w:rFonts w:ascii="Cambria" w:eastAsia="Times New Roman" w:hAnsi="Cambria"/>
        </w:rPr>
      </w:pPr>
      <w:r w:rsidRPr="00BB6FC3">
        <w:rPr>
          <w:rFonts w:ascii="Cambria" w:eastAsia="Arial" w:hAnsi="Cambria"/>
          <w:b/>
          <w:color w:val="2F5496" w:themeColor="accent5" w:themeShade="BF"/>
        </w:rPr>
        <w:t>Nivo za koji se utvrđuju rezultati:</w:t>
      </w:r>
      <w:r w:rsidRPr="00523F36">
        <w:rPr>
          <w:rFonts w:ascii="Cambria" w:eastAsia="Times New Roman" w:hAnsi="Cambria"/>
        </w:rPr>
        <w:tab/>
      </w:r>
      <w:r>
        <w:rPr>
          <w:rFonts w:ascii="Cambria" w:eastAsia="Times New Roman" w:hAnsi="Cambria"/>
        </w:rPr>
        <w:tab/>
      </w:r>
      <w:r w:rsidRPr="008E1B88">
        <w:rPr>
          <w:rFonts w:ascii="Cambria" w:eastAsia="Times New Roman" w:hAnsi="Cambria"/>
        </w:rPr>
        <w:t>Entitet</w:t>
      </w:r>
      <w:r w:rsidRPr="008E1B88">
        <w:rPr>
          <w:rFonts w:ascii="Cambria" w:eastAsia="Times New Roman" w:hAnsi="Cambria"/>
        </w:rPr>
        <w:tab/>
      </w:r>
    </w:p>
    <w:p w14:paraId="629FA448" w14:textId="7151E6A7" w:rsidR="00971FBD" w:rsidRDefault="00971FBD" w:rsidP="00971FBD">
      <w:pPr>
        <w:pStyle w:val="Heading2"/>
        <w:rPr>
          <w:lang w:eastAsia="en-US"/>
        </w:rPr>
      </w:pPr>
    </w:p>
    <w:p w14:paraId="6E0A873B" w14:textId="629EF626" w:rsidR="00971FBD" w:rsidRPr="00517D26" w:rsidRDefault="00971FBD" w:rsidP="00971FBD">
      <w:r w:rsidRPr="00711DC9">
        <w:rPr>
          <w:rFonts w:ascii="Cambria" w:eastAsia="Arial" w:hAnsi="Cambria"/>
          <w:b/>
          <w:color w:val="2F5496" w:themeColor="accent5" w:themeShade="BF"/>
        </w:rPr>
        <w:t xml:space="preserve">Napomena: </w:t>
      </w:r>
      <w:r w:rsidRPr="00517D26">
        <w:rPr>
          <w:rFonts w:ascii="Cambria" w:eastAsia="Arial" w:hAnsi="Cambria"/>
        </w:rPr>
        <w:t>Ukoliko u 2024. godine bude realizovan Popis poljoprivrede ovo istraživanje se  neće provoditi.</w:t>
      </w:r>
    </w:p>
    <w:p w14:paraId="16B8A61D" w14:textId="6EE21347" w:rsidR="00681458" w:rsidRDefault="00681458" w:rsidP="00681458"/>
    <w:p w14:paraId="720A7B55" w14:textId="5D082CF3" w:rsidR="00DC6F18" w:rsidRDefault="00DC6F18" w:rsidP="00DC6F18">
      <w:pPr>
        <w:pStyle w:val="Heading2"/>
        <w:rPr>
          <w:lang w:eastAsia="en-US"/>
        </w:rPr>
      </w:pPr>
    </w:p>
    <w:p w14:paraId="1DB1418B" w14:textId="4EABD8EB" w:rsidR="00DC6F18" w:rsidRDefault="00DC6F18" w:rsidP="00DC6F18"/>
    <w:p w14:paraId="31AD8099" w14:textId="6D71DEA7" w:rsidR="00DC6F18" w:rsidRDefault="00DC6F18" w:rsidP="00DC6F18">
      <w:pPr>
        <w:pStyle w:val="Heading2"/>
        <w:rPr>
          <w:lang w:eastAsia="en-US"/>
        </w:rPr>
      </w:pPr>
    </w:p>
    <w:p w14:paraId="4477A60D" w14:textId="34CA5835" w:rsidR="00DC6F18" w:rsidRDefault="00DC6F18" w:rsidP="00DC6F18"/>
    <w:p w14:paraId="51A6ABA4" w14:textId="0BA5721D" w:rsidR="00DC6F18" w:rsidRDefault="00DC6F18" w:rsidP="00DC6F18">
      <w:pPr>
        <w:pStyle w:val="Heading2"/>
        <w:rPr>
          <w:lang w:eastAsia="en-US"/>
        </w:rPr>
      </w:pPr>
    </w:p>
    <w:p w14:paraId="65176A8C" w14:textId="77777777" w:rsidR="00DC6F18" w:rsidRPr="00DC6F18" w:rsidRDefault="00DC6F18" w:rsidP="00DC6F18"/>
    <w:p w14:paraId="3F11D945" w14:textId="45E2ADD7" w:rsidR="00D87A20" w:rsidRPr="002435DC" w:rsidRDefault="00472E37" w:rsidP="002435DC">
      <w:pPr>
        <w:tabs>
          <w:tab w:val="left" w:pos="1202"/>
        </w:tabs>
        <w:spacing w:after="0" w:line="240" w:lineRule="auto"/>
        <w:ind w:left="1418" w:right="1" w:hanging="1418"/>
        <w:jc w:val="both"/>
        <w:rPr>
          <w:rFonts w:ascii="Cambria" w:eastAsia="Arial" w:hAnsi="Cambria"/>
          <w:b/>
          <w:color w:val="385623" w:themeColor="accent6" w:themeShade="80"/>
          <w:sz w:val="24"/>
          <w:szCs w:val="24"/>
        </w:rPr>
      </w:pPr>
      <w:bookmarkStart w:id="650" w:name="page134"/>
      <w:bookmarkStart w:id="651" w:name="_Toc498084295"/>
      <w:bookmarkStart w:id="652" w:name="_Toc498084612"/>
      <w:bookmarkStart w:id="653" w:name="_Toc498517326"/>
      <w:bookmarkStart w:id="654" w:name="_Toc49251002"/>
      <w:bookmarkEnd w:id="650"/>
      <w:r w:rsidRPr="002435DC">
        <w:rPr>
          <w:rFonts w:ascii="Cambria" w:eastAsia="Arial" w:hAnsi="Cambria"/>
          <w:b/>
          <w:color w:val="385623" w:themeColor="accent6" w:themeShade="80"/>
          <w:sz w:val="24"/>
          <w:szCs w:val="24"/>
        </w:rPr>
        <w:lastRenderedPageBreak/>
        <w:t>3.1.2.2</w:t>
      </w:r>
      <w:r w:rsidRPr="002435DC">
        <w:rPr>
          <w:rFonts w:ascii="Cambria" w:eastAsia="Arial" w:hAnsi="Cambria"/>
          <w:b/>
          <w:color w:val="385623" w:themeColor="accent6" w:themeShade="80"/>
          <w:sz w:val="24"/>
          <w:szCs w:val="24"/>
        </w:rPr>
        <w:tab/>
      </w:r>
      <w:r w:rsidR="00D87A20" w:rsidRPr="002435DC">
        <w:rPr>
          <w:rFonts w:ascii="Cambria" w:eastAsia="Arial" w:hAnsi="Cambria"/>
          <w:b/>
          <w:color w:val="385623" w:themeColor="accent6" w:themeShade="80"/>
          <w:sz w:val="24"/>
          <w:szCs w:val="24"/>
        </w:rPr>
        <w:tab/>
        <w:t>Statistika stočarstva, mesa i jaja</w:t>
      </w:r>
      <w:bookmarkEnd w:id="651"/>
      <w:bookmarkEnd w:id="652"/>
      <w:bookmarkEnd w:id="653"/>
      <w:bookmarkEnd w:id="654"/>
    </w:p>
    <w:p w14:paraId="2AC8F101" w14:textId="499EE958" w:rsidR="00D87A20" w:rsidRPr="002435DC" w:rsidRDefault="004B4897" w:rsidP="00AC2D2F">
      <w:pPr>
        <w:tabs>
          <w:tab w:val="left" w:pos="1202"/>
        </w:tabs>
        <w:spacing w:after="0" w:line="240" w:lineRule="auto"/>
        <w:ind w:left="1418" w:right="1" w:hanging="1418"/>
        <w:rPr>
          <w:rFonts w:ascii="Cambria" w:eastAsia="Arial" w:hAnsi="Cambria"/>
          <w:b/>
          <w:color w:val="385623" w:themeColor="accent6" w:themeShade="80"/>
          <w:sz w:val="24"/>
          <w:szCs w:val="24"/>
        </w:rPr>
      </w:pPr>
      <w:r w:rsidRPr="002435DC">
        <w:rPr>
          <w:rFonts w:ascii="Cambria" w:eastAsia="Arial" w:hAnsi="Cambria"/>
          <w:b/>
          <w:color w:val="385623" w:themeColor="accent6" w:themeShade="80"/>
          <w:sz w:val="24"/>
          <w:szCs w:val="24"/>
        </w:rPr>
        <w:t>3.1.2.2.01</w:t>
      </w:r>
      <w:r w:rsidR="00D87A20" w:rsidRPr="002435DC">
        <w:rPr>
          <w:rFonts w:ascii="Cambria" w:eastAsia="Arial" w:hAnsi="Cambria"/>
          <w:b/>
          <w:color w:val="385623" w:themeColor="accent6" w:themeShade="80"/>
          <w:sz w:val="24"/>
          <w:szCs w:val="24"/>
        </w:rPr>
        <w:tab/>
      </w:r>
      <w:r w:rsidR="002435DC">
        <w:rPr>
          <w:rFonts w:ascii="Cambria" w:eastAsia="Arial" w:hAnsi="Cambria"/>
          <w:b/>
          <w:color w:val="385623" w:themeColor="accent6" w:themeShade="80"/>
          <w:sz w:val="24"/>
          <w:szCs w:val="24"/>
        </w:rPr>
        <w:tab/>
      </w:r>
      <w:r w:rsidR="00D87A20" w:rsidRPr="002435DC">
        <w:rPr>
          <w:rFonts w:ascii="Cambria" w:eastAsia="Arial" w:hAnsi="Cambria"/>
          <w:b/>
          <w:color w:val="385623" w:themeColor="accent6" w:themeShade="80"/>
          <w:sz w:val="24"/>
          <w:szCs w:val="24"/>
        </w:rPr>
        <w:t>Mjesečni izvještaj o klanju stoke i peradi u klaonicama (PO-52 i PO-52a)</w:t>
      </w:r>
    </w:p>
    <w:p w14:paraId="79D26B08" w14:textId="77777777" w:rsidR="00D87A20" w:rsidRPr="004248FD" w:rsidRDefault="00D87A20" w:rsidP="00D87A20"/>
    <w:p w14:paraId="1861108A" w14:textId="77777777" w:rsidR="00D87A20" w:rsidRPr="005A3516" w:rsidRDefault="00D87A20" w:rsidP="00D87A20">
      <w:pPr>
        <w:spacing w:line="239" w:lineRule="auto"/>
        <w:ind w:left="2"/>
        <w:rPr>
          <w:rFonts w:ascii="Cambria" w:eastAsia="Arial" w:hAnsi="Cambria"/>
        </w:rPr>
      </w:pPr>
      <w:r w:rsidRPr="00BB6FC3">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5EC430B5" w14:textId="77777777" w:rsidR="00D87A20" w:rsidRPr="00BB6FC3" w:rsidRDefault="00D87A20" w:rsidP="00D87A20">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278D80E6" w14:textId="77777777" w:rsidR="00D87A20" w:rsidRPr="005A3516" w:rsidRDefault="00D87A20" w:rsidP="00D87A20">
      <w:pPr>
        <w:spacing w:line="239" w:lineRule="auto"/>
        <w:ind w:left="4247" w:hanging="4245"/>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Broj grla zaklane stoke i peradi po vrstama i kategorijama, bruto težina (žive stoke i peradi) i neto težina</w:t>
      </w:r>
      <w:r>
        <w:rPr>
          <w:rFonts w:ascii="Cambria" w:eastAsia="Arial" w:hAnsi="Cambria"/>
        </w:rPr>
        <w:t xml:space="preserve"> </w:t>
      </w:r>
      <w:r w:rsidRPr="005A3516">
        <w:rPr>
          <w:rFonts w:ascii="Cambria" w:eastAsia="Arial" w:hAnsi="Cambria"/>
        </w:rPr>
        <w:t>(zaklane stoke i peradi) i randman (%).</w:t>
      </w:r>
    </w:p>
    <w:p w14:paraId="7A96B5AB" w14:textId="77777777" w:rsidR="00D87A20" w:rsidRPr="005A3516" w:rsidRDefault="00D87A20" w:rsidP="00D87A20">
      <w:pPr>
        <w:spacing w:line="239" w:lineRule="auto"/>
        <w:ind w:left="4247" w:hanging="4245"/>
        <w:jc w:val="both"/>
        <w:rPr>
          <w:rFonts w:ascii="Cambria" w:eastAsia="Arial" w:hAnsi="Cambria"/>
          <w:sz w:val="19"/>
        </w:rPr>
      </w:pPr>
      <w:r w:rsidRPr="00BB6FC3">
        <w:rPr>
          <w:rFonts w:ascii="Cambria" w:eastAsia="Arial" w:hAnsi="Cambria"/>
          <w:b/>
          <w:color w:val="2F5496" w:themeColor="accent5" w:themeShade="BF"/>
        </w:rPr>
        <w:t>Namjena:</w:t>
      </w:r>
      <w:r>
        <w:rPr>
          <w:rFonts w:ascii="Cambria" w:eastAsia="Arial" w:hAnsi="Cambria"/>
          <w:b/>
        </w:rPr>
        <w:t xml:space="preserve"> </w:t>
      </w:r>
      <w:r>
        <w:rPr>
          <w:rFonts w:ascii="Cambria" w:eastAsia="Arial" w:hAnsi="Cambria"/>
          <w:b/>
        </w:rPr>
        <w:tab/>
      </w:r>
      <w:r w:rsidRPr="00523F36">
        <w:rPr>
          <w:rFonts w:ascii="Cambria" w:eastAsia="Arial" w:hAnsi="Cambria"/>
        </w:rPr>
        <w:t>Dobivanje podataka o proizvodnji mesa u klaonicama i za izračunavanje ekononomskih računa u poljoprivredi.</w:t>
      </w:r>
    </w:p>
    <w:p w14:paraId="02C45138" w14:textId="77777777" w:rsidR="00D87A20" w:rsidRPr="005A3516" w:rsidRDefault="00D87A20" w:rsidP="00D87A20">
      <w:pPr>
        <w:tabs>
          <w:tab w:val="left" w:pos="3522"/>
        </w:tabs>
        <w:spacing w:line="239" w:lineRule="auto"/>
        <w:rPr>
          <w:rFonts w:ascii="Cambria" w:eastAsia="Arial" w:hAnsi="Cambria"/>
        </w:rPr>
      </w:pPr>
      <w:r w:rsidRPr="00BB6FC3">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Mjesečno.</w:t>
      </w:r>
    </w:p>
    <w:p w14:paraId="406C7AA1" w14:textId="77777777" w:rsidR="00D87A20" w:rsidRPr="00013E7D" w:rsidRDefault="00D87A20" w:rsidP="00D87A20">
      <w:pPr>
        <w:tabs>
          <w:tab w:val="left" w:pos="3522"/>
        </w:tabs>
        <w:spacing w:line="0" w:lineRule="atLeast"/>
        <w:ind w:left="2"/>
        <w:jc w:val="both"/>
        <w:rPr>
          <w:rFonts w:ascii="Cambria" w:eastAsia="Arial" w:hAnsi="Cambria"/>
        </w:rPr>
      </w:pPr>
      <w:r w:rsidRPr="00BB6FC3">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13E7D">
        <w:rPr>
          <w:rFonts w:ascii="Cambria" w:eastAsia="Arial" w:hAnsi="Cambria"/>
        </w:rPr>
        <w:t>Prethodni mjesec.</w:t>
      </w:r>
    </w:p>
    <w:p w14:paraId="1CA94F8E" w14:textId="77777777" w:rsidR="00D87A20" w:rsidRPr="00013E7D" w:rsidRDefault="00D87A20" w:rsidP="00D87A20">
      <w:pPr>
        <w:spacing w:line="240" w:lineRule="auto"/>
        <w:ind w:left="4245" w:hanging="4245"/>
        <w:jc w:val="both"/>
        <w:rPr>
          <w:rFonts w:ascii="Cambria" w:eastAsia="Times New Roman" w:hAnsi="Cambria"/>
        </w:rPr>
      </w:pPr>
      <w:r w:rsidRPr="00013E7D">
        <w:rPr>
          <w:rFonts w:ascii="Cambria" w:eastAsia="Arial" w:hAnsi="Cambria"/>
          <w:b/>
          <w:color w:val="2F5496" w:themeColor="accent5" w:themeShade="BF"/>
        </w:rPr>
        <w:t>Jedinica posmatranja:</w:t>
      </w:r>
      <w:r w:rsidRPr="00013E7D">
        <w:rPr>
          <w:rFonts w:ascii="Cambria" w:eastAsia="Times New Roman" w:hAnsi="Cambria"/>
        </w:rPr>
        <w:tab/>
        <w:t xml:space="preserve">Poslovni subjekti - pravne osobe i dijelovi pravnih osoba koji kolju stoku i perad bilo za vlastite potrebe ili potrebe drugih poslovnih subjekata odnosno pojedinaca - uslužno klanje (PO-52) i obrtnici (PO- </w:t>
      </w:r>
      <w:r>
        <w:rPr>
          <w:rFonts w:ascii="Cambria" w:eastAsia="Times New Roman" w:hAnsi="Cambria"/>
        </w:rPr>
        <w:tab/>
        <w:t>52a).</w:t>
      </w:r>
    </w:p>
    <w:p w14:paraId="265DB5A2" w14:textId="77777777" w:rsidR="00D87A20" w:rsidRPr="00013E7D" w:rsidRDefault="00D87A20" w:rsidP="00D87A20">
      <w:pPr>
        <w:spacing w:line="240" w:lineRule="auto"/>
        <w:ind w:left="4245" w:hanging="4245"/>
        <w:jc w:val="both"/>
        <w:rPr>
          <w:rFonts w:ascii="Cambria" w:eastAsia="Times New Roman" w:hAnsi="Cambria"/>
        </w:rPr>
      </w:pPr>
      <w:r w:rsidRPr="00013E7D">
        <w:rPr>
          <w:rFonts w:ascii="Cambria" w:eastAsia="Arial" w:hAnsi="Cambria"/>
          <w:b/>
          <w:color w:val="2F5496" w:themeColor="accent5" w:themeShade="BF"/>
        </w:rPr>
        <w:t>Izvori i način prikupljanja:</w:t>
      </w:r>
      <w:r w:rsidRPr="00013E7D">
        <w:rPr>
          <w:rFonts w:ascii="Cambria" w:eastAsia="Times New Roman" w:hAnsi="Cambria"/>
        </w:rPr>
        <w:tab/>
        <w:t>Poslovna evidencija poslovnih subjekata kao i evidencija veterinarske stanice (knjiga pregleda životinja na liniji klanja). Izvještajna metoda - obrazac.</w:t>
      </w:r>
    </w:p>
    <w:p w14:paraId="740DC06B" w14:textId="77777777" w:rsidR="00D87A20" w:rsidRPr="00BB6FC3" w:rsidRDefault="00D87A20" w:rsidP="00D87A20">
      <w:pPr>
        <w:spacing w:line="200" w:lineRule="exact"/>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4E9BCE65" w14:textId="77777777" w:rsidR="00D87A20" w:rsidRPr="00523F36" w:rsidRDefault="00D87A20" w:rsidP="00D87A20">
      <w:pPr>
        <w:spacing w:line="240" w:lineRule="auto"/>
        <w:ind w:left="4245" w:hanging="4245"/>
        <w:jc w:val="both"/>
        <w:rPr>
          <w:rFonts w:ascii="Cambria" w:eastAsia="Times New Roman" w:hAnsi="Cambria"/>
        </w:rPr>
      </w:pPr>
      <w:r w:rsidRPr="00BB6FC3">
        <w:rPr>
          <w:rFonts w:ascii="Cambria" w:eastAsia="Arial" w:hAnsi="Cambria"/>
          <w:b/>
          <w:color w:val="2F5496" w:themeColor="accent5" w:themeShade="BF"/>
        </w:rPr>
        <w:t>Izvještajna jedinica:</w:t>
      </w:r>
      <w:r w:rsidRPr="00523F36">
        <w:rPr>
          <w:rFonts w:ascii="Cambria" w:eastAsia="Times New Roman" w:hAnsi="Cambria"/>
        </w:rPr>
        <w:tab/>
        <w:t>Poslovni subjekti – pravne osobe i dijelovi pravnih osoba iz  Područja</w:t>
      </w:r>
      <w:r>
        <w:rPr>
          <w:rFonts w:ascii="Cambria" w:eastAsia="Times New Roman" w:hAnsi="Cambria"/>
        </w:rPr>
        <w:t xml:space="preserve"> </w:t>
      </w:r>
      <w:r w:rsidRPr="00523F36">
        <w:rPr>
          <w:rFonts w:ascii="Cambria" w:eastAsia="Times New Roman" w:hAnsi="Cambria"/>
        </w:rPr>
        <w:t>C (10.11 i 10.12) veterinarske stanice (75.00) i kantonalne uprave za</w:t>
      </w:r>
      <w:r>
        <w:rPr>
          <w:rFonts w:ascii="Cambria" w:eastAsia="Times New Roman" w:hAnsi="Cambria"/>
        </w:rPr>
        <w:t xml:space="preserve"> </w:t>
      </w:r>
      <w:r w:rsidRPr="00523F36">
        <w:rPr>
          <w:rFonts w:ascii="Cambria" w:eastAsia="Times New Roman" w:hAnsi="Cambria"/>
        </w:rPr>
        <w:t>inspekcijske poslove-veterinarski inspektor.</w:t>
      </w:r>
    </w:p>
    <w:p w14:paraId="4A49C68B" w14:textId="77777777" w:rsidR="00D87A20" w:rsidRPr="008E1B88" w:rsidRDefault="00D87A20" w:rsidP="00D87A20">
      <w:pPr>
        <w:spacing w:line="200" w:lineRule="exact"/>
        <w:rPr>
          <w:rFonts w:ascii="Cambria" w:eastAsia="Times New Roman" w:hAnsi="Cambria"/>
          <w:strike/>
        </w:rPr>
      </w:pPr>
      <w:r w:rsidRPr="00BB6FC3">
        <w:rPr>
          <w:rFonts w:ascii="Cambria" w:eastAsia="Arial" w:hAnsi="Cambria"/>
          <w:b/>
          <w:color w:val="2F5496" w:themeColor="accent5" w:themeShade="BF"/>
        </w:rPr>
        <w:t>Rok jedinici za davanje podataka:</w:t>
      </w:r>
      <w:r w:rsidRPr="00523F36">
        <w:rPr>
          <w:rFonts w:ascii="Cambria" w:eastAsia="Times New Roman" w:hAnsi="Cambria"/>
        </w:rPr>
        <w:tab/>
      </w:r>
      <w:r>
        <w:rPr>
          <w:rFonts w:ascii="Cambria" w:eastAsia="Times New Roman" w:hAnsi="Cambria"/>
        </w:rPr>
        <w:tab/>
      </w:r>
      <w:r w:rsidRPr="008E1B88">
        <w:rPr>
          <w:rFonts w:ascii="Cambria" w:eastAsia="Times New Roman" w:hAnsi="Cambria"/>
        </w:rPr>
        <w:t xml:space="preserve">05-og u mjesecu </w:t>
      </w:r>
    </w:p>
    <w:p w14:paraId="472C6FFC" w14:textId="77777777" w:rsidR="0021115E" w:rsidRDefault="00D87A20" w:rsidP="00D87A20">
      <w:pPr>
        <w:spacing w:line="200" w:lineRule="exact"/>
        <w:rPr>
          <w:rFonts w:ascii="Cambria" w:eastAsia="Times New Roman" w:hAnsi="Cambria"/>
        </w:rPr>
      </w:pPr>
      <w:r w:rsidRPr="00BB6FC3">
        <w:rPr>
          <w:rFonts w:ascii="Cambria" w:eastAsia="Arial" w:hAnsi="Cambria"/>
          <w:b/>
          <w:color w:val="2F5496" w:themeColor="accent5" w:themeShade="BF"/>
        </w:rPr>
        <w:t>Rok nosiocu statističke aktivnosti</w:t>
      </w:r>
      <w:r w:rsidRPr="00523F36">
        <w:rPr>
          <w:rFonts w:ascii="Cambria" w:eastAsia="Times New Roman" w:hAnsi="Cambria"/>
        </w:rPr>
        <w:tab/>
      </w:r>
      <w:r>
        <w:rPr>
          <w:rFonts w:ascii="Cambria" w:eastAsia="Times New Roman" w:hAnsi="Cambria"/>
        </w:rPr>
        <w:tab/>
      </w:r>
      <w:r w:rsidR="0021115E" w:rsidRPr="0021115E">
        <w:rPr>
          <w:rFonts w:ascii="Cambria" w:eastAsia="Times New Roman" w:hAnsi="Cambria"/>
        </w:rPr>
        <w:t>Prvi rezultati:</w:t>
      </w:r>
      <w:r w:rsidR="0021115E" w:rsidRPr="0021115E">
        <w:rPr>
          <w:rFonts w:ascii="Cambria" w:eastAsia="Times New Roman" w:hAnsi="Cambria"/>
        </w:rPr>
        <w:tab/>
        <w:t xml:space="preserve">                               </w:t>
      </w:r>
      <w:r w:rsidR="0021115E" w:rsidRPr="00523F36">
        <w:rPr>
          <w:rFonts w:ascii="Cambria" w:eastAsia="Times New Roman" w:hAnsi="Cambria"/>
        </w:rPr>
        <w:t>Konačni rezultati:</w:t>
      </w:r>
    </w:p>
    <w:p w14:paraId="79AF1325" w14:textId="049E5706" w:rsidR="00D87A20" w:rsidRPr="00523F36" w:rsidRDefault="00D87A20" w:rsidP="00D87A20">
      <w:pPr>
        <w:spacing w:line="200" w:lineRule="exact"/>
        <w:rPr>
          <w:rFonts w:ascii="Cambria" w:eastAsia="Times New Roman" w:hAnsi="Cambria"/>
        </w:rPr>
      </w:pPr>
      <w:r w:rsidRPr="00BB6FC3">
        <w:rPr>
          <w:rFonts w:ascii="Cambria" w:eastAsia="Arial" w:hAnsi="Cambria"/>
          <w:b/>
          <w:color w:val="2F5496" w:themeColor="accent5" w:themeShade="BF"/>
        </w:rPr>
        <w:t>za rezultate:</w:t>
      </w:r>
      <w:r w:rsidRPr="00523F3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21115E">
        <w:rPr>
          <w:rFonts w:ascii="Cambria" w:eastAsia="Times New Roman" w:hAnsi="Cambria"/>
        </w:rPr>
        <w:tab/>
        <w:t>-</w:t>
      </w:r>
      <w:r w:rsidR="0021115E">
        <w:rPr>
          <w:rFonts w:ascii="Cambria" w:eastAsia="Times New Roman" w:hAnsi="Cambria"/>
        </w:rPr>
        <w:tab/>
      </w:r>
      <w:r w:rsidR="0021115E">
        <w:rPr>
          <w:rFonts w:ascii="Cambria" w:eastAsia="Times New Roman" w:hAnsi="Cambria"/>
        </w:rPr>
        <w:tab/>
      </w:r>
      <w:r w:rsidR="0021115E">
        <w:rPr>
          <w:rFonts w:ascii="Cambria" w:eastAsia="Times New Roman" w:hAnsi="Cambria"/>
        </w:rPr>
        <w:tab/>
      </w:r>
      <w:r w:rsidR="000D7F0F">
        <w:rPr>
          <w:rFonts w:ascii="Cambria" w:eastAsia="Times New Roman" w:hAnsi="Cambria"/>
        </w:rPr>
        <w:t xml:space="preserve">   </w:t>
      </w:r>
      <w:r w:rsidRPr="00523F36">
        <w:rPr>
          <w:rFonts w:ascii="Cambria" w:eastAsia="Times New Roman" w:hAnsi="Cambria"/>
        </w:rPr>
        <w:t>25-og u mjesecu</w:t>
      </w:r>
    </w:p>
    <w:p w14:paraId="4C7E77D0" w14:textId="77777777" w:rsidR="00D87A20" w:rsidRDefault="00D87A20" w:rsidP="00D87A20">
      <w:pPr>
        <w:spacing w:line="200" w:lineRule="exact"/>
        <w:rPr>
          <w:rFonts w:ascii="Cambria" w:eastAsia="Times New Roman" w:hAnsi="Cambria"/>
        </w:rPr>
      </w:pPr>
      <w:r w:rsidRPr="00BB6FC3">
        <w:rPr>
          <w:rFonts w:ascii="Cambria" w:eastAsia="Arial" w:hAnsi="Cambria"/>
          <w:b/>
          <w:color w:val="2F5496" w:themeColor="accent5" w:themeShade="BF"/>
        </w:rPr>
        <w:t>Nivo za koji se utvrđuju rezultati:</w:t>
      </w:r>
      <w:r w:rsidRPr="00523F36">
        <w:rPr>
          <w:rFonts w:ascii="Cambria" w:eastAsia="Times New Roman" w:hAnsi="Cambria"/>
        </w:rPr>
        <w:tab/>
      </w:r>
      <w:r>
        <w:rPr>
          <w:rFonts w:ascii="Cambria" w:eastAsia="Times New Roman" w:hAnsi="Cambria"/>
        </w:rPr>
        <w:tab/>
      </w:r>
      <w:r w:rsidRPr="00523F36">
        <w:rPr>
          <w:rFonts w:ascii="Cambria" w:eastAsia="Times New Roman" w:hAnsi="Cambria"/>
        </w:rPr>
        <w:t>Entitet</w:t>
      </w:r>
      <w:r w:rsidRPr="00523F36">
        <w:rPr>
          <w:rFonts w:ascii="Cambria" w:eastAsia="Times New Roman" w:hAnsi="Cambria"/>
        </w:rPr>
        <w:tab/>
        <w:t>Kanton</w:t>
      </w:r>
    </w:p>
    <w:p w14:paraId="2F0F2ADA" w14:textId="77777777" w:rsidR="000F49DF" w:rsidRDefault="000F49DF" w:rsidP="00AC2D2F">
      <w:pPr>
        <w:tabs>
          <w:tab w:val="left" w:pos="1202"/>
        </w:tabs>
        <w:spacing w:after="0" w:line="240" w:lineRule="auto"/>
        <w:ind w:left="1418" w:right="1" w:hanging="1418"/>
        <w:rPr>
          <w:rFonts w:ascii="Cambria" w:eastAsia="Arial" w:hAnsi="Cambria"/>
          <w:b/>
          <w:color w:val="385623" w:themeColor="accent6" w:themeShade="80"/>
          <w:sz w:val="24"/>
          <w:szCs w:val="24"/>
        </w:rPr>
      </w:pPr>
    </w:p>
    <w:p w14:paraId="3AD5EBE2" w14:textId="694C4C12" w:rsidR="00D87A20" w:rsidRDefault="004B4897" w:rsidP="00AC2D2F">
      <w:pPr>
        <w:tabs>
          <w:tab w:val="left" w:pos="1202"/>
        </w:tabs>
        <w:spacing w:after="0" w:line="240" w:lineRule="auto"/>
        <w:ind w:left="1418" w:right="1" w:hanging="1418"/>
        <w:rPr>
          <w:rFonts w:ascii="Cambria" w:eastAsia="Arial" w:hAnsi="Cambria"/>
          <w:b/>
          <w:color w:val="385623" w:themeColor="accent6" w:themeShade="80"/>
          <w:sz w:val="24"/>
          <w:szCs w:val="24"/>
        </w:rPr>
      </w:pPr>
      <w:r w:rsidRPr="00515ACD">
        <w:rPr>
          <w:rFonts w:ascii="Cambria" w:eastAsia="Arial" w:hAnsi="Cambria"/>
          <w:b/>
          <w:color w:val="385623" w:themeColor="accent6" w:themeShade="80"/>
          <w:sz w:val="24"/>
          <w:szCs w:val="24"/>
        </w:rPr>
        <w:t>3.1.2.2.02</w:t>
      </w:r>
      <w:r w:rsidR="00D87A20" w:rsidRPr="00515ACD">
        <w:rPr>
          <w:rFonts w:ascii="Cambria" w:eastAsia="Arial" w:hAnsi="Cambria"/>
          <w:b/>
          <w:color w:val="385623" w:themeColor="accent6" w:themeShade="80"/>
          <w:sz w:val="24"/>
          <w:szCs w:val="24"/>
        </w:rPr>
        <w:tab/>
      </w:r>
      <w:r w:rsidR="00515ACD">
        <w:rPr>
          <w:rFonts w:ascii="Cambria" w:eastAsia="Arial" w:hAnsi="Cambria"/>
          <w:b/>
          <w:color w:val="385623" w:themeColor="accent6" w:themeShade="80"/>
          <w:sz w:val="24"/>
          <w:szCs w:val="24"/>
        </w:rPr>
        <w:tab/>
      </w:r>
      <w:r w:rsidR="00D87A20" w:rsidRPr="00515ACD">
        <w:rPr>
          <w:rFonts w:ascii="Cambria" w:eastAsia="Arial" w:hAnsi="Cambria"/>
          <w:b/>
          <w:color w:val="385623" w:themeColor="accent6" w:themeShade="80"/>
          <w:sz w:val="24"/>
          <w:szCs w:val="24"/>
        </w:rPr>
        <w:t>Godišnji izvještaj o stočarstvu za pravne osobe (PO-51-2a) i Procjena brojnog stanja stoke i stočne proizvodnje za poljoprivredna gazdinstva/gospodarstva (PO-51-2)</w:t>
      </w:r>
    </w:p>
    <w:p w14:paraId="1778F78B" w14:textId="77777777" w:rsidR="00515ACD" w:rsidRPr="00515ACD" w:rsidRDefault="00515ACD" w:rsidP="00515ACD">
      <w:pPr>
        <w:pStyle w:val="Heading2"/>
        <w:rPr>
          <w:lang w:eastAsia="en-US"/>
        </w:rPr>
      </w:pPr>
    </w:p>
    <w:p w14:paraId="3BC6FED0" w14:textId="77777777" w:rsidR="00D87A20" w:rsidRPr="005A3516" w:rsidRDefault="00D87A20" w:rsidP="00D87A20">
      <w:pPr>
        <w:spacing w:line="239" w:lineRule="auto"/>
        <w:rPr>
          <w:rFonts w:ascii="Cambria" w:eastAsia="Arial" w:hAnsi="Cambria"/>
        </w:rPr>
      </w:pPr>
      <w:r w:rsidRPr="00BB6FC3">
        <w:rPr>
          <w:rFonts w:ascii="Cambria" w:eastAsia="Arial" w:hAnsi="Cambria"/>
          <w:b/>
          <w:color w:val="2F5496" w:themeColor="accent5" w:themeShade="BF"/>
        </w:rPr>
        <w:t xml:space="preserve">Nosilac aktivnosti: </w:t>
      </w:r>
      <w:r w:rsidRPr="00BB6FC3">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5C2A56DD" w14:textId="77777777" w:rsidR="00D87A20" w:rsidRPr="00BB6FC3" w:rsidRDefault="00D87A20" w:rsidP="00D87A20">
      <w:pPr>
        <w:spacing w:line="239" w:lineRule="auto"/>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15775352" w14:textId="77777777" w:rsidR="00C63643" w:rsidRPr="00781091" w:rsidRDefault="00D87A20" w:rsidP="00D87A20">
      <w:pPr>
        <w:spacing w:line="239" w:lineRule="auto"/>
        <w:ind w:left="4245" w:hanging="4245"/>
        <w:jc w:val="both"/>
        <w:rPr>
          <w:rFonts w:ascii="Cambria" w:eastAsia="Arial" w:hAnsi="Cambria"/>
          <w:color w:val="00B050"/>
        </w:rPr>
      </w:pPr>
      <w:r w:rsidRPr="00BB6FC3">
        <w:rPr>
          <w:rFonts w:ascii="Cambria" w:eastAsia="Arial" w:hAnsi="Cambria"/>
          <w:b/>
          <w:color w:val="2F5496" w:themeColor="accent5" w:themeShade="BF"/>
        </w:rPr>
        <w:t>Sadržaj statističke aktivnosti:</w:t>
      </w:r>
      <w:r>
        <w:rPr>
          <w:rFonts w:ascii="Cambria" w:eastAsia="Arial" w:hAnsi="Cambria"/>
          <w:b/>
        </w:rPr>
        <w:tab/>
      </w:r>
      <w:r w:rsidR="00C63643" w:rsidRPr="00114B9A">
        <w:rPr>
          <w:rFonts w:ascii="Cambria" w:eastAsia="Arial" w:hAnsi="Cambria"/>
        </w:rPr>
        <w:t>Broj stoke po vrstama i kategorijama, broj peradi i košnica pčela i stočna proizvodnja, bilans stoke i peradi.</w:t>
      </w:r>
    </w:p>
    <w:p w14:paraId="19A31505" w14:textId="025F1A0F" w:rsidR="00D87A20" w:rsidRPr="005A3516" w:rsidRDefault="00D87A20" w:rsidP="00D87A20">
      <w:pPr>
        <w:spacing w:line="239" w:lineRule="auto"/>
        <w:ind w:left="4245" w:hanging="4245"/>
        <w:jc w:val="both"/>
        <w:rPr>
          <w:rFonts w:ascii="Cambria" w:eastAsia="Arial" w:hAnsi="Cambria"/>
        </w:rPr>
      </w:pPr>
      <w:r w:rsidRPr="00BB6FC3">
        <w:rPr>
          <w:rFonts w:ascii="Cambria" w:eastAsia="Arial" w:hAnsi="Cambria"/>
          <w:b/>
          <w:color w:val="2F5496" w:themeColor="accent5" w:themeShade="BF"/>
        </w:rPr>
        <w:lastRenderedPageBreak/>
        <w:t>Namjena:</w:t>
      </w:r>
      <w:r>
        <w:rPr>
          <w:rFonts w:ascii="Cambria" w:eastAsia="Arial" w:hAnsi="Cambria"/>
          <w:b/>
        </w:rPr>
        <w:tab/>
      </w:r>
      <w:r w:rsidRPr="008E1B88">
        <w:rPr>
          <w:rFonts w:ascii="Cambria" w:eastAsia="Arial" w:hAnsi="Cambria"/>
          <w:b/>
        </w:rPr>
        <w:tab/>
      </w:r>
      <w:r w:rsidRPr="008E1B88">
        <w:rPr>
          <w:rFonts w:ascii="Cambria" w:eastAsia="Arial" w:hAnsi="Cambria"/>
        </w:rPr>
        <w:t xml:space="preserve">Dobivanje podataka o broju stoke prema vrstama i kategorijama, za izračunavanje indeksa poljoprivredne proizvodnje </w:t>
      </w:r>
      <w:r w:rsidRPr="005A3516">
        <w:rPr>
          <w:rFonts w:ascii="Cambria" w:eastAsia="Arial" w:hAnsi="Cambria"/>
        </w:rPr>
        <w:t>i ekonomskih računa u poljoprivredi.</w:t>
      </w:r>
    </w:p>
    <w:p w14:paraId="206A1BA3" w14:textId="77777777" w:rsidR="00D87A20" w:rsidRPr="00013E7D" w:rsidRDefault="00D87A20" w:rsidP="00D87A20">
      <w:pPr>
        <w:tabs>
          <w:tab w:val="left" w:pos="3520"/>
        </w:tabs>
        <w:spacing w:line="0" w:lineRule="atLeast"/>
        <w:rPr>
          <w:rFonts w:ascii="Cambria" w:eastAsia="Arial" w:hAnsi="Cambria"/>
        </w:rPr>
      </w:pPr>
      <w:r w:rsidRPr="00BB6FC3">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13E7D">
        <w:rPr>
          <w:rFonts w:ascii="Cambria" w:eastAsia="Arial" w:hAnsi="Cambria"/>
        </w:rPr>
        <w:t>Godišnje.</w:t>
      </w:r>
    </w:p>
    <w:p w14:paraId="21B3063F" w14:textId="77777777" w:rsidR="00D87A20" w:rsidRPr="00013E7D" w:rsidRDefault="00D87A20" w:rsidP="00D87A20">
      <w:pPr>
        <w:tabs>
          <w:tab w:val="left" w:pos="3520"/>
        </w:tabs>
        <w:spacing w:line="239" w:lineRule="auto"/>
        <w:jc w:val="both"/>
        <w:rPr>
          <w:rFonts w:ascii="Cambria" w:eastAsia="Arial" w:hAnsi="Cambria"/>
        </w:rPr>
      </w:pPr>
      <w:r w:rsidRPr="00BB6FC3">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13E7D">
        <w:rPr>
          <w:rFonts w:ascii="Cambria" w:eastAsia="Arial" w:hAnsi="Cambria"/>
        </w:rPr>
        <w:t>Prethodna godina.</w:t>
      </w:r>
    </w:p>
    <w:p w14:paraId="4C7253AC" w14:textId="77777777" w:rsidR="00296CD2" w:rsidRPr="00114B9A" w:rsidRDefault="00D87A20" w:rsidP="00296CD2">
      <w:pPr>
        <w:spacing w:line="0" w:lineRule="atLeast"/>
        <w:ind w:left="4245" w:hanging="4245"/>
        <w:jc w:val="both"/>
        <w:rPr>
          <w:rFonts w:ascii="Cambria" w:eastAsia="Arial" w:hAnsi="Cambria"/>
        </w:rPr>
      </w:pPr>
      <w:r w:rsidRPr="00013E7D">
        <w:rPr>
          <w:rFonts w:ascii="Cambria" w:eastAsia="Arial" w:hAnsi="Cambria"/>
          <w:b/>
          <w:color w:val="2F5496" w:themeColor="accent5" w:themeShade="BF"/>
        </w:rPr>
        <w:t>Jedinica posmatranja:</w:t>
      </w:r>
      <w:r w:rsidRPr="00013E7D">
        <w:rPr>
          <w:rFonts w:ascii="Cambria" w:eastAsia="Times New Roman" w:hAnsi="Cambria"/>
        </w:rPr>
        <w:tab/>
      </w:r>
      <w:r w:rsidRPr="00013E7D">
        <w:rPr>
          <w:rFonts w:ascii="Cambria" w:eastAsia="Times New Roman" w:hAnsi="Cambria"/>
        </w:rPr>
        <w:tab/>
      </w:r>
      <w:r w:rsidR="00296CD2" w:rsidRPr="00114B9A">
        <w:rPr>
          <w:rFonts w:ascii="Cambria" w:eastAsia="Arial" w:hAnsi="Cambria"/>
        </w:rPr>
        <w:t>Poslovni subjekti - pravne osobe i dijelovi pravnih osoba iz Područja A, Oblasti 01, Grana 01.4, 01.5, 01.6 prema KD BiH 2010 (PO-51-2a); općinske službe za poljoprivredu (PO-51-2).</w:t>
      </w:r>
    </w:p>
    <w:p w14:paraId="5921ECEF" w14:textId="77777777" w:rsidR="00D87A20" w:rsidRPr="00013E7D" w:rsidRDefault="00D87A20" w:rsidP="00D87A20">
      <w:pPr>
        <w:tabs>
          <w:tab w:val="left" w:pos="3520"/>
          <w:tab w:val="left" w:pos="4480"/>
          <w:tab w:val="left" w:pos="5360"/>
          <w:tab w:val="left" w:pos="5660"/>
          <w:tab w:val="left" w:pos="6480"/>
          <w:tab w:val="left" w:pos="7280"/>
          <w:tab w:val="left" w:pos="8080"/>
          <w:tab w:val="left" w:pos="8940"/>
          <w:tab w:val="left" w:pos="9680"/>
        </w:tabs>
        <w:spacing w:line="0" w:lineRule="atLeast"/>
        <w:ind w:left="4248" w:hanging="4233"/>
        <w:jc w:val="both"/>
        <w:rPr>
          <w:rFonts w:ascii="Cambria" w:eastAsia="Arial" w:hAnsi="Cambria"/>
        </w:rPr>
      </w:pPr>
      <w:r w:rsidRPr="00013E7D">
        <w:rPr>
          <w:rFonts w:ascii="Cambria" w:eastAsia="Arial" w:hAnsi="Cambria"/>
          <w:b/>
          <w:color w:val="2F5496" w:themeColor="accent5" w:themeShade="BF"/>
        </w:rPr>
        <w:t>Izvori i način prikupljanja:</w:t>
      </w:r>
      <w:r w:rsidRPr="00013E7D">
        <w:rPr>
          <w:rFonts w:ascii="Cambria" w:eastAsia="Times New Roman" w:hAnsi="Cambria"/>
        </w:rPr>
        <w:tab/>
      </w:r>
      <w:r>
        <w:rPr>
          <w:rFonts w:ascii="Cambria" w:eastAsia="Times New Roman" w:hAnsi="Cambria"/>
        </w:rPr>
        <w:tab/>
      </w:r>
      <w:r w:rsidRPr="00013E7D">
        <w:rPr>
          <w:rFonts w:ascii="Cambria" w:eastAsia="Arial" w:hAnsi="Cambria"/>
        </w:rPr>
        <w:t>Poslovna evidencija poslovnih subjekata. Za porodična gazdinstva/obiteljska gospodarstva evidencija o procjenama općinskih službi za poljoprivredu. Izvještajna  metoda  -  pomoću  obrazaca</w:t>
      </w:r>
      <w:r w:rsidRPr="00013E7D">
        <w:rPr>
          <w:rFonts w:ascii="Cambria" w:eastAsia="Times New Roman" w:hAnsi="Cambria"/>
        </w:rPr>
        <w:t xml:space="preserve"> </w:t>
      </w:r>
      <w:r w:rsidRPr="00013E7D">
        <w:rPr>
          <w:rFonts w:ascii="Cambria" w:eastAsia="Arial" w:hAnsi="Cambria"/>
        </w:rPr>
        <w:t>koji  se  šalju  poslovnim subjektima i nadležnim općinskim službama za poljoprivredu.</w:t>
      </w:r>
    </w:p>
    <w:p w14:paraId="058B7F3E" w14:textId="77777777" w:rsidR="00D87A20" w:rsidRPr="00BB6FC3" w:rsidRDefault="00D87A20" w:rsidP="00D87A20">
      <w:pPr>
        <w:spacing w:line="239" w:lineRule="auto"/>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7CB72831" w14:textId="77777777" w:rsidR="00DC45E7" w:rsidRPr="00114B9A" w:rsidRDefault="00D87A20" w:rsidP="00DC45E7">
      <w:pPr>
        <w:spacing w:line="0" w:lineRule="atLeast"/>
        <w:ind w:left="4245" w:hanging="4245"/>
        <w:jc w:val="both"/>
        <w:rPr>
          <w:rFonts w:ascii="Cambria" w:eastAsia="Arial" w:hAnsi="Cambria"/>
        </w:rPr>
      </w:pPr>
      <w:r w:rsidRPr="00BB6FC3">
        <w:rPr>
          <w:rFonts w:ascii="Cambria" w:eastAsia="Arial" w:hAnsi="Cambria"/>
          <w:b/>
          <w:color w:val="2F5496" w:themeColor="accent5" w:themeShade="BF"/>
        </w:rPr>
        <w:t>Izvještajna jedinica:</w:t>
      </w:r>
      <w:r w:rsidRPr="00AE2BE6">
        <w:rPr>
          <w:rFonts w:ascii="Cambria" w:eastAsia="Arial" w:hAnsi="Cambria"/>
          <w:sz w:val="24"/>
        </w:rPr>
        <w:tab/>
      </w:r>
      <w:r w:rsidR="00DC45E7" w:rsidRPr="00114B9A">
        <w:rPr>
          <w:rFonts w:ascii="Cambria" w:eastAsia="Arial" w:hAnsi="Cambria"/>
        </w:rPr>
        <w:t>Poslovni subjekti - pravne osobe registrovani u području A, Grana 01.4, 01.5, 01.6 prema KD BiH 2010 (PO-51-2a); općinske službe za poljoprivredu (PO-51-2).</w:t>
      </w:r>
    </w:p>
    <w:p w14:paraId="5021567D" w14:textId="77777777" w:rsidR="00D87A20" w:rsidRPr="00013E7D" w:rsidRDefault="00D87A20" w:rsidP="00D87A20">
      <w:pPr>
        <w:spacing w:line="0" w:lineRule="atLeast"/>
        <w:jc w:val="both"/>
        <w:rPr>
          <w:rFonts w:ascii="Cambria" w:eastAsia="Arial" w:hAnsi="Cambria"/>
        </w:rPr>
      </w:pPr>
      <w:r w:rsidRPr="00013E7D">
        <w:rPr>
          <w:rFonts w:ascii="Cambria" w:eastAsia="Arial" w:hAnsi="Cambria"/>
          <w:b/>
          <w:color w:val="2F5496" w:themeColor="accent5" w:themeShade="BF"/>
        </w:rPr>
        <w:t>Rok jedinici za davanje podataka:</w:t>
      </w:r>
      <w:r w:rsidRPr="00013E7D">
        <w:rPr>
          <w:rFonts w:ascii="Cambria" w:eastAsia="Arial" w:hAnsi="Cambria"/>
          <w:b/>
          <w:color w:val="2F5496" w:themeColor="accent5" w:themeShade="BF"/>
        </w:rPr>
        <w:tab/>
      </w:r>
      <w:r w:rsidRPr="00013E7D">
        <w:rPr>
          <w:rFonts w:ascii="Cambria" w:eastAsia="Arial" w:hAnsi="Cambria"/>
        </w:rPr>
        <w:tab/>
        <w:t>15.01.</w:t>
      </w:r>
      <w:r w:rsidRPr="00013E7D">
        <w:rPr>
          <w:rFonts w:ascii="Cambria" w:eastAsia="Arial" w:hAnsi="Cambria"/>
        </w:rPr>
        <w:tab/>
      </w:r>
    </w:p>
    <w:p w14:paraId="29FFCF6E" w14:textId="77777777" w:rsidR="00D87A20" w:rsidRPr="003D63B5" w:rsidRDefault="00D87A20" w:rsidP="00D87A20">
      <w:pPr>
        <w:spacing w:after="0" w:line="240" w:lineRule="auto"/>
        <w:rPr>
          <w:rFonts w:ascii="Cambria" w:eastAsia="Times New Roman" w:hAnsi="Cambria"/>
        </w:rPr>
      </w:pPr>
      <w:r w:rsidRPr="00013E7D">
        <w:rPr>
          <w:rFonts w:ascii="Cambria" w:eastAsia="Arial" w:hAnsi="Cambria"/>
          <w:b/>
          <w:color w:val="2F5496" w:themeColor="accent5" w:themeShade="BF"/>
        </w:rPr>
        <w:t>Rok nosiocu statističke aktivnosti</w:t>
      </w:r>
      <w:r w:rsidRPr="00013E7D">
        <w:rPr>
          <w:rFonts w:ascii="Cambria" w:eastAsia="Arial" w:hAnsi="Cambria"/>
          <w:b/>
          <w:color w:val="2F5496" w:themeColor="accent5" w:themeShade="BF"/>
        </w:rPr>
        <w:tab/>
      </w:r>
      <w:r w:rsidRPr="00013E7D">
        <w:rPr>
          <w:rFonts w:ascii="Cambria" w:eastAsia="Arial" w:hAnsi="Cambria"/>
        </w:rPr>
        <w:tab/>
      </w:r>
      <w:r w:rsidRPr="003D63B5">
        <w:rPr>
          <w:rFonts w:ascii="Cambria" w:eastAsia="Times New Roman" w:hAnsi="Cambria"/>
        </w:rPr>
        <w:t>Prvi rezultati:</w:t>
      </w:r>
      <w:r w:rsidRPr="003D63B5">
        <w:rPr>
          <w:rFonts w:ascii="Cambria" w:eastAsia="Times New Roman" w:hAnsi="Cambria"/>
        </w:rPr>
        <w:tab/>
      </w:r>
      <w:r w:rsidRPr="003D63B5">
        <w:rPr>
          <w:rFonts w:ascii="Cambria" w:eastAsia="Times New Roman" w:hAnsi="Cambria"/>
        </w:rPr>
        <w:tab/>
      </w:r>
      <w:r w:rsidRPr="003D63B5">
        <w:rPr>
          <w:rFonts w:ascii="Cambria" w:eastAsia="Times New Roman" w:hAnsi="Cambria"/>
        </w:rPr>
        <w:tab/>
        <w:t>Konačni rezultati:</w:t>
      </w:r>
    </w:p>
    <w:p w14:paraId="55C57684" w14:textId="77777777" w:rsidR="00D87A20" w:rsidRPr="003D63B5" w:rsidRDefault="00D87A20" w:rsidP="00D87A20">
      <w:pPr>
        <w:spacing w:after="0" w:line="240" w:lineRule="auto"/>
        <w:rPr>
          <w:rFonts w:ascii="Cambria" w:eastAsia="Times New Roman" w:hAnsi="Cambria"/>
          <w:color w:val="00B050"/>
        </w:rPr>
      </w:pPr>
      <w:r w:rsidRPr="003D63B5">
        <w:rPr>
          <w:rFonts w:ascii="Cambria" w:eastAsia="Arial" w:hAnsi="Cambria"/>
          <w:b/>
          <w:color w:val="2F5496" w:themeColor="accent5" w:themeShade="BF"/>
        </w:rPr>
        <w:t>za rezultate:</w:t>
      </w:r>
      <w:r w:rsidRPr="003D63B5">
        <w:rPr>
          <w:rFonts w:ascii="Cambria" w:eastAsia="Times New Roman" w:hAnsi="Cambria"/>
        </w:rPr>
        <w:tab/>
      </w:r>
      <w:r w:rsidRPr="003D63B5">
        <w:rPr>
          <w:rFonts w:ascii="Cambria" w:eastAsia="Times New Roman" w:hAnsi="Cambria"/>
          <w:color w:val="FF0000"/>
        </w:rPr>
        <w:tab/>
      </w:r>
      <w:r w:rsidRPr="003D63B5">
        <w:rPr>
          <w:rFonts w:ascii="Cambria" w:eastAsia="Times New Roman" w:hAnsi="Cambria"/>
          <w:color w:val="FF0000"/>
        </w:rPr>
        <w:tab/>
      </w:r>
      <w:r w:rsidRPr="003D63B5">
        <w:rPr>
          <w:rFonts w:ascii="Cambria" w:eastAsia="Times New Roman" w:hAnsi="Cambria"/>
          <w:color w:val="FF0000"/>
        </w:rPr>
        <w:tab/>
      </w:r>
      <w:r w:rsidRPr="003D63B5">
        <w:rPr>
          <w:rFonts w:ascii="Cambria" w:eastAsia="Times New Roman" w:hAnsi="Cambria"/>
          <w:color w:val="FF0000"/>
        </w:rPr>
        <w:tab/>
      </w:r>
      <w:r w:rsidRPr="003D63B5">
        <w:rPr>
          <w:rFonts w:ascii="Cambria" w:eastAsia="Times New Roman" w:hAnsi="Cambria"/>
        </w:rPr>
        <w:t xml:space="preserve">            - </w:t>
      </w:r>
      <w:r w:rsidRPr="003D63B5">
        <w:rPr>
          <w:rFonts w:ascii="Cambria" w:eastAsia="Times New Roman" w:hAnsi="Cambria"/>
        </w:rPr>
        <w:tab/>
      </w:r>
      <w:r w:rsidRPr="003D63B5">
        <w:rPr>
          <w:rFonts w:ascii="Cambria" w:eastAsia="Times New Roman" w:hAnsi="Cambria"/>
          <w:color w:val="FF0000"/>
        </w:rPr>
        <w:tab/>
      </w:r>
      <w:r w:rsidRPr="003D63B5">
        <w:rPr>
          <w:rFonts w:ascii="Cambria" w:eastAsia="Times New Roman" w:hAnsi="Cambria"/>
          <w:color w:val="FF0000"/>
        </w:rPr>
        <w:tab/>
      </w:r>
      <w:r w:rsidRPr="003D63B5">
        <w:rPr>
          <w:rFonts w:ascii="Cambria" w:eastAsia="Times New Roman" w:hAnsi="Cambria"/>
          <w:color w:val="FF0000"/>
        </w:rPr>
        <w:tab/>
      </w:r>
      <w:r w:rsidRPr="00B067F3">
        <w:rPr>
          <w:rFonts w:ascii="Cambria" w:eastAsia="Times New Roman" w:hAnsi="Cambria"/>
        </w:rPr>
        <w:t xml:space="preserve">         30.03.</w:t>
      </w:r>
    </w:p>
    <w:p w14:paraId="136091B4" w14:textId="77777777" w:rsidR="00D87A20" w:rsidRPr="00013E7D" w:rsidRDefault="00D87A20" w:rsidP="00D87A20">
      <w:pPr>
        <w:spacing w:after="0" w:line="240" w:lineRule="auto"/>
        <w:jc w:val="both"/>
        <w:rPr>
          <w:rFonts w:ascii="Cambria" w:eastAsia="Arial" w:hAnsi="Cambria"/>
        </w:rPr>
      </w:pPr>
    </w:p>
    <w:p w14:paraId="7AC26181" w14:textId="77777777" w:rsidR="00D87A20" w:rsidRDefault="00D87A20" w:rsidP="00D87A20">
      <w:pPr>
        <w:spacing w:line="0" w:lineRule="atLeast"/>
        <w:jc w:val="both"/>
        <w:rPr>
          <w:rFonts w:ascii="Cambria" w:eastAsia="Arial" w:hAnsi="Cambria"/>
        </w:rPr>
      </w:pPr>
      <w:r w:rsidRPr="00013E7D">
        <w:rPr>
          <w:rFonts w:ascii="Cambria" w:eastAsia="Arial" w:hAnsi="Cambria"/>
          <w:b/>
          <w:color w:val="2F5496" w:themeColor="accent5" w:themeShade="BF"/>
        </w:rPr>
        <w:t>Nivo za koji se utvrđuju rezultati:</w:t>
      </w:r>
      <w:r w:rsidRPr="00013E7D">
        <w:rPr>
          <w:rFonts w:ascii="Cambria" w:eastAsia="Arial" w:hAnsi="Cambria"/>
          <w:b/>
          <w:color w:val="2F5496" w:themeColor="accent5" w:themeShade="BF"/>
        </w:rPr>
        <w:tab/>
      </w:r>
      <w:r w:rsidRPr="00013E7D">
        <w:rPr>
          <w:rFonts w:ascii="Cambria" w:eastAsia="Arial" w:hAnsi="Cambria"/>
        </w:rPr>
        <w:tab/>
        <w:t>Entitet</w:t>
      </w:r>
      <w:r w:rsidRPr="00013E7D">
        <w:rPr>
          <w:rFonts w:ascii="Cambria" w:eastAsia="Arial" w:hAnsi="Cambria"/>
        </w:rPr>
        <w:tab/>
        <w:t>Kanton</w:t>
      </w:r>
      <w:bookmarkStart w:id="655" w:name="page136"/>
      <w:bookmarkEnd w:id="655"/>
    </w:p>
    <w:p w14:paraId="54D75D3E" w14:textId="77777777" w:rsidR="00472E37" w:rsidRDefault="00472E37" w:rsidP="00472E37">
      <w:pPr>
        <w:pStyle w:val="Heading2"/>
        <w:rPr>
          <w:lang w:eastAsia="en-US"/>
        </w:rPr>
      </w:pPr>
    </w:p>
    <w:p w14:paraId="1D31A22A" w14:textId="77777777" w:rsidR="00472E37" w:rsidRDefault="00472E37" w:rsidP="00472E37">
      <w:pPr>
        <w:pStyle w:val="Heading2"/>
        <w:rPr>
          <w:lang w:eastAsia="en-US"/>
        </w:rPr>
      </w:pPr>
    </w:p>
    <w:p w14:paraId="331B590D" w14:textId="08DEB1CB" w:rsidR="006173A1" w:rsidRPr="00515ACD" w:rsidRDefault="006173A1" w:rsidP="006173A1">
      <w:pPr>
        <w:tabs>
          <w:tab w:val="left" w:pos="1282"/>
        </w:tabs>
        <w:spacing w:after="0" w:line="240" w:lineRule="auto"/>
        <w:ind w:left="1418" w:hanging="1418"/>
        <w:jc w:val="both"/>
        <w:rPr>
          <w:rFonts w:ascii="Cambria" w:eastAsia="Arial" w:hAnsi="Cambria"/>
          <w:b/>
          <w:color w:val="385623" w:themeColor="accent6" w:themeShade="80"/>
          <w:sz w:val="24"/>
          <w:szCs w:val="24"/>
        </w:rPr>
      </w:pPr>
      <w:r w:rsidRPr="00515ACD">
        <w:rPr>
          <w:rFonts w:ascii="Cambria" w:eastAsia="Arial" w:hAnsi="Cambria"/>
          <w:b/>
          <w:color w:val="385623" w:themeColor="accent6" w:themeShade="80"/>
          <w:sz w:val="24"/>
          <w:szCs w:val="24"/>
        </w:rPr>
        <w:t>3.1.2.2.03</w:t>
      </w:r>
      <w:r w:rsidRPr="00515ACD">
        <w:rPr>
          <w:rFonts w:ascii="Cambria" w:eastAsia="Arial" w:hAnsi="Cambria"/>
          <w:b/>
          <w:color w:val="385623" w:themeColor="accent6" w:themeShade="80"/>
          <w:sz w:val="24"/>
          <w:szCs w:val="24"/>
        </w:rPr>
        <w:tab/>
      </w:r>
      <w:r w:rsidR="007E4078" w:rsidRPr="00781091">
        <w:rPr>
          <w:rFonts w:ascii="Cambria" w:eastAsia="Arial" w:hAnsi="Cambria"/>
          <w:b/>
          <w:color w:val="385623" w:themeColor="accent6" w:themeShade="80"/>
          <w:sz w:val="24"/>
          <w:szCs w:val="24"/>
        </w:rPr>
        <w:t>Godišnje istraživanje farmi-stočna proizvodnja (</w:t>
      </w:r>
      <w:r w:rsidR="00727179" w:rsidRPr="00277952">
        <w:rPr>
          <w:rFonts w:ascii="Cambria" w:eastAsia="Arial" w:hAnsi="Cambria"/>
          <w:b/>
          <w:color w:val="385623" w:themeColor="accent6" w:themeShade="80"/>
          <w:sz w:val="24"/>
          <w:szCs w:val="24"/>
        </w:rPr>
        <w:t>GIF-2024</w:t>
      </w:r>
      <w:r w:rsidRPr="00277952">
        <w:rPr>
          <w:rFonts w:ascii="Cambria" w:eastAsia="Arial" w:hAnsi="Cambria"/>
          <w:b/>
          <w:color w:val="385623" w:themeColor="accent6" w:themeShade="80"/>
          <w:sz w:val="24"/>
          <w:szCs w:val="24"/>
        </w:rPr>
        <w:t>-S)</w:t>
      </w:r>
    </w:p>
    <w:p w14:paraId="3B342994" w14:textId="77777777" w:rsidR="006173A1" w:rsidRDefault="006173A1" w:rsidP="006173A1">
      <w:pPr>
        <w:pStyle w:val="Heading2"/>
        <w:rPr>
          <w:lang w:eastAsia="en-US"/>
        </w:rPr>
      </w:pPr>
    </w:p>
    <w:p w14:paraId="5B2BF525" w14:textId="77777777" w:rsidR="006173A1" w:rsidRPr="005A3516" w:rsidRDefault="006173A1" w:rsidP="006173A1">
      <w:pPr>
        <w:spacing w:line="0" w:lineRule="atLeast"/>
        <w:ind w:left="2"/>
        <w:rPr>
          <w:rFonts w:ascii="Cambria" w:eastAsia="Arial" w:hAnsi="Cambria"/>
        </w:rPr>
      </w:pPr>
      <w:r w:rsidRPr="00BB6FC3">
        <w:rPr>
          <w:rFonts w:ascii="Cambria" w:eastAsia="Arial" w:hAnsi="Cambria"/>
          <w:b/>
          <w:color w:val="2F5496" w:themeColor="accent5" w:themeShade="BF"/>
        </w:rPr>
        <w:t>Nosilac aktivnosti:</w:t>
      </w:r>
      <w:r w:rsidRPr="00BB6FC3">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b/>
        </w:rPr>
        <w:t xml:space="preserve"> </w:t>
      </w:r>
      <w:r w:rsidRPr="005A3516">
        <w:rPr>
          <w:rFonts w:ascii="Cambria" w:eastAsia="Arial" w:hAnsi="Cambria"/>
        </w:rPr>
        <w:t>Federalni zavod za statistiku</w:t>
      </w:r>
    </w:p>
    <w:p w14:paraId="4068793D" w14:textId="77777777" w:rsidR="006173A1" w:rsidRPr="00BB6FC3" w:rsidRDefault="006173A1" w:rsidP="006173A1">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02FFE91D" w14:textId="312654C4" w:rsidR="006173A1" w:rsidRPr="00C83A1B" w:rsidRDefault="006173A1" w:rsidP="006173A1">
      <w:pPr>
        <w:spacing w:line="239" w:lineRule="auto"/>
        <w:ind w:left="4248" w:hanging="4245"/>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C83A1B">
        <w:rPr>
          <w:rFonts w:ascii="Cambria" w:eastAsia="Arial" w:hAnsi="Cambria"/>
        </w:rPr>
        <w:t>Podaci o stočar</w:t>
      </w:r>
      <w:r w:rsidR="001A35FE" w:rsidRPr="00C83A1B">
        <w:rPr>
          <w:rFonts w:ascii="Cambria" w:eastAsia="Arial" w:hAnsi="Cambria"/>
        </w:rPr>
        <w:t>st</w:t>
      </w:r>
      <w:r w:rsidRPr="00C83A1B">
        <w:rPr>
          <w:rFonts w:ascii="Cambria" w:eastAsia="Arial" w:hAnsi="Cambria"/>
        </w:rPr>
        <w:t>vu: brojno stanje stoke po vrstama stoke, stočnoj proizvodnji, proizvodnja i upotreba mlijeka na gazdinstvu, klanje stoke na gazdinstvu i zajedničkoj ispaši stoke.</w:t>
      </w:r>
    </w:p>
    <w:p w14:paraId="2E9EA9BF" w14:textId="69C8A879" w:rsidR="006173A1" w:rsidRPr="00C83A1B" w:rsidRDefault="006173A1" w:rsidP="006173A1">
      <w:pPr>
        <w:spacing w:line="239" w:lineRule="auto"/>
        <w:ind w:left="4248" w:hanging="4245"/>
        <w:jc w:val="both"/>
        <w:rPr>
          <w:rFonts w:ascii="Cambria" w:eastAsia="Arial" w:hAnsi="Cambria"/>
        </w:rPr>
      </w:pPr>
      <w:r w:rsidRPr="00BB6FC3">
        <w:rPr>
          <w:rFonts w:ascii="Cambria" w:eastAsia="Arial" w:hAnsi="Cambria"/>
          <w:b/>
          <w:color w:val="2F5496" w:themeColor="accent5" w:themeShade="BF"/>
        </w:rPr>
        <w:t>Namjena:</w:t>
      </w:r>
      <w:r>
        <w:rPr>
          <w:rFonts w:ascii="Cambria" w:eastAsia="Arial" w:hAnsi="Cambria"/>
          <w:b/>
        </w:rPr>
        <w:tab/>
      </w:r>
      <w:r w:rsidRPr="00C83A1B">
        <w:rPr>
          <w:rFonts w:ascii="Cambria" w:eastAsia="Arial" w:hAnsi="Cambria"/>
        </w:rPr>
        <w:t>Dobivanje indikatora za statistiku stočarstva</w:t>
      </w:r>
      <w:r w:rsidR="00C83A1B">
        <w:rPr>
          <w:rFonts w:ascii="Cambria" w:eastAsia="Arial" w:hAnsi="Cambria"/>
        </w:rPr>
        <w:t>.</w:t>
      </w:r>
    </w:p>
    <w:p w14:paraId="17E2BE50" w14:textId="77777777" w:rsidR="006173A1" w:rsidRPr="00523F36" w:rsidRDefault="006173A1" w:rsidP="006173A1">
      <w:pPr>
        <w:spacing w:line="361" w:lineRule="exact"/>
        <w:rPr>
          <w:rFonts w:ascii="Cambria" w:eastAsia="Times New Roman" w:hAnsi="Cambria"/>
        </w:rPr>
      </w:pPr>
      <w:r w:rsidRPr="00BB6FC3">
        <w:rPr>
          <w:rFonts w:ascii="Cambria" w:eastAsia="Arial" w:hAnsi="Cambria"/>
          <w:b/>
          <w:color w:val="2F5496" w:themeColor="accent5" w:themeShade="BF"/>
        </w:rPr>
        <w:t>Periodika provođenja:</w:t>
      </w:r>
      <w:r w:rsidRPr="00BB6FC3">
        <w:rPr>
          <w:rFonts w:ascii="Cambria" w:eastAsia="Arial" w:hAnsi="Cambria"/>
          <w:b/>
          <w:color w:val="2F5496" w:themeColor="accent5" w:themeShade="BF"/>
        </w:rPr>
        <w:tab/>
      </w:r>
      <w:r>
        <w:rPr>
          <w:rFonts w:ascii="Cambria" w:eastAsia="Times New Roman" w:hAnsi="Cambria"/>
        </w:rPr>
        <w:tab/>
      </w:r>
      <w:r w:rsidRPr="00523F36">
        <w:rPr>
          <w:rFonts w:ascii="Cambria" w:eastAsia="Times New Roman" w:hAnsi="Cambria"/>
        </w:rPr>
        <w:tab/>
        <w:t>Godišnje</w:t>
      </w:r>
      <w:r w:rsidRPr="00523F36">
        <w:rPr>
          <w:rFonts w:ascii="Cambria" w:eastAsia="Times New Roman" w:hAnsi="Cambria"/>
        </w:rPr>
        <w:tab/>
      </w:r>
      <w:r w:rsidRPr="00523F36">
        <w:rPr>
          <w:rFonts w:ascii="Cambria" w:eastAsia="Times New Roman" w:hAnsi="Cambria"/>
        </w:rPr>
        <w:tab/>
      </w:r>
    </w:p>
    <w:p w14:paraId="70ABB6D6" w14:textId="77777777" w:rsidR="006173A1" w:rsidRPr="00523F36" w:rsidRDefault="006173A1" w:rsidP="006173A1">
      <w:pPr>
        <w:spacing w:line="361" w:lineRule="exact"/>
        <w:rPr>
          <w:rFonts w:ascii="Cambria" w:eastAsia="Times New Roman" w:hAnsi="Cambria"/>
        </w:rPr>
      </w:pPr>
      <w:r w:rsidRPr="00BB6FC3">
        <w:rPr>
          <w:rFonts w:ascii="Cambria" w:eastAsia="Arial" w:hAnsi="Cambria"/>
          <w:b/>
          <w:color w:val="2F5496" w:themeColor="accent5" w:themeShade="BF"/>
        </w:rPr>
        <w:t>Referentni period ili datum:</w:t>
      </w:r>
      <w:r w:rsidRPr="00523F36">
        <w:rPr>
          <w:rFonts w:ascii="Cambria" w:eastAsia="Times New Roman" w:hAnsi="Cambria"/>
        </w:rPr>
        <w:tab/>
      </w:r>
      <w:r>
        <w:rPr>
          <w:rFonts w:ascii="Cambria" w:eastAsia="Times New Roman" w:hAnsi="Cambria"/>
        </w:rPr>
        <w:tab/>
      </w:r>
      <w:r>
        <w:rPr>
          <w:rFonts w:ascii="Cambria" w:eastAsia="Times New Roman" w:hAnsi="Cambria"/>
        </w:rPr>
        <w:tab/>
      </w:r>
      <w:r w:rsidRPr="008E1B88">
        <w:rPr>
          <w:rFonts w:ascii="Cambria" w:eastAsia="Times New Roman" w:hAnsi="Cambria"/>
        </w:rPr>
        <w:t>Prethodna godina</w:t>
      </w:r>
      <w:r w:rsidRPr="008E1B88">
        <w:rPr>
          <w:rFonts w:ascii="Cambria" w:eastAsia="Times New Roman" w:hAnsi="Cambria"/>
        </w:rPr>
        <w:tab/>
      </w:r>
      <w:r w:rsidRPr="00523F36">
        <w:rPr>
          <w:rFonts w:ascii="Cambria" w:eastAsia="Times New Roman" w:hAnsi="Cambria"/>
        </w:rPr>
        <w:tab/>
      </w:r>
    </w:p>
    <w:p w14:paraId="06921D4B" w14:textId="77777777" w:rsidR="006173A1" w:rsidRDefault="006173A1" w:rsidP="006173A1">
      <w:pPr>
        <w:spacing w:line="240" w:lineRule="auto"/>
        <w:ind w:left="4253" w:hanging="4253"/>
        <w:jc w:val="both"/>
        <w:rPr>
          <w:rFonts w:ascii="Cambria" w:eastAsia="Arial" w:hAnsi="Cambria"/>
        </w:rPr>
      </w:pPr>
      <w:r w:rsidRPr="00BB6FC3">
        <w:rPr>
          <w:rFonts w:ascii="Cambria" w:eastAsia="Arial" w:hAnsi="Cambria"/>
          <w:b/>
          <w:color w:val="2F5496" w:themeColor="accent5" w:themeShade="BF"/>
        </w:rPr>
        <w:t>Jedinica posmatranja:</w:t>
      </w:r>
      <w:r w:rsidRPr="00BB6FC3">
        <w:rPr>
          <w:rFonts w:ascii="Cambria" w:eastAsia="Arial" w:hAnsi="Cambria"/>
          <w:b/>
          <w:color w:val="2F5496" w:themeColor="accent5" w:themeShade="BF"/>
        </w:rPr>
        <w:tab/>
      </w:r>
      <w:r w:rsidRPr="001219D9">
        <w:rPr>
          <w:rFonts w:ascii="Cambria" w:eastAsia="Times New Roman" w:hAnsi="Cambria"/>
          <w:color w:val="00B050"/>
        </w:rPr>
        <w:tab/>
      </w:r>
      <w:r w:rsidRPr="00B5179F">
        <w:rPr>
          <w:rFonts w:ascii="Cambria" w:eastAsia="Arial" w:hAnsi="Cambria"/>
        </w:rPr>
        <w:t>Slučajnim uzorkom izabrana porodična poljoprivredna gazdinstva</w:t>
      </w:r>
      <w:r>
        <w:rPr>
          <w:rFonts w:ascii="Cambria" w:eastAsia="Arial" w:hAnsi="Cambria"/>
        </w:rPr>
        <w:t xml:space="preserve">. </w:t>
      </w:r>
      <w:r w:rsidRPr="00F860C4">
        <w:rPr>
          <w:rFonts w:ascii="Cambria" w:eastAsia="Arial" w:hAnsi="Cambria"/>
        </w:rPr>
        <w:t xml:space="preserve">Okvir za kreiranje  uzorka porodičnih poljoprivrednih gazdinstava je baza podataka iz Popisa stanovništva, domaćinstava </w:t>
      </w:r>
      <w:r w:rsidRPr="00F860C4">
        <w:rPr>
          <w:rFonts w:ascii="Cambria" w:eastAsia="Arial" w:hAnsi="Cambria"/>
        </w:rPr>
        <w:lastRenderedPageBreak/>
        <w:t>i stanova u BiH 2013. Posmatranjem su obuhvaćeni  i poslovni subjekti tj. pravne osobe, dijelovi pravnih osoba i obrtnici, razvrstani p</w:t>
      </w:r>
      <w:r w:rsidRPr="00B5179F">
        <w:rPr>
          <w:rFonts w:ascii="Cambria" w:eastAsia="Arial" w:hAnsi="Cambria"/>
        </w:rPr>
        <w:t>rema  KD BiH 2010 u Područje A, Oblast 01.</w:t>
      </w:r>
    </w:p>
    <w:p w14:paraId="2E7A68F0" w14:textId="77777777" w:rsidR="006173A1" w:rsidRPr="00B5179F" w:rsidRDefault="006173A1" w:rsidP="006173A1">
      <w:pPr>
        <w:spacing w:line="240" w:lineRule="auto"/>
        <w:ind w:left="4253" w:hanging="4253"/>
        <w:jc w:val="both"/>
        <w:rPr>
          <w:rFonts w:ascii="Cambria" w:eastAsia="Times New Roman" w:hAnsi="Cambria"/>
        </w:rPr>
      </w:pPr>
      <w:r w:rsidRPr="00BB6FC3">
        <w:rPr>
          <w:rFonts w:ascii="Cambria" w:eastAsia="Arial" w:hAnsi="Cambria"/>
          <w:b/>
          <w:color w:val="2F5496" w:themeColor="accent5" w:themeShade="BF"/>
        </w:rPr>
        <w:t>Izvori i način prikupljanja:</w:t>
      </w:r>
      <w:r w:rsidRPr="00523F36">
        <w:rPr>
          <w:rFonts w:ascii="Cambria" w:eastAsia="Times New Roman" w:hAnsi="Cambria"/>
        </w:rPr>
        <w:tab/>
      </w:r>
      <w:r w:rsidRPr="00B5179F">
        <w:rPr>
          <w:rFonts w:ascii="Cambria" w:eastAsia="Times New Roman" w:hAnsi="Cambria"/>
        </w:rPr>
        <w:t>Za porodična poljoprivredna gazdinstva koristi se metoda inervjua (face-to-face), a za poslovne subjekte podaci se prikupljaju izvještajnom metodom putem obrasca.</w:t>
      </w:r>
    </w:p>
    <w:p w14:paraId="29189CD9" w14:textId="77777777" w:rsidR="006173A1" w:rsidRPr="00BB6FC3" w:rsidRDefault="006173A1" w:rsidP="006173A1">
      <w:pPr>
        <w:spacing w:line="361" w:lineRule="exact"/>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30460C9F" w14:textId="77777777" w:rsidR="006173A1" w:rsidRPr="008E1B88" w:rsidRDefault="006173A1" w:rsidP="008A517D">
      <w:pPr>
        <w:spacing w:line="240" w:lineRule="auto"/>
        <w:ind w:left="4247" w:hanging="4247"/>
        <w:rPr>
          <w:rFonts w:ascii="Cambria" w:eastAsia="Times New Roman" w:hAnsi="Cambria"/>
        </w:rPr>
      </w:pPr>
      <w:r w:rsidRPr="00BB6FC3">
        <w:rPr>
          <w:rFonts w:ascii="Cambria" w:eastAsia="Arial" w:hAnsi="Cambria"/>
          <w:b/>
          <w:color w:val="2F5496" w:themeColor="accent5" w:themeShade="BF"/>
        </w:rPr>
        <w:t>Izvještajna jedinica:</w:t>
      </w:r>
      <w:r w:rsidRPr="00523F36">
        <w:rPr>
          <w:rFonts w:ascii="Cambria" w:eastAsia="Times New Roman" w:hAnsi="Cambria"/>
        </w:rPr>
        <w:tab/>
      </w:r>
      <w:r>
        <w:rPr>
          <w:rFonts w:ascii="Cambria" w:eastAsia="Times New Roman" w:hAnsi="Cambria"/>
        </w:rPr>
        <w:tab/>
      </w:r>
      <w:r w:rsidRPr="008E1B88">
        <w:rPr>
          <w:rFonts w:ascii="Cambria" w:eastAsia="Times New Roman" w:hAnsi="Cambria"/>
        </w:rPr>
        <w:t>Poljoprivredno gazdinstvo/gospodrstvo i poslovni subjekti (preduzeća i obrtnici)</w:t>
      </w:r>
    </w:p>
    <w:p w14:paraId="0A5EF6CC" w14:textId="77777777" w:rsidR="006173A1" w:rsidRPr="00523F36" w:rsidRDefault="006173A1" w:rsidP="006173A1">
      <w:pPr>
        <w:spacing w:line="361" w:lineRule="exact"/>
        <w:rPr>
          <w:rFonts w:ascii="Cambria" w:eastAsia="Times New Roman" w:hAnsi="Cambria"/>
        </w:rPr>
      </w:pPr>
      <w:r w:rsidRPr="00BB6FC3">
        <w:rPr>
          <w:rFonts w:ascii="Cambria" w:eastAsia="Arial" w:hAnsi="Cambria"/>
          <w:b/>
          <w:color w:val="2F5496" w:themeColor="accent5" w:themeShade="BF"/>
        </w:rPr>
        <w:t>Rok jedinici za davanje podataka:</w:t>
      </w:r>
      <w:r w:rsidRPr="00523F36">
        <w:rPr>
          <w:rFonts w:ascii="Cambria" w:eastAsia="Times New Roman" w:hAnsi="Cambria"/>
        </w:rPr>
        <w:tab/>
      </w:r>
      <w:r>
        <w:rPr>
          <w:rFonts w:ascii="Cambria" w:eastAsia="Times New Roman" w:hAnsi="Cambria"/>
        </w:rPr>
        <w:tab/>
      </w:r>
      <w:r w:rsidRPr="00523F36">
        <w:rPr>
          <w:rFonts w:ascii="Cambria" w:eastAsia="Times New Roman" w:hAnsi="Cambria"/>
        </w:rPr>
        <w:t>-</w:t>
      </w:r>
      <w:r w:rsidRPr="00523F36">
        <w:rPr>
          <w:rFonts w:ascii="Cambria" w:eastAsia="Times New Roman" w:hAnsi="Cambria"/>
        </w:rPr>
        <w:tab/>
      </w:r>
      <w:r w:rsidRPr="00523F36">
        <w:rPr>
          <w:rFonts w:ascii="Cambria" w:eastAsia="Times New Roman" w:hAnsi="Cambria"/>
        </w:rPr>
        <w:tab/>
      </w:r>
    </w:p>
    <w:p w14:paraId="782EAB13" w14:textId="77777777" w:rsidR="006173A1" w:rsidRPr="00523F36" w:rsidRDefault="006173A1" w:rsidP="006173A1">
      <w:pPr>
        <w:spacing w:after="0" w:line="240" w:lineRule="auto"/>
        <w:rPr>
          <w:rFonts w:ascii="Cambria" w:eastAsia="Times New Roman" w:hAnsi="Cambria"/>
        </w:rPr>
      </w:pPr>
      <w:r w:rsidRPr="00BB6FC3">
        <w:rPr>
          <w:rFonts w:ascii="Cambria" w:eastAsia="Arial" w:hAnsi="Cambria"/>
          <w:b/>
          <w:color w:val="2F5496" w:themeColor="accent5" w:themeShade="BF"/>
        </w:rPr>
        <w:t>Rok nosiocu statističke aktivnosti</w:t>
      </w:r>
      <w:r w:rsidRPr="00523F36">
        <w:rPr>
          <w:rFonts w:ascii="Cambria" w:eastAsia="Times New Roman" w:hAnsi="Cambria"/>
        </w:rPr>
        <w:tab/>
      </w:r>
      <w:r>
        <w:rPr>
          <w:rFonts w:ascii="Cambria" w:eastAsia="Times New Roman" w:hAnsi="Cambria"/>
        </w:rPr>
        <w:tab/>
      </w:r>
      <w:r w:rsidRPr="00523F36">
        <w:rPr>
          <w:rFonts w:ascii="Cambria" w:eastAsia="Times New Roman" w:hAnsi="Cambria"/>
        </w:rPr>
        <w:t>Prvi rezultati:</w:t>
      </w:r>
      <w:r w:rsidRPr="00523F36">
        <w:rPr>
          <w:rFonts w:ascii="Cambria" w:eastAsia="Times New Roman" w:hAnsi="Cambria"/>
        </w:rPr>
        <w:tab/>
      </w:r>
      <w:r>
        <w:rPr>
          <w:rFonts w:ascii="Cambria" w:eastAsia="Times New Roman" w:hAnsi="Cambria"/>
        </w:rPr>
        <w:tab/>
      </w:r>
      <w:r>
        <w:rPr>
          <w:rFonts w:ascii="Cambria" w:eastAsia="Times New Roman" w:hAnsi="Cambria"/>
        </w:rPr>
        <w:tab/>
      </w:r>
      <w:r w:rsidRPr="00523F36">
        <w:rPr>
          <w:rFonts w:ascii="Cambria" w:eastAsia="Times New Roman" w:hAnsi="Cambria"/>
        </w:rPr>
        <w:t>Konačni rezultati:</w:t>
      </w:r>
    </w:p>
    <w:p w14:paraId="3165F63C" w14:textId="0AB412E8" w:rsidR="006173A1" w:rsidRPr="000D4505" w:rsidRDefault="006173A1" w:rsidP="006173A1">
      <w:pPr>
        <w:spacing w:after="0" w:line="240" w:lineRule="auto"/>
        <w:rPr>
          <w:rFonts w:ascii="Cambria" w:eastAsia="Times New Roman" w:hAnsi="Cambria"/>
          <w:color w:val="FF0000"/>
        </w:rPr>
      </w:pPr>
      <w:r w:rsidRPr="00BB6FC3">
        <w:rPr>
          <w:rFonts w:ascii="Cambria" w:eastAsia="Arial" w:hAnsi="Cambria"/>
          <w:b/>
          <w:color w:val="2F5496" w:themeColor="accent5" w:themeShade="BF"/>
        </w:rPr>
        <w:t>za rezultate:</w:t>
      </w:r>
      <w:r w:rsidRPr="00523F3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0A515E" w:rsidRPr="00F860C4">
        <w:rPr>
          <w:rFonts w:ascii="Cambria" w:eastAsia="Times New Roman" w:hAnsi="Cambria"/>
        </w:rPr>
        <w:t xml:space="preserve">      </w:t>
      </w:r>
      <w:r w:rsidRPr="00F860C4">
        <w:rPr>
          <w:rFonts w:ascii="Cambria" w:eastAsia="Times New Roman" w:hAnsi="Cambria"/>
        </w:rPr>
        <w:t>Juli</w:t>
      </w:r>
      <w:r w:rsidRPr="00F860C4">
        <w:rPr>
          <w:rFonts w:ascii="Cambria" w:eastAsia="Times New Roman" w:hAnsi="Cambria"/>
        </w:rPr>
        <w:tab/>
      </w:r>
      <w:r w:rsidRPr="00F860C4">
        <w:rPr>
          <w:rFonts w:ascii="Cambria" w:eastAsia="Times New Roman" w:hAnsi="Cambria"/>
        </w:rPr>
        <w:tab/>
      </w:r>
      <w:r w:rsidRPr="00F860C4">
        <w:rPr>
          <w:rFonts w:ascii="Cambria" w:eastAsia="Times New Roman" w:hAnsi="Cambria"/>
        </w:rPr>
        <w:tab/>
        <w:t xml:space="preserve">                       Novembar</w:t>
      </w:r>
    </w:p>
    <w:p w14:paraId="2FA418DD" w14:textId="18DE21D8" w:rsidR="006173A1" w:rsidRDefault="006173A1" w:rsidP="006173A1">
      <w:pPr>
        <w:spacing w:line="361" w:lineRule="exact"/>
        <w:rPr>
          <w:rFonts w:ascii="Cambria" w:eastAsia="Times New Roman" w:hAnsi="Cambria"/>
        </w:rPr>
      </w:pPr>
      <w:r w:rsidRPr="00BB6FC3">
        <w:rPr>
          <w:rFonts w:ascii="Cambria" w:eastAsia="Arial" w:hAnsi="Cambria"/>
          <w:b/>
          <w:color w:val="2F5496" w:themeColor="accent5" w:themeShade="BF"/>
        </w:rPr>
        <w:t>Nivo za koji se utvrđuju rezultati:</w:t>
      </w:r>
      <w:r w:rsidRPr="00523F36">
        <w:rPr>
          <w:rFonts w:ascii="Cambria" w:eastAsia="Times New Roman" w:hAnsi="Cambria"/>
        </w:rPr>
        <w:tab/>
      </w:r>
      <w:r>
        <w:rPr>
          <w:rFonts w:ascii="Cambria" w:eastAsia="Times New Roman" w:hAnsi="Cambria"/>
        </w:rPr>
        <w:tab/>
      </w:r>
      <w:r w:rsidRPr="008E1B88">
        <w:rPr>
          <w:rFonts w:ascii="Cambria" w:eastAsia="Times New Roman" w:hAnsi="Cambria"/>
        </w:rPr>
        <w:t>Entitet</w:t>
      </w:r>
      <w:r w:rsidRPr="008E1B88">
        <w:rPr>
          <w:rFonts w:ascii="Cambria" w:eastAsia="Times New Roman" w:hAnsi="Cambria"/>
        </w:rPr>
        <w:tab/>
      </w:r>
    </w:p>
    <w:p w14:paraId="1CC51577" w14:textId="59B4C471" w:rsidR="00F163AC" w:rsidRDefault="00F163AC" w:rsidP="00F163AC">
      <w:pPr>
        <w:pStyle w:val="Heading2"/>
        <w:rPr>
          <w:lang w:eastAsia="en-US"/>
        </w:rPr>
      </w:pPr>
    </w:p>
    <w:p w14:paraId="28FC15D4" w14:textId="77777777" w:rsidR="00F163AC" w:rsidRPr="002B1F4C" w:rsidRDefault="00F163AC" w:rsidP="00F163AC">
      <w:r w:rsidRPr="00711DC9">
        <w:rPr>
          <w:rFonts w:ascii="Cambria" w:eastAsia="Arial" w:hAnsi="Cambria"/>
          <w:b/>
          <w:color w:val="2F5496" w:themeColor="accent5" w:themeShade="BF"/>
        </w:rPr>
        <w:t xml:space="preserve">Napomena: </w:t>
      </w:r>
      <w:r w:rsidRPr="002B1F4C">
        <w:rPr>
          <w:rFonts w:ascii="Cambria" w:eastAsia="Arial" w:hAnsi="Cambria"/>
        </w:rPr>
        <w:t>Ukoliko u 2024. godine bude realizovan Popis poljoprivrede ovo istraživanje se  neće provoditi.</w:t>
      </w:r>
    </w:p>
    <w:p w14:paraId="42C2B768" w14:textId="77777777" w:rsidR="005908C6" w:rsidRPr="005908C6" w:rsidRDefault="005908C6" w:rsidP="005908C6"/>
    <w:p w14:paraId="346CBEAE" w14:textId="258B0149" w:rsidR="00D87A20" w:rsidRPr="00515ACD" w:rsidRDefault="00472E37" w:rsidP="00515ACD">
      <w:pPr>
        <w:tabs>
          <w:tab w:val="left" w:pos="1282"/>
        </w:tabs>
        <w:spacing w:after="0" w:line="240" w:lineRule="auto"/>
        <w:ind w:left="1418" w:hanging="1418"/>
        <w:rPr>
          <w:rFonts w:ascii="Cambria" w:eastAsia="Arial" w:hAnsi="Cambria"/>
          <w:b/>
          <w:color w:val="385623" w:themeColor="accent6" w:themeShade="80"/>
          <w:sz w:val="24"/>
          <w:szCs w:val="24"/>
        </w:rPr>
      </w:pPr>
      <w:r w:rsidRPr="00515ACD">
        <w:rPr>
          <w:rFonts w:ascii="Cambria" w:eastAsia="Arial" w:hAnsi="Cambria"/>
          <w:b/>
          <w:color w:val="385623" w:themeColor="accent6" w:themeShade="80"/>
          <w:sz w:val="24"/>
          <w:szCs w:val="24"/>
        </w:rPr>
        <w:t>3.1.2.2.04</w:t>
      </w:r>
      <w:r w:rsidR="00D87A20" w:rsidRPr="00515ACD">
        <w:rPr>
          <w:rFonts w:ascii="Cambria" w:eastAsia="Arial" w:hAnsi="Cambria"/>
          <w:b/>
          <w:color w:val="385623" w:themeColor="accent6" w:themeShade="80"/>
          <w:sz w:val="24"/>
          <w:szCs w:val="24"/>
        </w:rPr>
        <w:tab/>
      </w:r>
      <w:r w:rsidR="00515ACD">
        <w:rPr>
          <w:rFonts w:ascii="Cambria" w:eastAsia="Arial" w:hAnsi="Cambria"/>
          <w:b/>
          <w:color w:val="385623" w:themeColor="accent6" w:themeShade="80"/>
          <w:sz w:val="24"/>
          <w:szCs w:val="24"/>
        </w:rPr>
        <w:tab/>
      </w:r>
      <w:r w:rsidR="00D87A20" w:rsidRPr="00515ACD">
        <w:rPr>
          <w:rFonts w:ascii="Cambria" w:eastAsia="Arial" w:hAnsi="Cambria"/>
          <w:b/>
          <w:color w:val="385623" w:themeColor="accent6" w:themeShade="80"/>
          <w:sz w:val="24"/>
          <w:szCs w:val="24"/>
        </w:rPr>
        <w:t>Mjesečni izvještaj o aktivnosti valionica/inkubatorskih stanica</w:t>
      </w:r>
      <w:r w:rsidR="00515ACD">
        <w:rPr>
          <w:rFonts w:ascii="Cambria" w:eastAsia="Arial" w:hAnsi="Cambria"/>
          <w:b/>
          <w:color w:val="385623" w:themeColor="accent6" w:themeShade="80"/>
          <w:sz w:val="24"/>
          <w:szCs w:val="24"/>
        </w:rPr>
        <w:t xml:space="preserve">                </w:t>
      </w:r>
      <w:r w:rsidR="00D87A20" w:rsidRPr="00515ACD">
        <w:rPr>
          <w:rFonts w:ascii="Cambria" w:eastAsia="Arial" w:hAnsi="Cambria"/>
          <w:b/>
          <w:color w:val="385623" w:themeColor="accent6" w:themeShade="80"/>
          <w:sz w:val="24"/>
          <w:szCs w:val="24"/>
        </w:rPr>
        <w:t xml:space="preserve"> (PO-I/M)</w:t>
      </w:r>
    </w:p>
    <w:p w14:paraId="4ADBF4C6" w14:textId="77777777" w:rsidR="00D87A20" w:rsidRPr="00542C62" w:rsidRDefault="00D87A20" w:rsidP="00D87A20">
      <w:pPr>
        <w:pStyle w:val="Heading2"/>
        <w:rPr>
          <w:lang w:eastAsia="en-US"/>
        </w:rPr>
      </w:pPr>
    </w:p>
    <w:p w14:paraId="734A286B" w14:textId="77777777" w:rsidR="00D87A20" w:rsidRPr="005A3516" w:rsidRDefault="00D87A20" w:rsidP="00D87A20">
      <w:pPr>
        <w:spacing w:line="360" w:lineRule="auto"/>
        <w:rPr>
          <w:rFonts w:ascii="Cambria" w:eastAsia="Arial" w:hAnsi="Cambria"/>
        </w:rPr>
      </w:pPr>
      <w:r w:rsidRPr="00BB6FC3">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7EFD7E90" w14:textId="77777777" w:rsidR="00D87A20" w:rsidRPr="00BB6FC3" w:rsidRDefault="00D87A20" w:rsidP="00D87A20">
      <w:pPr>
        <w:spacing w:line="239" w:lineRule="auto"/>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5DED5784" w14:textId="77777777" w:rsidR="00D87A20" w:rsidRPr="005A3516" w:rsidRDefault="00D87A20" w:rsidP="00D87A20">
      <w:pPr>
        <w:spacing w:line="239" w:lineRule="auto"/>
        <w:ind w:left="4245" w:hanging="4245"/>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Broj jaja smještenih u inkubator i broj izleženih pilića starih jedan dan.</w:t>
      </w:r>
    </w:p>
    <w:p w14:paraId="754350DF" w14:textId="77777777" w:rsidR="00D87A20" w:rsidRPr="005A3516" w:rsidRDefault="00D87A20" w:rsidP="00D87A20">
      <w:pPr>
        <w:spacing w:line="239" w:lineRule="auto"/>
        <w:ind w:left="4245" w:hanging="4245"/>
        <w:jc w:val="both"/>
        <w:rPr>
          <w:rFonts w:ascii="Cambria" w:eastAsia="Arial" w:hAnsi="Cambria"/>
        </w:rPr>
      </w:pPr>
      <w:r w:rsidRPr="00BB6FC3">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Dobivanje podataka o broju jaja smještenih u inkubator i broju izleženih pilića starih jedan dan.</w:t>
      </w:r>
    </w:p>
    <w:p w14:paraId="328266C2" w14:textId="77777777" w:rsidR="00D87A20" w:rsidRPr="00AE2BE6" w:rsidRDefault="00D87A20" w:rsidP="00D87A20">
      <w:pPr>
        <w:spacing w:line="287" w:lineRule="exact"/>
        <w:rPr>
          <w:rFonts w:ascii="Cambria" w:eastAsia="Times New Roman" w:hAnsi="Cambria"/>
        </w:rPr>
      </w:pPr>
      <w:r w:rsidRPr="00BB6FC3">
        <w:rPr>
          <w:rFonts w:ascii="Cambria" w:eastAsia="Arial" w:hAnsi="Cambria"/>
          <w:b/>
          <w:color w:val="2F5496" w:themeColor="accent5" w:themeShade="BF"/>
        </w:rPr>
        <w:t>Periodika provođenja:</w:t>
      </w:r>
      <w:r w:rsidRPr="00BB6FC3">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AE2BE6">
        <w:rPr>
          <w:rFonts w:ascii="Cambria" w:eastAsia="Times New Roman" w:hAnsi="Cambria"/>
        </w:rPr>
        <w:t>Mjesečno.</w:t>
      </w:r>
      <w:r w:rsidRPr="00AE2BE6">
        <w:rPr>
          <w:rFonts w:ascii="Cambria" w:eastAsia="Times New Roman" w:hAnsi="Cambria"/>
        </w:rPr>
        <w:tab/>
      </w:r>
      <w:r w:rsidRPr="00AE2BE6">
        <w:rPr>
          <w:rFonts w:ascii="Cambria" w:eastAsia="Times New Roman" w:hAnsi="Cambria"/>
        </w:rPr>
        <w:tab/>
      </w:r>
    </w:p>
    <w:p w14:paraId="4FAD021C" w14:textId="77777777" w:rsidR="00D87A20" w:rsidRPr="00AE2BE6" w:rsidRDefault="00D87A20" w:rsidP="00D87A20">
      <w:pPr>
        <w:spacing w:line="287" w:lineRule="exact"/>
        <w:rPr>
          <w:rFonts w:ascii="Cambria" w:eastAsia="Times New Roman" w:hAnsi="Cambria"/>
        </w:rPr>
      </w:pPr>
      <w:r w:rsidRPr="00BB6FC3">
        <w:rPr>
          <w:rFonts w:ascii="Cambria" w:eastAsia="Arial" w:hAnsi="Cambria"/>
          <w:b/>
          <w:color w:val="2F5496" w:themeColor="accent5" w:themeShade="BF"/>
        </w:rPr>
        <w:t>Referentni period ili datum:</w:t>
      </w:r>
      <w:r w:rsidRPr="00AE2BE6">
        <w:rPr>
          <w:rFonts w:ascii="Cambria" w:eastAsia="Times New Roman" w:hAnsi="Cambria"/>
        </w:rPr>
        <w:tab/>
      </w:r>
      <w:r>
        <w:rPr>
          <w:rFonts w:ascii="Cambria" w:eastAsia="Times New Roman" w:hAnsi="Cambria"/>
        </w:rPr>
        <w:tab/>
      </w:r>
      <w:r>
        <w:rPr>
          <w:rFonts w:ascii="Cambria" w:eastAsia="Times New Roman" w:hAnsi="Cambria"/>
        </w:rPr>
        <w:tab/>
      </w:r>
      <w:r w:rsidRPr="00AE2BE6">
        <w:rPr>
          <w:rFonts w:ascii="Cambria" w:eastAsia="Times New Roman" w:hAnsi="Cambria"/>
        </w:rPr>
        <w:t>Prethodni mjesec.</w:t>
      </w:r>
      <w:r w:rsidRPr="00AE2BE6">
        <w:rPr>
          <w:rFonts w:ascii="Cambria" w:eastAsia="Times New Roman" w:hAnsi="Cambria"/>
        </w:rPr>
        <w:tab/>
      </w:r>
    </w:p>
    <w:p w14:paraId="3B36B9A6" w14:textId="77777777" w:rsidR="00D87A20" w:rsidRPr="00AE2BE6" w:rsidRDefault="00D87A20" w:rsidP="00D87A20">
      <w:pPr>
        <w:spacing w:line="240" w:lineRule="auto"/>
        <w:ind w:left="4247" w:hanging="4247"/>
        <w:jc w:val="both"/>
        <w:rPr>
          <w:rFonts w:ascii="Cambria" w:eastAsia="Times New Roman" w:hAnsi="Cambria"/>
        </w:rPr>
      </w:pPr>
      <w:r w:rsidRPr="00BB6FC3">
        <w:rPr>
          <w:rFonts w:ascii="Cambria" w:eastAsia="Arial" w:hAnsi="Cambria"/>
          <w:b/>
          <w:color w:val="2F5496" w:themeColor="accent5" w:themeShade="BF"/>
        </w:rPr>
        <w:t>Jedinica posmatranja:</w:t>
      </w:r>
      <w:r w:rsidRPr="00AE2BE6">
        <w:rPr>
          <w:rFonts w:ascii="Cambria" w:eastAsia="Times New Roman" w:hAnsi="Cambria"/>
        </w:rPr>
        <w:tab/>
        <w:t>Poslovni subjekti - pravne osobe, dijelovi pravnih osoba iz Područja A,</w:t>
      </w:r>
      <w:r>
        <w:rPr>
          <w:rFonts w:ascii="Cambria" w:eastAsia="Times New Roman" w:hAnsi="Cambria"/>
        </w:rPr>
        <w:t xml:space="preserve"> </w:t>
      </w:r>
      <w:r w:rsidRPr="00AE2BE6">
        <w:rPr>
          <w:rFonts w:ascii="Cambria" w:eastAsia="Times New Roman" w:hAnsi="Cambria"/>
        </w:rPr>
        <w:t>Oblast</w:t>
      </w:r>
      <w:r>
        <w:rPr>
          <w:rFonts w:ascii="Cambria" w:eastAsia="Times New Roman" w:hAnsi="Cambria"/>
        </w:rPr>
        <w:t xml:space="preserve"> 01, </w:t>
      </w:r>
      <w:r w:rsidRPr="00AE2BE6">
        <w:rPr>
          <w:rFonts w:ascii="Cambria" w:eastAsia="Times New Roman" w:hAnsi="Cambria"/>
        </w:rPr>
        <w:t>G</w:t>
      </w:r>
      <w:r>
        <w:rPr>
          <w:rFonts w:ascii="Cambria" w:eastAsia="Times New Roman" w:hAnsi="Cambria"/>
        </w:rPr>
        <w:t xml:space="preserve">rana 01.4, Razred 01.47 prema </w:t>
      </w:r>
      <w:r w:rsidRPr="00AE2BE6">
        <w:rPr>
          <w:rFonts w:ascii="Cambria" w:eastAsia="Times New Roman" w:hAnsi="Cambria"/>
        </w:rPr>
        <w:t>KD BiH 2010</w:t>
      </w:r>
      <w:r>
        <w:rPr>
          <w:rFonts w:ascii="Cambria" w:eastAsia="Times New Roman" w:hAnsi="Cambria"/>
        </w:rPr>
        <w:t xml:space="preserve"> </w:t>
      </w:r>
      <w:r w:rsidRPr="00AE2BE6">
        <w:rPr>
          <w:rFonts w:ascii="Cambria" w:eastAsia="Times New Roman" w:hAnsi="Cambria"/>
        </w:rPr>
        <w:t>(V</w:t>
      </w:r>
      <w:r>
        <w:rPr>
          <w:rFonts w:ascii="Cambria" w:eastAsia="Times New Roman" w:hAnsi="Cambria"/>
        </w:rPr>
        <w:t>alionice/inkubatorske stanice).</w:t>
      </w:r>
    </w:p>
    <w:p w14:paraId="3D7CE81A" w14:textId="77777777" w:rsidR="00D87A20" w:rsidRPr="00AE2BE6" w:rsidRDefault="00D87A20" w:rsidP="00D87A20">
      <w:pPr>
        <w:spacing w:line="240" w:lineRule="auto"/>
        <w:ind w:left="4247" w:hanging="4247"/>
        <w:jc w:val="both"/>
        <w:rPr>
          <w:rFonts w:ascii="Cambria" w:eastAsia="Times New Roman" w:hAnsi="Cambria"/>
        </w:rPr>
      </w:pPr>
      <w:r w:rsidRPr="00BB6FC3">
        <w:rPr>
          <w:rFonts w:ascii="Cambria" w:eastAsia="Arial" w:hAnsi="Cambria"/>
          <w:b/>
          <w:color w:val="2F5496" w:themeColor="accent5" w:themeShade="BF"/>
        </w:rPr>
        <w:t>Izvori i način prikupljanja:</w:t>
      </w:r>
      <w:r w:rsidRPr="00AE2BE6">
        <w:rPr>
          <w:rFonts w:ascii="Cambria" w:eastAsia="Times New Roman" w:hAnsi="Cambria"/>
        </w:rPr>
        <w:tab/>
        <w:t>Poslovna e</w:t>
      </w:r>
      <w:r>
        <w:rPr>
          <w:rFonts w:ascii="Cambria" w:eastAsia="Times New Roman" w:hAnsi="Cambria"/>
        </w:rPr>
        <w:t xml:space="preserve">videncija poslovnih subjekata. </w:t>
      </w:r>
      <w:r w:rsidRPr="00AE2BE6">
        <w:rPr>
          <w:rFonts w:ascii="Cambria" w:eastAsia="Times New Roman" w:hAnsi="Cambria"/>
        </w:rPr>
        <w:t>Izvještajna metoda – obrazac</w:t>
      </w:r>
      <w:r w:rsidRPr="00AE2BE6">
        <w:rPr>
          <w:rFonts w:ascii="Cambria" w:eastAsia="Times New Roman" w:hAnsi="Cambria"/>
        </w:rPr>
        <w:tab/>
      </w:r>
    </w:p>
    <w:p w14:paraId="7BE0FC44" w14:textId="77777777" w:rsidR="00D87A20" w:rsidRPr="00BB6FC3" w:rsidRDefault="00D87A20" w:rsidP="00D87A20">
      <w:pPr>
        <w:spacing w:line="287" w:lineRule="exact"/>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r w:rsidRPr="00BB6FC3">
        <w:rPr>
          <w:rFonts w:ascii="Cambria" w:eastAsia="Arial" w:hAnsi="Cambria"/>
          <w:b/>
          <w:color w:val="2F5496" w:themeColor="accent5" w:themeShade="BF"/>
        </w:rPr>
        <w:tab/>
      </w:r>
    </w:p>
    <w:p w14:paraId="013AC035" w14:textId="77777777" w:rsidR="00D87A20" w:rsidRPr="00AE2BE6" w:rsidRDefault="00D87A20" w:rsidP="00D87A20">
      <w:pPr>
        <w:spacing w:line="240" w:lineRule="auto"/>
        <w:ind w:left="4247" w:hanging="4247"/>
        <w:jc w:val="both"/>
        <w:rPr>
          <w:rFonts w:ascii="Cambria" w:eastAsia="Times New Roman" w:hAnsi="Cambria"/>
        </w:rPr>
      </w:pPr>
      <w:r w:rsidRPr="00BB6FC3">
        <w:rPr>
          <w:rFonts w:ascii="Cambria" w:eastAsia="Arial" w:hAnsi="Cambria"/>
          <w:b/>
          <w:color w:val="2F5496" w:themeColor="accent5" w:themeShade="BF"/>
        </w:rPr>
        <w:t>Izvještajna jedinica:</w:t>
      </w:r>
      <w:r w:rsidRPr="00AE2BE6">
        <w:rPr>
          <w:rFonts w:ascii="Cambria" w:eastAsia="Times New Roman" w:hAnsi="Cambria"/>
        </w:rPr>
        <w:tab/>
        <w:t>Poslovni subjekti - pravne osobe, dijelovi pravnih osoba i obrtnici  iz</w:t>
      </w:r>
      <w:r>
        <w:rPr>
          <w:rFonts w:ascii="Cambria" w:eastAsia="Times New Roman" w:hAnsi="Cambria"/>
        </w:rPr>
        <w:t xml:space="preserve"> </w:t>
      </w:r>
      <w:r w:rsidRPr="00AE2BE6">
        <w:rPr>
          <w:rFonts w:ascii="Cambria" w:eastAsia="Times New Roman" w:hAnsi="Cambria"/>
        </w:rPr>
        <w:t>Područja A, Obla</w:t>
      </w:r>
      <w:r>
        <w:rPr>
          <w:rFonts w:ascii="Cambria" w:eastAsia="Times New Roman" w:hAnsi="Cambria"/>
        </w:rPr>
        <w:t xml:space="preserve">st 01, Grana 01.4, Razred 01.47 </w:t>
      </w:r>
      <w:r w:rsidRPr="00AE2BE6">
        <w:rPr>
          <w:rFonts w:ascii="Cambria" w:eastAsia="Times New Roman" w:hAnsi="Cambria"/>
        </w:rPr>
        <w:t>prema KD BiH</w:t>
      </w:r>
      <w:r>
        <w:rPr>
          <w:rFonts w:ascii="Cambria" w:eastAsia="Times New Roman" w:hAnsi="Cambria"/>
        </w:rPr>
        <w:t xml:space="preserve"> </w:t>
      </w:r>
      <w:r w:rsidRPr="00AE2BE6">
        <w:rPr>
          <w:rFonts w:ascii="Cambria" w:eastAsia="Times New Roman" w:hAnsi="Cambria"/>
        </w:rPr>
        <w:t>2010</w:t>
      </w:r>
      <w:r>
        <w:rPr>
          <w:rFonts w:ascii="Cambria" w:eastAsia="Times New Roman" w:hAnsi="Cambria"/>
        </w:rPr>
        <w:t xml:space="preserve"> </w:t>
      </w:r>
      <w:r w:rsidRPr="00AE2BE6">
        <w:rPr>
          <w:rFonts w:ascii="Cambria" w:eastAsia="Times New Roman" w:hAnsi="Cambria"/>
        </w:rPr>
        <w:t>(Valionice/inkubatorske stanice).</w:t>
      </w:r>
      <w:r w:rsidRPr="00AE2BE6">
        <w:rPr>
          <w:rFonts w:ascii="Cambria" w:eastAsia="Times New Roman" w:hAnsi="Cambria"/>
        </w:rPr>
        <w:tab/>
      </w:r>
    </w:p>
    <w:p w14:paraId="45EC5C56" w14:textId="77777777" w:rsidR="00D87A20" w:rsidRPr="00007454" w:rsidRDefault="00D87A20" w:rsidP="00D87A20">
      <w:pPr>
        <w:spacing w:line="287" w:lineRule="exact"/>
        <w:rPr>
          <w:rFonts w:ascii="Cambria" w:eastAsia="Times New Roman" w:hAnsi="Cambria"/>
          <w:strike/>
          <w:color w:val="FF0000"/>
        </w:rPr>
      </w:pPr>
      <w:r w:rsidRPr="00BB6FC3">
        <w:rPr>
          <w:rFonts w:ascii="Cambria" w:eastAsia="Arial" w:hAnsi="Cambria"/>
          <w:b/>
          <w:color w:val="2F5496" w:themeColor="accent5" w:themeShade="BF"/>
        </w:rPr>
        <w:lastRenderedPageBreak/>
        <w:t>Rok jedinici za davanje podataka:</w:t>
      </w:r>
      <w:r w:rsidRPr="00AE2BE6">
        <w:rPr>
          <w:rFonts w:ascii="Cambria" w:eastAsia="Times New Roman" w:hAnsi="Cambria"/>
        </w:rPr>
        <w:tab/>
      </w:r>
      <w:r>
        <w:rPr>
          <w:rFonts w:ascii="Cambria" w:eastAsia="Times New Roman" w:hAnsi="Cambria"/>
        </w:rPr>
        <w:tab/>
      </w:r>
      <w:r w:rsidRPr="008E1B88">
        <w:rPr>
          <w:rFonts w:ascii="Cambria" w:eastAsia="Times New Roman" w:hAnsi="Cambria"/>
        </w:rPr>
        <w:t xml:space="preserve">05-og u mjesecu </w:t>
      </w:r>
    </w:p>
    <w:p w14:paraId="179F3A18" w14:textId="77777777" w:rsidR="00D87A20" w:rsidRPr="00AE2BE6" w:rsidRDefault="00D87A20" w:rsidP="00D87A20">
      <w:pPr>
        <w:spacing w:after="0" w:line="240" w:lineRule="auto"/>
        <w:rPr>
          <w:rFonts w:ascii="Cambria" w:eastAsia="Times New Roman" w:hAnsi="Cambria"/>
        </w:rPr>
      </w:pPr>
      <w:r w:rsidRPr="00BB6FC3">
        <w:rPr>
          <w:rFonts w:ascii="Cambria" w:eastAsia="Arial" w:hAnsi="Cambria"/>
          <w:b/>
          <w:color w:val="2F5496" w:themeColor="accent5" w:themeShade="BF"/>
        </w:rPr>
        <w:t>Rok nosiocu statističke aktivnosti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Konačni rezultati:</w:t>
      </w:r>
    </w:p>
    <w:p w14:paraId="52846A68" w14:textId="77777777" w:rsidR="00D87A20" w:rsidRDefault="00D87A20" w:rsidP="00D87A20">
      <w:pPr>
        <w:spacing w:after="0" w:line="360" w:lineRule="auto"/>
        <w:rPr>
          <w:rFonts w:ascii="Cambria" w:eastAsia="Times New Roman" w:hAnsi="Cambria"/>
        </w:rPr>
      </w:pPr>
      <w:r w:rsidRPr="00BB6FC3">
        <w:rPr>
          <w:rFonts w:ascii="Cambria" w:eastAsia="Arial" w:hAnsi="Cambria"/>
          <w:b/>
          <w:color w:val="2F5496" w:themeColor="accent5" w:themeShade="BF"/>
        </w:rPr>
        <w:t>za rezultate:</w:t>
      </w:r>
      <w:r w:rsidRPr="00AE2BE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AE2BE6">
        <w:rPr>
          <w:rFonts w:ascii="Cambria" w:eastAsia="Times New Roman" w:hAnsi="Cambria"/>
        </w:rPr>
        <w:t xml:space="preserve">25-og u mjesecu </w:t>
      </w:r>
      <w:r w:rsidRPr="00AE2BE6">
        <w:rPr>
          <w:rFonts w:ascii="Cambria" w:eastAsia="Times New Roman" w:hAnsi="Cambria"/>
        </w:rPr>
        <w:tab/>
      </w:r>
    </w:p>
    <w:p w14:paraId="3CF300C2" w14:textId="70DB18D9" w:rsidR="00D87A20" w:rsidRDefault="00D87A20" w:rsidP="00D87A20">
      <w:pPr>
        <w:spacing w:line="360" w:lineRule="auto"/>
        <w:rPr>
          <w:rFonts w:ascii="Cambria" w:eastAsia="Times New Roman" w:hAnsi="Cambria"/>
        </w:rPr>
      </w:pPr>
      <w:r w:rsidRPr="00BB6FC3">
        <w:rPr>
          <w:rFonts w:ascii="Cambria" w:eastAsia="Arial" w:hAnsi="Cambria"/>
          <w:b/>
          <w:color w:val="2F5496" w:themeColor="accent5" w:themeShade="BF"/>
        </w:rPr>
        <w:t>Nivo za koji se utvrđuju rezultati: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Entitet</w:t>
      </w:r>
      <w:r w:rsidRPr="00AE2BE6">
        <w:rPr>
          <w:rFonts w:ascii="Cambria" w:eastAsia="Times New Roman" w:hAnsi="Cambria"/>
        </w:rPr>
        <w:tab/>
      </w:r>
    </w:p>
    <w:p w14:paraId="0017C02C" w14:textId="77777777" w:rsidR="005908C6" w:rsidRPr="005908C6" w:rsidRDefault="005908C6" w:rsidP="005908C6"/>
    <w:p w14:paraId="712733A0" w14:textId="6181D269" w:rsidR="00D87A20" w:rsidRPr="008C5789" w:rsidRDefault="00223A85" w:rsidP="00D87A20">
      <w:pPr>
        <w:tabs>
          <w:tab w:val="left" w:pos="1200"/>
        </w:tabs>
        <w:spacing w:after="0" w:line="240" w:lineRule="auto"/>
        <w:rPr>
          <w:rFonts w:ascii="Cambria" w:eastAsia="Arial" w:hAnsi="Cambria"/>
          <w:b/>
          <w:color w:val="385623" w:themeColor="accent6" w:themeShade="80"/>
          <w:sz w:val="24"/>
          <w:szCs w:val="24"/>
        </w:rPr>
      </w:pPr>
      <w:r w:rsidRPr="008C5789">
        <w:rPr>
          <w:rFonts w:ascii="Cambria" w:eastAsia="Arial" w:hAnsi="Cambria"/>
          <w:b/>
          <w:color w:val="385623" w:themeColor="accent6" w:themeShade="80"/>
          <w:sz w:val="24"/>
          <w:szCs w:val="24"/>
        </w:rPr>
        <w:t>3.1.2.2.05</w:t>
      </w:r>
      <w:r w:rsidR="00D87A20" w:rsidRPr="008C5789">
        <w:rPr>
          <w:rFonts w:ascii="Cambria" w:eastAsia="Arial" w:hAnsi="Cambria"/>
          <w:b/>
          <w:color w:val="385623" w:themeColor="accent6" w:themeShade="80"/>
          <w:sz w:val="24"/>
          <w:szCs w:val="24"/>
        </w:rPr>
        <w:tab/>
      </w:r>
      <w:r w:rsidR="00D87A20" w:rsidRPr="008C5789">
        <w:rPr>
          <w:rFonts w:ascii="Cambria" w:eastAsia="Arial" w:hAnsi="Cambria"/>
          <w:b/>
          <w:color w:val="385623" w:themeColor="accent6" w:themeShade="80"/>
          <w:sz w:val="24"/>
          <w:szCs w:val="24"/>
        </w:rPr>
        <w:tab/>
        <w:t>Godišnji izvještaj o strukturi valionica/inkubatorskih stanica (PO-I/G)</w:t>
      </w:r>
    </w:p>
    <w:p w14:paraId="07F474AB" w14:textId="77777777" w:rsidR="00D87A20" w:rsidRPr="00542C62" w:rsidRDefault="00D87A20" w:rsidP="00D87A20"/>
    <w:p w14:paraId="482C7B31" w14:textId="77777777" w:rsidR="00D87A20" w:rsidRPr="005A3516" w:rsidRDefault="00D87A20" w:rsidP="00D87A20">
      <w:pPr>
        <w:spacing w:line="239" w:lineRule="auto"/>
        <w:rPr>
          <w:rFonts w:ascii="Cambria" w:eastAsia="Arial" w:hAnsi="Cambria"/>
        </w:rPr>
      </w:pPr>
      <w:r w:rsidRPr="00BB6FC3">
        <w:rPr>
          <w:rFonts w:ascii="Cambria" w:eastAsia="Arial" w:hAnsi="Cambria"/>
          <w:b/>
          <w:color w:val="2F5496" w:themeColor="accent5" w:themeShade="BF"/>
        </w:rPr>
        <w:t>Nosilac aktivnosti:</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6D7EF40B" w14:textId="77777777" w:rsidR="00D87A20" w:rsidRPr="00BB6FC3" w:rsidRDefault="00D87A20" w:rsidP="00D87A20">
      <w:pPr>
        <w:spacing w:line="239" w:lineRule="auto"/>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3A6543C1" w14:textId="77777777" w:rsidR="00D87A20" w:rsidRPr="00013E7D" w:rsidRDefault="00D87A20" w:rsidP="00D87A20">
      <w:pPr>
        <w:spacing w:line="239" w:lineRule="auto"/>
        <w:ind w:left="4254" w:hanging="4254"/>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013E7D">
        <w:rPr>
          <w:rFonts w:ascii="Cambria" w:eastAsia="Arial" w:hAnsi="Cambria"/>
        </w:rPr>
        <w:t>Ukupan kapacitet valionica/inkubatorskih stanica i iskorištenost kapaciteta po vrstama peradi.</w:t>
      </w:r>
    </w:p>
    <w:p w14:paraId="59E52365" w14:textId="77777777" w:rsidR="00D87A20" w:rsidRPr="00013E7D" w:rsidRDefault="00D87A20" w:rsidP="00D87A20">
      <w:pPr>
        <w:spacing w:line="239" w:lineRule="auto"/>
        <w:ind w:left="4254" w:hanging="4254"/>
        <w:jc w:val="both"/>
        <w:rPr>
          <w:rFonts w:ascii="Cambria" w:eastAsia="Arial" w:hAnsi="Cambria"/>
        </w:rPr>
      </w:pPr>
      <w:r w:rsidRPr="00013E7D">
        <w:rPr>
          <w:rFonts w:ascii="Cambria" w:eastAsia="Arial" w:hAnsi="Cambria"/>
          <w:b/>
          <w:color w:val="2F5496" w:themeColor="accent5" w:themeShade="BF"/>
        </w:rPr>
        <w:t>Namjena:</w:t>
      </w:r>
      <w:r w:rsidRPr="00013E7D">
        <w:rPr>
          <w:rFonts w:ascii="Cambria" w:eastAsia="Arial" w:hAnsi="Cambria"/>
          <w:b/>
        </w:rPr>
        <w:tab/>
      </w:r>
      <w:r w:rsidRPr="00013E7D">
        <w:rPr>
          <w:rFonts w:ascii="Cambria" w:eastAsia="Arial" w:hAnsi="Cambria"/>
        </w:rPr>
        <w:t>Dobivanje podataka o kapacitetu i namjeni valionica/inkubatorskih stanica.</w:t>
      </w:r>
    </w:p>
    <w:p w14:paraId="468BC331" w14:textId="77777777" w:rsidR="00D87A20" w:rsidRPr="00013E7D" w:rsidRDefault="00D87A20" w:rsidP="00D87A20">
      <w:pPr>
        <w:tabs>
          <w:tab w:val="left" w:pos="3520"/>
        </w:tabs>
        <w:spacing w:line="0" w:lineRule="atLeast"/>
        <w:rPr>
          <w:rFonts w:ascii="Cambria" w:eastAsia="Arial" w:hAnsi="Cambria"/>
        </w:rPr>
      </w:pPr>
      <w:r w:rsidRPr="00BB6FC3">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13E7D">
        <w:rPr>
          <w:rFonts w:ascii="Cambria" w:eastAsia="Arial" w:hAnsi="Cambria"/>
        </w:rPr>
        <w:t>Godišnja.</w:t>
      </w:r>
    </w:p>
    <w:p w14:paraId="7ACBFF0C" w14:textId="77777777" w:rsidR="00D87A20" w:rsidRPr="005A3516" w:rsidRDefault="00D87A20" w:rsidP="00D87A20">
      <w:pPr>
        <w:tabs>
          <w:tab w:val="left" w:pos="3520"/>
        </w:tabs>
        <w:spacing w:line="239" w:lineRule="auto"/>
        <w:rPr>
          <w:rFonts w:ascii="Cambria" w:eastAsia="Arial" w:hAnsi="Cambria"/>
        </w:rPr>
      </w:pPr>
      <w:r w:rsidRPr="00BB6FC3">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Prethodna godina.</w:t>
      </w:r>
    </w:p>
    <w:p w14:paraId="7F045DCD" w14:textId="77777777" w:rsidR="00D87A20" w:rsidRPr="005D2318" w:rsidRDefault="00D87A20" w:rsidP="00D87A20">
      <w:pPr>
        <w:spacing w:line="240" w:lineRule="auto"/>
        <w:ind w:left="4253" w:hanging="4253"/>
        <w:jc w:val="both"/>
        <w:rPr>
          <w:rFonts w:ascii="Cambria" w:eastAsia="Arial" w:hAnsi="Cambria"/>
        </w:rPr>
      </w:pPr>
      <w:r w:rsidRPr="00BB6FC3">
        <w:rPr>
          <w:rFonts w:ascii="Cambria" w:eastAsia="Arial" w:hAnsi="Cambria"/>
          <w:b/>
          <w:color w:val="2F5496" w:themeColor="accent5" w:themeShade="BF"/>
        </w:rPr>
        <w:t>Jedinica posmatranja:</w:t>
      </w:r>
      <w:r w:rsidRPr="005A3516">
        <w:rPr>
          <w:rFonts w:ascii="Cambria" w:eastAsia="Times New Roman" w:hAnsi="Cambria"/>
        </w:rPr>
        <w:tab/>
      </w:r>
      <w:r w:rsidRPr="005A3516">
        <w:rPr>
          <w:rFonts w:ascii="Cambria" w:eastAsia="Arial" w:hAnsi="Cambria"/>
        </w:rPr>
        <w:t xml:space="preserve">Poslovni subjekti </w:t>
      </w:r>
      <w:r>
        <w:rPr>
          <w:rFonts w:ascii="Cambria" w:eastAsia="Arial" w:hAnsi="Cambria"/>
        </w:rPr>
        <w:t>–</w:t>
      </w:r>
      <w:r w:rsidRPr="005A3516">
        <w:rPr>
          <w:rFonts w:ascii="Cambria" w:eastAsia="Arial" w:hAnsi="Cambria"/>
        </w:rPr>
        <w:t xml:space="preserve"> pravne osobe, dijelovi pravnih osoba i obrtnici</w:t>
      </w:r>
      <w:r>
        <w:rPr>
          <w:rFonts w:ascii="Cambria" w:eastAsia="Arial" w:hAnsi="Cambria"/>
        </w:rPr>
        <w:t xml:space="preserve"> </w:t>
      </w:r>
      <w:r>
        <w:rPr>
          <w:rFonts w:ascii="Cambria" w:eastAsia="Arial" w:hAnsi="Cambria"/>
          <w:sz w:val="19"/>
        </w:rPr>
        <w:t xml:space="preserve">iz </w:t>
      </w:r>
      <w:r w:rsidRPr="005A3516">
        <w:rPr>
          <w:rFonts w:ascii="Cambria" w:eastAsia="Arial" w:hAnsi="Cambria"/>
        </w:rPr>
        <w:t>Područja A, Oblast 01, Grana 01.4, Razred 01.47 prema KD BiH 2010</w:t>
      </w:r>
      <w:r>
        <w:rPr>
          <w:rFonts w:ascii="Cambria" w:eastAsia="Arial" w:hAnsi="Cambria"/>
        </w:rPr>
        <w:t xml:space="preserve"> </w:t>
      </w:r>
      <w:r w:rsidRPr="005A3516">
        <w:rPr>
          <w:rFonts w:ascii="Cambria" w:eastAsia="Arial" w:hAnsi="Cambria"/>
        </w:rPr>
        <w:t>(Valionice/inkubatorske stanice).</w:t>
      </w:r>
    </w:p>
    <w:p w14:paraId="658F77C8" w14:textId="77777777" w:rsidR="00D87A20" w:rsidRPr="005A3516" w:rsidRDefault="00D87A20" w:rsidP="00D87A20">
      <w:pPr>
        <w:spacing w:line="239" w:lineRule="auto"/>
        <w:ind w:left="4254" w:hanging="4254"/>
        <w:jc w:val="both"/>
        <w:rPr>
          <w:rFonts w:ascii="Cambria" w:eastAsia="Arial" w:hAnsi="Cambria"/>
        </w:rPr>
      </w:pPr>
      <w:r w:rsidRPr="00BB6FC3">
        <w:rPr>
          <w:rFonts w:ascii="Cambria" w:eastAsia="Arial" w:hAnsi="Cambria"/>
          <w:b/>
          <w:color w:val="2F5496" w:themeColor="accent5" w:themeShade="BF"/>
        </w:rPr>
        <w:t>Izvori i način prikupljanja:</w:t>
      </w:r>
      <w:r w:rsidRPr="005A3516">
        <w:rPr>
          <w:rFonts w:ascii="Cambria" w:eastAsia="Times New Roman" w:hAnsi="Cambria"/>
        </w:rPr>
        <w:tab/>
      </w:r>
      <w:r w:rsidRPr="005A3516">
        <w:rPr>
          <w:rFonts w:ascii="Cambria" w:eastAsia="Arial" w:hAnsi="Cambria"/>
        </w:rPr>
        <w:t xml:space="preserve">Poslovna </w:t>
      </w:r>
      <w:r>
        <w:rPr>
          <w:rFonts w:ascii="Cambria" w:eastAsia="Arial" w:hAnsi="Cambria"/>
        </w:rPr>
        <w:t xml:space="preserve">evidencija poslovnih subjekata. </w:t>
      </w:r>
      <w:r w:rsidRPr="005A3516">
        <w:rPr>
          <w:rFonts w:ascii="Cambria" w:eastAsia="Arial" w:hAnsi="Cambria"/>
        </w:rPr>
        <w:t>Izvještajna metoda – obrazac</w:t>
      </w:r>
    </w:p>
    <w:p w14:paraId="4BF32CAA" w14:textId="77777777" w:rsidR="00D87A20" w:rsidRPr="00BB6FC3" w:rsidRDefault="00D87A20" w:rsidP="00D87A20">
      <w:pPr>
        <w:spacing w:line="239" w:lineRule="auto"/>
        <w:rPr>
          <w:rFonts w:ascii="Cambria" w:eastAsia="Arial" w:hAnsi="Cambria"/>
          <w:b/>
          <w:color w:val="2F5496" w:themeColor="accent5" w:themeShade="BF"/>
        </w:rPr>
      </w:pPr>
      <w:r w:rsidRPr="00BB6FC3">
        <w:rPr>
          <w:rFonts w:ascii="Cambria" w:eastAsia="Arial" w:hAnsi="Cambria"/>
          <w:b/>
          <w:color w:val="2F5496" w:themeColor="accent5" w:themeShade="BF"/>
        </w:rPr>
        <w:t>b) Podaci o obavezama i rokovima za nosioce aktivnosti i izvještajne jedinice</w:t>
      </w:r>
    </w:p>
    <w:p w14:paraId="4B055D02" w14:textId="77777777" w:rsidR="00D87A20" w:rsidRPr="00AE2BE6" w:rsidRDefault="00D87A20" w:rsidP="00D87A20">
      <w:pPr>
        <w:spacing w:after="0" w:line="240" w:lineRule="auto"/>
        <w:ind w:left="4253" w:hanging="4253"/>
        <w:jc w:val="both"/>
        <w:rPr>
          <w:rFonts w:ascii="Cambria" w:eastAsia="Times New Roman" w:hAnsi="Cambria"/>
        </w:rPr>
      </w:pPr>
      <w:r w:rsidRPr="00BB6FC3">
        <w:rPr>
          <w:rFonts w:ascii="Cambria" w:eastAsia="Arial" w:hAnsi="Cambria"/>
          <w:b/>
          <w:color w:val="2F5496" w:themeColor="accent5" w:themeShade="BF"/>
        </w:rPr>
        <w:t>Izvještajna jedinica:</w:t>
      </w:r>
      <w:r w:rsidRPr="00AE2BE6">
        <w:rPr>
          <w:rFonts w:ascii="Cambria" w:eastAsia="Times New Roman" w:hAnsi="Cambria"/>
        </w:rPr>
        <w:tab/>
        <w:t xml:space="preserve">Poslovni subjekti </w:t>
      </w:r>
      <w:r>
        <w:rPr>
          <w:rFonts w:ascii="Cambria" w:eastAsia="Times New Roman" w:hAnsi="Cambria"/>
        </w:rPr>
        <w:t>–</w:t>
      </w:r>
      <w:r w:rsidRPr="00AE2BE6">
        <w:rPr>
          <w:rFonts w:ascii="Cambria" w:eastAsia="Times New Roman" w:hAnsi="Cambria"/>
        </w:rPr>
        <w:t xml:space="preserve"> pravne osobe, dijelovi pravnih osoba i obrtnici  iz</w:t>
      </w:r>
      <w:r>
        <w:rPr>
          <w:rFonts w:ascii="Cambria" w:eastAsia="Times New Roman" w:hAnsi="Cambria"/>
        </w:rPr>
        <w:t xml:space="preserve"> </w:t>
      </w:r>
      <w:r w:rsidRPr="00AE2BE6">
        <w:rPr>
          <w:rFonts w:ascii="Cambria" w:eastAsia="Times New Roman" w:hAnsi="Cambria"/>
        </w:rPr>
        <w:t>Područja A, Oblast 01, Grana 01.4, Razred 01.47 prema KD BiH 2010</w:t>
      </w:r>
      <w:r>
        <w:rPr>
          <w:rFonts w:ascii="Cambria" w:eastAsia="Times New Roman" w:hAnsi="Cambria"/>
        </w:rPr>
        <w:t xml:space="preserve"> </w:t>
      </w:r>
      <w:r w:rsidRPr="00AE2BE6">
        <w:rPr>
          <w:rFonts w:ascii="Cambria" w:eastAsia="Times New Roman" w:hAnsi="Cambria"/>
        </w:rPr>
        <w:t>(Valionice/inkubatorske stanice).</w:t>
      </w:r>
    </w:p>
    <w:p w14:paraId="27CDFB1B" w14:textId="77777777" w:rsidR="00D87A20" w:rsidRPr="00AE2BE6" w:rsidRDefault="00D87A20" w:rsidP="00D87A20">
      <w:pPr>
        <w:spacing w:line="395" w:lineRule="exact"/>
        <w:rPr>
          <w:rFonts w:ascii="Cambria" w:eastAsia="Times New Roman" w:hAnsi="Cambria"/>
        </w:rPr>
      </w:pPr>
      <w:r w:rsidRPr="00BB6FC3">
        <w:rPr>
          <w:rFonts w:ascii="Cambria" w:eastAsia="Arial" w:hAnsi="Cambria"/>
          <w:b/>
          <w:color w:val="2F5496" w:themeColor="accent5" w:themeShade="BF"/>
        </w:rPr>
        <w:t>Rok jedinici za davanje podataka:</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05.01.</w:t>
      </w:r>
      <w:r w:rsidRPr="00AE2BE6">
        <w:rPr>
          <w:rFonts w:ascii="Cambria" w:eastAsia="Times New Roman" w:hAnsi="Cambria"/>
        </w:rPr>
        <w:tab/>
      </w:r>
    </w:p>
    <w:p w14:paraId="24270B6F" w14:textId="77777777" w:rsidR="00D87A20" w:rsidRPr="0081687A" w:rsidRDefault="00D87A20" w:rsidP="00D87A20">
      <w:pPr>
        <w:spacing w:after="0" w:line="240" w:lineRule="auto"/>
        <w:rPr>
          <w:rFonts w:ascii="Cambria" w:eastAsia="Times New Roman" w:hAnsi="Cambria"/>
          <w:color w:val="FF0000"/>
        </w:rPr>
      </w:pPr>
      <w:r w:rsidRPr="00BB6FC3">
        <w:rPr>
          <w:rFonts w:ascii="Cambria" w:eastAsia="Arial" w:hAnsi="Cambria"/>
          <w:b/>
          <w:color w:val="2F5496" w:themeColor="accent5" w:themeShade="BF"/>
        </w:rPr>
        <w:t>Rok nosiocu statističke aktivnosti</w:t>
      </w:r>
      <w:r w:rsidRPr="00AE2BE6">
        <w:rPr>
          <w:rFonts w:ascii="Cambria" w:eastAsia="Times New Roman" w:hAnsi="Cambria"/>
        </w:rPr>
        <w:tab/>
      </w:r>
      <w:r>
        <w:rPr>
          <w:rFonts w:ascii="Cambria" w:eastAsia="Times New Roman" w:hAnsi="Cambria"/>
        </w:rPr>
        <w:tab/>
      </w:r>
      <w:r w:rsidRPr="0081687A">
        <w:rPr>
          <w:rFonts w:ascii="Cambria" w:eastAsia="Times New Roman" w:hAnsi="Cambria"/>
        </w:rPr>
        <w:t>Prvi rezultati:</w:t>
      </w:r>
      <w:r w:rsidRPr="0081687A">
        <w:rPr>
          <w:rFonts w:ascii="Cambria" w:eastAsia="Times New Roman" w:hAnsi="Cambria"/>
        </w:rPr>
        <w:tab/>
      </w:r>
      <w:r w:rsidRPr="0081687A">
        <w:rPr>
          <w:rFonts w:ascii="Cambria" w:eastAsia="Times New Roman" w:hAnsi="Cambria"/>
        </w:rPr>
        <w:tab/>
      </w:r>
      <w:r w:rsidRPr="0081687A">
        <w:rPr>
          <w:rFonts w:ascii="Cambria" w:eastAsia="Times New Roman" w:hAnsi="Cambria"/>
        </w:rPr>
        <w:tab/>
        <w:t>Konačni rezultati:</w:t>
      </w:r>
    </w:p>
    <w:p w14:paraId="08EE65E3" w14:textId="77777777" w:rsidR="00D87A20" w:rsidRPr="0081687A" w:rsidRDefault="00D87A20" w:rsidP="00D87A20">
      <w:pPr>
        <w:spacing w:after="0" w:line="240" w:lineRule="auto"/>
        <w:rPr>
          <w:rFonts w:ascii="Cambria" w:eastAsia="Times New Roman" w:hAnsi="Cambria"/>
          <w:color w:val="FF0000"/>
        </w:rPr>
      </w:pPr>
      <w:r w:rsidRPr="0081687A">
        <w:rPr>
          <w:rFonts w:ascii="Cambria" w:eastAsia="Arial" w:hAnsi="Cambria"/>
          <w:b/>
          <w:color w:val="2F5496" w:themeColor="accent5" w:themeShade="BF"/>
        </w:rPr>
        <w:t>za rezultate:</w:t>
      </w:r>
      <w:r w:rsidRPr="0081687A">
        <w:rPr>
          <w:rFonts w:ascii="Cambria" w:eastAsia="Times New Roman" w:hAnsi="Cambria"/>
        </w:rPr>
        <w:tab/>
      </w:r>
      <w:r w:rsidRPr="0081687A">
        <w:rPr>
          <w:rFonts w:ascii="Cambria" w:eastAsia="Times New Roman" w:hAnsi="Cambria"/>
          <w:color w:val="FF0000"/>
        </w:rPr>
        <w:tab/>
      </w:r>
      <w:r w:rsidRPr="0081687A">
        <w:rPr>
          <w:rFonts w:ascii="Cambria" w:eastAsia="Times New Roman" w:hAnsi="Cambria"/>
          <w:color w:val="FF0000"/>
        </w:rPr>
        <w:tab/>
      </w:r>
      <w:r w:rsidRPr="0081687A">
        <w:rPr>
          <w:rFonts w:ascii="Cambria" w:eastAsia="Times New Roman" w:hAnsi="Cambria"/>
          <w:color w:val="FF0000"/>
        </w:rPr>
        <w:tab/>
      </w:r>
      <w:r w:rsidRPr="0081687A">
        <w:rPr>
          <w:rFonts w:ascii="Cambria" w:eastAsia="Times New Roman" w:hAnsi="Cambria"/>
          <w:color w:val="FF0000"/>
        </w:rPr>
        <w:tab/>
      </w:r>
      <w:r w:rsidRPr="0081687A">
        <w:rPr>
          <w:rFonts w:ascii="Cambria" w:eastAsia="Times New Roman" w:hAnsi="Cambria"/>
        </w:rPr>
        <w:t xml:space="preserve">          -</w:t>
      </w:r>
      <w:r w:rsidRPr="0081687A">
        <w:rPr>
          <w:rFonts w:ascii="Cambria" w:eastAsia="Times New Roman" w:hAnsi="Cambria"/>
          <w:color w:val="FF0000"/>
        </w:rPr>
        <w:tab/>
      </w:r>
      <w:r w:rsidRPr="0081687A">
        <w:rPr>
          <w:rFonts w:ascii="Cambria" w:eastAsia="Times New Roman" w:hAnsi="Cambria"/>
          <w:color w:val="FF0000"/>
        </w:rPr>
        <w:tab/>
      </w:r>
      <w:r w:rsidRPr="0081687A">
        <w:rPr>
          <w:rFonts w:ascii="Cambria" w:eastAsia="Times New Roman" w:hAnsi="Cambria"/>
          <w:color w:val="FF0000"/>
        </w:rPr>
        <w:tab/>
      </w:r>
      <w:r w:rsidRPr="0081687A">
        <w:rPr>
          <w:rFonts w:ascii="Cambria" w:eastAsia="Times New Roman" w:hAnsi="Cambria"/>
          <w:color w:val="FF0000"/>
        </w:rPr>
        <w:tab/>
        <w:t xml:space="preserve">        </w:t>
      </w:r>
      <w:r w:rsidRPr="00B067F3">
        <w:rPr>
          <w:rFonts w:ascii="Cambria" w:eastAsia="Times New Roman" w:hAnsi="Cambria"/>
        </w:rPr>
        <w:t xml:space="preserve">31.01.  </w:t>
      </w:r>
    </w:p>
    <w:p w14:paraId="3CC770A9" w14:textId="77777777" w:rsidR="00D87A20" w:rsidRPr="005A3516" w:rsidRDefault="00D87A20" w:rsidP="00D87A20">
      <w:pPr>
        <w:spacing w:after="0" w:line="240" w:lineRule="auto"/>
        <w:rPr>
          <w:rFonts w:ascii="Cambria" w:eastAsia="Times New Roman" w:hAnsi="Cambria"/>
        </w:rPr>
      </w:pPr>
      <w:r w:rsidRPr="00BB6FC3">
        <w:rPr>
          <w:rFonts w:ascii="Cambria" w:eastAsia="Arial" w:hAnsi="Cambria"/>
          <w:b/>
          <w:color w:val="2F5496" w:themeColor="accent5" w:themeShade="BF"/>
        </w:rPr>
        <w:t>Nivo za koji se utvrđuju rezultati:</w:t>
      </w:r>
      <w:r w:rsidRPr="00BB6FC3">
        <w:rPr>
          <w:rFonts w:ascii="Cambria" w:eastAsia="Arial" w:hAnsi="Cambria"/>
          <w:b/>
          <w:color w:val="2F5496" w:themeColor="accent5" w:themeShade="BF"/>
        </w:rPr>
        <w:tab/>
      </w:r>
      <w:r>
        <w:rPr>
          <w:rFonts w:ascii="Cambria" w:eastAsia="Times New Roman" w:hAnsi="Cambria"/>
        </w:rPr>
        <w:tab/>
      </w:r>
      <w:r w:rsidRPr="00AE2BE6">
        <w:rPr>
          <w:rFonts w:ascii="Cambria" w:eastAsia="Times New Roman" w:hAnsi="Cambria"/>
        </w:rPr>
        <w:t>Entitet</w:t>
      </w:r>
      <w:r w:rsidRPr="00AE2BE6">
        <w:rPr>
          <w:rFonts w:ascii="Cambria" w:eastAsia="Times New Roman" w:hAnsi="Cambria"/>
        </w:rPr>
        <w:tab/>
      </w:r>
    </w:p>
    <w:p w14:paraId="4A39C9E7" w14:textId="77777777" w:rsidR="00D87A20" w:rsidRDefault="00D87A20" w:rsidP="00D87A20">
      <w:pPr>
        <w:spacing w:line="200" w:lineRule="exact"/>
        <w:rPr>
          <w:rFonts w:ascii="Cambria" w:eastAsia="Times New Roman" w:hAnsi="Cambria"/>
          <w:color w:val="2E74B5" w:themeColor="accent1" w:themeShade="BF"/>
        </w:rPr>
      </w:pPr>
    </w:p>
    <w:p w14:paraId="5EBE22C9" w14:textId="77777777" w:rsidR="004B4897" w:rsidRDefault="004B4897" w:rsidP="004B4897">
      <w:pPr>
        <w:pStyle w:val="Heading2"/>
        <w:rPr>
          <w:lang w:eastAsia="en-US"/>
        </w:rPr>
      </w:pPr>
    </w:p>
    <w:p w14:paraId="260379D6" w14:textId="221283A6" w:rsidR="00D87A20" w:rsidRPr="008C5789" w:rsidRDefault="00697E8D" w:rsidP="008C5789">
      <w:pPr>
        <w:tabs>
          <w:tab w:val="left" w:pos="1200"/>
        </w:tabs>
        <w:spacing w:after="0" w:line="240" w:lineRule="auto"/>
        <w:rPr>
          <w:rFonts w:ascii="Cambria" w:eastAsia="Arial" w:hAnsi="Cambria"/>
          <w:b/>
          <w:color w:val="385623" w:themeColor="accent6" w:themeShade="80"/>
          <w:sz w:val="24"/>
          <w:szCs w:val="24"/>
        </w:rPr>
      </w:pPr>
      <w:bookmarkStart w:id="656" w:name="_Toc498084300"/>
      <w:bookmarkStart w:id="657" w:name="_Toc498084617"/>
      <w:bookmarkStart w:id="658" w:name="_Toc498517327"/>
      <w:bookmarkStart w:id="659" w:name="_Toc49251003"/>
      <w:r w:rsidRPr="008C5789">
        <w:rPr>
          <w:rFonts w:ascii="Cambria" w:eastAsia="Arial" w:hAnsi="Cambria"/>
          <w:b/>
          <w:color w:val="385623" w:themeColor="accent6" w:themeShade="80"/>
          <w:sz w:val="24"/>
          <w:szCs w:val="24"/>
        </w:rPr>
        <w:t>3.1.2.3</w:t>
      </w:r>
      <w:r w:rsidRPr="008C5789">
        <w:rPr>
          <w:rFonts w:ascii="Cambria" w:eastAsia="Arial" w:hAnsi="Cambria"/>
          <w:b/>
          <w:color w:val="385623" w:themeColor="accent6" w:themeShade="80"/>
          <w:sz w:val="24"/>
          <w:szCs w:val="24"/>
        </w:rPr>
        <w:tab/>
      </w:r>
      <w:r w:rsidR="00D87A20" w:rsidRPr="008C5789">
        <w:rPr>
          <w:rFonts w:ascii="Cambria" w:eastAsia="Arial" w:hAnsi="Cambria"/>
          <w:b/>
          <w:color w:val="385623" w:themeColor="accent6" w:themeShade="80"/>
          <w:sz w:val="24"/>
          <w:szCs w:val="24"/>
        </w:rPr>
        <w:tab/>
        <w:t>Statistika mlijeka i mliječnih proizvoda</w:t>
      </w:r>
      <w:bookmarkEnd w:id="656"/>
      <w:bookmarkEnd w:id="657"/>
      <w:bookmarkEnd w:id="658"/>
      <w:bookmarkEnd w:id="659"/>
    </w:p>
    <w:p w14:paraId="6E65D531" w14:textId="3EE42D1B" w:rsidR="00D87A20" w:rsidRPr="008C5789" w:rsidRDefault="004B4897" w:rsidP="008C5789">
      <w:pPr>
        <w:tabs>
          <w:tab w:val="left" w:pos="1222"/>
        </w:tabs>
        <w:spacing w:after="0" w:line="240" w:lineRule="auto"/>
        <w:ind w:left="1416" w:hanging="1416"/>
        <w:rPr>
          <w:rFonts w:ascii="Cambria" w:eastAsia="Arial" w:hAnsi="Cambria"/>
          <w:b/>
          <w:color w:val="385623" w:themeColor="accent6" w:themeShade="80"/>
          <w:sz w:val="24"/>
          <w:szCs w:val="24"/>
        </w:rPr>
      </w:pPr>
      <w:r w:rsidRPr="008C5789">
        <w:rPr>
          <w:rFonts w:ascii="Cambria" w:eastAsia="Arial" w:hAnsi="Cambria"/>
          <w:b/>
          <w:color w:val="385623" w:themeColor="accent6" w:themeShade="80"/>
          <w:sz w:val="24"/>
          <w:szCs w:val="24"/>
        </w:rPr>
        <w:t>3.1.2.3.01</w:t>
      </w:r>
      <w:r w:rsidRPr="008C5789">
        <w:rPr>
          <w:rFonts w:ascii="Cambria" w:eastAsia="Arial" w:hAnsi="Cambria"/>
          <w:b/>
          <w:color w:val="385623" w:themeColor="accent6" w:themeShade="80"/>
          <w:sz w:val="24"/>
          <w:szCs w:val="24"/>
        </w:rPr>
        <w:tab/>
      </w:r>
      <w:r w:rsidR="00D87A20" w:rsidRPr="008C5789">
        <w:rPr>
          <w:rFonts w:ascii="Cambria" w:eastAsia="Arial" w:hAnsi="Cambria"/>
          <w:b/>
          <w:color w:val="385623" w:themeColor="accent6" w:themeShade="80"/>
          <w:sz w:val="24"/>
          <w:szCs w:val="24"/>
        </w:rPr>
        <w:tab/>
        <w:t>Mjesečni izvještaj o prikupljanju kravljeg mlijeka i proizvodnji mliječnih proizvoda (PO-M-MP/M)</w:t>
      </w:r>
    </w:p>
    <w:p w14:paraId="53B09975" w14:textId="77777777" w:rsidR="00D87A20" w:rsidRDefault="00D87A20" w:rsidP="00D87A20">
      <w:pPr>
        <w:spacing w:after="0" w:line="239" w:lineRule="auto"/>
        <w:ind w:left="2"/>
        <w:rPr>
          <w:rFonts w:ascii="Cambria" w:eastAsia="Arial" w:hAnsi="Cambria"/>
          <w:b/>
          <w:color w:val="2F5496" w:themeColor="accent5" w:themeShade="BF"/>
        </w:rPr>
      </w:pPr>
    </w:p>
    <w:p w14:paraId="38FC03A2" w14:textId="77777777" w:rsidR="00D87A20" w:rsidRPr="005A3516" w:rsidRDefault="00D87A20" w:rsidP="00D87A20">
      <w:pPr>
        <w:spacing w:line="239" w:lineRule="auto"/>
        <w:ind w:left="2"/>
        <w:rPr>
          <w:rFonts w:ascii="Cambria" w:eastAsia="Arial" w:hAnsi="Cambria"/>
        </w:rPr>
      </w:pPr>
      <w:r w:rsidRPr="00BB6FC3">
        <w:rPr>
          <w:rFonts w:ascii="Cambria" w:eastAsia="Arial" w:hAnsi="Cambria"/>
          <w:b/>
          <w:color w:val="2F5496" w:themeColor="accent5" w:themeShade="BF"/>
        </w:rPr>
        <w:t xml:space="preserve">Nosilac aktivnosti: </w:t>
      </w:r>
      <w:r w:rsidRPr="00BB6FC3">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3724276F" w14:textId="77777777" w:rsidR="00D87A20" w:rsidRPr="00BB6FC3" w:rsidRDefault="00D87A20" w:rsidP="00D87A20">
      <w:pPr>
        <w:spacing w:line="239" w:lineRule="auto"/>
        <w:ind w:left="2"/>
        <w:rPr>
          <w:rFonts w:ascii="Cambria" w:eastAsia="Arial" w:hAnsi="Cambria"/>
          <w:b/>
          <w:color w:val="2F5496" w:themeColor="accent5" w:themeShade="BF"/>
        </w:rPr>
      </w:pPr>
      <w:r w:rsidRPr="00BB6FC3">
        <w:rPr>
          <w:rFonts w:ascii="Cambria" w:eastAsia="Arial" w:hAnsi="Cambria"/>
          <w:b/>
          <w:color w:val="2F5496" w:themeColor="accent5" w:themeShade="BF"/>
        </w:rPr>
        <w:t>a) Podaci o sadržaju i namjeni aktivnosti, te izvorima i načinu prikupljanja podataka:</w:t>
      </w:r>
    </w:p>
    <w:p w14:paraId="01098F0A" w14:textId="77777777" w:rsidR="00D87A20" w:rsidRPr="00B5179F" w:rsidRDefault="00D87A20" w:rsidP="00D87A20">
      <w:pPr>
        <w:spacing w:line="239" w:lineRule="auto"/>
        <w:ind w:left="4254" w:hanging="4252"/>
        <w:jc w:val="both"/>
        <w:rPr>
          <w:rFonts w:ascii="Cambria" w:eastAsia="Arial" w:hAnsi="Cambria"/>
        </w:rPr>
      </w:pPr>
      <w:r w:rsidRPr="00BB6FC3">
        <w:rPr>
          <w:rFonts w:ascii="Cambria" w:eastAsia="Arial" w:hAnsi="Cambria"/>
          <w:b/>
          <w:color w:val="2F5496" w:themeColor="accent5" w:themeShade="BF"/>
        </w:rPr>
        <w:t>Sadržaj statističke aktivnosti:</w:t>
      </w:r>
      <w:r>
        <w:rPr>
          <w:rFonts w:ascii="Cambria" w:eastAsia="Arial" w:hAnsi="Cambria"/>
          <w:b/>
        </w:rPr>
        <w:tab/>
      </w:r>
      <w:r w:rsidRPr="00B5179F">
        <w:rPr>
          <w:rFonts w:ascii="Cambria" w:eastAsia="Arial" w:hAnsi="Cambria"/>
        </w:rPr>
        <w:t>Podaci o prikupljanju sirovog mlijeka i pavlake sa prosječnim sadržajem masnoće (%) i proteina (%) i proizvodnji mliječnih proizvoda.</w:t>
      </w:r>
    </w:p>
    <w:p w14:paraId="66C13192" w14:textId="77777777" w:rsidR="00D87A20" w:rsidRPr="005D2318" w:rsidRDefault="00D87A20" w:rsidP="00D87A20">
      <w:pPr>
        <w:spacing w:line="239" w:lineRule="auto"/>
        <w:ind w:left="4254" w:hanging="4252"/>
        <w:jc w:val="both"/>
        <w:rPr>
          <w:rFonts w:ascii="Cambria" w:eastAsia="Arial" w:hAnsi="Cambria"/>
        </w:rPr>
      </w:pPr>
      <w:r w:rsidRPr="00BB6FC3">
        <w:rPr>
          <w:rFonts w:ascii="Cambria" w:eastAsia="Arial" w:hAnsi="Cambria"/>
          <w:b/>
          <w:color w:val="2F5496" w:themeColor="accent5" w:themeShade="BF"/>
        </w:rPr>
        <w:lastRenderedPageBreak/>
        <w:t>Namjena:</w:t>
      </w:r>
      <w:r>
        <w:rPr>
          <w:rFonts w:ascii="Cambria" w:eastAsia="Arial" w:hAnsi="Cambria"/>
          <w:b/>
        </w:rPr>
        <w:tab/>
      </w:r>
      <w:r w:rsidRPr="005A3516">
        <w:rPr>
          <w:rFonts w:ascii="Cambria" w:eastAsia="Arial" w:hAnsi="Cambria"/>
        </w:rPr>
        <w:t>Dobivanje pozdanih i uporedivih podataka o prikupljenim količinama</w:t>
      </w:r>
      <w:r>
        <w:rPr>
          <w:rFonts w:ascii="Cambria" w:eastAsia="Arial" w:hAnsi="Cambria"/>
        </w:rPr>
        <w:t xml:space="preserve"> </w:t>
      </w:r>
      <w:r w:rsidRPr="005A3516">
        <w:rPr>
          <w:rFonts w:ascii="Cambria" w:eastAsia="Arial" w:hAnsi="Cambria"/>
        </w:rPr>
        <w:t xml:space="preserve">sirovog mlijeka i pavlake sa prosječnim </w:t>
      </w:r>
      <w:r w:rsidRPr="00B5179F">
        <w:rPr>
          <w:rFonts w:ascii="Cambria" w:eastAsia="Arial" w:hAnsi="Cambria"/>
        </w:rPr>
        <w:t xml:space="preserve">sadržajem masnoće (%) i proteina (%) i </w:t>
      </w:r>
      <w:r w:rsidRPr="005A3516">
        <w:rPr>
          <w:rFonts w:ascii="Cambria" w:eastAsia="Arial" w:hAnsi="Cambria"/>
        </w:rPr>
        <w:t>proizvedenim količinama mliječnih proizvoda od kravljeg mlijeka.</w:t>
      </w:r>
    </w:p>
    <w:p w14:paraId="1C979E0F" w14:textId="77777777" w:rsidR="00D87A20" w:rsidRPr="005A3516" w:rsidRDefault="00D87A20" w:rsidP="00D87A20">
      <w:pPr>
        <w:spacing w:line="239" w:lineRule="auto"/>
        <w:ind w:left="4254" w:hanging="4252"/>
        <w:jc w:val="both"/>
        <w:rPr>
          <w:rFonts w:ascii="Cambria" w:eastAsia="Arial" w:hAnsi="Cambria"/>
        </w:rPr>
      </w:pPr>
      <w:r w:rsidRPr="0002229B">
        <w:rPr>
          <w:rFonts w:ascii="Cambria" w:eastAsia="Arial" w:hAnsi="Cambria"/>
          <w:b/>
          <w:color w:val="2F5496" w:themeColor="accent5" w:themeShade="BF"/>
        </w:rPr>
        <w:t>Periodika provođenja:</w:t>
      </w:r>
      <w:r w:rsidRPr="005A3516">
        <w:rPr>
          <w:rFonts w:ascii="Cambria" w:eastAsia="Times New Roman" w:hAnsi="Cambria"/>
        </w:rPr>
        <w:tab/>
      </w:r>
      <w:r w:rsidRPr="005A3516">
        <w:rPr>
          <w:rFonts w:ascii="Cambria" w:eastAsia="Arial" w:hAnsi="Cambria"/>
        </w:rPr>
        <w:t>Mjesečno.</w:t>
      </w:r>
    </w:p>
    <w:p w14:paraId="7F977997" w14:textId="77777777" w:rsidR="00D87A20" w:rsidRPr="005A3516" w:rsidRDefault="00D87A20" w:rsidP="00D87A20">
      <w:pPr>
        <w:tabs>
          <w:tab w:val="left" w:pos="3522"/>
        </w:tabs>
        <w:spacing w:line="0" w:lineRule="atLeast"/>
        <w:ind w:left="2"/>
        <w:jc w:val="both"/>
        <w:rPr>
          <w:rFonts w:ascii="Cambria" w:eastAsia="Arial" w:hAnsi="Cambria"/>
          <w:sz w:val="19"/>
        </w:rPr>
      </w:pPr>
      <w:r w:rsidRPr="0002229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BB6FC3">
        <w:rPr>
          <w:rFonts w:ascii="Cambria" w:eastAsia="Arial" w:hAnsi="Cambria"/>
        </w:rPr>
        <w:t>Prethodni mjesec.</w:t>
      </w:r>
    </w:p>
    <w:p w14:paraId="71209561" w14:textId="77777777" w:rsidR="00D87A20" w:rsidRPr="00772B4B" w:rsidRDefault="00D87A20" w:rsidP="00D87A20">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 pravne osobe i dijelovi pravnih osoba koji se bave</w:t>
      </w:r>
      <w:r>
        <w:rPr>
          <w:rFonts w:ascii="Cambria" w:eastAsia="Arial" w:hAnsi="Cambria"/>
        </w:rPr>
        <w:t xml:space="preserve"> </w:t>
      </w:r>
      <w:r w:rsidRPr="005A3516">
        <w:rPr>
          <w:rFonts w:ascii="Cambria" w:eastAsia="Arial" w:hAnsi="Cambria"/>
        </w:rPr>
        <w:t>proizvodnjom mlijeka, mliječnih proizvoda i sira (Područja C, Oblast</w:t>
      </w:r>
      <w:r>
        <w:rPr>
          <w:rFonts w:ascii="Cambria" w:eastAsia="Arial" w:hAnsi="Cambria"/>
        </w:rPr>
        <w:t xml:space="preserve"> </w:t>
      </w:r>
      <w:r w:rsidRPr="005A3516">
        <w:rPr>
          <w:rFonts w:ascii="Cambria" w:eastAsia="Arial" w:hAnsi="Cambria"/>
        </w:rPr>
        <w:t>10, Grana 10.5, Razred 10.51) prema KD BiH 2010.</w:t>
      </w:r>
    </w:p>
    <w:p w14:paraId="0A0FB070" w14:textId="77777777" w:rsidR="00D87A20" w:rsidRPr="005A3516" w:rsidRDefault="00D87A20" w:rsidP="00D87A20">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Poslovna evidencija poslovnih subjekata.</w:t>
      </w:r>
      <w:r>
        <w:rPr>
          <w:rFonts w:ascii="Cambria" w:eastAsia="Arial" w:hAnsi="Cambria"/>
        </w:rPr>
        <w:t xml:space="preserve"> </w:t>
      </w:r>
      <w:r w:rsidRPr="005A3516">
        <w:rPr>
          <w:rFonts w:ascii="Cambria" w:eastAsia="Arial" w:hAnsi="Cambria"/>
        </w:rPr>
        <w:t>Izvještajna metoda - obrazac.</w:t>
      </w:r>
    </w:p>
    <w:p w14:paraId="16F07874" w14:textId="77777777" w:rsidR="00D87A20" w:rsidRPr="0002229B" w:rsidRDefault="00D87A20" w:rsidP="00D87A20">
      <w:pPr>
        <w:spacing w:line="239" w:lineRule="auto"/>
        <w:ind w:left="2"/>
        <w:rPr>
          <w:rFonts w:ascii="Cambria" w:eastAsia="Arial" w:hAnsi="Cambria"/>
          <w:b/>
          <w:color w:val="2F5496" w:themeColor="accent5" w:themeShade="BF"/>
        </w:rPr>
      </w:pPr>
      <w:r w:rsidRPr="0002229B">
        <w:rPr>
          <w:rFonts w:ascii="Cambria" w:eastAsia="Arial" w:hAnsi="Cambria"/>
          <w:b/>
          <w:color w:val="2F5496" w:themeColor="accent5" w:themeShade="BF"/>
        </w:rPr>
        <w:t>b) Podaci o obavezama i rokovima za nosioce aktivnosti i izvještajne jedinice</w:t>
      </w:r>
    </w:p>
    <w:p w14:paraId="2249C3B9" w14:textId="77777777" w:rsidR="00D87A20" w:rsidRPr="00AE2BE6" w:rsidRDefault="00D87A20" w:rsidP="00D87A20">
      <w:pPr>
        <w:spacing w:after="0" w:line="240" w:lineRule="auto"/>
        <w:ind w:left="4253" w:hanging="4253"/>
        <w:jc w:val="both"/>
        <w:rPr>
          <w:rFonts w:ascii="Cambria" w:eastAsia="Times New Roman" w:hAnsi="Cambria"/>
        </w:rPr>
      </w:pPr>
      <w:r w:rsidRPr="0002229B">
        <w:rPr>
          <w:rFonts w:ascii="Cambria" w:eastAsia="Arial" w:hAnsi="Cambria"/>
          <w:b/>
          <w:color w:val="2F5496" w:themeColor="accent5" w:themeShade="BF"/>
        </w:rPr>
        <w:t>Izvještajna jedinica:</w:t>
      </w:r>
      <w:r w:rsidRPr="00AE2BE6">
        <w:rPr>
          <w:rFonts w:ascii="Cambria" w:eastAsia="Times New Roman" w:hAnsi="Cambria"/>
        </w:rPr>
        <w:tab/>
        <w:t>Poslovni subjekti - pravne osobe i dijelovi pravnih</w:t>
      </w:r>
      <w:r>
        <w:rPr>
          <w:rFonts w:ascii="Cambria" w:eastAsia="Times New Roman" w:hAnsi="Cambria"/>
        </w:rPr>
        <w:t xml:space="preserve"> </w:t>
      </w:r>
      <w:r w:rsidRPr="00AE2BE6">
        <w:rPr>
          <w:rFonts w:ascii="Cambria" w:eastAsia="Times New Roman" w:hAnsi="Cambria"/>
        </w:rPr>
        <w:t>osoba koji se bave</w:t>
      </w:r>
      <w:r>
        <w:rPr>
          <w:rFonts w:ascii="Cambria" w:eastAsia="Times New Roman" w:hAnsi="Cambria"/>
        </w:rPr>
        <w:t xml:space="preserve"> </w:t>
      </w:r>
      <w:r w:rsidRPr="00AE2BE6">
        <w:rPr>
          <w:rFonts w:ascii="Cambria" w:eastAsia="Times New Roman" w:hAnsi="Cambria"/>
        </w:rPr>
        <w:t>proizvodnjom mlijeka, mliječnih proizvoda i sira (Područja C, Oblast</w:t>
      </w:r>
      <w:r>
        <w:rPr>
          <w:rFonts w:ascii="Cambria" w:eastAsia="Times New Roman" w:hAnsi="Cambria"/>
        </w:rPr>
        <w:t xml:space="preserve"> </w:t>
      </w:r>
      <w:r w:rsidRPr="00AE2BE6">
        <w:rPr>
          <w:rFonts w:ascii="Cambria" w:eastAsia="Times New Roman" w:hAnsi="Cambria"/>
        </w:rPr>
        <w:t>10, Grana 10.5, Razred 10.51) prema KD BiH 2010.</w:t>
      </w:r>
    </w:p>
    <w:p w14:paraId="02E651EC" w14:textId="77777777" w:rsidR="00D87A20" w:rsidRPr="00007454" w:rsidRDefault="00D87A20" w:rsidP="00D87A20">
      <w:pPr>
        <w:spacing w:line="352" w:lineRule="exact"/>
        <w:rPr>
          <w:rFonts w:ascii="Cambria" w:eastAsia="Times New Roman" w:hAnsi="Cambria"/>
          <w:strike/>
          <w:color w:val="FF0000"/>
        </w:rPr>
      </w:pPr>
      <w:r w:rsidRPr="0002229B">
        <w:rPr>
          <w:rFonts w:ascii="Cambria" w:eastAsia="Arial" w:hAnsi="Cambria"/>
          <w:b/>
          <w:color w:val="2F5496" w:themeColor="accent5" w:themeShade="BF"/>
        </w:rPr>
        <w:t>Rok jedinici za davanje podataka:</w:t>
      </w:r>
      <w:r w:rsidRPr="00AE2BE6">
        <w:rPr>
          <w:rFonts w:ascii="Cambria" w:eastAsia="Times New Roman" w:hAnsi="Cambria"/>
        </w:rPr>
        <w:tab/>
      </w:r>
      <w:r>
        <w:rPr>
          <w:rFonts w:ascii="Cambria" w:eastAsia="Times New Roman" w:hAnsi="Cambria"/>
        </w:rPr>
        <w:tab/>
      </w:r>
      <w:r w:rsidRPr="008E1B88">
        <w:rPr>
          <w:rFonts w:ascii="Cambria" w:eastAsia="Times New Roman" w:hAnsi="Cambria"/>
        </w:rPr>
        <w:t xml:space="preserve">05-og u mjesecu </w:t>
      </w:r>
    </w:p>
    <w:p w14:paraId="58E189AC" w14:textId="77777777" w:rsidR="00D87A20" w:rsidRPr="00AE2BE6" w:rsidRDefault="00D87A20" w:rsidP="00D87A20">
      <w:pPr>
        <w:spacing w:after="0" w:line="240" w:lineRule="auto"/>
        <w:rPr>
          <w:rFonts w:ascii="Cambria" w:eastAsia="Times New Roman" w:hAnsi="Cambria"/>
        </w:rPr>
      </w:pPr>
      <w:r w:rsidRPr="0002229B">
        <w:rPr>
          <w:rFonts w:ascii="Cambria" w:eastAsia="Arial" w:hAnsi="Cambria"/>
          <w:b/>
          <w:color w:val="2F5496" w:themeColor="accent5" w:themeShade="BF"/>
        </w:rPr>
        <w:t>Rok nosiocu statističke aktivnosti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Konačni rezultati:</w:t>
      </w:r>
    </w:p>
    <w:p w14:paraId="5F6B7B81" w14:textId="77777777" w:rsidR="00D87A20" w:rsidRDefault="00D87A20" w:rsidP="00D87A20">
      <w:pPr>
        <w:spacing w:after="0" w:line="240" w:lineRule="auto"/>
        <w:rPr>
          <w:rFonts w:ascii="Cambria" w:eastAsia="Times New Roman" w:hAnsi="Cambria"/>
        </w:rPr>
      </w:pPr>
      <w:r w:rsidRPr="0002229B">
        <w:rPr>
          <w:rFonts w:ascii="Cambria" w:eastAsia="Arial" w:hAnsi="Cambria"/>
          <w:b/>
          <w:color w:val="2F5496" w:themeColor="accent5" w:themeShade="BF"/>
        </w:rPr>
        <w:t>za rezultate:</w:t>
      </w:r>
      <w:r w:rsidRPr="00AE2BE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25-og</w:t>
      </w:r>
      <w:r w:rsidRPr="00AE2BE6">
        <w:rPr>
          <w:rFonts w:ascii="Cambria" w:eastAsia="Times New Roman" w:hAnsi="Cambria"/>
        </w:rPr>
        <w:t xml:space="preserve"> u mjesecu </w:t>
      </w:r>
    </w:p>
    <w:p w14:paraId="396DE38C" w14:textId="77777777" w:rsidR="00D87A20" w:rsidRPr="005A3516" w:rsidRDefault="00D87A20" w:rsidP="00D87A20">
      <w:pPr>
        <w:spacing w:after="0" w:line="240" w:lineRule="auto"/>
        <w:rPr>
          <w:rFonts w:ascii="Cambria" w:eastAsia="Times New Roman" w:hAnsi="Cambria"/>
        </w:rPr>
      </w:pPr>
      <w:r>
        <w:rPr>
          <w:rFonts w:ascii="Cambria" w:eastAsia="Times New Roman" w:hAnsi="Cambria"/>
        </w:rPr>
        <w:br/>
      </w:r>
      <w:r w:rsidRPr="0002229B">
        <w:rPr>
          <w:rFonts w:ascii="Cambria" w:eastAsia="Arial" w:hAnsi="Cambria"/>
          <w:b/>
          <w:color w:val="2F5496" w:themeColor="accent5" w:themeShade="BF"/>
        </w:rPr>
        <w:t>Nivo za koji se utvrđuju rezultati: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Entitet</w:t>
      </w:r>
      <w:r w:rsidRPr="00AE2BE6">
        <w:rPr>
          <w:rFonts w:ascii="Cambria" w:eastAsia="Times New Roman" w:hAnsi="Cambria"/>
        </w:rPr>
        <w:tab/>
      </w:r>
    </w:p>
    <w:p w14:paraId="47BF49FA" w14:textId="24E4ED52" w:rsidR="00D87A20" w:rsidRDefault="00D87A20" w:rsidP="00D87A20">
      <w:pPr>
        <w:spacing w:line="200" w:lineRule="exact"/>
        <w:jc w:val="both"/>
        <w:rPr>
          <w:rFonts w:ascii="Cambria" w:eastAsia="Times New Roman" w:hAnsi="Cambria"/>
          <w:color w:val="538135" w:themeColor="accent6" w:themeShade="BF"/>
        </w:rPr>
      </w:pPr>
    </w:p>
    <w:p w14:paraId="7D7126BF" w14:textId="77777777" w:rsidR="00681458" w:rsidRPr="00681458" w:rsidRDefault="00681458" w:rsidP="00681458">
      <w:pPr>
        <w:pStyle w:val="Heading2"/>
        <w:rPr>
          <w:lang w:eastAsia="en-US"/>
        </w:rPr>
      </w:pPr>
    </w:p>
    <w:p w14:paraId="1085C6AD" w14:textId="37AF850B" w:rsidR="00D87A20" w:rsidRPr="005D609E" w:rsidRDefault="004B4897" w:rsidP="005D609E">
      <w:pPr>
        <w:tabs>
          <w:tab w:val="left" w:pos="1222"/>
        </w:tabs>
        <w:spacing w:after="0" w:line="240" w:lineRule="auto"/>
        <w:ind w:left="1416" w:hanging="1416"/>
        <w:rPr>
          <w:rFonts w:ascii="Cambria" w:eastAsia="Arial" w:hAnsi="Cambria"/>
          <w:b/>
          <w:color w:val="385623" w:themeColor="accent6" w:themeShade="80"/>
          <w:sz w:val="24"/>
          <w:szCs w:val="24"/>
        </w:rPr>
      </w:pPr>
      <w:r w:rsidRPr="005D609E">
        <w:rPr>
          <w:rFonts w:ascii="Cambria" w:eastAsia="Arial" w:hAnsi="Cambria"/>
          <w:b/>
          <w:color w:val="385623" w:themeColor="accent6" w:themeShade="80"/>
          <w:sz w:val="24"/>
          <w:szCs w:val="24"/>
        </w:rPr>
        <w:t>3.1.2.3.02</w:t>
      </w:r>
      <w:r w:rsidR="00D87A20" w:rsidRPr="005D609E">
        <w:rPr>
          <w:rFonts w:ascii="Cambria" w:eastAsia="Arial" w:hAnsi="Cambria"/>
          <w:b/>
          <w:color w:val="385623" w:themeColor="accent6" w:themeShade="80"/>
          <w:sz w:val="24"/>
          <w:szCs w:val="24"/>
        </w:rPr>
        <w:tab/>
      </w:r>
      <w:r w:rsidR="00D87A20" w:rsidRPr="005D609E">
        <w:rPr>
          <w:rFonts w:ascii="Cambria" w:eastAsia="Arial" w:hAnsi="Cambria"/>
          <w:b/>
          <w:color w:val="385623" w:themeColor="accent6" w:themeShade="80"/>
          <w:sz w:val="24"/>
          <w:szCs w:val="24"/>
        </w:rPr>
        <w:tab/>
        <w:t>Godišnji izvještaj o prikupljanju mlijeka i proizvodnji mliječnih proizvoda - sve vrste mlijeka (PO-M-MP/G)</w:t>
      </w:r>
    </w:p>
    <w:p w14:paraId="77239FEE" w14:textId="77777777" w:rsidR="00D87A20" w:rsidRPr="005A3516" w:rsidRDefault="00D87A20" w:rsidP="00D87A20">
      <w:pPr>
        <w:spacing w:after="0" w:line="327" w:lineRule="exact"/>
        <w:rPr>
          <w:rFonts w:ascii="Cambria" w:eastAsia="Times New Roman" w:hAnsi="Cambria"/>
        </w:rPr>
      </w:pPr>
    </w:p>
    <w:p w14:paraId="2CBB596F" w14:textId="77777777" w:rsidR="00D87A20" w:rsidRPr="005A3516" w:rsidRDefault="00D87A20" w:rsidP="00D87A20">
      <w:pPr>
        <w:spacing w:line="239" w:lineRule="auto"/>
        <w:ind w:left="2"/>
        <w:rPr>
          <w:rFonts w:ascii="Cambria" w:eastAsia="Arial" w:hAnsi="Cambria"/>
        </w:rPr>
      </w:pPr>
      <w:r w:rsidRPr="0002229B">
        <w:rPr>
          <w:rFonts w:ascii="Cambria" w:eastAsia="Arial" w:hAnsi="Cambria"/>
          <w:b/>
          <w:color w:val="2F5496" w:themeColor="accent5" w:themeShade="BF"/>
        </w:rPr>
        <w:t xml:space="preserve">Nosilac aktivnosti: </w:t>
      </w:r>
      <w:r w:rsidRPr="0002229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2A62C76D" w14:textId="77777777" w:rsidR="00D87A20" w:rsidRPr="0002229B" w:rsidRDefault="00D87A20" w:rsidP="00D87A20">
      <w:pPr>
        <w:spacing w:line="239" w:lineRule="auto"/>
        <w:ind w:left="2"/>
        <w:rPr>
          <w:rFonts w:ascii="Cambria" w:eastAsia="Arial" w:hAnsi="Cambria"/>
          <w:b/>
          <w:color w:val="2F5496" w:themeColor="accent5" w:themeShade="BF"/>
        </w:rPr>
      </w:pPr>
      <w:r w:rsidRPr="0002229B">
        <w:rPr>
          <w:rFonts w:ascii="Cambria" w:eastAsia="Arial" w:hAnsi="Cambria"/>
          <w:b/>
          <w:color w:val="2F5496" w:themeColor="accent5" w:themeShade="BF"/>
        </w:rPr>
        <w:t>a) Podaci o sadržaju i namjeni aktivnosti, te izvorima i načinu prikupljanja podataka:</w:t>
      </w:r>
    </w:p>
    <w:p w14:paraId="2A895ABE" w14:textId="77777777" w:rsidR="00D87A20" w:rsidRPr="005A3516" w:rsidRDefault="00D87A20" w:rsidP="00D87A20">
      <w:pPr>
        <w:spacing w:line="239" w:lineRule="auto"/>
        <w:ind w:left="4254" w:hanging="4252"/>
        <w:jc w:val="both"/>
        <w:rPr>
          <w:rFonts w:ascii="Cambria" w:eastAsia="Arial" w:hAnsi="Cambria"/>
        </w:rPr>
      </w:pPr>
      <w:r w:rsidRPr="0002229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Podaci o prikupljenim/otkupljenim količinama sirovog mlijeka (kravlje, ovčije i kozje) sa prosječnim sadržajem masnoće u % i prosječnim sadržajem proteina u %, kao i podaci o proizvodnji mliječnih proizvoda (od svih vrsta mlijeka) sa prosječnim sadržajem masnoće u %.</w:t>
      </w:r>
    </w:p>
    <w:p w14:paraId="726B0310" w14:textId="77777777" w:rsidR="00D87A20" w:rsidRPr="005A3516" w:rsidRDefault="00D87A20" w:rsidP="00D87A20">
      <w:pPr>
        <w:spacing w:line="239" w:lineRule="auto"/>
        <w:ind w:left="4254" w:hanging="4252"/>
        <w:jc w:val="both"/>
        <w:rPr>
          <w:rFonts w:ascii="Cambria" w:eastAsia="Arial" w:hAnsi="Cambria"/>
        </w:rPr>
      </w:pPr>
      <w:r w:rsidRPr="0002229B">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Dobivanje pouzdanih i uporedivih podataka o prikupljenim/otkupljenim količinama sirovog mlijeka (kravlje, ovčije i kozje) sa prosječnim sadržajem masnoće u % i prosječnim sadržajem proteina u %, kao i podataka o proizvodnji mliječnih proizvoda (od svih vrsta mlijeka) sa prosječnim sadržajem masnoće u %.</w:t>
      </w:r>
    </w:p>
    <w:p w14:paraId="0E616710" w14:textId="77777777" w:rsidR="00D87A20" w:rsidRPr="00013E7D" w:rsidRDefault="00D87A20" w:rsidP="00D87A20">
      <w:pPr>
        <w:tabs>
          <w:tab w:val="left" w:pos="3522"/>
        </w:tabs>
        <w:spacing w:line="0" w:lineRule="atLeast"/>
        <w:ind w:left="2"/>
        <w:rPr>
          <w:rFonts w:ascii="Cambria" w:eastAsia="Arial" w:hAnsi="Cambria"/>
        </w:rPr>
      </w:pPr>
      <w:r w:rsidRPr="0002229B">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013E7D">
        <w:rPr>
          <w:rFonts w:ascii="Cambria" w:eastAsia="Arial" w:hAnsi="Cambria"/>
        </w:rPr>
        <w:t>Godišnja.</w:t>
      </w:r>
    </w:p>
    <w:p w14:paraId="49BB9A2B" w14:textId="77777777" w:rsidR="00D87A20" w:rsidRPr="005A3516" w:rsidRDefault="00D87A20" w:rsidP="00D87A20">
      <w:pPr>
        <w:tabs>
          <w:tab w:val="left" w:pos="3522"/>
        </w:tabs>
        <w:spacing w:line="239" w:lineRule="auto"/>
        <w:ind w:left="2"/>
        <w:rPr>
          <w:rFonts w:ascii="Cambria" w:eastAsia="Arial" w:hAnsi="Cambria"/>
        </w:rPr>
      </w:pPr>
      <w:r w:rsidRPr="0002229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Prethodna godina.</w:t>
      </w:r>
    </w:p>
    <w:p w14:paraId="3D1636CB" w14:textId="77777777" w:rsidR="00D87A20" w:rsidRPr="005A3516" w:rsidRDefault="00D87A20" w:rsidP="00D87A20">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lastRenderedPageBreak/>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 pravne osobe i dijelova pravnih osoba koji se bave</w:t>
      </w:r>
      <w:r>
        <w:rPr>
          <w:rFonts w:ascii="Cambria" w:eastAsia="Arial" w:hAnsi="Cambria"/>
        </w:rPr>
        <w:t xml:space="preserve"> </w:t>
      </w:r>
      <w:r w:rsidRPr="005A3516">
        <w:rPr>
          <w:rFonts w:ascii="Cambria" w:eastAsia="Arial" w:hAnsi="Cambria"/>
        </w:rPr>
        <w:t>proizvodnjom mlijeka, mliječnih proizvoda i sira (Područja C, Oblast</w:t>
      </w:r>
      <w:r>
        <w:rPr>
          <w:rFonts w:ascii="Cambria" w:eastAsia="Arial" w:hAnsi="Cambria"/>
        </w:rPr>
        <w:t xml:space="preserve"> </w:t>
      </w:r>
      <w:r w:rsidRPr="005A3516">
        <w:rPr>
          <w:rFonts w:ascii="Cambria" w:eastAsia="Arial" w:hAnsi="Cambria"/>
        </w:rPr>
        <w:t>10, Grana 10.5, Razred 10.51 prema KD BiH 2010).</w:t>
      </w:r>
    </w:p>
    <w:p w14:paraId="1840D50D" w14:textId="77777777" w:rsidR="00D87A20" w:rsidRPr="005A3516" w:rsidRDefault="00D87A20" w:rsidP="00D87A20">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Poslovna evidencija poslovnih subjekata.</w:t>
      </w:r>
      <w:r>
        <w:rPr>
          <w:rFonts w:ascii="Cambria" w:eastAsia="Arial" w:hAnsi="Cambria"/>
        </w:rPr>
        <w:t xml:space="preserve"> </w:t>
      </w:r>
      <w:r w:rsidRPr="005A3516">
        <w:rPr>
          <w:rFonts w:ascii="Cambria" w:eastAsia="Arial" w:hAnsi="Cambria"/>
        </w:rPr>
        <w:t>Izvještajna metoda - pomoću obrasca.</w:t>
      </w:r>
    </w:p>
    <w:p w14:paraId="0A3A1C42" w14:textId="77777777" w:rsidR="00D87A20" w:rsidRPr="0002229B" w:rsidRDefault="00D87A20" w:rsidP="00D87A20">
      <w:pPr>
        <w:spacing w:line="239" w:lineRule="auto"/>
        <w:ind w:left="2"/>
        <w:rPr>
          <w:rFonts w:ascii="Cambria" w:eastAsia="Arial" w:hAnsi="Cambria"/>
          <w:b/>
          <w:color w:val="2F5496" w:themeColor="accent5" w:themeShade="BF"/>
        </w:rPr>
      </w:pPr>
      <w:r w:rsidRPr="0002229B">
        <w:rPr>
          <w:rFonts w:ascii="Cambria" w:eastAsia="Arial" w:hAnsi="Cambria"/>
          <w:b/>
          <w:color w:val="2F5496" w:themeColor="accent5" w:themeShade="BF"/>
        </w:rPr>
        <w:t>b) Podaci o obavezama i rokovima za nosioce aktivnosti i izvještajne jedinice</w:t>
      </w:r>
    </w:p>
    <w:p w14:paraId="725ABCDB" w14:textId="77777777" w:rsidR="00D87A20" w:rsidRPr="00AE2BE6" w:rsidRDefault="00D87A20" w:rsidP="00D87A20">
      <w:pPr>
        <w:spacing w:line="240" w:lineRule="auto"/>
        <w:ind w:left="4254" w:hanging="4254"/>
        <w:jc w:val="both"/>
        <w:rPr>
          <w:rFonts w:ascii="Cambria" w:eastAsia="Times New Roman" w:hAnsi="Cambria"/>
        </w:rPr>
      </w:pPr>
      <w:r w:rsidRPr="0002229B">
        <w:rPr>
          <w:rFonts w:ascii="Cambria" w:eastAsia="Arial" w:hAnsi="Cambria"/>
          <w:b/>
          <w:color w:val="2F5496" w:themeColor="accent5" w:themeShade="BF"/>
        </w:rPr>
        <w:t>Izvještajna jedinica:</w:t>
      </w:r>
      <w:r w:rsidRPr="00AE2BE6">
        <w:rPr>
          <w:rFonts w:ascii="Cambria" w:eastAsia="Times New Roman" w:hAnsi="Cambria"/>
        </w:rPr>
        <w:tab/>
        <w:t>Poslovni subjekti - pravne osobe i dijelova pravnih osoba koji se bave</w:t>
      </w:r>
      <w:r>
        <w:rPr>
          <w:rFonts w:ascii="Cambria" w:eastAsia="Times New Roman" w:hAnsi="Cambria"/>
        </w:rPr>
        <w:t xml:space="preserve"> </w:t>
      </w:r>
      <w:r w:rsidRPr="00AE2BE6">
        <w:rPr>
          <w:rFonts w:ascii="Cambria" w:eastAsia="Times New Roman" w:hAnsi="Cambria"/>
        </w:rPr>
        <w:t>proizvodnjom mlijeka, mliječnih proizvoda i sira (Područja C, Oblast</w:t>
      </w:r>
      <w:r>
        <w:rPr>
          <w:rFonts w:ascii="Cambria" w:eastAsia="Times New Roman" w:hAnsi="Cambria"/>
        </w:rPr>
        <w:t xml:space="preserve"> </w:t>
      </w:r>
      <w:r w:rsidRPr="00AE2BE6">
        <w:rPr>
          <w:rFonts w:ascii="Cambria" w:eastAsia="Times New Roman" w:hAnsi="Cambria"/>
        </w:rPr>
        <w:t>10, Grana 10.5, Razred 10.51 prema KD BiH 2010).</w:t>
      </w:r>
    </w:p>
    <w:p w14:paraId="1E0C1632" w14:textId="77777777" w:rsidR="00D87A20" w:rsidRPr="00AE2BE6" w:rsidRDefault="00D87A20" w:rsidP="00D87A20">
      <w:pPr>
        <w:spacing w:line="200" w:lineRule="exact"/>
        <w:rPr>
          <w:rFonts w:ascii="Cambria" w:eastAsia="Times New Roman" w:hAnsi="Cambria"/>
        </w:rPr>
      </w:pPr>
      <w:r w:rsidRPr="0002229B">
        <w:rPr>
          <w:rFonts w:ascii="Cambria" w:eastAsia="Arial" w:hAnsi="Cambria"/>
          <w:b/>
          <w:color w:val="2F5496" w:themeColor="accent5" w:themeShade="BF"/>
        </w:rPr>
        <w:t>Rok jedinici za davanje podataka:</w:t>
      </w:r>
      <w:r w:rsidRPr="00AE2BE6">
        <w:rPr>
          <w:rFonts w:ascii="Cambria" w:eastAsia="Times New Roman" w:hAnsi="Cambria"/>
        </w:rPr>
        <w:tab/>
      </w:r>
      <w:r>
        <w:rPr>
          <w:rFonts w:ascii="Cambria" w:eastAsia="Times New Roman" w:hAnsi="Cambria"/>
        </w:rPr>
        <w:tab/>
        <w:t>20.01.</w:t>
      </w:r>
    </w:p>
    <w:p w14:paraId="50BC40B9" w14:textId="77777777" w:rsidR="00D87A20" w:rsidRPr="00AE2BE6" w:rsidRDefault="00D87A20" w:rsidP="00D87A20">
      <w:pPr>
        <w:spacing w:after="0" w:line="240" w:lineRule="auto"/>
        <w:rPr>
          <w:rFonts w:ascii="Cambria" w:eastAsia="Times New Roman" w:hAnsi="Cambria"/>
        </w:rPr>
      </w:pPr>
      <w:r w:rsidRPr="0002229B">
        <w:rPr>
          <w:rFonts w:ascii="Cambria" w:eastAsia="Arial" w:hAnsi="Cambria"/>
          <w:b/>
          <w:color w:val="2F5496" w:themeColor="accent5" w:themeShade="BF"/>
        </w:rPr>
        <w:t>Rok nosiocu statističke aktivnosti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Prvi rezultati:</w:t>
      </w:r>
      <w:r w:rsidRPr="00AE2BE6">
        <w:rPr>
          <w:rFonts w:ascii="Cambria" w:eastAsia="Times New Roman" w:hAnsi="Cambria"/>
        </w:rPr>
        <w:tab/>
      </w:r>
      <w:r>
        <w:rPr>
          <w:rFonts w:ascii="Cambria" w:eastAsia="Times New Roman" w:hAnsi="Cambria"/>
        </w:rPr>
        <w:tab/>
      </w:r>
      <w:r>
        <w:rPr>
          <w:rFonts w:ascii="Cambria" w:eastAsia="Times New Roman" w:hAnsi="Cambria"/>
        </w:rPr>
        <w:tab/>
      </w:r>
      <w:r w:rsidRPr="00AE2BE6">
        <w:rPr>
          <w:rFonts w:ascii="Cambria" w:eastAsia="Times New Roman" w:hAnsi="Cambria"/>
        </w:rPr>
        <w:t>Konačni rezultati:</w:t>
      </w:r>
    </w:p>
    <w:p w14:paraId="610BDAC3" w14:textId="3B22DC10" w:rsidR="00D87A20" w:rsidRDefault="00D87A20" w:rsidP="00D87A20">
      <w:pPr>
        <w:spacing w:after="0" w:line="240" w:lineRule="auto"/>
        <w:rPr>
          <w:rFonts w:ascii="Cambria" w:eastAsia="Times New Roman" w:hAnsi="Cambria"/>
        </w:rPr>
      </w:pPr>
      <w:r w:rsidRPr="0002229B">
        <w:rPr>
          <w:rFonts w:ascii="Cambria" w:eastAsia="Arial" w:hAnsi="Cambria"/>
          <w:b/>
          <w:color w:val="2F5496" w:themeColor="accent5" w:themeShade="BF"/>
        </w:rPr>
        <w:t>za rezultate:</w:t>
      </w:r>
      <w:r w:rsidRPr="0002229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296595">
        <w:rPr>
          <w:rFonts w:ascii="Cambria" w:eastAsia="Times New Roman" w:hAnsi="Cambria"/>
        </w:rPr>
        <w:t xml:space="preserve">              </w:t>
      </w:r>
      <w:r w:rsidR="00977F5D">
        <w:rPr>
          <w:rFonts w:ascii="Cambria" w:eastAsia="Times New Roman" w:hAnsi="Cambria"/>
        </w:rPr>
        <w:t>-</w:t>
      </w:r>
      <w:r w:rsidR="00296595">
        <w:rPr>
          <w:rFonts w:ascii="Cambria" w:eastAsia="Times New Roman" w:hAnsi="Cambria"/>
        </w:rPr>
        <w:t xml:space="preserve">        </w:t>
      </w:r>
      <w:r w:rsidRPr="00AE2BE6">
        <w:rPr>
          <w:rFonts w:ascii="Cambria" w:eastAsia="Times New Roman" w:hAnsi="Cambria"/>
        </w:rPr>
        <w:tab/>
      </w:r>
      <w:r w:rsidRPr="00AE2BE6">
        <w:rPr>
          <w:rFonts w:ascii="Cambria" w:eastAsia="Times New Roman" w:hAnsi="Cambria"/>
        </w:rPr>
        <w:tab/>
      </w:r>
      <w:r w:rsidRPr="00F860C4">
        <w:rPr>
          <w:rFonts w:ascii="Cambria" w:eastAsia="Times New Roman" w:hAnsi="Cambria"/>
        </w:rPr>
        <w:t xml:space="preserve">                         05.05.</w:t>
      </w:r>
    </w:p>
    <w:p w14:paraId="1ED457B7" w14:textId="77777777" w:rsidR="00D87A20" w:rsidRPr="00AE2BE6" w:rsidRDefault="00D87A20" w:rsidP="00D87A20">
      <w:pPr>
        <w:spacing w:after="0" w:line="200" w:lineRule="exact"/>
        <w:rPr>
          <w:rFonts w:ascii="Cambria" w:eastAsia="Times New Roman" w:hAnsi="Cambria"/>
        </w:rPr>
      </w:pPr>
    </w:p>
    <w:p w14:paraId="5335B808" w14:textId="7ED12F47" w:rsidR="00D87A20" w:rsidRDefault="00D87A20" w:rsidP="00D87A20">
      <w:pPr>
        <w:spacing w:line="200" w:lineRule="exact"/>
        <w:rPr>
          <w:rFonts w:ascii="Cambria" w:eastAsia="Times New Roman" w:hAnsi="Cambria"/>
        </w:rPr>
      </w:pPr>
      <w:r w:rsidRPr="0002229B">
        <w:rPr>
          <w:rFonts w:ascii="Cambria" w:eastAsia="Arial" w:hAnsi="Cambria"/>
          <w:b/>
          <w:color w:val="2F5496" w:themeColor="accent5" w:themeShade="BF"/>
        </w:rPr>
        <w:t>Nivo za koji se utvrđuju rezultati:</w:t>
      </w:r>
      <w:r w:rsidRPr="0002229B">
        <w:rPr>
          <w:rFonts w:ascii="Cambria" w:eastAsia="Arial" w:hAnsi="Cambria"/>
          <w:b/>
          <w:color w:val="2F5496" w:themeColor="accent5" w:themeShade="BF"/>
        </w:rPr>
        <w:tab/>
      </w:r>
      <w:r>
        <w:rPr>
          <w:rFonts w:ascii="Cambria" w:eastAsia="Times New Roman" w:hAnsi="Cambria"/>
        </w:rPr>
        <w:tab/>
        <w:t>Entitet</w:t>
      </w:r>
      <w:r>
        <w:rPr>
          <w:rFonts w:ascii="Cambria" w:eastAsia="Times New Roman" w:hAnsi="Cambria"/>
        </w:rPr>
        <w:tab/>
      </w:r>
    </w:p>
    <w:p w14:paraId="40209467" w14:textId="77777777" w:rsidR="00BD386D" w:rsidRPr="00BD386D" w:rsidRDefault="00BD386D" w:rsidP="00BD386D"/>
    <w:p w14:paraId="7C09B453" w14:textId="5946F921" w:rsidR="00D87A20" w:rsidRPr="005D609E" w:rsidRDefault="006E046B" w:rsidP="00D87A20">
      <w:pPr>
        <w:pStyle w:val="Heading2"/>
        <w:rPr>
          <w:rFonts w:eastAsia="Arial" w:cstheme="minorBidi"/>
          <w:color w:val="385623" w:themeColor="accent6" w:themeShade="80"/>
          <w:sz w:val="24"/>
          <w:szCs w:val="24"/>
          <w:lang w:eastAsia="en-US"/>
        </w:rPr>
      </w:pPr>
      <w:bookmarkStart w:id="660" w:name="_Toc49251004"/>
      <w:r w:rsidRPr="005D609E">
        <w:rPr>
          <w:rFonts w:eastAsia="Arial" w:cstheme="minorBidi"/>
          <w:color w:val="385623" w:themeColor="accent6" w:themeShade="80"/>
          <w:sz w:val="24"/>
          <w:szCs w:val="24"/>
          <w:lang w:eastAsia="en-US"/>
        </w:rPr>
        <w:t>3.1.2.4</w:t>
      </w:r>
      <w:r w:rsidRPr="005D609E">
        <w:rPr>
          <w:rFonts w:eastAsia="Arial" w:cstheme="minorBidi"/>
          <w:color w:val="385623" w:themeColor="accent6" w:themeShade="80"/>
          <w:sz w:val="24"/>
          <w:szCs w:val="24"/>
          <w:lang w:eastAsia="en-US"/>
        </w:rPr>
        <w:tab/>
      </w:r>
      <w:bookmarkEnd w:id="660"/>
      <w:r w:rsidRPr="005D609E">
        <w:rPr>
          <w:rFonts w:eastAsia="Arial" w:cstheme="minorBidi"/>
          <w:color w:val="385623" w:themeColor="accent6" w:themeShade="80"/>
          <w:sz w:val="24"/>
          <w:szCs w:val="24"/>
          <w:lang w:eastAsia="en-US"/>
        </w:rPr>
        <w:t>Istraživanje poljoprivrednih struktura</w:t>
      </w:r>
    </w:p>
    <w:p w14:paraId="1B57C479" w14:textId="78C6AEE7" w:rsidR="00D87A20" w:rsidRPr="005D609E" w:rsidRDefault="006E046B" w:rsidP="00D87A20">
      <w:pPr>
        <w:rPr>
          <w:rFonts w:ascii="Cambria" w:eastAsia="Arial" w:hAnsi="Cambria"/>
          <w:b/>
          <w:color w:val="385623" w:themeColor="accent6" w:themeShade="80"/>
          <w:sz w:val="24"/>
          <w:szCs w:val="24"/>
        </w:rPr>
      </w:pPr>
      <w:r w:rsidRPr="005D609E">
        <w:rPr>
          <w:rFonts w:ascii="Cambria" w:eastAsia="Arial" w:hAnsi="Cambria"/>
          <w:b/>
          <w:color w:val="385623" w:themeColor="accent6" w:themeShade="80"/>
          <w:sz w:val="24"/>
          <w:szCs w:val="24"/>
        </w:rPr>
        <w:t>3.1.2.4.01</w:t>
      </w:r>
      <w:r w:rsidRPr="005D609E">
        <w:rPr>
          <w:rFonts w:ascii="Cambria" w:eastAsia="Arial" w:hAnsi="Cambria"/>
          <w:b/>
          <w:color w:val="385623" w:themeColor="accent6" w:themeShade="80"/>
          <w:sz w:val="24"/>
          <w:szCs w:val="24"/>
        </w:rPr>
        <w:tab/>
      </w:r>
      <w:r w:rsidR="00742534" w:rsidRPr="005D609E">
        <w:rPr>
          <w:rFonts w:ascii="Cambria" w:eastAsia="Arial" w:hAnsi="Cambria"/>
          <w:b/>
          <w:color w:val="385623" w:themeColor="accent6" w:themeShade="80"/>
          <w:sz w:val="24"/>
          <w:szCs w:val="24"/>
        </w:rPr>
        <w:t>Popis poljoprivrede</w:t>
      </w:r>
    </w:p>
    <w:p w14:paraId="1119143A" w14:textId="77777777" w:rsidR="00D87A20" w:rsidRDefault="00D87A20" w:rsidP="00D87A20">
      <w:pPr>
        <w:pStyle w:val="Heading2"/>
        <w:rPr>
          <w:lang w:eastAsia="en-US"/>
        </w:rPr>
      </w:pPr>
    </w:p>
    <w:p w14:paraId="0FD2E58D" w14:textId="1E88A542" w:rsidR="00296595" w:rsidRPr="005A3516" w:rsidRDefault="00296595" w:rsidP="00296595">
      <w:pPr>
        <w:spacing w:line="239" w:lineRule="auto"/>
        <w:ind w:left="4254" w:hanging="4252"/>
        <w:rPr>
          <w:rFonts w:ascii="Cambria" w:eastAsia="Arial" w:hAnsi="Cambria"/>
        </w:rPr>
      </w:pPr>
      <w:r w:rsidRPr="0002229B">
        <w:rPr>
          <w:rFonts w:ascii="Cambria" w:eastAsia="Arial" w:hAnsi="Cambria"/>
          <w:b/>
          <w:color w:val="2F5496" w:themeColor="accent5" w:themeShade="BF"/>
        </w:rPr>
        <w:t xml:space="preserve">Nosilac aktivnosti: </w:t>
      </w:r>
      <w:r>
        <w:rPr>
          <w:rFonts w:ascii="Cambria" w:eastAsia="Arial" w:hAnsi="Cambria"/>
          <w:b/>
          <w:color w:val="2F5496" w:themeColor="accent5" w:themeShade="BF"/>
        </w:rPr>
        <w:tab/>
      </w:r>
      <w:r w:rsidRPr="00F860C4">
        <w:rPr>
          <w:rFonts w:ascii="Cambria" w:eastAsia="Arial" w:hAnsi="Cambria"/>
        </w:rPr>
        <w:t>Federalni zavod za statistiku /Agencija za statistiku BiH/ Republički zavod za  statistiku Republike Srpske</w:t>
      </w:r>
      <w:r w:rsidRPr="00F860C4">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p>
    <w:p w14:paraId="28BD0866" w14:textId="77777777" w:rsidR="00296595" w:rsidRPr="0002229B" w:rsidRDefault="00296595" w:rsidP="00296595">
      <w:pPr>
        <w:spacing w:line="239" w:lineRule="auto"/>
        <w:ind w:left="2"/>
        <w:rPr>
          <w:rFonts w:ascii="Cambria" w:eastAsia="Arial" w:hAnsi="Cambria"/>
          <w:b/>
          <w:color w:val="2F5496" w:themeColor="accent5" w:themeShade="BF"/>
        </w:rPr>
      </w:pPr>
      <w:r w:rsidRPr="0002229B">
        <w:rPr>
          <w:rFonts w:ascii="Cambria" w:eastAsia="Arial" w:hAnsi="Cambria"/>
          <w:b/>
          <w:color w:val="2F5496" w:themeColor="accent5" w:themeShade="BF"/>
        </w:rPr>
        <w:t>a) Podaci o sadržaju i namjeni aktivnosti, te izvorima i načinu prikupljanja podataka:</w:t>
      </w:r>
    </w:p>
    <w:p w14:paraId="31541BB1" w14:textId="6B341430" w:rsidR="00C67402" w:rsidRPr="00F030FA" w:rsidRDefault="00C67402" w:rsidP="00C67402">
      <w:pPr>
        <w:spacing w:line="239" w:lineRule="auto"/>
        <w:ind w:left="4254" w:hanging="4252"/>
        <w:jc w:val="both"/>
        <w:rPr>
          <w:rFonts w:ascii="Cambria" w:eastAsia="Arial" w:hAnsi="Cambria"/>
        </w:rPr>
      </w:pPr>
      <w:r w:rsidRPr="00AC2BB1">
        <w:rPr>
          <w:rFonts w:ascii="Cambria" w:eastAsia="Arial" w:hAnsi="Cambria"/>
          <w:b/>
          <w:color w:val="2F5496" w:themeColor="accent5" w:themeShade="BF"/>
        </w:rPr>
        <w:t>Sadržaj statističke aktivnosti:</w:t>
      </w:r>
      <w:r w:rsidRPr="00AC2BB1">
        <w:rPr>
          <w:rFonts w:ascii="Cambria" w:eastAsia="Arial" w:hAnsi="Cambria"/>
          <w:b/>
          <w:color w:val="2F5496" w:themeColor="accent5" w:themeShade="BF"/>
        </w:rPr>
        <w:tab/>
      </w:r>
      <w:r w:rsidR="00735FBD">
        <w:rPr>
          <w:rFonts w:ascii="Cambria" w:eastAsia="Arial" w:hAnsi="Cambria"/>
        </w:rPr>
        <w:t>Pretpopisne aktivnosti</w:t>
      </w:r>
      <w:r w:rsidRPr="00F030FA">
        <w:rPr>
          <w:rFonts w:ascii="Cambria" w:eastAsia="Arial" w:hAnsi="Cambria"/>
        </w:rPr>
        <w:t xml:space="preserve">: </w:t>
      </w:r>
    </w:p>
    <w:p w14:paraId="02B7142B" w14:textId="77777777" w:rsidR="00C67402" w:rsidRPr="00F030FA" w:rsidRDefault="00C67402" w:rsidP="00F030FA">
      <w:pPr>
        <w:spacing w:line="239" w:lineRule="auto"/>
        <w:ind w:left="4254"/>
        <w:jc w:val="both"/>
        <w:rPr>
          <w:rFonts w:ascii="Cambria" w:eastAsia="Arial" w:hAnsi="Cambria"/>
        </w:rPr>
      </w:pPr>
      <w:r w:rsidRPr="00F030FA">
        <w:rPr>
          <w:rFonts w:ascii="Cambria" w:eastAsia="Arial" w:hAnsi="Cambria"/>
        </w:rPr>
        <w:t>Finalizacija instrumenata  Popisa (Upitnik, Metodološko uputstvo, Uputstvo  za popisivače/anketare i Uputstvo za rad na terenu, Priprema Aplikacije za Upitnik) ; Ažuriranje jedinica popisa korišćenjem postojećih administrativnih i drugih izvora; Izrada liste jedinica popisa koja će biti obuhvaćena popisom;  Testiranje odabranih metodoloških i organizacionih rješenja kroz Pretpopisni test popisa poljoprivrede,  kako  bi se izvršila finalizacija instrumenata Popisa; Štampanje i distribucija popisnog materijala i opreme;  Instruktaža neposrednih izvršilaca Popisa; Dizajniranje aplikacija za unos i obradu podataka uključujući i izradu  kriterijuma za logičku i računsku kontrolu (Aplikacija je već dizajnirana kroz Probni Popis poljoprivrede sa svim kontrolama); Promocija popisa.</w:t>
      </w:r>
    </w:p>
    <w:p w14:paraId="448D784F" w14:textId="3850CA2E" w:rsidR="00C67402" w:rsidRPr="00F030FA" w:rsidRDefault="00C67402" w:rsidP="00F030FA">
      <w:pPr>
        <w:spacing w:line="239" w:lineRule="auto"/>
        <w:ind w:left="4254"/>
        <w:jc w:val="both"/>
        <w:rPr>
          <w:rFonts w:ascii="Cambria" w:eastAsia="Arial" w:hAnsi="Cambria"/>
        </w:rPr>
      </w:pPr>
      <w:r w:rsidRPr="00F030FA">
        <w:rPr>
          <w:rFonts w:ascii="Cambria" w:eastAsia="Arial" w:hAnsi="Cambria"/>
        </w:rPr>
        <w:t>Akti</w:t>
      </w:r>
      <w:r w:rsidR="00735FBD">
        <w:rPr>
          <w:rFonts w:ascii="Cambria" w:eastAsia="Arial" w:hAnsi="Cambria"/>
        </w:rPr>
        <w:t>vnosti u toku provođenja Popisa</w:t>
      </w:r>
      <w:r w:rsidRPr="00F030FA">
        <w:rPr>
          <w:rFonts w:ascii="Cambria" w:eastAsia="Arial" w:hAnsi="Cambria"/>
        </w:rPr>
        <w:t xml:space="preserve">:  </w:t>
      </w:r>
    </w:p>
    <w:p w14:paraId="024D3B82" w14:textId="77777777" w:rsidR="00C67402" w:rsidRPr="00F030FA" w:rsidRDefault="00C67402" w:rsidP="00F030FA">
      <w:pPr>
        <w:spacing w:line="239" w:lineRule="auto"/>
        <w:ind w:left="4254"/>
        <w:jc w:val="both"/>
        <w:rPr>
          <w:rFonts w:ascii="Cambria" w:eastAsia="Arial" w:hAnsi="Cambria"/>
        </w:rPr>
      </w:pPr>
      <w:r w:rsidRPr="00F030FA">
        <w:rPr>
          <w:rFonts w:ascii="Cambria" w:eastAsia="Arial" w:hAnsi="Cambria"/>
        </w:rPr>
        <w:t xml:space="preserve">Popisivanje na terenu i kontrola rada popisivača; Praćenje provođenja popisa na terenu i operativno informisanje  od  strane popisnih komisija o toku </w:t>
      </w:r>
      <w:r w:rsidRPr="00F030FA">
        <w:rPr>
          <w:rFonts w:ascii="Cambria" w:eastAsia="Arial" w:hAnsi="Cambria"/>
        </w:rPr>
        <w:lastRenderedPageBreak/>
        <w:t xml:space="preserve">provođenja; Prijem/sinhronizacija Upitnika, verifikacija, centralizacija, prikupljanje i provjera valjanosti podataka (u slučaju da se podaci prikupljaju kroz aplikaciju na laptopu/tabletu). </w:t>
      </w:r>
    </w:p>
    <w:p w14:paraId="67F0954F" w14:textId="77777777" w:rsidR="00C67402" w:rsidRPr="00AC2BB1" w:rsidRDefault="00C67402" w:rsidP="00C67402">
      <w:pPr>
        <w:spacing w:line="239" w:lineRule="auto"/>
        <w:ind w:left="4254" w:hanging="4252"/>
        <w:jc w:val="both"/>
        <w:rPr>
          <w:rFonts w:ascii="Cambria" w:eastAsia="Arial" w:hAnsi="Cambria"/>
          <w:b/>
          <w:color w:val="FF0000"/>
        </w:rPr>
      </w:pPr>
      <w:r w:rsidRPr="00F030FA">
        <w:rPr>
          <w:rFonts w:ascii="Cambria" w:eastAsia="Arial" w:hAnsi="Cambria"/>
          <w:b/>
          <w:color w:val="2F5496" w:themeColor="accent5" w:themeShade="BF"/>
        </w:rPr>
        <w:t>Namjena:</w:t>
      </w:r>
      <w:r w:rsidRPr="00AC2BB1">
        <w:rPr>
          <w:rFonts w:ascii="Cambria" w:eastAsia="Arial" w:hAnsi="Cambria"/>
          <w:b/>
          <w:color w:val="FF0000"/>
        </w:rPr>
        <w:t xml:space="preserve">                                    </w:t>
      </w:r>
      <w:r w:rsidRPr="00AC2BB1">
        <w:rPr>
          <w:rFonts w:ascii="Cambria" w:eastAsia="Arial" w:hAnsi="Cambria"/>
          <w:b/>
          <w:color w:val="FF0000"/>
        </w:rPr>
        <w:tab/>
      </w:r>
      <w:r w:rsidRPr="00F030FA">
        <w:rPr>
          <w:rFonts w:ascii="Cambria" w:eastAsia="Arial" w:hAnsi="Cambria"/>
        </w:rPr>
        <w:t>Popisom će biti prikupljeni podaci o: Pravnom statusu jedinica popisa; Identifikaciji jedinica popisa; Lokaciji jedinica popisa; Raspoloživom zemljištu jedinica popisa; Korišćenom poljoprivrednom zemljištu, po kategorijama; Navodnjavanju, upotrebi mineralnog i organskog đubriva, organskoj proizvodnji i primijenjenim metodama u poljoprivrednoj proizvodnji; Broju stoke, po vrstama i kategorijama, broju pčelinjih društava i drugih životinja; Radnoj snazi i aktivnostima; Poljoprivrednoj mehanizaciji i opremi; Poljoprivrednim objektima; Korišćenju kredita i podsticajnih sredstava, kao i korišćenju računara za vođenje evidencije o poljoprivrednom poslovanju; Upotrebi i prodaji sopstvenih poljoprivrednih proizvoda</w:t>
      </w:r>
    </w:p>
    <w:p w14:paraId="139CE28D" w14:textId="77777777" w:rsidR="00C67402" w:rsidRPr="00013E7D" w:rsidRDefault="00C67402" w:rsidP="00C67402">
      <w:pPr>
        <w:spacing w:line="239" w:lineRule="auto"/>
        <w:ind w:left="4254" w:hanging="4252"/>
        <w:jc w:val="both"/>
        <w:rPr>
          <w:rFonts w:ascii="Cambria" w:eastAsia="Arial" w:hAnsi="Cambria"/>
        </w:rPr>
      </w:pPr>
      <w:r w:rsidRPr="0002229B">
        <w:rPr>
          <w:rFonts w:ascii="Cambria" w:eastAsia="Arial" w:hAnsi="Cambria"/>
          <w:b/>
          <w:color w:val="2F5496" w:themeColor="accent5" w:themeShade="BF"/>
        </w:rPr>
        <w:t>Periodika provođenja</w:t>
      </w:r>
      <w:r w:rsidRPr="006050DC">
        <w:rPr>
          <w:rFonts w:ascii="Cambria" w:eastAsia="Arial" w:hAnsi="Cambria"/>
          <w:color w:val="2F5496" w:themeColor="accent5" w:themeShade="BF"/>
        </w:rPr>
        <w:t>:                                                    -</w:t>
      </w:r>
      <w:r w:rsidRPr="005A3516">
        <w:rPr>
          <w:rFonts w:ascii="Cambria" w:eastAsia="Times New Roman" w:hAnsi="Cambria"/>
        </w:rPr>
        <w:tab/>
      </w:r>
      <w:r>
        <w:rPr>
          <w:rFonts w:ascii="Cambria" w:eastAsia="Times New Roman" w:hAnsi="Cambria"/>
        </w:rPr>
        <w:tab/>
      </w:r>
      <w:r>
        <w:rPr>
          <w:rFonts w:ascii="Cambria" w:eastAsia="Times New Roman" w:hAnsi="Cambria"/>
        </w:rPr>
        <w:tab/>
      </w:r>
    </w:p>
    <w:p w14:paraId="04AC0674" w14:textId="77777777" w:rsidR="00C67402" w:rsidRPr="005A3516" w:rsidRDefault="00C67402" w:rsidP="00C67402">
      <w:pPr>
        <w:tabs>
          <w:tab w:val="left" w:pos="3522"/>
        </w:tabs>
        <w:spacing w:line="239" w:lineRule="auto"/>
        <w:ind w:left="2"/>
        <w:rPr>
          <w:rFonts w:ascii="Cambria" w:eastAsia="Arial" w:hAnsi="Cambria"/>
        </w:rPr>
      </w:pPr>
      <w:r w:rsidRPr="0002229B">
        <w:rPr>
          <w:rFonts w:ascii="Cambria" w:eastAsia="Arial" w:hAnsi="Cambria"/>
          <w:b/>
          <w:color w:val="2F5496" w:themeColor="accent5" w:themeShade="BF"/>
        </w:rPr>
        <w:t>Referentni period ili datum</w:t>
      </w:r>
      <w:r w:rsidRPr="006050DC">
        <w:rPr>
          <w:rFonts w:ascii="Cambria" w:eastAsia="Arial" w:hAnsi="Cambria"/>
          <w:color w:val="2F5496" w:themeColor="accent5" w:themeShade="BF"/>
        </w:rPr>
        <w:t>:                                         -</w:t>
      </w:r>
      <w:r w:rsidRPr="005A3516">
        <w:rPr>
          <w:rFonts w:ascii="Cambria" w:eastAsia="Times New Roman" w:hAnsi="Cambria"/>
        </w:rPr>
        <w:tab/>
      </w:r>
      <w:r>
        <w:rPr>
          <w:rFonts w:ascii="Cambria" w:eastAsia="Times New Roman" w:hAnsi="Cambria"/>
        </w:rPr>
        <w:tab/>
      </w:r>
      <w:r>
        <w:rPr>
          <w:rFonts w:ascii="Cambria" w:eastAsia="Times New Roman" w:hAnsi="Cambria"/>
        </w:rPr>
        <w:tab/>
      </w:r>
    </w:p>
    <w:p w14:paraId="568051B4" w14:textId="77777777" w:rsidR="00C67402" w:rsidRPr="005A3516" w:rsidRDefault="00C67402" w:rsidP="00C67402">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t>Jedinica posmatranja:</w:t>
      </w:r>
      <w:r>
        <w:rPr>
          <w:rFonts w:ascii="Cambria" w:eastAsia="Arial" w:hAnsi="Cambria"/>
          <w:b/>
          <w:color w:val="2F5496" w:themeColor="accent5" w:themeShade="BF"/>
        </w:rPr>
        <w:t xml:space="preserve">                                                      </w:t>
      </w:r>
      <w:r w:rsidRPr="006050DC">
        <w:rPr>
          <w:rFonts w:ascii="Cambria" w:eastAsia="Arial" w:hAnsi="Cambria"/>
          <w:color w:val="2F5496" w:themeColor="accent5" w:themeShade="BF"/>
        </w:rPr>
        <w:t>-</w:t>
      </w:r>
      <w:r w:rsidRPr="006050DC">
        <w:rPr>
          <w:rFonts w:ascii="Cambria" w:eastAsia="Times New Roman" w:hAnsi="Cambria"/>
        </w:rPr>
        <w:tab/>
      </w:r>
      <w:r>
        <w:rPr>
          <w:rFonts w:ascii="Cambria" w:eastAsia="Times New Roman" w:hAnsi="Cambria"/>
        </w:rPr>
        <w:tab/>
      </w:r>
    </w:p>
    <w:p w14:paraId="13CB3DC3" w14:textId="77777777" w:rsidR="00C67402" w:rsidRPr="005A3516" w:rsidRDefault="00C67402" w:rsidP="00C67402">
      <w:pPr>
        <w:tabs>
          <w:tab w:val="left" w:pos="3522"/>
        </w:tabs>
        <w:spacing w:line="239" w:lineRule="auto"/>
        <w:ind w:left="4254" w:hanging="4252"/>
        <w:jc w:val="both"/>
        <w:rPr>
          <w:rFonts w:ascii="Cambria" w:eastAsia="Arial" w:hAnsi="Cambria"/>
        </w:rPr>
      </w:pPr>
      <w:r w:rsidRPr="0002229B">
        <w:rPr>
          <w:rFonts w:ascii="Cambria" w:eastAsia="Arial" w:hAnsi="Cambria"/>
          <w:b/>
          <w:color w:val="2F5496" w:themeColor="accent5" w:themeShade="BF"/>
        </w:rPr>
        <w:t>Izvori i način prikupljanja</w:t>
      </w:r>
      <w:r w:rsidRPr="006050DC">
        <w:rPr>
          <w:rFonts w:ascii="Cambria" w:eastAsia="Arial" w:hAnsi="Cambria"/>
          <w:color w:val="2F5496" w:themeColor="accent5" w:themeShade="BF"/>
        </w:rPr>
        <w:t>:                                             -</w:t>
      </w:r>
      <w:r w:rsidRPr="005A3516">
        <w:rPr>
          <w:rFonts w:ascii="Cambria" w:eastAsia="Times New Roman" w:hAnsi="Cambria"/>
        </w:rPr>
        <w:tab/>
      </w:r>
      <w:r>
        <w:rPr>
          <w:rFonts w:ascii="Cambria" w:eastAsia="Times New Roman" w:hAnsi="Cambria"/>
        </w:rPr>
        <w:tab/>
      </w:r>
    </w:p>
    <w:p w14:paraId="770D0D5F" w14:textId="77777777" w:rsidR="00C67402" w:rsidRPr="0002229B" w:rsidRDefault="00C67402" w:rsidP="00C67402">
      <w:pPr>
        <w:spacing w:line="239" w:lineRule="auto"/>
        <w:ind w:left="2"/>
        <w:rPr>
          <w:rFonts w:ascii="Cambria" w:eastAsia="Arial" w:hAnsi="Cambria"/>
          <w:b/>
          <w:color w:val="2F5496" w:themeColor="accent5" w:themeShade="BF"/>
        </w:rPr>
      </w:pPr>
      <w:r w:rsidRPr="0002229B">
        <w:rPr>
          <w:rFonts w:ascii="Cambria" w:eastAsia="Arial" w:hAnsi="Cambria"/>
          <w:b/>
          <w:color w:val="2F5496" w:themeColor="accent5" w:themeShade="BF"/>
        </w:rPr>
        <w:t>b) Podaci o obavezama i rokovima za nosioce aktivnosti i izvještajne jedinice</w:t>
      </w:r>
    </w:p>
    <w:p w14:paraId="4AC6E3CE" w14:textId="77777777" w:rsidR="00C67402" w:rsidRPr="00AE2BE6" w:rsidRDefault="00C67402" w:rsidP="00C67402">
      <w:pPr>
        <w:spacing w:line="240" w:lineRule="auto"/>
        <w:ind w:left="4254" w:hanging="4254"/>
        <w:jc w:val="both"/>
        <w:rPr>
          <w:rFonts w:ascii="Cambria" w:eastAsia="Times New Roman" w:hAnsi="Cambria"/>
        </w:rPr>
      </w:pPr>
      <w:r w:rsidRPr="0002229B">
        <w:rPr>
          <w:rFonts w:ascii="Cambria" w:eastAsia="Arial" w:hAnsi="Cambria"/>
          <w:b/>
          <w:color w:val="2F5496" w:themeColor="accent5" w:themeShade="BF"/>
        </w:rPr>
        <w:t>Izvještajna jedinica:</w:t>
      </w:r>
      <w:r>
        <w:rPr>
          <w:rFonts w:ascii="Cambria" w:eastAsia="Arial" w:hAnsi="Cambria"/>
          <w:b/>
          <w:color w:val="2F5496" w:themeColor="accent5" w:themeShade="BF"/>
        </w:rPr>
        <w:t xml:space="preserve">                                                            </w:t>
      </w:r>
      <w:r w:rsidRPr="006050DC">
        <w:rPr>
          <w:rFonts w:ascii="Cambria" w:eastAsia="Arial" w:hAnsi="Cambria"/>
          <w:color w:val="2F5496" w:themeColor="accent5" w:themeShade="BF"/>
        </w:rPr>
        <w:t>-</w:t>
      </w:r>
      <w:r w:rsidRPr="00AE2BE6">
        <w:rPr>
          <w:rFonts w:ascii="Cambria" w:eastAsia="Times New Roman" w:hAnsi="Cambria"/>
        </w:rPr>
        <w:tab/>
      </w:r>
    </w:p>
    <w:p w14:paraId="4B1E3E10" w14:textId="77777777" w:rsidR="00C67402" w:rsidRPr="00AE2BE6" w:rsidRDefault="00C67402" w:rsidP="00C67402">
      <w:pPr>
        <w:spacing w:line="200" w:lineRule="exact"/>
        <w:rPr>
          <w:rFonts w:ascii="Cambria" w:eastAsia="Times New Roman" w:hAnsi="Cambria"/>
        </w:rPr>
      </w:pPr>
      <w:r w:rsidRPr="0002229B">
        <w:rPr>
          <w:rFonts w:ascii="Cambria" w:eastAsia="Arial" w:hAnsi="Cambria"/>
          <w:b/>
          <w:color w:val="2F5496" w:themeColor="accent5" w:themeShade="BF"/>
        </w:rPr>
        <w:t>Rok jedinici za davanje podataka:</w:t>
      </w:r>
      <w:r w:rsidRPr="00AE2BE6">
        <w:rPr>
          <w:rFonts w:ascii="Cambria" w:eastAsia="Times New Roman" w:hAnsi="Cambria"/>
        </w:rPr>
        <w:tab/>
      </w:r>
      <w:r>
        <w:rPr>
          <w:rFonts w:ascii="Cambria" w:eastAsia="Times New Roman" w:hAnsi="Cambria"/>
        </w:rPr>
        <w:tab/>
      </w:r>
    </w:p>
    <w:p w14:paraId="623FB8B0" w14:textId="77777777" w:rsidR="00C67402" w:rsidRPr="00AE2BE6" w:rsidRDefault="00C67402" w:rsidP="00C67402">
      <w:pPr>
        <w:spacing w:after="0" w:line="240" w:lineRule="auto"/>
        <w:rPr>
          <w:rFonts w:ascii="Cambria" w:eastAsia="Times New Roman" w:hAnsi="Cambria"/>
        </w:rPr>
      </w:pPr>
      <w:r w:rsidRPr="0002229B">
        <w:rPr>
          <w:rFonts w:ascii="Cambria" w:eastAsia="Arial" w:hAnsi="Cambria"/>
          <w:b/>
          <w:color w:val="2F5496" w:themeColor="accent5" w:themeShade="BF"/>
        </w:rPr>
        <w:t>Rok nosiocu statističke aktivnosti</w:t>
      </w:r>
      <w:r w:rsidRPr="00AE2BE6">
        <w:rPr>
          <w:rFonts w:ascii="Cambria" w:eastAsia="Times New Roman" w:hAnsi="Cambria"/>
        </w:rPr>
        <w:tab/>
      </w:r>
      <w:r>
        <w:rPr>
          <w:rFonts w:ascii="Cambria" w:eastAsia="Times New Roman" w:hAnsi="Cambria"/>
        </w:rPr>
        <w:tab/>
      </w:r>
      <w:r w:rsidRPr="00AE2BE6">
        <w:rPr>
          <w:rFonts w:ascii="Cambria" w:eastAsia="Times New Roman" w:hAnsi="Cambria"/>
        </w:rPr>
        <w:t>Prvi rezultati:</w:t>
      </w:r>
      <w:r w:rsidRPr="00AE2BE6">
        <w:rPr>
          <w:rFonts w:ascii="Cambria" w:eastAsia="Times New Roman" w:hAnsi="Cambria"/>
        </w:rPr>
        <w:tab/>
      </w:r>
      <w:r>
        <w:rPr>
          <w:rFonts w:ascii="Cambria" w:eastAsia="Times New Roman" w:hAnsi="Cambria"/>
        </w:rPr>
        <w:tab/>
      </w:r>
      <w:r>
        <w:rPr>
          <w:rFonts w:ascii="Cambria" w:eastAsia="Times New Roman" w:hAnsi="Cambria"/>
        </w:rPr>
        <w:tab/>
      </w:r>
      <w:r w:rsidRPr="00AE2BE6">
        <w:rPr>
          <w:rFonts w:ascii="Cambria" w:eastAsia="Times New Roman" w:hAnsi="Cambria"/>
        </w:rPr>
        <w:t>Konačni rezultati:</w:t>
      </w:r>
    </w:p>
    <w:p w14:paraId="419D1FB7" w14:textId="77777777" w:rsidR="00C67402" w:rsidRDefault="00C67402" w:rsidP="00C67402">
      <w:pPr>
        <w:spacing w:after="0" w:line="240" w:lineRule="auto"/>
        <w:rPr>
          <w:rFonts w:ascii="Cambria" w:eastAsia="Times New Roman" w:hAnsi="Cambria"/>
        </w:rPr>
      </w:pPr>
      <w:r w:rsidRPr="0002229B">
        <w:rPr>
          <w:rFonts w:ascii="Cambria" w:eastAsia="Arial" w:hAnsi="Cambria"/>
          <w:b/>
          <w:color w:val="2F5496" w:themeColor="accent5" w:themeShade="BF"/>
        </w:rPr>
        <w:t>za rezultate:</w:t>
      </w:r>
      <w:r w:rsidRPr="0002229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AE2BE6">
        <w:rPr>
          <w:rFonts w:ascii="Cambria" w:eastAsia="Times New Roman" w:hAnsi="Cambria"/>
        </w:rPr>
        <w:tab/>
      </w:r>
      <w:r>
        <w:rPr>
          <w:rFonts w:ascii="Cambria" w:eastAsia="Times New Roman" w:hAnsi="Cambria"/>
        </w:rPr>
        <w:t>-</w:t>
      </w:r>
      <w:r w:rsidRPr="00AE2BE6">
        <w:rPr>
          <w:rFonts w:ascii="Cambria" w:eastAsia="Times New Roman" w:hAnsi="Cambria"/>
        </w:rPr>
        <w:tab/>
      </w:r>
      <w:r>
        <w:rPr>
          <w:rFonts w:ascii="Cambria" w:eastAsia="Times New Roman" w:hAnsi="Cambria"/>
        </w:rPr>
        <w:t xml:space="preserve">        </w:t>
      </w:r>
      <w:r>
        <w:rPr>
          <w:rFonts w:ascii="Cambria" w:eastAsia="Times New Roman" w:hAnsi="Cambria"/>
        </w:rPr>
        <w:tab/>
      </w:r>
      <w:r>
        <w:rPr>
          <w:rFonts w:ascii="Cambria" w:eastAsia="Times New Roman" w:hAnsi="Cambria"/>
        </w:rPr>
        <w:tab/>
      </w:r>
      <w:r>
        <w:rPr>
          <w:rFonts w:ascii="Cambria" w:eastAsia="Times New Roman" w:hAnsi="Cambria"/>
        </w:rPr>
        <w:tab/>
        <w:t>-</w:t>
      </w:r>
    </w:p>
    <w:p w14:paraId="43D678E9" w14:textId="77777777" w:rsidR="00C67402" w:rsidRPr="00AE2BE6" w:rsidRDefault="00C67402" w:rsidP="00C67402">
      <w:pPr>
        <w:spacing w:after="0" w:line="200" w:lineRule="exact"/>
        <w:rPr>
          <w:rFonts w:ascii="Cambria" w:eastAsia="Times New Roman" w:hAnsi="Cambria"/>
        </w:rPr>
      </w:pPr>
    </w:p>
    <w:p w14:paraId="15E95CC9" w14:textId="77777777" w:rsidR="00C67402" w:rsidRDefault="00C67402" w:rsidP="00C67402">
      <w:pPr>
        <w:spacing w:line="200" w:lineRule="exact"/>
        <w:rPr>
          <w:rFonts w:ascii="Cambria" w:eastAsia="Arial" w:hAnsi="Cambria"/>
          <w:b/>
          <w:color w:val="2F5496" w:themeColor="accent5" w:themeShade="BF"/>
        </w:rPr>
      </w:pPr>
      <w:r w:rsidRPr="0002229B">
        <w:rPr>
          <w:rFonts w:ascii="Cambria" w:eastAsia="Arial" w:hAnsi="Cambria"/>
          <w:b/>
          <w:color w:val="2F5496" w:themeColor="accent5" w:themeShade="BF"/>
        </w:rPr>
        <w:t>Nivo za koji se utvrđuju rezultati:</w:t>
      </w:r>
      <w:r w:rsidRPr="0002229B">
        <w:rPr>
          <w:rFonts w:ascii="Cambria" w:eastAsia="Arial" w:hAnsi="Cambria"/>
          <w:b/>
          <w:color w:val="2F5496" w:themeColor="accent5" w:themeShade="BF"/>
        </w:rPr>
        <w:tab/>
      </w:r>
    </w:p>
    <w:p w14:paraId="25904BEA" w14:textId="5D65015B" w:rsidR="00742534" w:rsidRDefault="00742534" w:rsidP="00742534">
      <w:pPr>
        <w:pStyle w:val="Heading2"/>
        <w:rPr>
          <w:lang w:eastAsia="en-US"/>
        </w:rPr>
      </w:pPr>
    </w:p>
    <w:p w14:paraId="1B5A9A7E" w14:textId="36069AD5" w:rsidR="005B0137" w:rsidRDefault="005B0137" w:rsidP="00296595">
      <w:pPr>
        <w:spacing w:line="200" w:lineRule="exact"/>
        <w:rPr>
          <w:rFonts w:ascii="Cambria" w:eastAsia="Arial" w:hAnsi="Cambria"/>
          <w:b/>
          <w:color w:val="2F5496" w:themeColor="accent5" w:themeShade="BF"/>
        </w:rPr>
      </w:pPr>
    </w:p>
    <w:p w14:paraId="3069D075" w14:textId="321F1536" w:rsidR="00D87A20" w:rsidRPr="00197BE5" w:rsidRDefault="004838F7" w:rsidP="00D87A20">
      <w:pPr>
        <w:pStyle w:val="Heading3"/>
        <w:spacing w:before="0"/>
        <w:rPr>
          <w:rFonts w:eastAsia="Arial" w:cstheme="minorBidi"/>
          <w:color w:val="385623" w:themeColor="accent6" w:themeShade="80"/>
          <w:sz w:val="24"/>
          <w:lang w:eastAsia="en-US"/>
        </w:rPr>
      </w:pPr>
      <w:bookmarkStart w:id="661" w:name="page140"/>
      <w:bookmarkStart w:id="662" w:name="_Toc498084623"/>
      <w:bookmarkStart w:id="663" w:name="_Toc498517331"/>
      <w:bookmarkStart w:id="664" w:name="_Toc49251005"/>
      <w:bookmarkEnd w:id="661"/>
      <w:r w:rsidRPr="00197BE5">
        <w:rPr>
          <w:rFonts w:eastAsia="Arial" w:cstheme="minorBidi"/>
          <w:color w:val="385623" w:themeColor="accent6" w:themeShade="80"/>
          <w:sz w:val="24"/>
          <w:lang w:eastAsia="en-US"/>
        </w:rPr>
        <w:t>3.1.2.5</w:t>
      </w:r>
      <w:r w:rsidR="00197BE5">
        <w:rPr>
          <w:rFonts w:eastAsia="Arial" w:cstheme="minorBidi"/>
          <w:color w:val="385623" w:themeColor="accent6" w:themeShade="80"/>
          <w:sz w:val="24"/>
          <w:lang w:eastAsia="en-US"/>
        </w:rPr>
        <w:tab/>
      </w:r>
      <w:r w:rsidR="00D87A20" w:rsidRPr="00197BE5">
        <w:rPr>
          <w:rFonts w:eastAsia="Arial" w:cstheme="minorBidi"/>
          <w:color w:val="385623" w:themeColor="accent6" w:themeShade="80"/>
          <w:sz w:val="24"/>
          <w:lang w:eastAsia="en-US"/>
        </w:rPr>
        <w:t>Poljoprivredni računi i cijene (razvoj)</w:t>
      </w:r>
      <w:bookmarkEnd w:id="662"/>
      <w:bookmarkEnd w:id="663"/>
      <w:bookmarkEnd w:id="664"/>
    </w:p>
    <w:p w14:paraId="666ED74B" w14:textId="0AC14AA0" w:rsidR="00D87A20" w:rsidRPr="00197BE5" w:rsidRDefault="004838F7" w:rsidP="00197BE5">
      <w:pPr>
        <w:tabs>
          <w:tab w:val="left" w:pos="1276"/>
        </w:tabs>
        <w:spacing w:after="0" w:line="240" w:lineRule="auto"/>
        <w:ind w:left="1418" w:right="1560" w:hanging="1418"/>
        <w:rPr>
          <w:rFonts w:ascii="Cambria" w:eastAsia="Arial" w:hAnsi="Cambria"/>
          <w:b/>
          <w:color w:val="385623" w:themeColor="accent6" w:themeShade="80"/>
          <w:sz w:val="24"/>
          <w:szCs w:val="24"/>
        </w:rPr>
      </w:pPr>
      <w:r w:rsidRPr="00197BE5">
        <w:rPr>
          <w:rFonts w:ascii="Cambria" w:eastAsia="Arial" w:hAnsi="Cambria"/>
          <w:b/>
          <w:color w:val="385623" w:themeColor="accent6" w:themeShade="80"/>
          <w:sz w:val="24"/>
          <w:szCs w:val="24"/>
        </w:rPr>
        <w:t>3.1.2.5.01</w:t>
      </w:r>
      <w:r w:rsidR="00D87A20" w:rsidRPr="00197BE5">
        <w:rPr>
          <w:rFonts w:ascii="Cambria" w:eastAsia="Arial" w:hAnsi="Cambria"/>
          <w:b/>
          <w:color w:val="385623" w:themeColor="accent6" w:themeShade="80"/>
          <w:sz w:val="24"/>
          <w:szCs w:val="24"/>
        </w:rPr>
        <w:tab/>
      </w:r>
      <w:r w:rsidR="00D87A20" w:rsidRPr="00197BE5">
        <w:rPr>
          <w:rFonts w:ascii="Cambria" w:eastAsia="Arial" w:hAnsi="Cambria"/>
          <w:b/>
          <w:color w:val="385623" w:themeColor="accent6" w:themeShade="80"/>
          <w:sz w:val="24"/>
          <w:szCs w:val="24"/>
        </w:rPr>
        <w:tab/>
        <w:t>Mjesesčni izvještaj o otkupu proizvoda poljoprivrede i ribarstva od porodičnih/obiteljskih proizvođača (TRG - 31)</w:t>
      </w:r>
    </w:p>
    <w:p w14:paraId="45463A54" w14:textId="77777777" w:rsidR="00D87A20" w:rsidRPr="00007454" w:rsidRDefault="00D87A20" w:rsidP="00D87A20">
      <w:pPr>
        <w:pStyle w:val="Heading2"/>
        <w:rPr>
          <w:lang w:eastAsia="en-US"/>
        </w:rPr>
      </w:pPr>
    </w:p>
    <w:p w14:paraId="32387970" w14:textId="77777777" w:rsidR="00D87A20" w:rsidRPr="005A3516" w:rsidRDefault="00D87A20" w:rsidP="00D87A20">
      <w:pPr>
        <w:widowControl w:val="0"/>
        <w:tabs>
          <w:tab w:val="left" w:pos="225"/>
        </w:tabs>
        <w:autoSpaceDE w:val="0"/>
        <w:autoSpaceDN w:val="0"/>
        <w:adjustRightInd w:val="0"/>
        <w:spacing w:before="60"/>
        <w:rPr>
          <w:rFonts w:ascii="Cambria" w:eastAsia="Times New Roman" w:hAnsi="Cambria"/>
          <w:bCs/>
          <w:lang w:val="hr-HR"/>
        </w:rPr>
      </w:pPr>
      <w:r w:rsidRPr="0002229B">
        <w:rPr>
          <w:rFonts w:ascii="Cambria" w:eastAsia="Arial" w:hAnsi="Cambria"/>
          <w:b/>
          <w:color w:val="2F5496" w:themeColor="accent5" w:themeShade="BF"/>
        </w:rPr>
        <w:t>Nosilac aktivnosti:</w:t>
      </w:r>
      <w:r w:rsidRPr="005A3516">
        <w:rPr>
          <w:rFonts w:ascii="Cambria" w:eastAsia="Times New Roman" w:hAnsi="Cambria"/>
          <w:b/>
          <w:bCs/>
          <w:lang w:val="hr-HR"/>
        </w:rPr>
        <w:t xml:space="preserve"> </w:t>
      </w:r>
      <w:r>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r>
        <w:rPr>
          <w:rFonts w:ascii="Cambria" w:eastAsia="Times New Roman" w:hAnsi="Cambria"/>
          <w:b/>
          <w:bCs/>
          <w:lang w:val="hr-HR"/>
        </w:rPr>
        <w:tab/>
      </w:r>
      <w:r w:rsidRPr="005A3516">
        <w:rPr>
          <w:rFonts w:ascii="Cambria" w:eastAsia="Times New Roman" w:hAnsi="Cambria"/>
          <w:b/>
          <w:bCs/>
          <w:lang w:val="hr-HR"/>
        </w:rPr>
        <w:t xml:space="preserve"> </w:t>
      </w:r>
      <w:r w:rsidRPr="005A3516">
        <w:rPr>
          <w:rFonts w:ascii="Cambria" w:eastAsia="Times New Roman" w:hAnsi="Cambria"/>
          <w:bCs/>
          <w:lang w:val="hr-HR"/>
        </w:rPr>
        <w:t>Federalni zavod za statistiku</w:t>
      </w:r>
    </w:p>
    <w:p w14:paraId="3B979E1F" w14:textId="77777777" w:rsidR="00D87A20" w:rsidRPr="0002229B" w:rsidRDefault="00D87A20" w:rsidP="00D87A20">
      <w:pPr>
        <w:widowControl w:val="0"/>
        <w:tabs>
          <w:tab w:val="left" w:pos="225"/>
        </w:tabs>
        <w:autoSpaceDE w:val="0"/>
        <w:autoSpaceDN w:val="0"/>
        <w:adjustRightInd w:val="0"/>
        <w:spacing w:before="60"/>
        <w:rPr>
          <w:rFonts w:ascii="Cambria" w:eastAsia="Arial" w:hAnsi="Cambria"/>
          <w:b/>
          <w:color w:val="2F5496" w:themeColor="accent5" w:themeShade="BF"/>
        </w:rPr>
      </w:pPr>
      <w:r w:rsidRPr="0002229B">
        <w:rPr>
          <w:rFonts w:ascii="Cambria" w:eastAsia="Arial" w:hAnsi="Cambria"/>
          <w:b/>
          <w:color w:val="2F5496" w:themeColor="accent5" w:themeShade="BF"/>
        </w:rPr>
        <w:t>a) Podaci o sadržaju i namjeni aktivnosti, te izvorima i načinu prikupljanja podataka:</w:t>
      </w:r>
    </w:p>
    <w:p w14:paraId="4299DC56"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4247" w:hanging="4247"/>
        <w:jc w:val="both"/>
        <w:rPr>
          <w:rFonts w:ascii="Cambria" w:eastAsia="Times New Roman" w:hAnsi="Cambria"/>
          <w:lang w:val="hr-HR"/>
        </w:rPr>
      </w:pPr>
      <w:r w:rsidRPr="0002229B">
        <w:rPr>
          <w:rFonts w:ascii="Cambria" w:eastAsia="Arial" w:hAnsi="Cambria"/>
          <w:b/>
          <w:color w:val="2F5496" w:themeColor="accent5" w:themeShade="BF"/>
        </w:rPr>
        <w:t>Sadržaj statističke aktivnosti:</w:t>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Otkup proizvoda poljoprivrede i ribarstva od porodičnih/obiteljskih proizvođača po grupama proizvoda i proizvodima u količini i vrijednosti; prosječna cijena po jedinici mjere.</w:t>
      </w:r>
    </w:p>
    <w:p w14:paraId="23A69740" w14:textId="77777777" w:rsidR="00D87A20" w:rsidRPr="005A3516" w:rsidRDefault="00D87A20" w:rsidP="00D87A20">
      <w:pPr>
        <w:widowControl w:val="0"/>
        <w:tabs>
          <w:tab w:val="left" w:pos="90"/>
          <w:tab w:val="left" w:pos="3225"/>
        </w:tabs>
        <w:autoSpaceDE w:val="0"/>
        <w:autoSpaceDN w:val="0"/>
        <w:adjustRightInd w:val="0"/>
        <w:spacing w:before="120" w:line="240" w:lineRule="auto"/>
        <w:ind w:left="4247" w:hanging="4247"/>
        <w:jc w:val="both"/>
        <w:rPr>
          <w:rFonts w:ascii="Cambria" w:eastAsia="Times New Roman" w:hAnsi="Cambria"/>
          <w:lang w:val="hr-HR"/>
        </w:rPr>
      </w:pPr>
      <w:r w:rsidRPr="0002229B">
        <w:rPr>
          <w:rFonts w:ascii="Cambria" w:eastAsia="Arial" w:hAnsi="Cambria"/>
          <w:b/>
          <w:color w:val="2F5496" w:themeColor="accent5" w:themeShade="BF"/>
        </w:rPr>
        <w:t>Namjena:</w:t>
      </w:r>
      <w:r w:rsidRPr="005A3516">
        <w:rPr>
          <w:rFonts w:ascii="Cambria" w:eastAsia="Times New Roman" w:hAnsi="Cambria"/>
          <w:lang w:val="hr-HR"/>
        </w:rPr>
        <w:tab/>
      </w:r>
      <w:r>
        <w:rPr>
          <w:rFonts w:ascii="Cambria" w:eastAsia="Times New Roman" w:hAnsi="Cambria"/>
          <w:lang w:val="hr-HR"/>
        </w:rPr>
        <w:tab/>
      </w:r>
      <w:r w:rsidRPr="008E1B88">
        <w:rPr>
          <w:rFonts w:ascii="Cambria" w:eastAsia="Times New Roman" w:hAnsi="Cambria"/>
          <w:lang w:val="hr-HR"/>
        </w:rPr>
        <w:t xml:space="preserve">Dobivanje podataka u ukupnim otkupljenim </w:t>
      </w:r>
      <w:r w:rsidRPr="008E1B88">
        <w:rPr>
          <w:rFonts w:ascii="Cambria" w:eastAsia="Times New Roman" w:hAnsi="Cambria"/>
          <w:lang w:val="hr-HR"/>
        </w:rPr>
        <w:lastRenderedPageBreak/>
        <w:t xml:space="preserve">količinama, vrijednostima i  prosječnim cijenama proizvoda, koji se koriste za potrebe nacionalnih računa, izračunavanje indeksa poljoprivredne proizvodnje, ekonomskih računa u poljoprivredi </w:t>
      </w:r>
      <w:r w:rsidRPr="005A3516">
        <w:rPr>
          <w:rFonts w:ascii="Cambria" w:eastAsia="Times New Roman" w:hAnsi="Cambria"/>
          <w:lang w:val="hr-HR"/>
        </w:rPr>
        <w:t>i indeksa cijena poljoprivrednih proizvoda.</w:t>
      </w:r>
    </w:p>
    <w:p w14:paraId="49053B14" w14:textId="77777777" w:rsidR="00D87A20" w:rsidRPr="005A3516" w:rsidRDefault="00D87A20" w:rsidP="00D87A20">
      <w:pPr>
        <w:widowControl w:val="0"/>
        <w:tabs>
          <w:tab w:val="left" w:pos="90"/>
          <w:tab w:val="left" w:pos="4253"/>
          <w:tab w:val="center" w:pos="4846"/>
        </w:tabs>
        <w:autoSpaceDE w:val="0"/>
        <w:autoSpaceDN w:val="0"/>
        <w:adjustRightInd w:val="0"/>
        <w:spacing w:before="40"/>
        <w:rPr>
          <w:rFonts w:ascii="Cambria" w:eastAsia="Times New Roman" w:hAnsi="Cambria"/>
          <w:lang w:val="hr-HR"/>
        </w:rPr>
      </w:pPr>
      <w:r w:rsidRPr="0002229B">
        <w:rPr>
          <w:rFonts w:ascii="Cambria" w:eastAsia="Arial" w:hAnsi="Cambria"/>
          <w:b/>
          <w:color w:val="2F5496" w:themeColor="accent5" w:themeShade="BF"/>
        </w:rPr>
        <w:t>Periodika provođenja:</w:t>
      </w:r>
      <w:r>
        <w:rPr>
          <w:rFonts w:ascii="Cambria" w:eastAsia="Times New Roman" w:hAnsi="Cambria"/>
          <w:lang w:val="hr-HR"/>
        </w:rPr>
        <w:tab/>
      </w:r>
      <w:r w:rsidRPr="005A3516">
        <w:rPr>
          <w:rFonts w:ascii="Cambria" w:eastAsia="Times New Roman" w:hAnsi="Cambria"/>
          <w:lang w:val="hr-HR"/>
        </w:rPr>
        <w:t>Mjesečno.</w:t>
      </w:r>
      <w:r w:rsidRPr="005A3516">
        <w:rPr>
          <w:rFonts w:ascii="Cambria" w:eastAsia="Times New Roman" w:hAnsi="Cambria"/>
          <w:lang w:val="hr-HR"/>
        </w:rPr>
        <w:tab/>
      </w:r>
    </w:p>
    <w:p w14:paraId="68B85D62" w14:textId="77777777" w:rsidR="00D87A20" w:rsidRPr="005A3516" w:rsidRDefault="00D87A20" w:rsidP="00D87A20">
      <w:pPr>
        <w:widowControl w:val="0"/>
        <w:tabs>
          <w:tab w:val="left" w:pos="90"/>
          <w:tab w:val="left" w:pos="4253"/>
        </w:tabs>
        <w:autoSpaceDE w:val="0"/>
        <w:autoSpaceDN w:val="0"/>
        <w:adjustRightInd w:val="0"/>
        <w:spacing w:before="40" w:line="240" w:lineRule="auto"/>
        <w:rPr>
          <w:rFonts w:ascii="Cambria" w:eastAsia="Times New Roman" w:hAnsi="Cambria"/>
          <w:lang w:val="hr-HR"/>
        </w:rPr>
      </w:pPr>
      <w:r w:rsidRPr="0002229B">
        <w:rPr>
          <w:rFonts w:ascii="Cambria" w:eastAsia="Arial" w:hAnsi="Cambria"/>
          <w:b/>
          <w:color w:val="2F5496" w:themeColor="accent5" w:themeShade="BF"/>
        </w:rPr>
        <w:t>Referentni period ili datum:</w:t>
      </w:r>
      <w:r>
        <w:rPr>
          <w:rFonts w:ascii="Cambria" w:eastAsia="Times New Roman" w:hAnsi="Cambria"/>
          <w:lang w:val="hr-HR"/>
        </w:rPr>
        <w:tab/>
      </w:r>
      <w:r w:rsidRPr="005A3516">
        <w:rPr>
          <w:rFonts w:ascii="Cambria" w:eastAsia="Times New Roman" w:hAnsi="Cambria"/>
          <w:lang w:val="hr-HR"/>
        </w:rPr>
        <w:t>Prethodni mjesec.</w:t>
      </w:r>
    </w:p>
    <w:p w14:paraId="03E360C2" w14:textId="77777777" w:rsidR="00D87A20" w:rsidRPr="005A3516" w:rsidRDefault="00D87A20" w:rsidP="00D87A20">
      <w:pPr>
        <w:widowControl w:val="0"/>
        <w:tabs>
          <w:tab w:val="left" w:pos="90"/>
          <w:tab w:val="left" w:pos="4253"/>
        </w:tabs>
        <w:autoSpaceDE w:val="0"/>
        <w:autoSpaceDN w:val="0"/>
        <w:adjustRightInd w:val="0"/>
        <w:spacing w:before="60" w:line="240" w:lineRule="auto"/>
        <w:ind w:left="4248" w:hanging="4248"/>
        <w:jc w:val="both"/>
        <w:rPr>
          <w:rFonts w:ascii="Cambria" w:eastAsia="Times New Roman" w:hAnsi="Cambria"/>
          <w:lang w:val="hr-HR"/>
        </w:rPr>
      </w:pPr>
      <w:r w:rsidRPr="00ED16A1">
        <w:rPr>
          <w:rFonts w:ascii="Cambria" w:eastAsia="Arial" w:hAnsi="Cambria"/>
          <w:b/>
          <w:color w:val="2F5496" w:themeColor="accent5" w:themeShade="BF"/>
        </w:rPr>
        <w:t>Jedinica posmatranja:</w:t>
      </w:r>
      <w:r w:rsidRPr="005A3516">
        <w:rPr>
          <w:rFonts w:ascii="Cambria" w:eastAsia="Times New Roman" w:hAnsi="Cambria"/>
          <w:lang w:val="hr-HR"/>
        </w:rPr>
        <w:tab/>
        <w:t xml:space="preserve">Poslovni subjekti-pravne osobe i dijelovi pravnih osoba koji otkupljuju poljoprivredne proizvode od porodičnih/obiteljskih proizvođača razvrstani u Područja C i G prema KDBiH 2010. </w:t>
      </w:r>
    </w:p>
    <w:p w14:paraId="45039205" w14:textId="77777777" w:rsidR="00D87A20" w:rsidRPr="0034605F" w:rsidRDefault="00D87A20" w:rsidP="00D87A20">
      <w:pPr>
        <w:widowControl w:val="0"/>
        <w:tabs>
          <w:tab w:val="left" w:pos="90"/>
          <w:tab w:val="left" w:pos="3225"/>
        </w:tabs>
        <w:autoSpaceDE w:val="0"/>
        <w:autoSpaceDN w:val="0"/>
        <w:adjustRightInd w:val="0"/>
        <w:spacing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Izvori i način prikupljanja:</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Poslovna evide</w:t>
      </w:r>
      <w:r>
        <w:rPr>
          <w:rFonts w:ascii="Cambria" w:eastAsia="Times New Roman" w:hAnsi="Cambria"/>
          <w:lang w:val="hr-HR"/>
        </w:rPr>
        <w:t xml:space="preserve">ncija poslovnih subjekata. </w:t>
      </w:r>
      <w:r w:rsidRPr="005A3516">
        <w:rPr>
          <w:rFonts w:ascii="Cambria" w:eastAsia="Times New Roman" w:hAnsi="Cambria"/>
          <w:lang w:val="hr-HR"/>
        </w:rPr>
        <w:t>Izvještajna metoda - obrazac</w:t>
      </w:r>
    </w:p>
    <w:p w14:paraId="3505B5B7" w14:textId="77777777" w:rsidR="00D87A20" w:rsidRPr="00ED16A1" w:rsidRDefault="00D87A20" w:rsidP="00D87A20">
      <w:pPr>
        <w:widowControl w:val="0"/>
        <w:tabs>
          <w:tab w:val="left" w:pos="90"/>
          <w:tab w:val="left" w:pos="3225"/>
        </w:tabs>
        <w:autoSpaceDE w:val="0"/>
        <w:autoSpaceDN w:val="0"/>
        <w:adjustRightInd w:val="0"/>
        <w:spacing w:before="60"/>
        <w:rPr>
          <w:rFonts w:ascii="Cambria" w:eastAsia="Arial" w:hAnsi="Cambria"/>
          <w:b/>
          <w:color w:val="2F5496" w:themeColor="accent5" w:themeShade="BF"/>
        </w:rPr>
      </w:pPr>
      <w:r w:rsidRPr="00ED16A1">
        <w:rPr>
          <w:rFonts w:ascii="Cambria" w:eastAsia="Arial" w:hAnsi="Cambria"/>
          <w:b/>
          <w:color w:val="2F5496" w:themeColor="accent5" w:themeShade="BF"/>
        </w:rPr>
        <w:t>b) Podaci o obavezama i rokovima za nosioce aktivnosti i izvještajne jedinice</w:t>
      </w:r>
    </w:p>
    <w:p w14:paraId="3718F689" w14:textId="77BC6944" w:rsidR="00D87A20" w:rsidRPr="005A3516" w:rsidRDefault="00D87A20" w:rsidP="00D87A20">
      <w:pPr>
        <w:widowControl w:val="0"/>
        <w:tabs>
          <w:tab w:val="left" w:pos="90"/>
          <w:tab w:val="left" w:pos="3225"/>
        </w:tabs>
        <w:autoSpaceDE w:val="0"/>
        <w:autoSpaceDN w:val="0"/>
        <w:adjustRightInd w:val="0"/>
        <w:spacing w:before="60" w:line="240" w:lineRule="auto"/>
        <w:ind w:left="4247" w:hanging="4247"/>
        <w:jc w:val="both"/>
        <w:rPr>
          <w:rFonts w:ascii="Cambria" w:eastAsia="Times New Roman" w:hAnsi="Cambria"/>
          <w:lang w:val="hr-HR"/>
        </w:rPr>
      </w:pPr>
      <w:r w:rsidRPr="00ED16A1">
        <w:rPr>
          <w:rFonts w:ascii="Cambria" w:eastAsia="Arial" w:hAnsi="Cambria"/>
          <w:b/>
          <w:color w:val="2F5496" w:themeColor="accent5" w:themeShade="BF"/>
        </w:rPr>
        <w:t>Izvještajna jedinica:</w:t>
      </w:r>
      <w:r w:rsidRPr="005A3516">
        <w:rPr>
          <w:rFonts w:ascii="Cambria" w:eastAsia="Times New Roman" w:hAnsi="Cambria"/>
          <w:lang w:val="hr-HR"/>
        </w:rPr>
        <w:tab/>
      </w:r>
      <w:r w:rsidRPr="005A3516">
        <w:rPr>
          <w:rFonts w:ascii="Cambria" w:eastAsia="Times New Roman" w:hAnsi="Cambria"/>
          <w:lang w:val="hr-HR"/>
        </w:rPr>
        <w:tab/>
        <w:t>Poslovni subjekti</w:t>
      </w:r>
      <w:r w:rsidR="00DA0DA2">
        <w:rPr>
          <w:rFonts w:ascii="Cambria" w:eastAsia="Times New Roman" w:hAnsi="Cambria"/>
          <w:lang w:val="hr-HR"/>
        </w:rPr>
        <w:t xml:space="preserve"> </w:t>
      </w:r>
      <w:r w:rsidRPr="005A3516">
        <w:rPr>
          <w:rFonts w:ascii="Cambria" w:eastAsia="Times New Roman" w:hAnsi="Cambria"/>
          <w:lang w:val="hr-HR"/>
        </w:rPr>
        <w:t>-</w:t>
      </w:r>
      <w:r w:rsidR="00DA0DA2">
        <w:rPr>
          <w:rFonts w:ascii="Cambria" w:eastAsia="Times New Roman" w:hAnsi="Cambria"/>
          <w:lang w:val="hr-HR"/>
        </w:rPr>
        <w:t xml:space="preserve"> </w:t>
      </w:r>
      <w:r w:rsidRPr="005A3516">
        <w:rPr>
          <w:rFonts w:ascii="Cambria" w:eastAsia="Times New Roman" w:hAnsi="Cambria"/>
          <w:lang w:val="hr-HR"/>
        </w:rPr>
        <w:t xml:space="preserve">pravne osobe i dijelovi pravnih osoba koji otkupljuju proizvode poljoprivrede i ribarstva  od porodičnih/obiteljskih proizvođača razvrstani u Područja C i G prema KDBiH. </w:t>
      </w:r>
    </w:p>
    <w:p w14:paraId="53B6C36E" w14:textId="77777777" w:rsidR="00D87A20" w:rsidRPr="00542C62" w:rsidRDefault="00D87A20" w:rsidP="00D87A20">
      <w:pPr>
        <w:widowControl w:val="0"/>
        <w:tabs>
          <w:tab w:val="left" w:pos="90"/>
          <w:tab w:val="left" w:pos="3225"/>
        </w:tabs>
        <w:autoSpaceDE w:val="0"/>
        <w:autoSpaceDN w:val="0"/>
        <w:adjustRightInd w:val="0"/>
        <w:spacing w:line="360" w:lineRule="auto"/>
        <w:rPr>
          <w:rFonts w:ascii="Cambria" w:eastAsia="Times New Roman" w:hAnsi="Cambria"/>
          <w:color w:val="FF0000"/>
          <w:lang w:val="hr-HR"/>
        </w:rPr>
      </w:pPr>
      <w:r w:rsidRPr="00ED16A1">
        <w:rPr>
          <w:rFonts w:ascii="Cambria" w:eastAsia="Arial" w:hAnsi="Cambria"/>
          <w:b/>
          <w:color w:val="2F5496" w:themeColor="accent5" w:themeShade="BF"/>
        </w:rPr>
        <w:t>Rok jedinici za davanje podataka:</w:t>
      </w:r>
      <w:r w:rsidRPr="00ED16A1">
        <w:rPr>
          <w:rFonts w:ascii="Cambria" w:eastAsia="Arial" w:hAnsi="Cambria"/>
          <w:b/>
          <w:color w:val="2F5496" w:themeColor="accent5" w:themeShade="BF"/>
        </w:rPr>
        <w:tab/>
      </w:r>
      <w:r>
        <w:rPr>
          <w:rFonts w:ascii="Cambria" w:eastAsia="Times New Roman" w:hAnsi="Cambria"/>
          <w:lang w:val="hr-HR"/>
        </w:rPr>
        <w:tab/>
      </w:r>
      <w:r w:rsidRPr="00721671">
        <w:rPr>
          <w:rFonts w:ascii="Cambria" w:eastAsia="Times New Roman" w:hAnsi="Cambria"/>
          <w:lang w:val="hr-HR"/>
        </w:rPr>
        <w:t xml:space="preserve">05. u mjesecu </w:t>
      </w:r>
    </w:p>
    <w:p w14:paraId="25742EC0" w14:textId="77777777" w:rsidR="00D87A20" w:rsidRPr="005A3516" w:rsidRDefault="00D87A20" w:rsidP="00D87A20">
      <w:pPr>
        <w:widowControl w:val="0"/>
        <w:tabs>
          <w:tab w:val="left" w:pos="90"/>
          <w:tab w:val="left" w:pos="4253"/>
          <w:tab w:val="left" w:pos="6975"/>
        </w:tabs>
        <w:autoSpaceDE w:val="0"/>
        <w:autoSpaceDN w:val="0"/>
        <w:adjustRightInd w:val="0"/>
        <w:spacing w:after="0" w:line="240" w:lineRule="auto"/>
        <w:rPr>
          <w:rFonts w:ascii="Cambria" w:eastAsia="Times New Roman" w:hAnsi="Cambria"/>
          <w:b/>
          <w:bCs/>
          <w:lang w:val="hr-HR"/>
        </w:rPr>
      </w:pPr>
      <w:r w:rsidRPr="00ED16A1">
        <w:rPr>
          <w:rFonts w:ascii="Cambria" w:eastAsia="Arial" w:hAnsi="Cambria"/>
          <w:b/>
          <w:color w:val="2F5496" w:themeColor="accent5" w:themeShade="BF"/>
        </w:rPr>
        <w:t>Rok nosiocu statističke aktivnosti</w:t>
      </w:r>
      <w:r>
        <w:rPr>
          <w:rFonts w:ascii="Cambria" w:eastAsia="Times New Roman" w:hAnsi="Cambria"/>
          <w:lang w:val="hr-HR"/>
        </w:rPr>
        <w:tab/>
        <w:t>K</w:t>
      </w:r>
      <w:r w:rsidRPr="005A3516">
        <w:rPr>
          <w:rFonts w:ascii="Cambria" w:eastAsia="Times New Roman" w:hAnsi="Cambria"/>
          <w:lang w:val="hr-HR"/>
        </w:rPr>
        <w:t>onačni rezultati:</w:t>
      </w:r>
    </w:p>
    <w:p w14:paraId="753242C7" w14:textId="351F02A6" w:rsidR="00D87A20" w:rsidRPr="005A3516" w:rsidRDefault="00D87A20" w:rsidP="00DA0DA2">
      <w:pPr>
        <w:widowControl w:val="0"/>
        <w:tabs>
          <w:tab w:val="left" w:pos="90"/>
        </w:tabs>
        <w:autoSpaceDE w:val="0"/>
        <w:autoSpaceDN w:val="0"/>
        <w:adjustRightInd w:val="0"/>
        <w:spacing w:after="0" w:line="240" w:lineRule="auto"/>
        <w:rPr>
          <w:rFonts w:ascii="Cambria" w:eastAsia="Times New Roman" w:hAnsi="Cambria"/>
          <w:b/>
          <w:bCs/>
          <w:lang w:val="hr-HR"/>
        </w:rPr>
      </w:pPr>
      <w:r w:rsidRPr="00ED16A1">
        <w:rPr>
          <w:rFonts w:ascii="Cambria" w:eastAsia="Arial" w:hAnsi="Cambria"/>
          <w:b/>
          <w:color w:val="2F5496" w:themeColor="accent5" w:themeShade="BF"/>
        </w:rPr>
        <w:t xml:space="preserve">za rezultate: </w:t>
      </w:r>
      <w:r w:rsidRPr="00ED16A1">
        <w:rPr>
          <w:rFonts w:ascii="Cambria" w:eastAsia="Arial" w:hAnsi="Cambria"/>
          <w:b/>
          <w:color w:val="2F5496" w:themeColor="accent5" w:themeShade="BF"/>
        </w:rPr>
        <w:tab/>
      </w:r>
      <w:r w:rsidRPr="00ED16A1">
        <w:rPr>
          <w:rFonts w:ascii="Cambria" w:eastAsia="Arial" w:hAnsi="Cambria"/>
          <w:b/>
          <w:color w:val="2F5496" w:themeColor="accent5" w:themeShade="BF"/>
        </w:rPr>
        <w:tab/>
      </w:r>
      <w:r w:rsidRPr="005A3516">
        <w:rPr>
          <w:rFonts w:ascii="Cambria" w:eastAsia="Times New Roman" w:hAnsi="Cambria"/>
          <w:lang w:val="hr-HR"/>
        </w:rPr>
        <w:tab/>
      </w:r>
      <w:r>
        <w:rPr>
          <w:rFonts w:ascii="Cambria" w:eastAsia="Times New Roman" w:hAnsi="Cambria"/>
          <w:lang w:val="hr-HR"/>
        </w:rPr>
        <w:tab/>
      </w:r>
      <w:r>
        <w:rPr>
          <w:rFonts w:ascii="Cambria" w:eastAsia="Times New Roman" w:hAnsi="Cambria"/>
          <w:color w:val="FF0000"/>
          <w:lang w:val="hr-HR"/>
        </w:rPr>
        <w:tab/>
      </w:r>
      <w:r w:rsidR="00DA0DA2" w:rsidRPr="00F860C4">
        <w:rPr>
          <w:rFonts w:ascii="Cambria" w:hAnsi="Cambria"/>
        </w:rPr>
        <w:t>20.02.; 20.05.; 20.08.; 20.11.</w:t>
      </w:r>
    </w:p>
    <w:p w14:paraId="2438D3FD" w14:textId="0F3821B7" w:rsidR="00D87A20" w:rsidRDefault="00D87A20" w:rsidP="00D87A20">
      <w:pPr>
        <w:widowControl w:val="0"/>
        <w:tabs>
          <w:tab w:val="left" w:pos="90"/>
          <w:tab w:val="left" w:pos="2977"/>
        </w:tabs>
        <w:autoSpaceDE w:val="0"/>
        <w:autoSpaceDN w:val="0"/>
        <w:adjustRightInd w:val="0"/>
        <w:spacing w:before="120"/>
        <w:jc w:val="both"/>
        <w:rPr>
          <w:rFonts w:ascii="Cambria" w:eastAsia="Times New Roman" w:hAnsi="Cambria"/>
          <w:lang w:val="hr-HR"/>
        </w:rPr>
      </w:pPr>
      <w:r w:rsidRPr="00ED16A1">
        <w:rPr>
          <w:rFonts w:ascii="Cambria" w:eastAsia="Arial" w:hAnsi="Cambria"/>
          <w:b/>
          <w:color w:val="2F5496" w:themeColor="accent5" w:themeShade="BF"/>
        </w:rPr>
        <w:t>Nivo za koji se utvrđuju rezultati:</w:t>
      </w:r>
      <w:r w:rsidRPr="00ED16A1">
        <w:rPr>
          <w:rFonts w:ascii="Cambria" w:eastAsia="Arial" w:hAnsi="Cambria"/>
          <w:b/>
          <w:color w:val="2F5496" w:themeColor="accent5" w:themeShade="BF"/>
        </w:rPr>
        <w:tab/>
      </w:r>
      <w:r w:rsidRPr="005A3516">
        <w:rPr>
          <w:rFonts w:ascii="Cambria" w:eastAsia="Times New Roman" w:hAnsi="Cambria"/>
          <w:lang w:val="hr-HR"/>
        </w:rPr>
        <w:t xml:space="preserve"> </w:t>
      </w:r>
      <w:r>
        <w:rPr>
          <w:rFonts w:ascii="Cambria" w:eastAsia="Times New Roman" w:hAnsi="Cambria"/>
          <w:lang w:val="hr-HR"/>
        </w:rPr>
        <w:tab/>
      </w:r>
      <w:r w:rsidRPr="005A3516">
        <w:rPr>
          <w:rFonts w:ascii="Cambria" w:eastAsia="Times New Roman" w:hAnsi="Cambria"/>
          <w:lang w:val="hr-HR"/>
        </w:rPr>
        <w:t>Entitet</w:t>
      </w:r>
      <w:r w:rsidRPr="005A3516">
        <w:rPr>
          <w:rFonts w:ascii="Cambria" w:eastAsia="Times New Roman" w:hAnsi="Cambria"/>
          <w:lang w:val="hr-HR"/>
        </w:rPr>
        <w:tab/>
      </w:r>
    </w:p>
    <w:p w14:paraId="777211A4" w14:textId="77777777" w:rsidR="00DC6F18" w:rsidRPr="00DC6F18" w:rsidRDefault="00DC6F18" w:rsidP="00DC6F18">
      <w:pPr>
        <w:pStyle w:val="Heading2"/>
        <w:rPr>
          <w:lang w:val="hr-HR" w:eastAsia="en-US"/>
        </w:rPr>
      </w:pPr>
    </w:p>
    <w:p w14:paraId="7D85634E" w14:textId="6EF2812C" w:rsidR="00112239" w:rsidRDefault="00112239" w:rsidP="00112239">
      <w:pPr>
        <w:pStyle w:val="Heading2"/>
        <w:rPr>
          <w:lang w:val="hr-HR" w:eastAsia="en-US"/>
        </w:rPr>
      </w:pPr>
    </w:p>
    <w:p w14:paraId="0CC05D61" w14:textId="77777777" w:rsidR="00681458" w:rsidRDefault="00681458" w:rsidP="00D87A20">
      <w:pPr>
        <w:tabs>
          <w:tab w:val="left" w:pos="1276"/>
        </w:tabs>
        <w:spacing w:after="0" w:line="235" w:lineRule="auto"/>
        <w:ind w:left="1418" w:right="-141" w:hanging="1418"/>
        <w:jc w:val="both"/>
        <w:rPr>
          <w:rFonts w:ascii="Cambria" w:eastAsia="Arial" w:hAnsi="Cambria"/>
          <w:b/>
          <w:color w:val="385623" w:themeColor="accent6" w:themeShade="80"/>
          <w:sz w:val="24"/>
          <w:szCs w:val="24"/>
        </w:rPr>
      </w:pPr>
    </w:p>
    <w:p w14:paraId="56AC1C86" w14:textId="26FE81A5" w:rsidR="00D87A20" w:rsidRPr="007A4A9B" w:rsidRDefault="004838F7" w:rsidP="00D87A20">
      <w:pPr>
        <w:tabs>
          <w:tab w:val="left" w:pos="1276"/>
        </w:tabs>
        <w:spacing w:after="0" w:line="235" w:lineRule="auto"/>
        <w:ind w:left="1418" w:right="-141" w:hanging="1418"/>
        <w:jc w:val="both"/>
        <w:rPr>
          <w:rFonts w:ascii="Cambria" w:eastAsia="Arial" w:hAnsi="Cambria"/>
          <w:b/>
          <w:color w:val="385623" w:themeColor="accent6" w:themeShade="80"/>
          <w:sz w:val="24"/>
          <w:szCs w:val="24"/>
        </w:rPr>
      </w:pPr>
      <w:r w:rsidRPr="007A4A9B">
        <w:rPr>
          <w:rFonts w:ascii="Cambria" w:eastAsia="Arial" w:hAnsi="Cambria"/>
          <w:b/>
          <w:color w:val="385623" w:themeColor="accent6" w:themeShade="80"/>
          <w:sz w:val="24"/>
          <w:szCs w:val="24"/>
        </w:rPr>
        <w:t>3.1.2.5.02</w:t>
      </w:r>
      <w:r w:rsidR="00D87A20" w:rsidRPr="007A4A9B">
        <w:rPr>
          <w:rFonts w:ascii="Cambria" w:eastAsia="Arial" w:hAnsi="Cambria"/>
          <w:b/>
          <w:color w:val="385623" w:themeColor="accent6" w:themeShade="80"/>
          <w:sz w:val="24"/>
          <w:szCs w:val="24"/>
        </w:rPr>
        <w:tab/>
      </w:r>
      <w:r w:rsidR="00D87A20" w:rsidRPr="007A4A9B">
        <w:rPr>
          <w:rFonts w:ascii="Cambria" w:eastAsia="Arial" w:hAnsi="Cambria"/>
          <w:b/>
          <w:color w:val="385623" w:themeColor="accent6" w:themeShade="80"/>
          <w:sz w:val="24"/>
          <w:szCs w:val="24"/>
        </w:rPr>
        <w:tab/>
        <w:t>Mjesečni izvještaj o prodaji proizvoda poljoprivrede i ribarstva iz vlastite proizvodnje poljoprivrednih poslovnih subjekata (TRG - 33)</w:t>
      </w:r>
    </w:p>
    <w:p w14:paraId="23CF3040" w14:textId="77777777" w:rsidR="00D87A20" w:rsidRDefault="00D87A20" w:rsidP="00D87A20">
      <w:pPr>
        <w:widowControl w:val="0"/>
        <w:tabs>
          <w:tab w:val="left" w:pos="915"/>
          <w:tab w:val="left" w:pos="3225"/>
        </w:tabs>
        <w:autoSpaceDE w:val="0"/>
        <w:autoSpaceDN w:val="0"/>
        <w:adjustRightInd w:val="0"/>
        <w:spacing w:before="60"/>
        <w:rPr>
          <w:rFonts w:ascii="Cambria" w:eastAsia="Arial" w:hAnsi="Cambria"/>
          <w:b/>
          <w:color w:val="2F5496" w:themeColor="accent5" w:themeShade="BF"/>
        </w:rPr>
      </w:pPr>
    </w:p>
    <w:p w14:paraId="5E7ACC7B" w14:textId="77777777" w:rsidR="00D87A20" w:rsidRPr="005A3516" w:rsidRDefault="00D87A20" w:rsidP="00D87A20">
      <w:pPr>
        <w:widowControl w:val="0"/>
        <w:tabs>
          <w:tab w:val="left" w:pos="915"/>
          <w:tab w:val="left" w:pos="3225"/>
        </w:tabs>
        <w:autoSpaceDE w:val="0"/>
        <w:autoSpaceDN w:val="0"/>
        <w:adjustRightInd w:val="0"/>
        <w:spacing w:before="60"/>
        <w:rPr>
          <w:rFonts w:ascii="Cambria" w:eastAsia="Times New Roman" w:hAnsi="Cambria"/>
          <w:lang w:val="hr-HR"/>
        </w:rPr>
      </w:pPr>
      <w:r w:rsidRPr="00ED16A1">
        <w:rPr>
          <w:rFonts w:ascii="Cambria" w:eastAsia="Arial" w:hAnsi="Cambria"/>
          <w:b/>
          <w:color w:val="2F5496" w:themeColor="accent5" w:themeShade="BF"/>
        </w:rPr>
        <w:t>Nosilac aktivnosti:</w:t>
      </w:r>
      <w:r w:rsidRPr="005A3516">
        <w:rPr>
          <w:rFonts w:ascii="Cambria" w:eastAsia="Times New Roman" w:hAnsi="Cambria"/>
          <w:lang w:val="hr-HR"/>
        </w:rPr>
        <w:t xml:space="preserve"> </w:t>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Federalni zavod za statistiku</w:t>
      </w:r>
    </w:p>
    <w:p w14:paraId="28038498" w14:textId="77777777" w:rsidR="00D87A20" w:rsidRPr="00ED16A1" w:rsidRDefault="00D87A20" w:rsidP="00D87A20">
      <w:pPr>
        <w:widowControl w:val="0"/>
        <w:tabs>
          <w:tab w:val="left" w:pos="225"/>
        </w:tabs>
        <w:autoSpaceDE w:val="0"/>
        <w:autoSpaceDN w:val="0"/>
        <w:adjustRightInd w:val="0"/>
        <w:spacing w:before="60"/>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2A028300" w14:textId="77777777" w:rsidR="00D87A20" w:rsidRPr="005A3516" w:rsidRDefault="00D87A20" w:rsidP="00D87A20">
      <w:pPr>
        <w:widowControl w:val="0"/>
        <w:tabs>
          <w:tab w:val="left" w:pos="90"/>
          <w:tab w:val="left" w:pos="3225"/>
        </w:tabs>
        <w:autoSpaceDE w:val="0"/>
        <w:autoSpaceDN w:val="0"/>
        <w:adjustRightInd w:val="0"/>
        <w:spacing w:before="40" w:line="240" w:lineRule="auto"/>
        <w:ind w:left="4248" w:hanging="4247"/>
        <w:jc w:val="both"/>
        <w:rPr>
          <w:rFonts w:ascii="Cambria" w:eastAsia="Times New Roman" w:hAnsi="Cambria"/>
          <w:lang w:val="hr-HR"/>
        </w:rPr>
      </w:pPr>
      <w:r w:rsidRPr="00ED16A1">
        <w:rPr>
          <w:rFonts w:ascii="Cambria" w:eastAsia="Arial" w:hAnsi="Cambria"/>
          <w:b/>
          <w:color w:val="2F5496" w:themeColor="accent5" w:themeShade="BF"/>
        </w:rPr>
        <w:t>Sadržaj statističke aktivnosti:</w:t>
      </w:r>
      <w:r w:rsidRPr="00ED16A1">
        <w:rPr>
          <w:rFonts w:ascii="Cambria" w:eastAsia="Arial" w:hAnsi="Cambria"/>
          <w:b/>
          <w:color w:val="2F5496" w:themeColor="accent5" w:themeShade="BF"/>
        </w:rPr>
        <w:tab/>
      </w:r>
      <w:r>
        <w:rPr>
          <w:rFonts w:ascii="Cambria" w:eastAsia="Times New Roman" w:hAnsi="Cambria"/>
          <w:lang w:val="hr-HR"/>
        </w:rPr>
        <w:tab/>
      </w:r>
      <w:r w:rsidRPr="005A3516">
        <w:rPr>
          <w:rFonts w:ascii="Cambria" w:eastAsia="Times New Roman" w:hAnsi="Cambria"/>
          <w:lang w:val="hr-HR"/>
        </w:rPr>
        <w:t>Prodaja proizvoda poljoprivrede i ribarstva, poslovnih subjekata iz vlastite proizvodnje, poslovnih subjekata po grupama proizvoda i proizvodima  u količini i vrijednosti; prosječne cijene poljoprivrednih proizvoda.</w:t>
      </w:r>
    </w:p>
    <w:p w14:paraId="3D68714A" w14:textId="77777777" w:rsidR="00D87A20" w:rsidRPr="005A3516" w:rsidRDefault="00D87A20" w:rsidP="00D87A20">
      <w:pPr>
        <w:widowControl w:val="0"/>
        <w:tabs>
          <w:tab w:val="left" w:pos="90"/>
          <w:tab w:val="left" w:pos="3225"/>
        </w:tabs>
        <w:autoSpaceDE w:val="0"/>
        <w:autoSpaceDN w:val="0"/>
        <w:adjustRightInd w:val="0"/>
        <w:spacing w:before="40" w:line="240" w:lineRule="auto"/>
        <w:ind w:left="4245" w:hanging="4247"/>
        <w:jc w:val="both"/>
        <w:rPr>
          <w:rFonts w:ascii="Cambria" w:eastAsia="Times New Roman" w:hAnsi="Cambria"/>
          <w:lang w:val="hr-HR"/>
        </w:rPr>
      </w:pPr>
      <w:r w:rsidRPr="00ED16A1">
        <w:rPr>
          <w:rFonts w:ascii="Cambria" w:eastAsia="Arial" w:hAnsi="Cambria"/>
          <w:b/>
          <w:color w:val="2F5496" w:themeColor="accent5" w:themeShade="BF"/>
        </w:rPr>
        <w:t>Namjena:</w:t>
      </w:r>
      <w:r w:rsidRPr="005A3516">
        <w:rPr>
          <w:rFonts w:ascii="Cambria" w:eastAsia="Times New Roman" w:hAnsi="Cambria"/>
          <w:lang w:val="hr-HR"/>
        </w:rPr>
        <w:tab/>
      </w:r>
      <w:r>
        <w:rPr>
          <w:rFonts w:ascii="Cambria" w:eastAsia="Times New Roman" w:hAnsi="Cambria"/>
          <w:lang w:val="hr-HR"/>
        </w:rPr>
        <w:tab/>
      </w:r>
      <w:r w:rsidRPr="00721671">
        <w:rPr>
          <w:rFonts w:ascii="Cambria" w:eastAsia="Times New Roman" w:hAnsi="Cambria"/>
          <w:lang w:val="hr-HR"/>
        </w:rPr>
        <w:t xml:space="preserve">Dobivanje podataka u ukupnim prodatim  količinama, vrijednostima i prosječnim cijenama proizvoda iz vlastite proizvodnje koji se koriste za potrebe nacionalnih računa, izračunavanje indeksa poljoprivredne proizvodnje, ekonomskih računa u poljoprivredi </w:t>
      </w:r>
      <w:r w:rsidRPr="005A3516">
        <w:rPr>
          <w:rFonts w:ascii="Cambria" w:eastAsia="Times New Roman" w:hAnsi="Cambria"/>
          <w:lang w:val="hr-HR"/>
        </w:rPr>
        <w:t>i indeksa cijena poljoprivrednih proizvoda.</w:t>
      </w:r>
    </w:p>
    <w:p w14:paraId="6ACEF900" w14:textId="77777777" w:rsidR="00D87A20" w:rsidRPr="005A3516" w:rsidRDefault="00D87A20" w:rsidP="00D87A20">
      <w:pPr>
        <w:widowControl w:val="0"/>
        <w:tabs>
          <w:tab w:val="left" w:pos="90"/>
          <w:tab w:val="left" w:pos="3225"/>
        </w:tabs>
        <w:autoSpaceDE w:val="0"/>
        <w:autoSpaceDN w:val="0"/>
        <w:adjustRightInd w:val="0"/>
        <w:spacing w:before="60"/>
        <w:rPr>
          <w:rFonts w:ascii="Cambria" w:eastAsia="Times New Roman" w:hAnsi="Cambria"/>
          <w:lang w:val="hr-HR"/>
        </w:rPr>
      </w:pPr>
      <w:r w:rsidRPr="00ED16A1">
        <w:rPr>
          <w:rFonts w:ascii="Cambria" w:eastAsia="Arial" w:hAnsi="Cambria"/>
          <w:b/>
          <w:color w:val="2F5496" w:themeColor="accent5" w:themeShade="BF"/>
        </w:rPr>
        <w:t>Periodika provođenja:</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Mjesečno.</w:t>
      </w:r>
    </w:p>
    <w:p w14:paraId="21335C07" w14:textId="77777777" w:rsidR="00D87A20" w:rsidRPr="005A3516" w:rsidRDefault="00D87A20" w:rsidP="00D87A20">
      <w:pPr>
        <w:widowControl w:val="0"/>
        <w:tabs>
          <w:tab w:val="left" w:pos="90"/>
          <w:tab w:val="left" w:pos="3225"/>
        </w:tabs>
        <w:autoSpaceDE w:val="0"/>
        <w:autoSpaceDN w:val="0"/>
        <w:adjustRightInd w:val="0"/>
        <w:spacing w:before="60"/>
        <w:rPr>
          <w:rFonts w:ascii="Cambria" w:eastAsia="Times New Roman" w:hAnsi="Cambria"/>
          <w:lang w:val="hr-HR"/>
        </w:rPr>
      </w:pPr>
      <w:r w:rsidRPr="00ED16A1">
        <w:rPr>
          <w:rFonts w:ascii="Cambria" w:eastAsia="Arial" w:hAnsi="Cambria"/>
          <w:b/>
          <w:color w:val="2F5496" w:themeColor="accent5" w:themeShade="BF"/>
        </w:rPr>
        <w:lastRenderedPageBreak/>
        <w:t>Referentni period ili datum:</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Prethodni mjesec.</w:t>
      </w:r>
    </w:p>
    <w:p w14:paraId="4A5E4917"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Jedinica posmatranja:</w:t>
      </w:r>
      <w:r w:rsidRPr="005A3516">
        <w:rPr>
          <w:rFonts w:ascii="Cambria" w:eastAsia="Times New Roman" w:hAnsi="Cambria"/>
          <w:lang w:val="hr-HR"/>
        </w:rPr>
        <w:tab/>
      </w:r>
      <w:r w:rsidRPr="005A3516">
        <w:rPr>
          <w:rFonts w:ascii="Cambria" w:eastAsia="Times New Roman" w:hAnsi="Cambria"/>
          <w:lang w:val="hr-HR"/>
        </w:rPr>
        <w:tab/>
        <w:t>Poslovni subjekti - pravne osobe i dijelovi pravnih osoba razvrstani u Područje A, Grane 01 i 03, prema KD  BiH 2010 koji prodaju vlastite proizvode poljoprivrede i ribarstva.</w:t>
      </w:r>
    </w:p>
    <w:p w14:paraId="1E26DB50"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3540" w:hanging="3540"/>
        <w:jc w:val="both"/>
        <w:rPr>
          <w:rFonts w:ascii="Cambria" w:eastAsia="Times New Roman" w:hAnsi="Cambria"/>
          <w:b/>
          <w:bCs/>
          <w:lang w:val="hr-HR"/>
        </w:rPr>
      </w:pPr>
      <w:r w:rsidRPr="00ED16A1">
        <w:rPr>
          <w:rFonts w:ascii="Cambria" w:eastAsia="Arial" w:hAnsi="Cambria"/>
          <w:b/>
          <w:color w:val="2F5496" w:themeColor="accent5" w:themeShade="BF"/>
        </w:rPr>
        <w:t>Izvori i način prikupljanja</w:t>
      </w:r>
      <w:r w:rsidRPr="005A3516">
        <w:rPr>
          <w:rFonts w:ascii="Cambria" w:eastAsia="Times New Roman" w:hAnsi="Cambria"/>
          <w:b/>
          <w:bCs/>
          <w:lang w:val="hr-HR"/>
        </w:rPr>
        <w:t>:</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Poslovna evidencija poslovnih subjekata</w:t>
      </w:r>
      <w:r>
        <w:rPr>
          <w:rFonts w:ascii="Cambria" w:eastAsia="Times New Roman" w:hAnsi="Cambria"/>
          <w:lang w:val="hr-HR"/>
        </w:rPr>
        <w:t xml:space="preserve"> </w:t>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b/>
          <w:bCs/>
          <w:lang w:val="hr-HR"/>
        </w:rPr>
        <w:tab/>
      </w:r>
      <w:r w:rsidRPr="005A3516">
        <w:rPr>
          <w:rFonts w:ascii="Cambria" w:eastAsia="Times New Roman" w:hAnsi="Cambria"/>
          <w:lang w:val="hr-HR"/>
        </w:rPr>
        <w:t>Izvještajna metoda - obrazac</w:t>
      </w:r>
    </w:p>
    <w:p w14:paraId="53B84B60" w14:textId="77777777" w:rsidR="00D87A20" w:rsidRPr="00ED16A1" w:rsidRDefault="00D87A20" w:rsidP="00D87A20">
      <w:pPr>
        <w:widowControl w:val="0"/>
        <w:tabs>
          <w:tab w:val="left" w:pos="225"/>
        </w:tabs>
        <w:autoSpaceDE w:val="0"/>
        <w:autoSpaceDN w:val="0"/>
        <w:adjustRightInd w:val="0"/>
        <w:spacing w:before="120" w:after="120"/>
        <w:rPr>
          <w:rFonts w:ascii="Cambria" w:eastAsia="Arial" w:hAnsi="Cambria"/>
          <w:b/>
          <w:color w:val="2F5496" w:themeColor="accent5" w:themeShade="BF"/>
        </w:rPr>
      </w:pPr>
      <w:r w:rsidRPr="00ED16A1">
        <w:rPr>
          <w:rFonts w:ascii="Cambria" w:eastAsia="Arial" w:hAnsi="Cambria"/>
          <w:b/>
          <w:color w:val="2F5496" w:themeColor="accent5" w:themeShade="BF"/>
        </w:rPr>
        <w:t>b) Podaci o obavezama i rokovima za nosioce aktivnosti i izvještajne jedinice</w:t>
      </w:r>
    </w:p>
    <w:p w14:paraId="60308E5F"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Izvještajna jedinica:</w:t>
      </w:r>
      <w:r w:rsidRPr="005A3516">
        <w:rPr>
          <w:rFonts w:ascii="Cambria" w:eastAsia="Times New Roman" w:hAnsi="Cambria"/>
          <w:lang w:val="hr-HR"/>
        </w:rPr>
        <w:tab/>
      </w:r>
      <w:r w:rsidRPr="005A3516">
        <w:rPr>
          <w:rFonts w:ascii="Cambria" w:eastAsia="Times New Roman" w:hAnsi="Cambria"/>
          <w:lang w:val="hr-HR"/>
        </w:rPr>
        <w:tab/>
        <w:t>Poslovni subjekti - pravne osobe i dijelovi pravnih osoba razvrstani u Područje A, Grane 01 i 03, prema KD  BiH 2010 koji prodaju vlastite proizvode poljoprivrede i ribarstva.</w:t>
      </w:r>
    </w:p>
    <w:p w14:paraId="41D2ACF3" w14:textId="77777777" w:rsidR="00D87A20" w:rsidRPr="005A3516" w:rsidRDefault="00D87A20" w:rsidP="00D87A20">
      <w:pPr>
        <w:widowControl w:val="0"/>
        <w:tabs>
          <w:tab w:val="left" w:pos="90"/>
          <w:tab w:val="left" w:pos="3225"/>
        </w:tabs>
        <w:autoSpaceDE w:val="0"/>
        <w:autoSpaceDN w:val="0"/>
        <w:adjustRightInd w:val="0"/>
        <w:spacing w:line="240" w:lineRule="auto"/>
        <w:rPr>
          <w:rFonts w:ascii="Cambria" w:eastAsia="Times New Roman" w:hAnsi="Cambria"/>
          <w:lang w:val="hr-HR"/>
        </w:rPr>
      </w:pPr>
      <w:r w:rsidRPr="00ED16A1">
        <w:rPr>
          <w:rFonts w:ascii="Cambria" w:eastAsia="Arial" w:hAnsi="Cambria"/>
          <w:b/>
          <w:color w:val="2F5496" w:themeColor="accent5" w:themeShade="BF"/>
        </w:rPr>
        <w:t>Rok jedinici za davanje podataka:</w:t>
      </w:r>
      <w:r w:rsidRPr="005A3516">
        <w:rPr>
          <w:rFonts w:ascii="Cambria" w:eastAsia="Times New Roman" w:hAnsi="Cambria"/>
          <w:b/>
          <w:bCs/>
          <w:lang w:val="hr-HR"/>
        </w:rPr>
        <w:tab/>
      </w:r>
      <w:r>
        <w:rPr>
          <w:rFonts w:ascii="Cambria" w:eastAsia="Times New Roman" w:hAnsi="Cambria"/>
          <w:lang w:val="hr-HR"/>
        </w:rPr>
        <w:tab/>
      </w:r>
      <w:r w:rsidRPr="005A3516">
        <w:rPr>
          <w:rFonts w:ascii="Cambria" w:eastAsia="Times New Roman" w:hAnsi="Cambria"/>
          <w:lang w:val="hr-HR"/>
        </w:rPr>
        <w:t xml:space="preserve">05. u mjesecu </w:t>
      </w:r>
    </w:p>
    <w:p w14:paraId="4A41C955" w14:textId="6416DCBF" w:rsidR="00D87A20" w:rsidRPr="005A3516" w:rsidRDefault="00D87A20" w:rsidP="00D87A20">
      <w:pPr>
        <w:widowControl w:val="0"/>
        <w:tabs>
          <w:tab w:val="left" w:pos="90"/>
          <w:tab w:val="left" w:pos="4253"/>
          <w:tab w:val="left" w:pos="6975"/>
        </w:tabs>
        <w:autoSpaceDE w:val="0"/>
        <w:autoSpaceDN w:val="0"/>
        <w:adjustRightInd w:val="0"/>
        <w:spacing w:after="0" w:line="240" w:lineRule="auto"/>
        <w:rPr>
          <w:rFonts w:ascii="Cambria" w:eastAsia="Times New Roman" w:hAnsi="Cambria"/>
          <w:b/>
          <w:bCs/>
          <w:lang w:val="hr-HR"/>
        </w:rPr>
      </w:pPr>
      <w:r w:rsidRPr="00ED16A1">
        <w:rPr>
          <w:rFonts w:ascii="Cambria" w:eastAsia="Arial" w:hAnsi="Cambria"/>
          <w:b/>
          <w:color w:val="2F5496" w:themeColor="accent5" w:themeShade="BF"/>
        </w:rPr>
        <w:t>Rok nosiocu statističke aktivnosti</w:t>
      </w:r>
      <w:r>
        <w:rPr>
          <w:rFonts w:ascii="Cambria" w:eastAsia="Times New Roman" w:hAnsi="Cambria"/>
          <w:lang w:val="hr-HR"/>
        </w:rPr>
        <w:tab/>
      </w:r>
      <w:r w:rsidRPr="005A3516">
        <w:rPr>
          <w:rFonts w:ascii="Cambria" w:eastAsia="Times New Roman" w:hAnsi="Cambria"/>
          <w:lang w:val="hr-HR"/>
        </w:rPr>
        <w:t>Konačni rezultati:</w:t>
      </w:r>
      <w:r>
        <w:rPr>
          <w:rFonts w:ascii="Cambria" w:eastAsia="Times New Roman" w:hAnsi="Cambria"/>
          <w:b/>
          <w:bCs/>
          <w:lang w:val="hr-HR"/>
        </w:rPr>
        <w:br/>
      </w:r>
      <w:r w:rsidRPr="00ED16A1">
        <w:rPr>
          <w:rFonts w:ascii="Cambria" w:eastAsia="Arial" w:hAnsi="Cambria"/>
          <w:b/>
          <w:color w:val="2F5496" w:themeColor="accent5" w:themeShade="BF"/>
        </w:rPr>
        <w:t>za rezultate:</w:t>
      </w:r>
      <w:r w:rsidRPr="005A3516">
        <w:rPr>
          <w:rFonts w:ascii="Cambria" w:eastAsia="Times New Roman" w:hAnsi="Cambria"/>
          <w:lang w:val="hr-HR"/>
        </w:rPr>
        <w:tab/>
      </w:r>
      <w:r w:rsidR="00DA0DA2" w:rsidRPr="00F860C4">
        <w:rPr>
          <w:rFonts w:ascii="Cambria" w:hAnsi="Cambria"/>
        </w:rPr>
        <w:t>20.02.; 20.05.; 20.08.; 20.11.</w:t>
      </w:r>
    </w:p>
    <w:p w14:paraId="58D5A0A9" w14:textId="77777777" w:rsidR="00D87A20" w:rsidRDefault="00D87A20" w:rsidP="00D87A20">
      <w:pPr>
        <w:widowControl w:val="0"/>
        <w:tabs>
          <w:tab w:val="left" w:pos="90"/>
          <w:tab w:val="left" w:pos="2977"/>
        </w:tabs>
        <w:autoSpaceDE w:val="0"/>
        <w:autoSpaceDN w:val="0"/>
        <w:adjustRightInd w:val="0"/>
        <w:spacing w:before="120" w:line="240" w:lineRule="auto"/>
        <w:jc w:val="both"/>
        <w:rPr>
          <w:rFonts w:ascii="Cambria" w:eastAsia="Times New Roman" w:hAnsi="Cambria"/>
          <w:lang w:val="hr-HR"/>
        </w:rPr>
      </w:pPr>
      <w:r w:rsidRPr="00ED16A1">
        <w:rPr>
          <w:rFonts w:ascii="Cambria" w:eastAsia="Arial" w:hAnsi="Cambria"/>
          <w:b/>
          <w:color w:val="2F5496" w:themeColor="accent5" w:themeShade="BF"/>
        </w:rPr>
        <w:t>Nivo za koji se utvrđuju rezultati:</w:t>
      </w:r>
      <w:r w:rsidRPr="00ED16A1">
        <w:rPr>
          <w:rFonts w:ascii="Cambria" w:eastAsia="Arial" w:hAnsi="Cambria"/>
          <w:b/>
          <w:color w:val="2F5496" w:themeColor="accent5" w:themeShade="BF"/>
        </w:rPr>
        <w:tab/>
      </w:r>
      <w:r>
        <w:rPr>
          <w:rFonts w:ascii="Cambria" w:eastAsia="Times New Roman" w:hAnsi="Cambria"/>
          <w:lang w:val="hr-HR"/>
        </w:rPr>
        <w:tab/>
      </w:r>
      <w:r w:rsidRPr="005A3516">
        <w:rPr>
          <w:rFonts w:ascii="Cambria" w:eastAsia="Times New Roman" w:hAnsi="Cambria"/>
          <w:lang w:val="hr-HR"/>
        </w:rPr>
        <w:t>Entitet</w:t>
      </w:r>
      <w:r w:rsidRPr="005A3516">
        <w:rPr>
          <w:rFonts w:ascii="Cambria" w:eastAsia="Times New Roman" w:hAnsi="Cambria"/>
          <w:lang w:val="hr-HR"/>
        </w:rPr>
        <w:tab/>
      </w:r>
    </w:p>
    <w:p w14:paraId="16816AFC" w14:textId="77777777" w:rsidR="00D87A20" w:rsidRPr="005A3516" w:rsidRDefault="00D87A20" w:rsidP="00D87A20">
      <w:pPr>
        <w:widowControl w:val="0"/>
        <w:tabs>
          <w:tab w:val="left" w:pos="90"/>
          <w:tab w:val="left" w:pos="2977"/>
        </w:tabs>
        <w:autoSpaceDE w:val="0"/>
        <w:autoSpaceDN w:val="0"/>
        <w:adjustRightInd w:val="0"/>
        <w:spacing w:before="120" w:line="240" w:lineRule="auto"/>
        <w:jc w:val="both"/>
        <w:rPr>
          <w:rFonts w:ascii="Cambria" w:eastAsia="Times New Roman" w:hAnsi="Cambria"/>
          <w:lang w:val="hr-HR"/>
        </w:rPr>
      </w:pPr>
    </w:p>
    <w:p w14:paraId="7DF1F51F" w14:textId="0D01EFA4" w:rsidR="00D87A20" w:rsidRPr="00366E76" w:rsidRDefault="004838F7" w:rsidP="00D87A20">
      <w:pPr>
        <w:tabs>
          <w:tab w:val="left" w:pos="1134"/>
          <w:tab w:val="left" w:pos="1418"/>
        </w:tabs>
        <w:spacing w:after="0" w:line="240" w:lineRule="auto"/>
        <w:ind w:left="1418" w:right="1" w:hanging="1418"/>
        <w:jc w:val="both"/>
        <w:rPr>
          <w:rFonts w:ascii="Cambria" w:eastAsia="Arial" w:hAnsi="Cambria"/>
          <w:b/>
          <w:color w:val="385623" w:themeColor="accent6" w:themeShade="80"/>
          <w:sz w:val="24"/>
          <w:szCs w:val="24"/>
        </w:rPr>
      </w:pPr>
      <w:r w:rsidRPr="00366E76">
        <w:rPr>
          <w:rFonts w:ascii="Cambria" w:eastAsia="Arial" w:hAnsi="Cambria"/>
          <w:b/>
          <w:color w:val="385623" w:themeColor="accent6" w:themeShade="80"/>
          <w:sz w:val="24"/>
          <w:szCs w:val="24"/>
        </w:rPr>
        <w:t>3.1.2.5.03</w:t>
      </w:r>
      <w:r w:rsidR="00D87A20" w:rsidRPr="00366E76">
        <w:rPr>
          <w:rFonts w:ascii="Cambria" w:eastAsia="Arial" w:hAnsi="Cambria"/>
          <w:b/>
          <w:color w:val="385623" w:themeColor="accent6" w:themeShade="80"/>
          <w:sz w:val="24"/>
          <w:szCs w:val="24"/>
        </w:rPr>
        <w:tab/>
      </w:r>
      <w:r w:rsidR="00D87A20" w:rsidRPr="00366E76">
        <w:rPr>
          <w:rFonts w:ascii="Cambria" w:eastAsia="Arial" w:hAnsi="Cambria"/>
          <w:b/>
          <w:color w:val="385623" w:themeColor="accent6" w:themeShade="80"/>
          <w:sz w:val="24"/>
          <w:szCs w:val="24"/>
        </w:rPr>
        <w:tab/>
        <w:t>Mjesečni izvještaj o prodaji proizvoda poljoprivrede i ribarstva na pijacama/tržnicama (TRG - 13)</w:t>
      </w:r>
    </w:p>
    <w:p w14:paraId="4655B394" w14:textId="77777777" w:rsidR="00D87A20" w:rsidRPr="00542C62" w:rsidRDefault="00D87A20" w:rsidP="00D87A20">
      <w:pPr>
        <w:pStyle w:val="Heading2"/>
        <w:tabs>
          <w:tab w:val="left" w:pos="1457"/>
        </w:tabs>
        <w:rPr>
          <w:lang w:eastAsia="en-US"/>
        </w:rPr>
      </w:pPr>
    </w:p>
    <w:p w14:paraId="60D6FE6B" w14:textId="77777777" w:rsidR="00D87A20" w:rsidRPr="005A3516" w:rsidRDefault="00D87A20" w:rsidP="00D87A20">
      <w:pPr>
        <w:widowControl w:val="0"/>
        <w:tabs>
          <w:tab w:val="left" w:pos="915"/>
          <w:tab w:val="left" w:pos="3225"/>
        </w:tabs>
        <w:autoSpaceDE w:val="0"/>
        <w:autoSpaceDN w:val="0"/>
        <w:adjustRightInd w:val="0"/>
        <w:spacing w:before="60" w:line="240" w:lineRule="auto"/>
        <w:rPr>
          <w:rFonts w:ascii="Cambria" w:eastAsia="Times New Roman" w:hAnsi="Cambria"/>
          <w:lang w:val="hr-HR"/>
        </w:rPr>
      </w:pPr>
      <w:r w:rsidRPr="00ED16A1">
        <w:rPr>
          <w:rFonts w:ascii="Cambria" w:eastAsia="Arial" w:hAnsi="Cambria"/>
          <w:b/>
          <w:color w:val="2F5496" w:themeColor="accent5" w:themeShade="BF"/>
        </w:rPr>
        <w:t>Nosilac aktivnosti:</w:t>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Federalni zavod za statistiku</w:t>
      </w:r>
    </w:p>
    <w:p w14:paraId="32EB3DEA" w14:textId="77777777" w:rsidR="00D87A20" w:rsidRPr="00ED16A1" w:rsidRDefault="00D87A20" w:rsidP="00D87A20">
      <w:pPr>
        <w:widowControl w:val="0"/>
        <w:tabs>
          <w:tab w:val="left" w:pos="225"/>
        </w:tabs>
        <w:autoSpaceDE w:val="0"/>
        <w:autoSpaceDN w:val="0"/>
        <w:adjustRightInd w:val="0"/>
        <w:spacing w:before="60"/>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05B31B32" w14:textId="77777777" w:rsidR="00D87A20"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Sadržaj statističke aktivnosti:</w:t>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Prodaja proizvoda poljoprivrede i ribarstva na pijacama/tržnicama po grupama proizvoda i proizvodima u količini i vrijednosti; prosječne cijene poljoprivrednih proizvoda.</w:t>
      </w:r>
    </w:p>
    <w:p w14:paraId="4326F0D4"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Namjena:</w:t>
      </w:r>
      <w:r w:rsidRPr="005A3516">
        <w:rPr>
          <w:rFonts w:ascii="Cambria" w:eastAsia="Times New Roman" w:hAnsi="Cambria"/>
          <w:lang w:val="hr-HR"/>
        </w:rPr>
        <w:tab/>
      </w:r>
      <w:r>
        <w:rPr>
          <w:rFonts w:ascii="Cambria" w:eastAsia="Times New Roman" w:hAnsi="Cambria"/>
          <w:lang w:val="hr-HR"/>
        </w:rPr>
        <w:tab/>
      </w:r>
      <w:r w:rsidRPr="00721671">
        <w:rPr>
          <w:rFonts w:ascii="Cambria" w:eastAsia="Times New Roman" w:hAnsi="Cambria"/>
          <w:lang w:val="hr-HR"/>
        </w:rPr>
        <w:t>Dobivanje podataka o ukupnim prodatim  količinama, vrijednostima i prosječnim cijenama proizvoda na pijacama/tržnicama koji se koriste za potrebe nacionalnih računa, izračunavanje indeksa poljoprivredne proizvodnje, izračunavanje</w:t>
      </w:r>
      <w:r w:rsidRPr="00721671" w:rsidDel="005A584B">
        <w:rPr>
          <w:rFonts w:ascii="Cambria" w:eastAsia="Times New Roman" w:hAnsi="Cambria"/>
          <w:lang w:val="hr-HR"/>
        </w:rPr>
        <w:t xml:space="preserve"> </w:t>
      </w:r>
      <w:r w:rsidRPr="00721671">
        <w:rPr>
          <w:rFonts w:ascii="Cambria" w:eastAsia="Times New Roman" w:hAnsi="Cambria"/>
          <w:lang w:val="hr-HR"/>
        </w:rPr>
        <w:t xml:space="preserve">ekonomskih računa u poljoprivredi </w:t>
      </w:r>
      <w:r w:rsidRPr="005A3516">
        <w:rPr>
          <w:rFonts w:ascii="Cambria" w:eastAsia="Times New Roman" w:hAnsi="Cambria"/>
          <w:lang w:val="hr-HR"/>
        </w:rPr>
        <w:t>i indeksa cijena poljoprivrednih proizvoda.</w:t>
      </w:r>
    </w:p>
    <w:p w14:paraId="47F1E08A" w14:textId="77777777" w:rsidR="00D87A20" w:rsidRPr="005A3516" w:rsidRDefault="00D87A20" w:rsidP="00D87A20">
      <w:pPr>
        <w:widowControl w:val="0"/>
        <w:tabs>
          <w:tab w:val="left" w:pos="90"/>
          <w:tab w:val="left" w:pos="3225"/>
          <w:tab w:val="left" w:pos="3544"/>
        </w:tabs>
        <w:autoSpaceDE w:val="0"/>
        <w:autoSpaceDN w:val="0"/>
        <w:adjustRightInd w:val="0"/>
        <w:spacing w:line="240" w:lineRule="auto"/>
        <w:rPr>
          <w:rFonts w:ascii="Cambria" w:eastAsia="Times New Roman" w:hAnsi="Cambria"/>
          <w:lang w:val="hr-HR"/>
        </w:rPr>
      </w:pPr>
      <w:r w:rsidRPr="00ED16A1">
        <w:rPr>
          <w:rFonts w:ascii="Cambria" w:eastAsia="Arial" w:hAnsi="Cambria"/>
          <w:b/>
          <w:color w:val="2F5496" w:themeColor="accent5" w:themeShade="BF"/>
        </w:rPr>
        <w:t>Periodika provođenja:</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Mjesečno.</w:t>
      </w:r>
    </w:p>
    <w:p w14:paraId="253FDAB6" w14:textId="77777777" w:rsidR="00D87A20" w:rsidRPr="005A3516" w:rsidRDefault="00D87A20" w:rsidP="00D87A20">
      <w:pPr>
        <w:widowControl w:val="0"/>
        <w:tabs>
          <w:tab w:val="left" w:pos="90"/>
          <w:tab w:val="left" w:pos="3225"/>
        </w:tabs>
        <w:autoSpaceDE w:val="0"/>
        <w:autoSpaceDN w:val="0"/>
        <w:adjustRightInd w:val="0"/>
        <w:spacing w:before="60" w:line="240" w:lineRule="auto"/>
        <w:rPr>
          <w:rFonts w:ascii="Cambria" w:eastAsia="Times New Roman" w:hAnsi="Cambria"/>
          <w:lang w:val="hr-HR"/>
        </w:rPr>
      </w:pPr>
      <w:r w:rsidRPr="00ED16A1">
        <w:rPr>
          <w:rFonts w:ascii="Cambria" w:eastAsia="Arial" w:hAnsi="Cambria"/>
          <w:b/>
          <w:color w:val="2F5496" w:themeColor="accent5" w:themeShade="BF"/>
        </w:rPr>
        <w:t>Referentni period ili datum:</w:t>
      </w:r>
      <w:r w:rsidRPr="005A3516">
        <w:rPr>
          <w:rFonts w:ascii="Cambria" w:eastAsia="Times New Roman" w:hAnsi="Cambria"/>
          <w:lang w:val="hr-HR"/>
        </w:rPr>
        <w:tab/>
      </w:r>
      <w:r w:rsidRPr="005A3516">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Prethodni mjesec.</w:t>
      </w:r>
    </w:p>
    <w:p w14:paraId="1DB64406" w14:textId="77777777" w:rsidR="00D87A20"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Jedinica posmatranja:</w:t>
      </w:r>
      <w:r w:rsidRPr="005A3516">
        <w:rPr>
          <w:rFonts w:ascii="Cambria" w:eastAsia="Times New Roman" w:hAnsi="Cambria"/>
          <w:lang w:val="hr-HR"/>
        </w:rPr>
        <w:tab/>
      </w:r>
      <w:r w:rsidRPr="005A3516">
        <w:rPr>
          <w:rFonts w:ascii="Cambria" w:eastAsia="Times New Roman" w:hAnsi="Cambria"/>
          <w:lang w:val="hr-HR"/>
        </w:rPr>
        <w:tab/>
        <w:t>Poslovni subjekti koji pružaju usluge korištenja prodajnog prostora pijace/tržnice.</w:t>
      </w:r>
    </w:p>
    <w:p w14:paraId="745C4DBA" w14:textId="77777777" w:rsidR="00D87A20" w:rsidRPr="005A3516" w:rsidRDefault="00D87A20" w:rsidP="00D87A20">
      <w:pPr>
        <w:widowControl w:val="0"/>
        <w:tabs>
          <w:tab w:val="left" w:pos="90"/>
          <w:tab w:val="left" w:pos="3225"/>
        </w:tabs>
        <w:autoSpaceDE w:val="0"/>
        <w:autoSpaceDN w:val="0"/>
        <w:adjustRightInd w:val="0"/>
        <w:spacing w:before="60" w:line="240" w:lineRule="auto"/>
        <w:ind w:left="4245" w:hanging="4245"/>
        <w:jc w:val="both"/>
        <w:rPr>
          <w:rFonts w:ascii="Cambria" w:eastAsia="Times New Roman" w:hAnsi="Cambria"/>
          <w:lang w:val="hr-HR"/>
        </w:rPr>
      </w:pPr>
      <w:r w:rsidRPr="00ED16A1">
        <w:rPr>
          <w:rFonts w:ascii="Cambria" w:eastAsia="Arial" w:hAnsi="Cambria"/>
          <w:b/>
          <w:color w:val="2F5496" w:themeColor="accent5" w:themeShade="BF"/>
        </w:rPr>
        <w:t>Izvori i način prikupljanja:</w:t>
      </w:r>
      <w:r w:rsidRPr="005A3516">
        <w:rPr>
          <w:rFonts w:ascii="Cambria" w:eastAsia="Times New Roman" w:hAnsi="Cambria"/>
          <w:lang w:val="hr-HR"/>
        </w:rPr>
        <w:tab/>
      </w:r>
      <w:r w:rsidRPr="005A3516">
        <w:rPr>
          <w:rFonts w:ascii="Cambria" w:eastAsia="Times New Roman" w:hAnsi="Cambria"/>
          <w:lang w:val="hr-HR"/>
        </w:rPr>
        <w:tab/>
        <w:t>Poslovna evidencija poslovnih subjekata.</w:t>
      </w:r>
      <w:r>
        <w:rPr>
          <w:rFonts w:ascii="Cambria" w:eastAsia="Times New Roman" w:hAnsi="Cambria"/>
          <w:lang w:val="hr-HR"/>
        </w:rPr>
        <w:t xml:space="preserve"> </w:t>
      </w:r>
      <w:r w:rsidRPr="005A3516">
        <w:rPr>
          <w:rFonts w:ascii="Cambria" w:eastAsia="Times New Roman" w:hAnsi="Cambria"/>
          <w:lang w:val="hr-HR"/>
        </w:rPr>
        <w:t>Izvještajna metoda – obrazac</w:t>
      </w:r>
    </w:p>
    <w:p w14:paraId="141ED794" w14:textId="77777777" w:rsidR="00D87A20" w:rsidRPr="00ED16A1" w:rsidRDefault="00D87A20" w:rsidP="00D87A20">
      <w:pPr>
        <w:widowControl w:val="0"/>
        <w:tabs>
          <w:tab w:val="left" w:pos="90"/>
          <w:tab w:val="left" w:pos="3225"/>
        </w:tabs>
        <w:autoSpaceDE w:val="0"/>
        <w:autoSpaceDN w:val="0"/>
        <w:adjustRightInd w:val="0"/>
        <w:spacing w:before="60"/>
        <w:jc w:val="both"/>
        <w:rPr>
          <w:rFonts w:ascii="Cambria" w:eastAsia="Arial" w:hAnsi="Cambria"/>
          <w:b/>
          <w:color w:val="2F5496" w:themeColor="accent5" w:themeShade="BF"/>
        </w:rPr>
      </w:pPr>
      <w:r w:rsidRPr="00ED16A1">
        <w:rPr>
          <w:rFonts w:ascii="Cambria" w:eastAsia="Arial" w:hAnsi="Cambria"/>
          <w:b/>
          <w:color w:val="2F5496" w:themeColor="accent5" w:themeShade="BF"/>
        </w:rPr>
        <w:tab/>
        <w:t>b) Podaci o obavezama i rokovima za nosioce aktivnosti i izvještajne jedinice</w:t>
      </w:r>
    </w:p>
    <w:p w14:paraId="7E40F7BE" w14:textId="77777777" w:rsidR="00D87A20" w:rsidRPr="005A3516" w:rsidRDefault="00D87A20" w:rsidP="00D87A20">
      <w:pPr>
        <w:widowControl w:val="0"/>
        <w:tabs>
          <w:tab w:val="left" w:pos="90"/>
          <w:tab w:val="left" w:pos="3225"/>
        </w:tabs>
        <w:autoSpaceDE w:val="0"/>
        <w:autoSpaceDN w:val="0"/>
        <w:adjustRightInd w:val="0"/>
        <w:spacing w:before="60"/>
        <w:ind w:left="4245" w:hanging="4245"/>
        <w:rPr>
          <w:rFonts w:ascii="Cambria" w:eastAsia="Times New Roman" w:hAnsi="Cambria"/>
          <w:lang w:val="hr-HR"/>
        </w:rPr>
      </w:pPr>
      <w:r w:rsidRPr="00ED16A1">
        <w:rPr>
          <w:rFonts w:ascii="Cambria" w:eastAsia="Arial" w:hAnsi="Cambria"/>
          <w:b/>
          <w:color w:val="2F5496" w:themeColor="accent5" w:themeShade="BF"/>
        </w:rPr>
        <w:t>Izvještajna jedinica:</w:t>
      </w:r>
      <w:r w:rsidRPr="005A3516">
        <w:rPr>
          <w:rFonts w:ascii="Cambria" w:eastAsia="Times New Roman" w:hAnsi="Cambria"/>
          <w:lang w:val="hr-HR"/>
        </w:rPr>
        <w:tab/>
      </w:r>
      <w:r w:rsidRPr="005A3516">
        <w:rPr>
          <w:rFonts w:ascii="Cambria" w:eastAsia="Times New Roman" w:hAnsi="Cambria"/>
          <w:lang w:val="hr-HR"/>
        </w:rPr>
        <w:tab/>
        <w:t>Poslovni subjekti koji pružaju usluge korištenja prodajnog prostora pijace/tržnice.</w:t>
      </w:r>
    </w:p>
    <w:p w14:paraId="1D6D2FF5" w14:textId="77777777" w:rsidR="00D87A20" w:rsidRPr="00721671" w:rsidRDefault="00D87A20" w:rsidP="00D87A20">
      <w:pPr>
        <w:widowControl w:val="0"/>
        <w:tabs>
          <w:tab w:val="left" w:pos="90"/>
          <w:tab w:val="left" w:pos="3225"/>
        </w:tabs>
        <w:autoSpaceDE w:val="0"/>
        <w:autoSpaceDN w:val="0"/>
        <w:adjustRightInd w:val="0"/>
        <w:spacing w:before="60"/>
        <w:rPr>
          <w:rFonts w:ascii="Cambria" w:eastAsia="Times New Roman" w:hAnsi="Cambria"/>
          <w:lang w:val="hr-HR"/>
        </w:rPr>
      </w:pPr>
      <w:r w:rsidRPr="00ED16A1">
        <w:rPr>
          <w:rFonts w:ascii="Cambria" w:eastAsia="Arial" w:hAnsi="Cambria"/>
          <w:b/>
          <w:color w:val="2F5496" w:themeColor="accent5" w:themeShade="BF"/>
        </w:rPr>
        <w:lastRenderedPageBreak/>
        <w:t>Rok jedinici za davanje podataka:</w:t>
      </w:r>
      <w:r w:rsidRPr="00ED16A1">
        <w:rPr>
          <w:rFonts w:ascii="Cambria" w:eastAsia="Arial" w:hAnsi="Cambria"/>
          <w:b/>
          <w:color w:val="2F5496" w:themeColor="accent5" w:themeShade="BF"/>
        </w:rPr>
        <w:tab/>
      </w:r>
      <w:r>
        <w:rPr>
          <w:rFonts w:ascii="Cambria" w:eastAsia="Times New Roman" w:hAnsi="Cambria"/>
          <w:lang w:val="hr-HR"/>
        </w:rPr>
        <w:tab/>
      </w:r>
      <w:r w:rsidRPr="00721671">
        <w:rPr>
          <w:rFonts w:ascii="Cambria" w:eastAsia="Times New Roman" w:hAnsi="Cambria"/>
          <w:lang w:val="hr-HR"/>
        </w:rPr>
        <w:t xml:space="preserve">05. u mjesecu </w:t>
      </w:r>
    </w:p>
    <w:p w14:paraId="00D58E45" w14:textId="77777777" w:rsidR="00D87A20" w:rsidRPr="005A3516" w:rsidRDefault="00D87A20" w:rsidP="00D87A20">
      <w:pPr>
        <w:widowControl w:val="0"/>
        <w:tabs>
          <w:tab w:val="left" w:pos="90"/>
          <w:tab w:val="left" w:pos="4253"/>
          <w:tab w:val="left" w:pos="6975"/>
        </w:tabs>
        <w:autoSpaceDE w:val="0"/>
        <w:autoSpaceDN w:val="0"/>
        <w:adjustRightInd w:val="0"/>
        <w:spacing w:after="0" w:line="240" w:lineRule="auto"/>
        <w:rPr>
          <w:rFonts w:ascii="Cambria" w:eastAsia="Times New Roman" w:hAnsi="Cambria"/>
          <w:b/>
          <w:bCs/>
          <w:lang w:val="hr-HR"/>
        </w:rPr>
      </w:pPr>
      <w:r w:rsidRPr="00ED16A1">
        <w:rPr>
          <w:rFonts w:ascii="Cambria" w:eastAsia="Arial" w:hAnsi="Cambria"/>
          <w:b/>
          <w:color w:val="2F5496" w:themeColor="accent5" w:themeShade="BF"/>
        </w:rPr>
        <w:t>Rok nosiocu statističke aktivnosti</w:t>
      </w:r>
      <w:r>
        <w:rPr>
          <w:rFonts w:ascii="Cambria" w:eastAsia="Times New Roman" w:hAnsi="Cambria"/>
          <w:lang w:val="hr-HR"/>
        </w:rPr>
        <w:tab/>
      </w:r>
      <w:r w:rsidRPr="005A3516">
        <w:rPr>
          <w:rFonts w:ascii="Cambria" w:eastAsia="Times New Roman" w:hAnsi="Cambria"/>
          <w:lang w:val="hr-HR"/>
        </w:rPr>
        <w:t>Konačni rezultati:</w:t>
      </w:r>
    </w:p>
    <w:p w14:paraId="1BBF8C64" w14:textId="77777777" w:rsidR="00D87A20" w:rsidRPr="005A3516" w:rsidRDefault="00D87A20" w:rsidP="00D87A20">
      <w:pPr>
        <w:widowControl w:val="0"/>
        <w:tabs>
          <w:tab w:val="left" w:pos="90"/>
        </w:tabs>
        <w:autoSpaceDE w:val="0"/>
        <w:autoSpaceDN w:val="0"/>
        <w:adjustRightInd w:val="0"/>
        <w:spacing w:after="0" w:line="240" w:lineRule="auto"/>
        <w:rPr>
          <w:rFonts w:ascii="Cambria" w:eastAsia="Times New Roman" w:hAnsi="Cambria"/>
          <w:b/>
          <w:bCs/>
          <w:lang w:val="hr-HR"/>
        </w:rPr>
      </w:pPr>
      <w:r w:rsidRPr="00ED16A1">
        <w:rPr>
          <w:rFonts w:ascii="Cambria" w:eastAsia="Arial" w:hAnsi="Cambria"/>
          <w:b/>
          <w:color w:val="2F5496" w:themeColor="accent5" w:themeShade="BF"/>
        </w:rPr>
        <w:t>za rezultate:</w:t>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Pr>
          <w:rFonts w:ascii="Cambria" w:eastAsia="Times New Roman" w:hAnsi="Cambria"/>
          <w:lang w:val="hr-HR"/>
        </w:rPr>
        <w:tab/>
      </w:r>
      <w:r w:rsidRPr="005A3516">
        <w:rPr>
          <w:rFonts w:ascii="Cambria" w:eastAsia="Times New Roman" w:hAnsi="Cambria"/>
          <w:lang w:val="hr-HR"/>
        </w:rPr>
        <w:t>25. u mjesecu</w:t>
      </w:r>
      <w:r w:rsidRPr="005A3516">
        <w:rPr>
          <w:rFonts w:ascii="Cambria" w:eastAsia="Times New Roman" w:hAnsi="Cambria"/>
          <w:color w:val="FF0000"/>
          <w:lang w:val="hr-HR"/>
        </w:rPr>
        <w:t>.</w:t>
      </w:r>
      <w:r>
        <w:rPr>
          <w:rFonts w:ascii="Cambria" w:eastAsia="Times New Roman" w:hAnsi="Cambria"/>
          <w:color w:val="FF0000"/>
          <w:lang w:val="hr-HR"/>
        </w:rPr>
        <w:br/>
      </w:r>
    </w:p>
    <w:p w14:paraId="02B4C354" w14:textId="7BB644E2" w:rsidR="00112239" w:rsidRDefault="00D87A20" w:rsidP="00B3029F">
      <w:pPr>
        <w:widowControl w:val="0"/>
        <w:tabs>
          <w:tab w:val="left" w:pos="0"/>
          <w:tab w:val="left" w:pos="1134"/>
        </w:tabs>
        <w:autoSpaceDE w:val="0"/>
        <w:autoSpaceDN w:val="0"/>
        <w:adjustRightInd w:val="0"/>
        <w:jc w:val="both"/>
        <w:rPr>
          <w:rFonts w:ascii="Cambria" w:eastAsia="Times New Roman" w:hAnsi="Cambria"/>
          <w:lang w:val="hr-HR"/>
        </w:rPr>
      </w:pPr>
      <w:r w:rsidRPr="00ED16A1">
        <w:rPr>
          <w:rFonts w:ascii="Cambria" w:eastAsia="Arial" w:hAnsi="Cambria"/>
          <w:b/>
          <w:color w:val="2F5496" w:themeColor="accent5" w:themeShade="BF"/>
        </w:rPr>
        <w:t>Nivo za koji se utvrđuju rezultati:</w:t>
      </w:r>
      <w:r w:rsidRPr="00ED16A1">
        <w:rPr>
          <w:rFonts w:ascii="Cambria" w:eastAsia="Arial" w:hAnsi="Cambria"/>
          <w:b/>
          <w:color w:val="2F5496" w:themeColor="accent5" w:themeShade="BF"/>
        </w:rPr>
        <w:tab/>
      </w:r>
      <w:r w:rsidRPr="005A3516">
        <w:rPr>
          <w:rFonts w:ascii="Cambria" w:eastAsia="Times New Roman" w:hAnsi="Cambria"/>
          <w:lang w:val="hr-HR"/>
        </w:rPr>
        <w:tab/>
        <w:t>Entitet</w:t>
      </w:r>
      <w:r w:rsidRPr="005A3516">
        <w:rPr>
          <w:rFonts w:ascii="Cambria" w:eastAsia="Times New Roman" w:hAnsi="Cambria"/>
          <w:lang w:val="hr-HR"/>
        </w:rPr>
        <w:tab/>
      </w:r>
      <w:bookmarkStart w:id="665" w:name="page142"/>
      <w:bookmarkEnd w:id="665"/>
    </w:p>
    <w:p w14:paraId="1A7D875E" w14:textId="77777777" w:rsidR="00E63D41" w:rsidRPr="00E63D41" w:rsidRDefault="00E63D41" w:rsidP="00E63D41">
      <w:pPr>
        <w:pStyle w:val="Heading2"/>
        <w:rPr>
          <w:lang w:val="hr-HR" w:eastAsia="en-US"/>
        </w:rPr>
      </w:pPr>
    </w:p>
    <w:p w14:paraId="2B02588F" w14:textId="1CEA69E6" w:rsidR="00596497" w:rsidRDefault="00596497" w:rsidP="00596497">
      <w:pPr>
        <w:pStyle w:val="Heading2"/>
        <w:rPr>
          <w:lang w:val="hr-HR" w:eastAsia="en-US"/>
        </w:rPr>
      </w:pPr>
    </w:p>
    <w:p w14:paraId="7771EBEB" w14:textId="7EE4F10D" w:rsidR="00D87A20" w:rsidRPr="00366E76" w:rsidRDefault="004838F7" w:rsidP="00366E76">
      <w:pPr>
        <w:tabs>
          <w:tab w:val="left" w:pos="1134"/>
          <w:tab w:val="left" w:pos="1418"/>
        </w:tabs>
        <w:spacing w:after="0" w:line="240" w:lineRule="auto"/>
        <w:ind w:left="1418" w:right="1" w:hanging="1418"/>
        <w:rPr>
          <w:rFonts w:ascii="Cambria" w:eastAsia="Arial" w:hAnsi="Cambria"/>
          <w:b/>
          <w:color w:val="385623" w:themeColor="accent6" w:themeShade="80"/>
          <w:sz w:val="24"/>
          <w:szCs w:val="24"/>
        </w:rPr>
      </w:pPr>
      <w:r w:rsidRPr="00366E76">
        <w:rPr>
          <w:rFonts w:ascii="Cambria" w:eastAsia="Arial" w:hAnsi="Cambria"/>
          <w:b/>
          <w:color w:val="385623" w:themeColor="accent6" w:themeShade="80"/>
          <w:sz w:val="24"/>
          <w:szCs w:val="24"/>
        </w:rPr>
        <w:t>3.1.2.5.04</w:t>
      </w:r>
      <w:r w:rsidR="00D87A20" w:rsidRPr="00366E76">
        <w:rPr>
          <w:rFonts w:ascii="Cambria" w:eastAsia="Arial" w:hAnsi="Cambria"/>
          <w:b/>
          <w:color w:val="385623" w:themeColor="accent6" w:themeShade="80"/>
          <w:sz w:val="24"/>
          <w:szCs w:val="24"/>
        </w:rPr>
        <w:tab/>
      </w:r>
      <w:r w:rsidR="00366E76">
        <w:rPr>
          <w:rFonts w:ascii="Cambria" w:eastAsia="Arial" w:hAnsi="Cambria"/>
          <w:b/>
          <w:color w:val="385623" w:themeColor="accent6" w:themeShade="80"/>
          <w:sz w:val="24"/>
          <w:szCs w:val="24"/>
        </w:rPr>
        <w:tab/>
      </w:r>
      <w:r w:rsidR="00D87A20" w:rsidRPr="00366E76">
        <w:rPr>
          <w:rFonts w:ascii="Cambria" w:eastAsia="Arial" w:hAnsi="Cambria"/>
          <w:b/>
          <w:color w:val="385623" w:themeColor="accent6" w:themeShade="80"/>
          <w:sz w:val="24"/>
          <w:szCs w:val="24"/>
        </w:rPr>
        <w:t>Tromjesečni izvještaj o cijenama reprezentativnih inputa u poljoprivredi</w:t>
      </w:r>
    </w:p>
    <w:p w14:paraId="68747D2C" w14:textId="77777777" w:rsidR="00D87A20" w:rsidRPr="00682EA0" w:rsidRDefault="00D87A20" w:rsidP="00D87A20"/>
    <w:p w14:paraId="57F2E2EA" w14:textId="77777777" w:rsidR="00D87A20" w:rsidRPr="005A3516" w:rsidRDefault="00D87A20" w:rsidP="00D87A20">
      <w:pPr>
        <w:tabs>
          <w:tab w:val="left" w:pos="91"/>
        </w:tabs>
        <w:spacing w:line="239" w:lineRule="auto"/>
        <w:rPr>
          <w:rFonts w:ascii="Cambria" w:eastAsia="Arial" w:hAnsi="Cambria"/>
        </w:rPr>
      </w:pPr>
      <w:r w:rsidRPr="00ED16A1">
        <w:rPr>
          <w:rFonts w:ascii="Cambria" w:eastAsia="Arial" w:hAnsi="Cambria"/>
          <w:b/>
          <w:color w:val="2F5496" w:themeColor="accent5" w:themeShade="BF"/>
        </w:rPr>
        <w:t xml:space="preserve">Nosilac aktivnosti: </w:t>
      </w:r>
      <w:r w:rsidRPr="00ED16A1">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1BF8145C" w14:textId="77777777" w:rsidR="00D87A20" w:rsidRPr="00ED16A1" w:rsidRDefault="00D87A20" w:rsidP="00D87A20">
      <w:pPr>
        <w:tabs>
          <w:tab w:val="left" w:pos="91"/>
          <w:tab w:val="left" w:pos="9760"/>
        </w:tabs>
        <w:spacing w:line="352" w:lineRule="auto"/>
        <w:ind w:right="-21"/>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1731CFBC" w14:textId="77777777" w:rsidR="00D87A20" w:rsidRPr="002A6CFA" w:rsidRDefault="00D87A20" w:rsidP="00D87A20">
      <w:pPr>
        <w:spacing w:line="240" w:lineRule="auto"/>
        <w:ind w:left="4254" w:right="-23" w:hanging="4254"/>
        <w:jc w:val="both"/>
        <w:rPr>
          <w:rFonts w:ascii="Cambria" w:eastAsia="Arial" w:hAnsi="Cambria"/>
        </w:rPr>
      </w:pPr>
      <w:r w:rsidRPr="00ED16A1">
        <w:rPr>
          <w:rFonts w:ascii="Cambria" w:eastAsia="Arial" w:hAnsi="Cambria"/>
          <w:b/>
          <w:color w:val="2F5496" w:themeColor="accent5" w:themeShade="BF"/>
        </w:rPr>
        <w:t>Sadržaj statističke aktivnosti:</w:t>
      </w:r>
      <w:r>
        <w:rPr>
          <w:rFonts w:ascii="Cambria" w:eastAsia="Arial" w:hAnsi="Cambria"/>
          <w:b/>
        </w:rPr>
        <w:tab/>
      </w:r>
      <w:r w:rsidRPr="002A6CFA">
        <w:rPr>
          <w:rFonts w:ascii="Cambria" w:eastAsia="Arial" w:hAnsi="Cambria"/>
        </w:rPr>
        <w:t>Cijene reprezentativnih inputa (stočne hrane, mineralnih gnojiva, pesticida i veterinarskih usluga i lijekova).</w:t>
      </w:r>
    </w:p>
    <w:p w14:paraId="6CFB2F9E" w14:textId="77777777" w:rsidR="00D87A20" w:rsidRPr="005A3516" w:rsidRDefault="00D87A20" w:rsidP="00D87A20">
      <w:pPr>
        <w:tabs>
          <w:tab w:val="left" w:pos="91"/>
        </w:tabs>
        <w:spacing w:line="239" w:lineRule="auto"/>
        <w:ind w:left="4254" w:hanging="4254"/>
        <w:jc w:val="both"/>
        <w:rPr>
          <w:rFonts w:ascii="Cambria" w:eastAsia="Arial" w:hAnsi="Cambria"/>
        </w:rPr>
      </w:pPr>
      <w:r w:rsidRPr="00ED16A1">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Izračunavanje prosječnih cijena i indeksa cijena reprezentativnih inputa u poljoprivrednoj proizvodnji.</w:t>
      </w:r>
    </w:p>
    <w:p w14:paraId="7B5EB5CF" w14:textId="77777777" w:rsidR="00D87A20" w:rsidRPr="005A3516" w:rsidRDefault="00D87A20" w:rsidP="00D87A20">
      <w:pPr>
        <w:tabs>
          <w:tab w:val="left" w:pos="91"/>
          <w:tab w:val="left" w:pos="3520"/>
        </w:tabs>
        <w:spacing w:line="239" w:lineRule="auto"/>
        <w:jc w:val="both"/>
        <w:rPr>
          <w:rFonts w:ascii="Cambria" w:eastAsia="Arial" w:hAnsi="Cambria"/>
        </w:rPr>
      </w:pPr>
      <w:r w:rsidRPr="00ED16A1">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Tromjesečno.</w:t>
      </w:r>
    </w:p>
    <w:p w14:paraId="7B71B850" w14:textId="77777777" w:rsidR="00D87A20" w:rsidRPr="005A3516" w:rsidRDefault="00D87A20" w:rsidP="00D87A20">
      <w:pPr>
        <w:tabs>
          <w:tab w:val="left" w:pos="91"/>
          <w:tab w:val="left" w:pos="3520"/>
        </w:tabs>
        <w:spacing w:line="239" w:lineRule="auto"/>
        <w:jc w:val="both"/>
        <w:rPr>
          <w:rFonts w:ascii="Cambria" w:eastAsia="Arial" w:hAnsi="Cambria"/>
        </w:rPr>
      </w:pPr>
      <w:r w:rsidRPr="00ED16A1">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Prethodno tromjesečje.</w:t>
      </w:r>
    </w:p>
    <w:p w14:paraId="54B8C77A" w14:textId="77777777" w:rsidR="00D87A20" w:rsidRPr="005A3516" w:rsidRDefault="00D87A20" w:rsidP="00D87A20">
      <w:pPr>
        <w:tabs>
          <w:tab w:val="left" w:pos="91"/>
          <w:tab w:val="left" w:pos="3520"/>
        </w:tabs>
        <w:spacing w:line="239" w:lineRule="auto"/>
        <w:ind w:left="4254" w:hanging="4254"/>
        <w:jc w:val="both"/>
        <w:rPr>
          <w:rFonts w:ascii="Cambria" w:eastAsia="Times New Roman" w:hAnsi="Cambria"/>
        </w:rPr>
      </w:pPr>
      <w:r w:rsidRPr="00ED16A1">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 pravne osobe i dijelovi pravnih osoba koji prodaju</w:t>
      </w:r>
      <w:r>
        <w:rPr>
          <w:rFonts w:ascii="Cambria" w:eastAsia="Arial" w:hAnsi="Cambria"/>
        </w:rPr>
        <w:t xml:space="preserve"> </w:t>
      </w:r>
      <w:r w:rsidRPr="005A3516">
        <w:rPr>
          <w:rFonts w:ascii="Cambria" w:eastAsia="Arial" w:hAnsi="Cambria"/>
        </w:rPr>
        <w:t>(kupuju) stočnu hranu, sredstva za zaštitu bilja i mineralna đubriva,</w:t>
      </w:r>
      <w:r>
        <w:rPr>
          <w:rFonts w:ascii="Cambria" w:eastAsia="Arial" w:hAnsi="Cambria"/>
        </w:rPr>
        <w:t xml:space="preserve"> </w:t>
      </w:r>
      <w:r w:rsidRPr="005A3516">
        <w:rPr>
          <w:rFonts w:ascii="Cambria" w:eastAsia="Arial" w:hAnsi="Cambria"/>
        </w:rPr>
        <w:t>kao  i  onih  koji  pružaju  veterinarske  usluge  i  prodaju  veterinarske</w:t>
      </w:r>
      <w:r>
        <w:rPr>
          <w:rFonts w:ascii="Cambria" w:eastAsia="Arial" w:hAnsi="Cambria"/>
        </w:rPr>
        <w:t xml:space="preserve"> </w:t>
      </w:r>
      <w:r w:rsidRPr="005A3516">
        <w:rPr>
          <w:rFonts w:ascii="Cambria" w:eastAsia="Arial" w:hAnsi="Cambria"/>
        </w:rPr>
        <w:t>proizvode razvrstani u  Područja A, G i M prema KD BiH 2010.</w:t>
      </w:r>
    </w:p>
    <w:p w14:paraId="4FC97B3F" w14:textId="77777777" w:rsidR="00D87A20" w:rsidRPr="005A3516" w:rsidRDefault="00D87A20" w:rsidP="00D87A20">
      <w:pPr>
        <w:tabs>
          <w:tab w:val="left" w:pos="3520"/>
        </w:tabs>
        <w:spacing w:line="239" w:lineRule="auto"/>
        <w:ind w:left="4254" w:hanging="4254"/>
        <w:jc w:val="both"/>
        <w:rPr>
          <w:rFonts w:ascii="Cambria" w:eastAsia="Arial" w:hAnsi="Cambria"/>
        </w:rPr>
      </w:pPr>
      <w:r w:rsidRPr="00ED16A1">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rPr>
        <w:t xml:space="preserve">Poslovna </w:t>
      </w:r>
      <w:r>
        <w:rPr>
          <w:rFonts w:ascii="Cambria" w:eastAsia="Arial" w:hAnsi="Cambria"/>
        </w:rPr>
        <w:t xml:space="preserve">evidencija poslovnih subjekata. </w:t>
      </w:r>
      <w:r w:rsidRPr="005A3516">
        <w:rPr>
          <w:rFonts w:ascii="Cambria" w:eastAsia="Arial" w:hAnsi="Cambria"/>
        </w:rPr>
        <w:t>Izvještajna metoda – obrazac</w:t>
      </w:r>
    </w:p>
    <w:p w14:paraId="7F89F740" w14:textId="77777777" w:rsidR="00D87A20" w:rsidRPr="00ED16A1" w:rsidRDefault="00D87A20" w:rsidP="00D87A20">
      <w:pPr>
        <w:spacing w:line="239" w:lineRule="auto"/>
        <w:rPr>
          <w:rFonts w:ascii="Cambria" w:eastAsia="Arial" w:hAnsi="Cambria"/>
          <w:b/>
          <w:color w:val="2F5496" w:themeColor="accent5" w:themeShade="BF"/>
        </w:rPr>
      </w:pPr>
      <w:r w:rsidRPr="00ED16A1">
        <w:rPr>
          <w:rFonts w:ascii="Cambria" w:eastAsia="Arial" w:hAnsi="Cambria"/>
          <w:b/>
          <w:color w:val="2F5496" w:themeColor="accent5" w:themeShade="BF"/>
        </w:rPr>
        <w:t>b) Podaci o obavezama i rokovima za nosioce aktivnosti i izvještajne jedinice</w:t>
      </w:r>
    </w:p>
    <w:p w14:paraId="6ADF4A82" w14:textId="77777777" w:rsidR="00D87A20" w:rsidRPr="002A6CFA" w:rsidRDefault="00D87A20" w:rsidP="00D87A20">
      <w:pPr>
        <w:spacing w:line="240" w:lineRule="auto"/>
        <w:ind w:left="4254" w:hanging="4254"/>
        <w:jc w:val="both"/>
        <w:rPr>
          <w:rFonts w:ascii="Cambria" w:eastAsia="Times New Roman" w:hAnsi="Cambria"/>
        </w:rPr>
      </w:pPr>
      <w:r w:rsidRPr="00ED16A1">
        <w:rPr>
          <w:rFonts w:ascii="Cambria" w:eastAsia="Arial" w:hAnsi="Cambria"/>
          <w:b/>
          <w:color w:val="2F5496" w:themeColor="accent5" w:themeShade="BF"/>
        </w:rPr>
        <w:t>Izvještajna jedinica:</w:t>
      </w:r>
      <w:r w:rsidRPr="002A6CFA">
        <w:rPr>
          <w:rFonts w:ascii="Cambria" w:eastAsia="Times New Roman" w:hAnsi="Cambria"/>
        </w:rPr>
        <w:tab/>
      </w:r>
      <w:r>
        <w:rPr>
          <w:rFonts w:ascii="Cambria" w:eastAsia="Times New Roman" w:hAnsi="Cambria"/>
        </w:rPr>
        <w:t xml:space="preserve">Poslovni subjekti </w:t>
      </w:r>
      <w:r w:rsidRPr="002A6CFA">
        <w:rPr>
          <w:rFonts w:ascii="Cambria" w:eastAsia="Times New Roman" w:hAnsi="Cambria"/>
        </w:rPr>
        <w:t>pravne osobe i dijelovi pravnih osoba koji prodaju</w:t>
      </w:r>
      <w:r>
        <w:rPr>
          <w:rFonts w:ascii="Cambria" w:eastAsia="Times New Roman" w:hAnsi="Cambria"/>
        </w:rPr>
        <w:t xml:space="preserve"> </w:t>
      </w:r>
      <w:r w:rsidRPr="002A6CFA">
        <w:rPr>
          <w:rFonts w:ascii="Cambria" w:eastAsia="Times New Roman" w:hAnsi="Cambria"/>
        </w:rPr>
        <w:t>(kupuju) stočnu hranu, sredstva za zaštitu bilja i mineralna đubriva,</w:t>
      </w:r>
      <w:r>
        <w:rPr>
          <w:rFonts w:ascii="Cambria" w:eastAsia="Times New Roman" w:hAnsi="Cambria"/>
        </w:rPr>
        <w:t xml:space="preserve"> </w:t>
      </w:r>
      <w:r w:rsidRPr="002A6CFA">
        <w:rPr>
          <w:rFonts w:ascii="Cambria" w:eastAsia="Times New Roman" w:hAnsi="Cambria"/>
        </w:rPr>
        <w:tab/>
        <w:t>kao  i  onih  koji  pružaju  veterinarske  usluge  i  prodaju  veterinarske</w:t>
      </w:r>
      <w:r>
        <w:rPr>
          <w:rFonts w:ascii="Cambria" w:eastAsia="Times New Roman" w:hAnsi="Cambria"/>
        </w:rPr>
        <w:t xml:space="preserve">  </w:t>
      </w:r>
      <w:r w:rsidRPr="002A6CFA">
        <w:rPr>
          <w:rFonts w:ascii="Cambria" w:eastAsia="Times New Roman" w:hAnsi="Cambria"/>
        </w:rPr>
        <w:t>proizvode razvrstani u</w:t>
      </w:r>
      <w:r>
        <w:rPr>
          <w:rFonts w:ascii="Cambria" w:eastAsia="Times New Roman" w:hAnsi="Cambria"/>
        </w:rPr>
        <w:t xml:space="preserve"> </w:t>
      </w:r>
      <w:r w:rsidRPr="002A6CFA">
        <w:rPr>
          <w:rFonts w:ascii="Cambria" w:eastAsia="Times New Roman" w:hAnsi="Cambria"/>
        </w:rPr>
        <w:t>Područja A, G i M prema KD BiH 2010.</w:t>
      </w:r>
    </w:p>
    <w:p w14:paraId="133A4B99" w14:textId="77777777" w:rsidR="00D87A20" w:rsidRPr="002A6CFA" w:rsidRDefault="00D87A20" w:rsidP="00D87A20">
      <w:pPr>
        <w:spacing w:line="200" w:lineRule="exact"/>
        <w:rPr>
          <w:rFonts w:ascii="Cambria" w:eastAsia="Times New Roman" w:hAnsi="Cambria"/>
        </w:rPr>
      </w:pPr>
      <w:r w:rsidRPr="00ED16A1">
        <w:rPr>
          <w:rFonts w:ascii="Cambria" w:eastAsia="Arial" w:hAnsi="Cambria"/>
          <w:b/>
          <w:color w:val="2F5496" w:themeColor="accent5" w:themeShade="BF"/>
        </w:rPr>
        <w:t>Rok jedinici za davanje podataka:</w:t>
      </w:r>
      <w:r w:rsidRPr="002A6CFA">
        <w:rPr>
          <w:rFonts w:ascii="Cambria" w:eastAsia="Times New Roman" w:hAnsi="Cambria"/>
        </w:rPr>
        <w:tab/>
      </w:r>
      <w:r>
        <w:rPr>
          <w:rFonts w:ascii="Cambria" w:eastAsia="Times New Roman" w:hAnsi="Cambria"/>
        </w:rPr>
        <w:tab/>
      </w:r>
      <w:r w:rsidRPr="002A6CFA">
        <w:rPr>
          <w:rFonts w:ascii="Cambria" w:eastAsia="Times New Roman" w:hAnsi="Cambria"/>
        </w:rPr>
        <w:t>Tromjesečje + 10</w:t>
      </w:r>
      <w:r w:rsidRPr="002A6CFA">
        <w:rPr>
          <w:rFonts w:ascii="Cambria" w:eastAsia="Times New Roman" w:hAnsi="Cambria"/>
        </w:rPr>
        <w:tab/>
      </w:r>
    </w:p>
    <w:p w14:paraId="3E72F57D" w14:textId="77777777" w:rsidR="00D87A20" w:rsidRPr="002A6CFA" w:rsidRDefault="00D87A20" w:rsidP="00D87A20">
      <w:pPr>
        <w:spacing w:after="0" w:line="240" w:lineRule="auto"/>
        <w:jc w:val="both"/>
        <w:rPr>
          <w:rFonts w:ascii="Cambria" w:eastAsia="Times New Roman" w:hAnsi="Cambria"/>
        </w:rPr>
      </w:pPr>
      <w:r w:rsidRPr="00ED16A1">
        <w:rPr>
          <w:rFonts w:ascii="Cambria" w:eastAsia="Arial" w:hAnsi="Cambria"/>
          <w:b/>
          <w:color w:val="2F5496" w:themeColor="accent5" w:themeShade="BF"/>
        </w:rPr>
        <w:t>Rok nosiocu statističke aktivnosti</w:t>
      </w:r>
      <w:r w:rsidRPr="002A6CFA">
        <w:rPr>
          <w:rFonts w:ascii="Cambria" w:eastAsia="Times New Roman" w:hAnsi="Cambria"/>
        </w:rPr>
        <w:tab/>
      </w:r>
      <w:r>
        <w:rPr>
          <w:rFonts w:ascii="Cambria" w:eastAsia="Times New Roman" w:hAnsi="Cambria"/>
        </w:rPr>
        <w:tab/>
      </w:r>
      <w:r w:rsidRPr="002A6CFA">
        <w:rPr>
          <w:rFonts w:ascii="Cambria" w:eastAsia="Times New Roman" w:hAnsi="Cambria"/>
        </w:rPr>
        <w:t>Konačni rezultati:</w:t>
      </w:r>
    </w:p>
    <w:p w14:paraId="5B408C22" w14:textId="77777777" w:rsidR="00D87A20" w:rsidRDefault="00D87A20" w:rsidP="00D87A20">
      <w:pPr>
        <w:spacing w:after="0" w:line="240" w:lineRule="auto"/>
        <w:jc w:val="both"/>
        <w:rPr>
          <w:rFonts w:ascii="Cambria" w:eastAsia="Times New Roman" w:hAnsi="Cambria"/>
        </w:rPr>
      </w:pPr>
      <w:r w:rsidRPr="00ED16A1">
        <w:rPr>
          <w:rFonts w:ascii="Cambria" w:eastAsia="Arial" w:hAnsi="Cambria"/>
          <w:b/>
          <w:color w:val="2F5496" w:themeColor="accent5" w:themeShade="BF"/>
        </w:rPr>
        <w:t>za rezultate:</w:t>
      </w:r>
      <w:r w:rsidRPr="002A6CFA">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F16730">
        <w:rPr>
          <w:rFonts w:ascii="Cambria" w:eastAsia="Times New Roman" w:hAnsi="Cambria"/>
        </w:rPr>
        <w:t>Tromjesečje + 50</w:t>
      </w:r>
    </w:p>
    <w:p w14:paraId="564CD861" w14:textId="77777777" w:rsidR="00D87A20" w:rsidRPr="002A6CFA" w:rsidRDefault="00D87A20" w:rsidP="00D87A20">
      <w:pPr>
        <w:spacing w:after="0" w:line="200" w:lineRule="exact"/>
        <w:rPr>
          <w:rFonts w:ascii="Cambria" w:eastAsia="Times New Roman" w:hAnsi="Cambria"/>
        </w:rPr>
      </w:pPr>
    </w:p>
    <w:p w14:paraId="5D15EDE2" w14:textId="18427353" w:rsidR="00D87A20" w:rsidRDefault="00D87A20" w:rsidP="00D87A20">
      <w:pPr>
        <w:spacing w:line="200" w:lineRule="exact"/>
        <w:rPr>
          <w:rFonts w:ascii="Cambria" w:eastAsia="Times New Roman" w:hAnsi="Cambria"/>
        </w:rPr>
      </w:pPr>
      <w:r w:rsidRPr="00ED16A1">
        <w:rPr>
          <w:rFonts w:ascii="Cambria" w:eastAsia="Arial" w:hAnsi="Cambria"/>
          <w:b/>
          <w:color w:val="2F5496" w:themeColor="accent5" w:themeShade="BF"/>
        </w:rPr>
        <w:t>Nivo za koji se utvrđuju rezultati:</w:t>
      </w:r>
      <w:r w:rsidRPr="002A6CFA">
        <w:rPr>
          <w:rFonts w:ascii="Cambria" w:eastAsia="Times New Roman" w:hAnsi="Cambria"/>
        </w:rPr>
        <w:tab/>
      </w:r>
      <w:r>
        <w:rPr>
          <w:rFonts w:ascii="Cambria" w:eastAsia="Times New Roman" w:hAnsi="Cambria"/>
        </w:rPr>
        <w:tab/>
      </w:r>
      <w:r w:rsidRPr="002A6CFA">
        <w:rPr>
          <w:rFonts w:ascii="Cambria" w:eastAsia="Times New Roman" w:hAnsi="Cambria"/>
        </w:rPr>
        <w:t>Entitet</w:t>
      </w:r>
      <w:r w:rsidRPr="002A6CFA">
        <w:rPr>
          <w:rFonts w:ascii="Cambria" w:eastAsia="Times New Roman" w:hAnsi="Cambria"/>
        </w:rPr>
        <w:tab/>
      </w:r>
    </w:p>
    <w:p w14:paraId="484EE9A7" w14:textId="377F8502" w:rsidR="00E63D41" w:rsidRDefault="00E63D41" w:rsidP="00E63D41">
      <w:pPr>
        <w:pStyle w:val="Heading2"/>
        <w:rPr>
          <w:lang w:eastAsia="en-US"/>
        </w:rPr>
      </w:pPr>
    </w:p>
    <w:p w14:paraId="321E6343" w14:textId="77777777" w:rsidR="00E63D41" w:rsidRPr="00E63D41" w:rsidRDefault="00E63D41" w:rsidP="00E63D41"/>
    <w:p w14:paraId="155C746A" w14:textId="102E873C" w:rsidR="009475E6" w:rsidRDefault="009475E6" w:rsidP="009475E6"/>
    <w:p w14:paraId="7810C5E2" w14:textId="75ACB1DD" w:rsidR="00D87A20" w:rsidRPr="00366E76" w:rsidRDefault="004838F7" w:rsidP="00D87A20">
      <w:pPr>
        <w:spacing w:after="0" w:line="240" w:lineRule="auto"/>
        <w:rPr>
          <w:rFonts w:ascii="Cambria" w:eastAsia="Arial" w:hAnsi="Cambria"/>
          <w:b/>
          <w:color w:val="385623" w:themeColor="accent6" w:themeShade="80"/>
          <w:sz w:val="24"/>
          <w:szCs w:val="24"/>
        </w:rPr>
      </w:pPr>
      <w:r w:rsidRPr="00366E76">
        <w:rPr>
          <w:rFonts w:ascii="Cambria" w:eastAsia="Arial" w:hAnsi="Cambria"/>
          <w:b/>
          <w:color w:val="385623" w:themeColor="accent6" w:themeShade="80"/>
          <w:sz w:val="24"/>
          <w:szCs w:val="24"/>
        </w:rPr>
        <w:lastRenderedPageBreak/>
        <w:t>3.1.2.5.05</w:t>
      </w:r>
      <w:r w:rsidR="00D87A20" w:rsidRPr="00366E76">
        <w:rPr>
          <w:rFonts w:ascii="Cambria" w:eastAsia="Arial" w:hAnsi="Cambria"/>
          <w:b/>
          <w:color w:val="385623" w:themeColor="accent6" w:themeShade="80"/>
          <w:sz w:val="24"/>
          <w:szCs w:val="24"/>
        </w:rPr>
        <w:tab/>
        <w:t>Ekonomski računi u poljoprivredi</w:t>
      </w:r>
    </w:p>
    <w:p w14:paraId="36845FA5" w14:textId="77777777" w:rsidR="00D87A20" w:rsidRPr="00682EA0" w:rsidRDefault="00D87A20" w:rsidP="00D87A20"/>
    <w:p w14:paraId="0F561031" w14:textId="77777777" w:rsidR="00D87A20" w:rsidRPr="005A3516" w:rsidRDefault="00D87A20" w:rsidP="00D87A20">
      <w:pPr>
        <w:spacing w:line="239" w:lineRule="auto"/>
        <w:rPr>
          <w:rFonts w:ascii="Cambria" w:eastAsia="Arial" w:hAnsi="Cambria"/>
        </w:rPr>
      </w:pPr>
      <w:r w:rsidRPr="00ED16A1">
        <w:rPr>
          <w:rFonts w:ascii="Cambria" w:eastAsia="Arial" w:hAnsi="Cambria"/>
          <w:b/>
          <w:color w:val="2F5496" w:themeColor="accent5" w:themeShade="BF"/>
        </w:rPr>
        <w:t xml:space="preserve">Nosilac aktivnosti: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73B7D3B5" w14:textId="77777777" w:rsidR="00D87A20" w:rsidRPr="00ED16A1" w:rsidRDefault="00D87A20" w:rsidP="00D87A20">
      <w:pPr>
        <w:spacing w:line="0" w:lineRule="atLeast"/>
        <w:rPr>
          <w:rFonts w:ascii="Cambria" w:eastAsia="Arial" w:hAnsi="Cambria"/>
          <w:b/>
          <w:color w:val="2F5496" w:themeColor="accent5" w:themeShade="BF"/>
        </w:rPr>
      </w:pPr>
      <w:r w:rsidRPr="00ED16A1">
        <w:rPr>
          <w:rFonts w:ascii="Cambria" w:eastAsia="Arial" w:hAnsi="Cambria"/>
          <w:b/>
          <w:color w:val="2F5496" w:themeColor="accent5" w:themeShade="BF"/>
        </w:rPr>
        <w:t>a) Podaci o sadržaju i namjeni aktivnosti, te izvorima i načinu prikupljanja podataka:</w:t>
      </w:r>
    </w:p>
    <w:p w14:paraId="6E41B186" w14:textId="77777777" w:rsidR="00D87A20" w:rsidRPr="005A3516" w:rsidRDefault="00D87A20" w:rsidP="00D87A20">
      <w:pPr>
        <w:spacing w:line="239" w:lineRule="auto"/>
        <w:ind w:left="4254" w:hanging="4254"/>
        <w:jc w:val="both"/>
        <w:rPr>
          <w:rFonts w:ascii="Cambria" w:eastAsia="Arial" w:hAnsi="Cambria"/>
        </w:rPr>
      </w:pPr>
      <w:r w:rsidRPr="00ED16A1">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Izrada ekonomskih računa u poljoprivredi (račun proizvodnje).</w:t>
      </w:r>
    </w:p>
    <w:p w14:paraId="69445BBC" w14:textId="77777777" w:rsidR="00D87A20" w:rsidRPr="002A6CFA" w:rsidRDefault="00D87A20" w:rsidP="00D87A20">
      <w:pPr>
        <w:spacing w:line="239" w:lineRule="auto"/>
        <w:ind w:left="4254" w:hanging="4254"/>
        <w:jc w:val="both"/>
        <w:rPr>
          <w:rFonts w:ascii="Cambria" w:eastAsia="Arial" w:hAnsi="Cambria"/>
          <w:b/>
        </w:rPr>
      </w:pPr>
      <w:r w:rsidRPr="00ED16A1">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Izračunavanje outputa poljoprivredne djelatnosti, međufazne potrošnje, bruto dodane vrijednosti po baznim cijenama, potrošnje fiksnog kapitala i neto dodane vrijednosti u djelatnosti poljoprivrede po baznim cijenama.</w:t>
      </w:r>
    </w:p>
    <w:p w14:paraId="7E803773" w14:textId="77777777" w:rsidR="00D87A20" w:rsidRPr="00604D07" w:rsidRDefault="00D87A20" w:rsidP="00D87A20">
      <w:pPr>
        <w:tabs>
          <w:tab w:val="left" w:pos="3520"/>
        </w:tabs>
        <w:spacing w:line="0" w:lineRule="atLeast"/>
        <w:rPr>
          <w:rFonts w:ascii="Cambria" w:eastAsia="Arial" w:hAnsi="Cambria"/>
        </w:rPr>
      </w:pPr>
      <w:r w:rsidRPr="00ED16A1">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Ostalo.</w:t>
      </w:r>
    </w:p>
    <w:p w14:paraId="17DC3629" w14:textId="77777777" w:rsidR="00D87A20" w:rsidRPr="00604D07" w:rsidRDefault="00D87A20" w:rsidP="00D87A20">
      <w:pPr>
        <w:tabs>
          <w:tab w:val="left" w:pos="3520"/>
        </w:tabs>
        <w:spacing w:line="239" w:lineRule="auto"/>
        <w:rPr>
          <w:rFonts w:ascii="Cambria" w:eastAsia="Arial" w:hAnsi="Cambria"/>
        </w:rPr>
      </w:pPr>
      <w:r w:rsidRPr="00ED16A1">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Prethodna godina.</w:t>
      </w:r>
    </w:p>
    <w:p w14:paraId="76166E46" w14:textId="77777777" w:rsidR="00D87A20" w:rsidRPr="005A3516" w:rsidRDefault="00D87A20" w:rsidP="00D87A20">
      <w:pPr>
        <w:tabs>
          <w:tab w:val="left" w:pos="3520"/>
        </w:tabs>
        <w:spacing w:line="239" w:lineRule="auto"/>
        <w:ind w:left="4260" w:hanging="4260"/>
        <w:jc w:val="both"/>
        <w:rPr>
          <w:rFonts w:ascii="Cambria" w:eastAsia="Arial" w:hAnsi="Cambria"/>
        </w:rPr>
      </w:pPr>
      <w:r w:rsidRPr="00ED16A1">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Poslovni subjekti  - pravne osobe i dijelovi pravnih osoba razvrstani u</w:t>
      </w:r>
      <w:r>
        <w:rPr>
          <w:rFonts w:ascii="Cambria" w:eastAsia="Arial" w:hAnsi="Cambria"/>
        </w:rPr>
        <w:t xml:space="preserve"> </w:t>
      </w:r>
      <w:r w:rsidRPr="005A3516">
        <w:rPr>
          <w:rFonts w:ascii="Cambria" w:eastAsia="Arial" w:hAnsi="Cambria"/>
        </w:rPr>
        <w:t>Područja A, C, G i M prema KDBiH 2010 i poljoprivredna</w:t>
      </w:r>
      <w:r>
        <w:rPr>
          <w:rFonts w:ascii="Cambria" w:eastAsia="Arial" w:hAnsi="Cambria"/>
        </w:rPr>
        <w:t xml:space="preserve"> </w:t>
      </w:r>
      <w:r w:rsidRPr="005A3516">
        <w:rPr>
          <w:rFonts w:ascii="Cambria" w:eastAsia="Arial" w:hAnsi="Cambria"/>
        </w:rPr>
        <w:t>gazdinstva/gospodarstva koja obavljaju djelatnosti poljoprivrede.</w:t>
      </w:r>
    </w:p>
    <w:p w14:paraId="55917A26" w14:textId="77777777" w:rsidR="00D87A20" w:rsidRPr="00604D07" w:rsidRDefault="00D87A20" w:rsidP="00D87A20">
      <w:pPr>
        <w:spacing w:line="240" w:lineRule="auto"/>
        <w:ind w:left="4254" w:hanging="4254"/>
        <w:jc w:val="both"/>
        <w:rPr>
          <w:rFonts w:ascii="Cambria" w:eastAsia="Times New Roman" w:hAnsi="Cambria"/>
        </w:rPr>
      </w:pPr>
      <w:r w:rsidRPr="00ED16A1">
        <w:rPr>
          <w:rFonts w:ascii="Cambria" w:eastAsia="Arial" w:hAnsi="Cambria"/>
          <w:b/>
          <w:color w:val="2F5496" w:themeColor="accent5" w:themeShade="BF"/>
        </w:rPr>
        <w:t>Izvori i način prikupljanja:</w:t>
      </w:r>
      <w:r w:rsidRPr="00604D07">
        <w:rPr>
          <w:rFonts w:ascii="Cambria" w:eastAsia="Times New Roman" w:hAnsi="Cambria"/>
        </w:rPr>
        <w:tab/>
        <w:t>Ekonomski računi u poljoprivredi baziraju se na podacima provedenih</w:t>
      </w:r>
      <w:r>
        <w:rPr>
          <w:rFonts w:ascii="Cambria" w:eastAsia="Times New Roman" w:hAnsi="Cambria"/>
        </w:rPr>
        <w:t xml:space="preserve"> </w:t>
      </w:r>
      <w:r w:rsidRPr="00604D07">
        <w:rPr>
          <w:rFonts w:ascii="Cambria" w:eastAsia="Times New Roman" w:hAnsi="Cambria"/>
        </w:rPr>
        <w:t>statističkih istraživanja i podacima iz administrativnih izvora.</w:t>
      </w:r>
    </w:p>
    <w:p w14:paraId="4907F46C" w14:textId="77777777" w:rsidR="00D87A20" w:rsidRPr="00ED16A1" w:rsidRDefault="00D87A20" w:rsidP="00D87A20">
      <w:pPr>
        <w:spacing w:line="187" w:lineRule="exact"/>
        <w:rPr>
          <w:rFonts w:ascii="Cambria" w:eastAsia="Arial" w:hAnsi="Cambria"/>
          <w:b/>
          <w:color w:val="2F5496" w:themeColor="accent5" w:themeShade="BF"/>
        </w:rPr>
      </w:pPr>
      <w:r w:rsidRPr="00ED16A1">
        <w:rPr>
          <w:rFonts w:ascii="Cambria" w:eastAsia="Arial" w:hAnsi="Cambria"/>
          <w:b/>
          <w:color w:val="2F5496" w:themeColor="accent5" w:themeShade="BF"/>
        </w:rPr>
        <w:t>b) Podaci o obavezama i rokovima za nosioce aktivnosti i izvještajne jedinice</w:t>
      </w:r>
    </w:p>
    <w:p w14:paraId="5138AD4C" w14:textId="77777777" w:rsidR="00D87A20" w:rsidRDefault="00D87A20" w:rsidP="00D87A20">
      <w:pPr>
        <w:spacing w:line="187" w:lineRule="exact"/>
        <w:rPr>
          <w:rFonts w:ascii="Cambria" w:eastAsia="Times New Roman" w:hAnsi="Cambria"/>
        </w:rPr>
      </w:pPr>
      <w:r w:rsidRPr="00ED16A1">
        <w:rPr>
          <w:rFonts w:ascii="Cambria" w:eastAsia="Arial" w:hAnsi="Cambria"/>
          <w:b/>
          <w:color w:val="2F5496" w:themeColor="accent5" w:themeShade="BF"/>
        </w:rPr>
        <w:t>Izvještajna jedinica:</w:t>
      </w:r>
      <w:r w:rsidRPr="00604D0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604D07">
        <w:rPr>
          <w:rFonts w:ascii="Cambria" w:eastAsia="Times New Roman" w:hAnsi="Cambria"/>
        </w:rPr>
        <w:t>-</w:t>
      </w:r>
    </w:p>
    <w:p w14:paraId="065D2331" w14:textId="77777777" w:rsidR="00D87A20" w:rsidRPr="00604D07" w:rsidRDefault="00D87A20" w:rsidP="00D87A20">
      <w:pPr>
        <w:spacing w:line="187" w:lineRule="exact"/>
        <w:rPr>
          <w:rFonts w:ascii="Cambria" w:eastAsia="Times New Roman" w:hAnsi="Cambria"/>
        </w:rPr>
      </w:pPr>
      <w:r w:rsidRPr="00ED16A1">
        <w:rPr>
          <w:rFonts w:ascii="Cambria" w:eastAsia="Arial" w:hAnsi="Cambria"/>
          <w:b/>
          <w:color w:val="2F5496" w:themeColor="accent5" w:themeShade="BF"/>
        </w:rPr>
        <w:t>Rok jedinici za davanje podataka:</w:t>
      </w:r>
      <w:r w:rsidRPr="00604D07">
        <w:rPr>
          <w:rFonts w:ascii="Cambria" w:eastAsia="Times New Roman" w:hAnsi="Cambria"/>
        </w:rPr>
        <w:tab/>
      </w:r>
      <w:r>
        <w:rPr>
          <w:rFonts w:ascii="Cambria" w:eastAsia="Times New Roman" w:hAnsi="Cambria"/>
        </w:rPr>
        <w:tab/>
      </w:r>
      <w:r w:rsidRPr="00604D07">
        <w:rPr>
          <w:rFonts w:ascii="Cambria" w:eastAsia="Times New Roman" w:hAnsi="Cambria"/>
        </w:rPr>
        <w:t>-</w:t>
      </w:r>
      <w:r w:rsidRPr="00604D07">
        <w:rPr>
          <w:rFonts w:ascii="Cambria" w:eastAsia="Times New Roman" w:hAnsi="Cambria"/>
        </w:rPr>
        <w:tab/>
      </w:r>
    </w:p>
    <w:p w14:paraId="3E1BB577" w14:textId="77777777" w:rsidR="00D87A20" w:rsidRPr="00486AD4" w:rsidRDefault="00D87A20" w:rsidP="00D87A20">
      <w:pPr>
        <w:spacing w:after="0" w:line="240" w:lineRule="auto"/>
        <w:rPr>
          <w:rFonts w:ascii="Cambria" w:eastAsia="Times New Roman" w:hAnsi="Cambria"/>
          <w:color w:val="FF0000"/>
        </w:rPr>
      </w:pPr>
      <w:r w:rsidRPr="00ED16A1">
        <w:rPr>
          <w:rFonts w:ascii="Cambria" w:eastAsia="Arial" w:hAnsi="Cambria"/>
          <w:b/>
          <w:color w:val="2F5496" w:themeColor="accent5" w:themeShade="BF"/>
        </w:rPr>
        <w:t>Rok nosiocu statističke aktivnosti</w:t>
      </w:r>
      <w:r w:rsidRPr="00604D07">
        <w:rPr>
          <w:rFonts w:ascii="Cambria" w:eastAsia="Times New Roman" w:hAnsi="Cambria"/>
        </w:rPr>
        <w:tab/>
      </w:r>
      <w:r>
        <w:rPr>
          <w:rFonts w:ascii="Cambria" w:eastAsia="Times New Roman" w:hAnsi="Cambria"/>
        </w:rPr>
        <w:tab/>
      </w:r>
      <w:r w:rsidRPr="00486AD4">
        <w:rPr>
          <w:rFonts w:ascii="Cambria" w:eastAsia="Times New Roman" w:hAnsi="Cambria"/>
        </w:rPr>
        <w:t>Prvi rezultati:</w:t>
      </w:r>
      <w:r w:rsidRPr="00486AD4">
        <w:rPr>
          <w:rFonts w:ascii="Cambria" w:eastAsia="Times New Roman" w:hAnsi="Cambria"/>
        </w:rPr>
        <w:tab/>
      </w:r>
      <w:r w:rsidRPr="00486AD4">
        <w:rPr>
          <w:rFonts w:ascii="Cambria" w:eastAsia="Times New Roman" w:hAnsi="Cambria"/>
        </w:rPr>
        <w:tab/>
      </w:r>
      <w:r w:rsidRPr="00486AD4">
        <w:rPr>
          <w:rFonts w:ascii="Cambria" w:eastAsia="Times New Roman" w:hAnsi="Cambria"/>
        </w:rPr>
        <w:tab/>
        <w:t>Konačni rezultati:</w:t>
      </w:r>
    </w:p>
    <w:p w14:paraId="480D6594" w14:textId="57D044CF" w:rsidR="00D87A20" w:rsidRPr="00486AD4" w:rsidRDefault="00D87A20" w:rsidP="00D87A20">
      <w:pPr>
        <w:spacing w:after="0" w:line="240" w:lineRule="auto"/>
        <w:rPr>
          <w:rFonts w:ascii="Cambria" w:eastAsia="Times New Roman" w:hAnsi="Cambria"/>
          <w:color w:val="FF0000"/>
        </w:rPr>
      </w:pPr>
      <w:r w:rsidRPr="00486AD4">
        <w:rPr>
          <w:rFonts w:ascii="Cambria" w:eastAsia="Arial" w:hAnsi="Cambria"/>
          <w:b/>
          <w:color w:val="2F5496" w:themeColor="accent5" w:themeShade="BF"/>
        </w:rPr>
        <w:t>za rezultate:</w:t>
      </w:r>
      <w:r w:rsidRPr="00486AD4">
        <w:rPr>
          <w:rFonts w:ascii="Cambria" w:eastAsia="Times New Roman" w:hAnsi="Cambria"/>
        </w:rPr>
        <w:tab/>
      </w:r>
      <w:r w:rsidRPr="00486AD4">
        <w:rPr>
          <w:rFonts w:ascii="Cambria" w:eastAsia="Times New Roman" w:hAnsi="Cambria"/>
          <w:color w:val="FF0000"/>
        </w:rPr>
        <w:tab/>
      </w:r>
      <w:r w:rsidRPr="00486AD4">
        <w:rPr>
          <w:rFonts w:ascii="Cambria" w:eastAsia="Times New Roman" w:hAnsi="Cambria"/>
          <w:color w:val="FF0000"/>
        </w:rPr>
        <w:tab/>
      </w:r>
      <w:r w:rsidRPr="00486AD4">
        <w:rPr>
          <w:rFonts w:ascii="Cambria" w:eastAsia="Times New Roman" w:hAnsi="Cambria"/>
          <w:color w:val="FF0000"/>
        </w:rPr>
        <w:tab/>
      </w:r>
      <w:r w:rsidRPr="00486AD4">
        <w:rPr>
          <w:rFonts w:ascii="Cambria" w:eastAsia="Times New Roman" w:hAnsi="Cambria"/>
          <w:color w:val="FF0000"/>
        </w:rPr>
        <w:tab/>
        <w:t xml:space="preserve">           - </w:t>
      </w:r>
      <w:r w:rsidRPr="00486AD4">
        <w:rPr>
          <w:rFonts w:ascii="Cambria" w:eastAsia="Times New Roman" w:hAnsi="Cambria"/>
          <w:color w:val="FF0000"/>
        </w:rPr>
        <w:tab/>
      </w:r>
      <w:r w:rsidRPr="00486AD4">
        <w:rPr>
          <w:rFonts w:ascii="Cambria" w:eastAsia="Times New Roman" w:hAnsi="Cambria"/>
          <w:color w:val="FF0000"/>
        </w:rPr>
        <w:tab/>
      </w:r>
      <w:r w:rsidRPr="00486AD4">
        <w:rPr>
          <w:rFonts w:ascii="Cambria" w:eastAsia="Times New Roman" w:hAnsi="Cambria"/>
          <w:color w:val="FF0000"/>
        </w:rPr>
        <w:tab/>
      </w:r>
      <w:r w:rsidRPr="00D51D99">
        <w:rPr>
          <w:rFonts w:ascii="Cambria" w:eastAsia="Times New Roman" w:hAnsi="Cambria"/>
        </w:rPr>
        <w:t xml:space="preserve">                    </w:t>
      </w:r>
      <w:r w:rsidR="000C6732">
        <w:rPr>
          <w:rFonts w:ascii="Cambria" w:eastAsia="Times New Roman" w:hAnsi="Cambria"/>
        </w:rPr>
        <w:t xml:space="preserve">     </w:t>
      </w:r>
      <w:r w:rsidRPr="00D51D99">
        <w:rPr>
          <w:rFonts w:ascii="Cambria" w:eastAsia="Times New Roman" w:hAnsi="Cambria"/>
        </w:rPr>
        <w:t xml:space="preserve"> </w:t>
      </w:r>
      <w:r w:rsidR="000C6732">
        <w:rPr>
          <w:rFonts w:ascii="Cambria" w:eastAsia="Times New Roman" w:hAnsi="Cambria"/>
        </w:rPr>
        <w:t>-</w:t>
      </w:r>
    </w:p>
    <w:p w14:paraId="44FEC651" w14:textId="77777777" w:rsidR="00D87A20" w:rsidRDefault="00D87A20" w:rsidP="00D87A20">
      <w:pPr>
        <w:spacing w:line="240" w:lineRule="auto"/>
        <w:rPr>
          <w:rFonts w:ascii="Cambria" w:eastAsia="Arial" w:hAnsi="Cambria"/>
          <w:b/>
          <w:color w:val="2F5496" w:themeColor="accent5" w:themeShade="BF"/>
        </w:rPr>
      </w:pPr>
    </w:p>
    <w:p w14:paraId="7D0AEC4F" w14:textId="77777777" w:rsidR="00D87A20" w:rsidRDefault="00D87A20" w:rsidP="00D87A20">
      <w:pPr>
        <w:spacing w:line="240" w:lineRule="auto"/>
        <w:rPr>
          <w:rFonts w:ascii="Cambria" w:eastAsia="Times New Roman" w:hAnsi="Cambria"/>
        </w:rPr>
      </w:pPr>
      <w:r w:rsidRPr="00ED16A1">
        <w:rPr>
          <w:rFonts w:ascii="Cambria" w:eastAsia="Arial" w:hAnsi="Cambria"/>
          <w:b/>
          <w:color w:val="2F5496" w:themeColor="accent5" w:themeShade="BF"/>
        </w:rPr>
        <w:t>Nivo za koji se utvrđuju rezultati:</w:t>
      </w:r>
      <w:r w:rsidRPr="00604D07">
        <w:rPr>
          <w:rFonts w:ascii="Cambria" w:eastAsia="Times New Roman" w:hAnsi="Cambria"/>
        </w:rPr>
        <w:tab/>
      </w:r>
      <w:r>
        <w:rPr>
          <w:rFonts w:ascii="Cambria" w:eastAsia="Times New Roman" w:hAnsi="Cambria"/>
        </w:rPr>
        <w:tab/>
      </w:r>
      <w:r w:rsidRPr="00604D07">
        <w:rPr>
          <w:rFonts w:ascii="Cambria" w:eastAsia="Times New Roman" w:hAnsi="Cambria"/>
        </w:rPr>
        <w:t>Entitet</w:t>
      </w:r>
      <w:r w:rsidRPr="00604D07">
        <w:rPr>
          <w:rFonts w:ascii="Cambria" w:eastAsia="Times New Roman" w:hAnsi="Cambria"/>
        </w:rPr>
        <w:tab/>
      </w:r>
    </w:p>
    <w:p w14:paraId="6040DB02" w14:textId="77777777" w:rsidR="00747E7B" w:rsidRDefault="00747E7B" w:rsidP="00747E7B">
      <w:pPr>
        <w:pStyle w:val="Heading2"/>
        <w:rPr>
          <w:lang w:eastAsia="en-US"/>
        </w:rPr>
      </w:pPr>
    </w:p>
    <w:p w14:paraId="331ED2CA" w14:textId="36F21670" w:rsidR="00747E7B" w:rsidRPr="00F860C4" w:rsidRDefault="00747E7B" w:rsidP="00747E7B">
      <w:pPr>
        <w:rPr>
          <w:rFonts w:ascii="Cambria" w:hAnsi="Cambria"/>
        </w:rPr>
      </w:pPr>
      <w:r w:rsidRPr="00747E7B">
        <w:rPr>
          <w:rFonts w:ascii="Cambria" w:eastAsia="Arial" w:hAnsi="Cambria"/>
          <w:b/>
          <w:color w:val="2F5496" w:themeColor="accent5" w:themeShade="BF"/>
        </w:rPr>
        <w:t>Napomen</w:t>
      </w:r>
      <w:r w:rsidRPr="007337A8">
        <w:rPr>
          <w:rFonts w:ascii="Cambria" w:eastAsia="Arial" w:hAnsi="Cambria"/>
          <w:b/>
          <w:color w:val="002060"/>
        </w:rPr>
        <w:t>a</w:t>
      </w:r>
      <w:r w:rsidRPr="007337A8">
        <w:rPr>
          <w:rFonts w:ascii="Calibri" w:hAnsi="Calibri" w:cs="Calibri"/>
          <w:color w:val="002060"/>
          <w:shd w:val="clear" w:color="auto" w:fill="FFFFFF"/>
        </w:rPr>
        <w:t xml:space="preserve">: </w:t>
      </w:r>
      <w:r w:rsidRPr="00F860C4">
        <w:rPr>
          <w:rFonts w:ascii="Cambria" w:hAnsi="Cambria" w:cs="Calibri"/>
          <w:shd w:val="clear" w:color="auto" w:fill="FFFFFF"/>
        </w:rPr>
        <w:t>Podaci se ne publikuju jer je istraživanje u razvoju; vrši se dostavljanje podataka po zahtjevu Agencije za statistiku BiH.</w:t>
      </w:r>
    </w:p>
    <w:p w14:paraId="4530AC8A" w14:textId="77777777" w:rsidR="00112239" w:rsidRDefault="00112239" w:rsidP="00112239">
      <w:pPr>
        <w:pStyle w:val="Heading2"/>
        <w:rPr>
          <w:lang w:eastAsia="en-US"/>
        </w:rPr>
      </w:pPr>
    </w:p>
    <w:p w14:paraId="71E14958" w14:textId="45D7A950" w:rsidR="00D87A20" w:rsidRPr="00D71EC6" w:rsidRDefault="004838F7" w:rsidP="00D87A20">
      <w:pPr>
        <w:pStyle w:val="Heading3"/>
        <w:spacing w:before="0"/>
        <w:rPr>
          <w:rFonts w:eastAsia="Arial" w:cstheme="minorBidi"/>
          <w:color w:val="385623" w:themeColor="accent6" w:themeShade="80"/>
          <w:sz w:val="24"/>
          <w:lang w:eastAsia="en-US"/>
        </w:rPr>
      </w:pPr>
      <w:bookmarkStart w:id="666" w:name="page143"/>
      <w:bookmarkStart w:id="667" w:name="_Toc498084638"/>
      <w:bookmarkStart w:id="668" w:name="_Toc498517335"/>
      <w:bookmarkStart w:id="669" w:name="_Toc49251006"/>
      <w:bookmarkEnd w:id="666"/>
      <w:r w:rsidRPr="00D71EC6">
        <w:rPr>
          <w:rFonts w:eastAsia="Arial" w:cstheme="minorBidi"/>
          <w:color w:val="385623" w:themeColor="accent6" w:themeShade="80"/>
          <w:sz w:val="24"/>
          <w:lang w:eastAsia="en-US"/>
        </w:rPr>
        <w:t>3.1.3</w:t>
      </w:r>
      <w:r w:rsidRPr="00D71EC6">
        <w:rPr>
          <w:rFonts w:eastAsia="Arial" w:cstheme="minorBidi"/>
          <w:color w:val="385623" w:themeColor="accent6" w:themeShade="80"/>
          <w:sz w:val="24"/>
          <w:lang w:eastAsia="en-US"/>
        </w:rPr>
        <w:tab/>
      </w:r>
      <w:r w:rsidR="00D87A20" w:rsidRPr="00D71EC6">
        <w:rPr>
          <w:rFonts w:eastAsia="Arial" w:cstheme="minorBidi"/>
          <w:color w:val="385623" w:themeColor="accent6" w:themeShade="80"/>
          <w:sz w:val="24"/>
          <w:lang w:eastAsia="en-US"/>
        </w:rPr>
        <w:tab/>
        <w:t>Statistika ribarstva</w:t>
      </w:r>
      <w:bookmarkEnd w:id="667"/>
      <w:bookmarkEnd w:id="668"/>
      <w:bookmarkEnd w:id="669"/>
    </w:p>
    <w:p w14:paraId="6AC7B41F" w14:textId="3B064B38" w:rsidR="00D87A20" w:rsidRPr="00D71EC6" w:rsidRDefault="004838F7" w:rsidP="00D87A20">
      <w:pPr>
        <w:tabs>
          <w:tab w:val="left" w:pos="1202"/>
        </w:tabs>
        <w:spacing w:after="0" w:line="240" w:lineRule="auto"/>
        <w:ind w:left="2"/>
        <w:rPr>
          <w:rFonts w:ascii="Cambria" w:eastAsia="Arial" w:hAnsi="Cambria"/>
          <w:b/>
          <w:color w:val="385623" w:themeColor="accent6" w:themeShade="80"/>
          <w:sz w:val="24"/>
          <w:szCs w:val="24"/>
        </w:rPr>
      </w:pPr>
      <w:r w:rsidRPr="00D71EC6">
        <w:rPr>
          <w:rFonts w:ascii="Cambria" w:eastAsia="Arial" w:hAnsi="Cambria"/>
          <w:b/>
          <w:color w:val="385623" w:themeColor="accent6" w:themeShade="80"/>
          <w:sz w:val="24"/>
          <w:szCs w:val="24"/>
        </w:rPr>
        <w:t>3.1.3.01</w:t>
      </w:r>
      <w:r w:rsidR="00D87A20" w:rsidRPr="00D71EC6">
        <w:rPr>
          <w:rFonts w:ascii="Cambria" w:eastAsia="Arial" w:hAnsi="Cambria"/>
          <w:b/>
          <w:color w:val="385623" w:themeColor="accent6" w:themeShade="80"/>
          <w:sz w:val="24"/>
          <w:szCs w:val="24"/>
        </w:rPr>
        <w:tab/>
      </w:r>
      <w:r w:rsidR="00D87A20" w:rsidRPr="00D71EC6">
        <w:rPr>
          <w:rFonts w:ascii="Cambria" w:eastAsia="Arial" w:hAnsi="Cambria"/>
          <w:b/>
          <w:color w:val="385623" w:themeColor="accent6" w:themeShade="80"/>
          <w:sz w:val="24"/>
          <w:szCs w:val="24"/>
        </w:rPr>
        <w:tab/>
        <w:t xml:space="preserve">Godišnji izvještaj o akvakulturi (vodenom uzgoju) </w:t>
      </w:r>
      <w:r w:rsidR="000E1D5D" w:rsidRPr="00D71EC6">
        <w:rPr>
          <w:rFonts w:ascii="Cambria" w:eastAsia="Arial" w:hAnsi="Cambria"/>
          <w:b/>
          <w:color w:val="385623" w:themeColor="accent6" w:themeShade="80"/>
          <w:sz w:val="24"/>
          <w:szCs w:val="24"/>
        </w:rPr>
        <w:t>RI</w:t>
      </w:r>
      <w:r w:rsidR="00D87A20" w:rsidRPr="00D71EC6">
        <w:rPr>
          <w:rFonts w:ascii="Cambria" w:eastAsia="Arial" w:hAnsi="Cambria"/>
          <w:b/>
          <w:color w:val="385623" w:themeColor="accent6" w:themeShade="80"/>
          <w:sz w:val="24"/>
          <w:szCs w:val="24"/>
        </w:rPr>
        <w:t>-1</w:t>
      </w:r>
    </w:p>
    <w:p w14:paraId="0A55EC8C" w14:textId="77777777" w:rsidR="00D87A20" w:rsidRPr="00E70246" w:rsidRDefault="00D87A20" w:rsidP="00D87A20">
      <w:pPr>
        <w:tabs>
          <w:tab w:val="left" w:pos="1202"/>
        </w:tabs>
        <w:spacing w:after="0" w:line="239" w:lineRule="auto"/>
        <w:ind w:left="2"/>
        <w:rPr>
          <w:rFonts w:ascii="Cambria" w:eastAsia="Arial" w:hAnsi="Cambria"/>
          <w:b/>
          <w:color w:val="538135" w:themeColor="accent6" w:themeShade="BF"/>
        </w:rPr>
      </w:pPr>
    </w:p>
    <w:p w14:paraId="1D605DE6" w14:textId="77777777" w:rsidR="00D87A20" w:rsidRPr="005A3516" w:rsidRDefault="00D87A20" w:rsidP="00D87A20">
      <w:pPr>
        <w:spacing w:line="239" w:lineRule="auto"/>
        <w:ind w:left="2"/>
        <w:rPr>
          <w:rFonts w:ascii="Cambria" w:eastAsia="Arial" w:hAnsi="Cambria"/>
        </w:rPr>
      </w:pPr>
      <w:r w:rsidRPr="00A6697A">
        <w:rPr>
          <w:rFonts w:ascii="Cambria" w:eastAsia="Arial" w:hAnsi="Cambria"/>
          <w:b/>
          <w:color w:val="2F5496" w:themeColor="accent5" w:themeShade="BF"/>
        </w:rPr>
        <w:t>Nosilac aktivnosti:</w:t>
      </w:r>
      <w:r>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sidRPr="005A3516">
        <w:rPr>
          <w:rFonts w:ascii="Cambria" w:eastAsia="Arial" w:hAnsi="Cambria"/>
        </w:rPr>
        <w:t>Federalni zavod za statistiku</w:t>
      </w:r>
    </w:p>
    <w:p w14:paraId="14FF0C63" w14:textId="77777777" w:rsidR="00D87A20" w:rsidRPr="00A6697A" w:rsidRDefault="00D87A20" w:rsidP="00D87A20">
      <w:pPr>
        <w:spacing w:line="239" w:lineRule="auto"/>
        <w:ind w:left="2"/>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178ADE8D" w14:textId="77777777" w:rsidR="00D87A20" w:rsidRPr="00C90EF8" w:rsidRDefault="00D87A20" w:rsidP="00D87A20">
      <w:pPr>
        <w:spacing w:line="239" w:lineRule="auto"/>
        <w:ind w:left="4254" w:hanging="4252"/>
        <w:jc w:val="both"/>
        <w:rPr>
          <w:rFonts w:ascii="Cambria" w:eastAsia="Arial" w:hAnsi="Cambria"/>
          <w:b/>
        </w:rPr>
      </w:pPr>
      <w:r w:rsidRPr="00A6697A">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Vrsta i tehnika uzgoja</w:t>
      </w:r>
      <w:r w:rsidRPr="00B5179F">
        <w:rPr>
          <w:rFonts w:ascii="Cambria" w:eastAsia="Arial" w:hAnsi="Cambria"/>
        </w:rPr>
        <w:t xml:space="preserve">, plovna sredstva i oprema, </w:t>
      </w:r>
      <w:r w:rsidRPr="005A3516">
        <w:rPr>
          <w:rFonts w:ascii="Cambria" w:eastAsia="Arial" w:hAnsi="Cambria"/>
        </w:rPr>
        <w:t>zaposleni, kapacitet uzgajališta, utrošak inputa u akvakulturi/vodenom uzgoju (uzgoj ribe, mekušaca, mlađi ili kombinovano).</w:t>
      </w:r>
    </w:p>
    <w:p w14:paraId="45887D9F" w14:textId="77777777" w:rsidR="00D87A20" w:rsidRPr="005A3516" w:rsidRDefault="00D87A20" w:rsidP="00D87A20">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Obezbjediti pouzdane podatke u oblasti statistike akvakulture i njihovo usklađivanje sa preporukama EU</w:t>
      </w:r>
      <w:r>
        <w:rPr>
          <w:rFonts w:ascii="Cambria" w:eastAsia="Arial" w:hAnsi="Cambria"/>
        </w:rPr>
        <w:t xml:space="preserve"> </w:t>
      </w:r>
      <w:r w:rsidRPr="005A3516">
        <w:rPr>
          <w:rFonts w:ascii="Cambria" w:eastAsia="Arial" w:hAnsi="Cambria"/>
        </w:rPr>
        <w:t>Regulative broj 762/208/EC.</w:t>
      </w:r>
    </w:p>
    <w:p w14:paraId="204811A8" w14:textId="77777777" w:rsidR="00D87A20" w:rsidRPr="000F4FDC" w:rsidRDefault="00D87A20" w:rsidP="00D87A20">
      <w:pPr>
        <w:spacing w:line="200" w:lineRule="exact"/>
        <w:jc w:val="both"/>
        <w:rPr>
          <w:rFonts w:ascii="Cambria" w:eastAsia="Times New Roman" w:hAnsi="Cambria"/>
        </w:rPr>
      </w:pPr>
      <w:r w:rsidRPr="00A6697A">
        <w:rPr>
          <w:rFonts w:ascii="Cambria" w:eastAsia="Arial" w:hAnsi="Cambria"/>
          <w:b/>
          <w:color w:val="2F5496" w:themeColor="accent5" w:themeShade="BF"/>
        </w:rPr>
        <w:lastRenderedPageBreak/>
        <w:t>Periodika provođenja:</w:t>
      </w:r>
      <w:r w:rsidRPr="00A6697A">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0F4FDC">
        <w:rPr>
          <w:rFonts w:ascii="Cambria" w:eastAsia="Times New Roman" w:hAnsi="Cambria"/>
        </w:rPr>
        <w:t>Godišnje.</w:t>
      </w:r>
      <w:r w:rsidRPr="000F4FDC">
        <w:rPr>
          <w:rFonts w:ascii="Cambria" w:eastAsia="Times New Roman" w:hAnsi="Cambria"/>
        </w:rPr>
        <w:tab/>
      </w:r>
    </w:p>
    <w:p w14:paraId="07DA2C28" w14:textId="77777777" w:rsidR="00D87A20" w:rsidRPr="000F4FDC" w:rsidRDefault="00D87A20" w:rsidP="00D87A20">
      <w:pPr>
        <w:spacing w:line="200" w:lineRule="exact"/>
        <w:jc w:val="both"/>
        <w:rPr>
          <w:rFonts w:ascii="Cambria" w:eastAsia="Times New Roman" w:hAnsi="Cambria"/>
        </w:rPr>
      </w:pPr>
      <w:r w:rsidRPr="00A6697A">
        <w:rPr>
          <w:rFonts w:ascii="Cambria" w:eastAsia="Arial" w:hAnsi="Cambria"/>
          <w:b/>
          <w:color w:val="2F5496" w:themeColor="accent5" w:themeShade="BF"/>
        </w:rPr>
        <w:t>Referentni period ili datum:</w:t>
      </w:r>
      <w:r w:rsidRPr="000F4FDC">
        <w:rPr>
          <w:rFonts w:ascii="Cambria" w:eastAsia="Times New Roman" w:hAnsi="Cambria"/>
        </w:rPr>
        <w:tab/>
      </w:r>
      <w:r>
        <w:rPr>
          <w:rFonts w:ascii="Cambria" w:eastAsia="Times New Roman" w:hAnsi="Cambria"/>
        </w:rPr>
        <w:tab/>
      </w:r>
      <w:r>
        <w:rPr>
          <w:rFonts w:ascii="Cambria" w:eastAsia="Times New Roman" w:hAnsi="Cambria"/>
        </w:rPr>
        <w:tab/>
      </w:r>
      <w:r w:rsidRPr="000F4FDC">
        <w:rPr>
          <w:rFonts w:ascii="Cambria" w:eastAsia="Times New Roman" w:hAnsi="Cambria"/>
        </w:rPr>
        <w:t>Prethodna godina.</w:t>
      </w:r>
      <w:r w:rsidRPr="000F4FDC">
        <w:rPr>
          <w:rFonts w:ascii="Cambria" w:eastAsia="Times New Roman" w:hAnsi="Cambria"/>
        </w:rPr>
        <w:tab/>
      </w:r>
    </w:p>
    <w:p w14:paraId="57DCB101" w14:textId="77777777" w:rsidR="00D87A20" w:rsidRPr="000F4FDC" w:rsidRDefault="00D87A20" w:rsidP="00D87A20">
      <w:pPr>
        <w:spacing w:line="240" w:lineRule="auto"/>
        <w:ind w:left="4254" w:hanging="4254"/>
        <w:jc w:val="both"/>
        <w:rPr>
          <w:rFonts w:ascii="Cambria" w:eastAsia="Times New Roman" w:hAnsi="Cambria"/>
        </w:rPr>
      </w:pPr>
      <w:r w:rsidRPr="00A6697A">
        <w:rPr>
          <w:rFonts w:ascii="Cambria" w:eastAsia="Arial" w:hAnsi="Cambria"/>
          <w:b/>
          <w:color w:val="2F5496" w:themeColor="accent5" w:themeShade="BF"/>
        </w:rPr>
        <w:t>Jedinica posmatranja:</w:t>
      </w:r>
      <w:r w:rsidRPr="000F4FDC">
        <w:rPr>
          <w:rFonts w:ascii="Cambria" w:eastAsia="Times New Roman" w:hAnsi="Cambria"/>
        </w:rPr>
        <w:tab/>
        <w:t>Poslovni subjekti - pravne osobe, dijelovi pravnih osoba i obrtnici</w:t>
      </w:r>
      <w:r>
        <w:rPr>
          <w:rFonts w:ascii="Cambria" w:eastAsia="Times New Roman" w:hAnsi="Cambria"/>
        </w:rPr>
        <w:t xml:space="preserve"> </w:t>
      </w:r>
      <w:r w:rsidRPr="000F4FDC">
        <w:rPr>
          <w:rFonts w:ascii="Cambria" w:eastAsia="Times New Roman" w:hAnsi="Cambria"/>
        </w:rPr>
        <w:t>razvrstani u Područje A, Oblast 03 prema KD 2010.</w:t>
      </w:r>
    </w:p>
    <w:p w14:paraId="487F4F3A" w14:textId="77777777" w:rsidR="00D87A20" w:rsidRPr="000F4FDC" w:rsidRDefault="00D87A20" w:rsidP="00D87A20">
      <w:pPr>
        <w:spacing w:line="240" w:lineRule="auto"/>
        <w:ind w:left="4254" w:hanging="4254"/>
        <w:jc w:val="both"/>
        <w:rPr>
          <w:rFonts w:ascii="Cambria" w:eastAsia="Times New Roman" w:hAnsi="Cambria"/>
        </w:rPr>
      </w:pPr>
      <w:r w:rsidRPr="00A6697A">
        <w:rPr>
          <w:rFonts w:ascii="Cambria" w:eastAsia="Arial" w:hAnsi="Cambria"/>
          <w:b/>
          <w:color w:val="2F5496" w:themeColor="accent5" w:themeShade="BF"/>
        </w:rPr>
        <w:t>Izvori i način prikupljanja:</w:t>
      </w:r>
      <w:r w:rsidRPr="000F4FDC">
        <w:rPr>
          <w:rFonts w:ascii="Cambria" w:eastAsia="Times New Roman" w:hAnsi="Cambria"/>
        </w:rPr>
        <w:tab/>
        <w:t xml:space="preserve">Poslovna </w:t>
      </w:r>
      <w:r>
        <w:rPr>
          <w:rFonts w:ascii="Cambria" w:eastAsia="Times New Roman" w:hAnsi="Cambria"/>
        </w:rPr>
        <w:t>evidencija poslovnih subjekata.</w:t>
      </w:r>
      <w:r>
        <w:rPr>
          <w:rFonts w:ascii="Cambria" w:eastAsia="Times New Roman" w:hAnsi="Cambria"/>
        </w:rPr>
        <w:br/>
      </w:r>
      <w:r w:rsidRPr="000F4FDC">
        <w:rPr>
          <w:rFonts w:ascii="Cambria" w:eastAsia="Times New Roman" w:hAnsi="Cambria"/>
        </w:rPr>
        <w:t>Izvještajna metoda - obrazac.</w:t>
      </w:r>
    </w:p>
    <w:p w14:paraId="570F3212" w14:textId="77777777" w:rsidR="00D87A20" w:rsidRPr="00A6697A" w:rsidRDefault="00D87A20" w:rsidP="00D87A20">
      <w:pPr>
        <w:spacing w:line="200" w:lineRule="exact"/>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7D00B9BF" w14:textId="77777777" w:rsidR="00D87A20" w:rsidRPr="000F4FDC" w:rsidRDefault="00D87A20" w:rsidP="00D87A20">
      <w:pPr>
        <w:spacing w:line="240" w:lineRule="auto"/>
        <w:ind w:left="4254" w:hanging="4254"/>
        <w:jc w:val="both"/>
        <w:rPr>
          <w:rFonts w:ascii="Cambria" w:eastAsia="Times New Roman" w:hAnsi="Cambria"/>
        </w:rPr>
      </w:pPr>
      <w:r w:rsidRPr="00A6697A">
        <w:rPr>
          <w:rFonts w:ascii="Cambria" w:eastAsia="Arial" w:hAnsi="Cambria"/>
          <w:b/>
          <w:color w:val="2F5496" w:themeColor="accent5" w:themeShade="BF"/>
        </w:rPr>
        <w:t>Izvještajna jedinica:</w:t>
      </w:r>
      <w:r w:rsidRPr="000F4FDC">
        <w:rPr>
          <w:rFonts w:ascii="Cambria" w:eastAsia="Times New Roman" w:hAnsi="Cambria"/>
        </w:rPr>
        <w:tab/>
      </w:r>
      <w:r>
        <w:rPr>
          <w:rFonts w:ascii="Cambria" w:eastAsia="Times New Roman" w:hAnsi="Cambria"/>
        </w:rPr>
        <w:t>Poslovni subjekti</w:t>
      </w:r>
      <w:r w:rsidRPr="000F4FDC">
        <w:rPr>
          <w:rFonts w:ascii="Cambria" w:eastAsia="Times New Roman" w:hAnsi="Cambria"/>
        </w:rPr>
        <w:t xml:space="preserve"> pravne osobe, dijelovi pravnih osoba i obrtnici</w:t>
      </w:r>
      <w:r>
        <w:rPr>
          <w:rFonts w:ascii="Cambria" w:eastAsia="Times New Roman" w:hAnsi="Cambria"/>
        </w:rPr>
        <w:t xml:space="preserve"> </w:t>
      </w:r>
      <w:r w:rsidRPr="000F4FDC">
        <w:rPr>
          <w:rFonts w:ascii="Cambria" w:eastAsia="Times New Roman" w:hAnsi="Cambria"/>
        </w:rPr>
        <w:t>razvrstani u Područje A, Oblast 03 prema KD 2010.</w:t>
      </w:r>
    </w:p>
    <w:p w14:paraId="1FE2D318" w14:textId="77777777" w:rsidR="00D87A20" w:rsidRPr="000F4FDC" w:rsidRDefault="00D87A20" w:rsidP="00D87A20">
      <w:pPr>
        <w:spacing w:line="200" w:lineRule="exact"/>
        <w:rPr>
          <w:rFonts w:ascii="Cambria" w:eastAsia="Times New Roman" w:hAnsi="Cambria"/>
        </w:rPr>
      </w:pPr>
      <w:r w:rsidRPr="00A6697A">
        <w:rPr>
          <w:rFonts w:ascii="Cambria" w:eastAsia="Arial" w:hAnsi="Cambria"/>
          <w:b/>
          <w:color w:val="2F5496" w:themeColor="accent5" w:themeShade="BF"/>
        </w:rPr>
        <w:t>Rok jedinici za davanje podataka:</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01.02.</w:t>
      </w:r>
      <w:r w:rsidRPr="000F4FDC">
        <w:rPr>
          <w:rFonts w:ascii="Cambria" w:eastAsia="Times New Roman" w:hAnsi="Cambria"/>
        </w:rPr>
        <w:tab/>
      </w:r>
    </w:p>
    <w:p w14:paraId="5BC8F930" w14:textId="77777777" w:rsidR="00D87A20" w:rsidRPr="0037524E" w:rsidRDefault="00D87A20" w:rsidP="00D87A20">
      <w:pPr>
        <w:spacing w:after="0" w:line="240" w:lineRule="auto"/>
        <w:rPr>
          <w:rFonts w:ascii="Cambria" w:eastAsia="Times New Roman" w:hAnsi="Cambria"/>
          <w:color w:val="FF0000"/>
        </w:rPr>
      </w:pPr>
      <w:r w:rsidRPr="00A6697A">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37524E">
        <w:rPr>
          <w:rFonts w:ascii="Cambria" w:eastAsia="Times New Roman" w:hAnsi="Cambria"/>
        </w:rPr>
        <w:t>Prvi rezultati:</w:t>
      </w:r>
      <w:r w:rsidRPr="0037524E">
        <w:rPr>
          <w:rFonts w:ascii="Cambria" w:eastAsia="Times New Roman" w:hAnsi="Cambria"/>
        </w:rPr>
        <w:tab/>
      </w:r>
      <w:r w:rsidRPr="0037524E">
        <w:rPr>
          <w:rFonts w:ascii="Cambria" w:eastAsia="Times New Roman" w:hAnsi="Cambria"/>
        </w:rPr>
        <w:tab/>
      </w:r>
      <w:r w:rsidRPr="0037524E">
        <w:rPr>
          <w:rFonts w:ascii="Cambria" w:eastAsia="Times New Roman" w:hAnsi="Cambria"/>
        </w:rPr>
        <w:tab/>
        <w:t>Konačni rezultati:</w:t>
      </w:r>
    </w:p>
    <w:p w14:paraId="480C8C7D" w14:textId="057AEEA8" w:rsidR="00D87A20" w:rsidRPr="00BF79B2" w:rsidRDefault="00D87A20" w:rsidP="00D87A20">
      <w:pPr>
        <w:spacing w:line="200" w:lineRule="exact"/>
        <w:rPr>
          <w:rFonts w:ascii="Cambria" w:eastAsia="Times New Roman" w:hAnsi="Cambria"/>
          <w:color w:val="FF0000"/>
        </w:rPr>
      </w:pPr>
      <w:r w:rsidRPr="0037524E">
        <w:rPr>
          <w:rFonts w:ascii="Cambria" w:eastAsia="Arial" w:hAnsi="Cambria"/>
          <w:b/>
          <w:color w:val="2F5496" w:themeColor="accent5" w:themeShade="BF"/>
        </w:rPr>
        <w:t>za rezultate:</w:t>
      </w:r>
      <w:r w:rsidRPr="0037524E">
        <w:rPr>
          <w:rFonts w:ascii="Cambria" w:eastAsia="Times New Roman" w:hAnsi="Cambria"/>
        </w:rPr>
        <w:tab/>
      </w:r>
      <w:r w:rsidRPr="0037524E">
        <w:rPr>
          <w:rFonts w:ascii="Cambria" w:eastAsia="Times New Roman" w:hAnsi="Cambria"/>
          <w:color w:val="FF0000"/>
        </w:rPr>
        <w:tab/>
      </w:r>
      <w:r w:rsidRPr="0037524E">
        <w:rPr>
          <w:rFonts w:ascii="Cambria" w:eastAsia="Times New Roman" w:hAnsi="Cambria"/>
          <w:color w:val="FF0000"/>
        </w:rPr>
        <w:tab/>
      </w:r>
      <w:r w:rsidRPr="0037524E">
        <w:rPr>
          <w:rFonts w:ascii="Cambria" w:eastAsia="Times New Roman" w:hAnsi="Cambria"/>
          <w:color w:val="FF0000"/>
        </w:rPr>
        <w:tab/>
      </w:r>
      <w:r w:rsidRPr="0037524E">
        <w:rPr>
          <w:rFonts w:ascii="Cambria" w:eastAsia="Times New Roman" w:hAnsi="Cambria"/>
          <w:color w:val="FF0000"/>
        </w:rPr>
        <w:tab/>
      </w:r>
      <w:r w:rsidRPr="0037524E">
        <w:rPr>
          <w:rFonts w:ascii="Cambria" w:eastAsia="Times New Roman" w:hAnsi="Cambria"/>
        </w:rPr>
        <w:t xml:space="preserve">         -</w:t>
      </w:r>
      <w:r w:rsidRPr="0037524E">
        <w:rPr>
          <w:rFonts w:ascii="Cambria" w:eastAsia="Times New Roman" w:hAnsi="Cambria"/>
        </w:rPr>
        <w:tab/>
      </w:r>
      <w:r w:rsidRPr="0037524E">
        <w:rPr>
          <w:rFonts w:ascii="Cambria" w:eastAsia="Times New Roman" w:hAnsi="Cambria"/>
          <w:color w:val="FF0000"/>
        </w:rPr>
        <w:tab/>
      </w:r>
      <w:r w:rsidRPr="0037524E">
        <w:rPr>
          <w:rFonts w:ascii="Cambria" w:eastAsia="Times New Roman" w:hAnsi="Cambria"/>
          <w:color w:val="FF0000"/>
        </w:rPr>
        <w:tab/>
      </w:r>
      <w:r w:rsidR="00BF79B2" w:rsidRPr="00BF79B2">
        <w:rPr>
          <w:rFonts w:ascii="Cambria" w:eastAsia="Times New Roman" w:hAnsi="Cambria"/>
          <w:color w:val="FF0000"/>
        </w:rPr>
        <w:t xml:space="preserve">                         </w:t>
      </w:r>
      <w:r w:rsidR="00BF79B2" w:rsidRPr="00BF1420">
        <w:rPr>
          <w:rFonts w:ascii="Cambria" w:eastAsia="Times New Roman" w:hAnsi="Cambria"/>
        </w:rPr>
        <w:t>15.05</w:t>
      </w:r>
      <w:r w:rsidRPr="00BF1420">
        <w:rPr>
          <w:rFonts w:ascii="Cambria" w:eastAsia="Times New Roman" w:hAnsi="Cambria"/>
        </w:rPr>
        <w:t xml:space="preserve">. </w:t>
      </w:r>
    </w:p>
    <w:p w14:paraId="24768063" w14:textId="77777777" w:rsidR="00D87A20" w:rsidRPr="005A3516" w:rsidRDefault="00D87A20" w:rsidP="00D87A20">
      <w:pPr>
        <w:spacing w:line="240" w:lineRule="auto"/>
        <w:rPr>
          <w:rFonts w:ascii="Cambria" w:eastAsia="Times New Roman" w:hAnsi="Cambria"/>
        </w:rPr>
      </w:pPr>
      <w:r w:rsidRPr="00A6697A">
        <w:rPr>
          <w:rFonts w:ascii="Cambria" w:eastAsia="Arial" w:hAnsi="Cambria"/>
          <w:b/>
          <w:color w:val="2F5496" w:themeColor="accent5" w:themeShade="BF"/>
        </w:rPr>
        <w:t>Nivo za koji se utvrđuju rezultati:</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r>
    </w:p>
    <w:p w14:paraId="3DB0D21D" w14:textId="6D25660A" w:rsidR="00935533" w:rsidRDefault="00935533" w:rsidP="00935533">
      <w:pPr>
        <w:spacing w:line="200" w:lineRule="exact"/>
        <w:rPr>
          <w:rFonts w:ascii="Cambria" w:eastAsia="Times New Roman" w:hAnsi="Cambria"/>
          <w:color w:val="2E74B5" w:themeColor="accent1" w:themeShade="BF"/>
        </w:rPr>
      </w:pPr>
    </w:p>
    <w:p w14:paraId="0DADE465" w14:textId="52A42F74" w:rsidR="00CF7D77" w:rsidRDefault="00CF7D77" w:rsidP="00D71EC6">
      <w:pPr>
        <w:pStyle w:val="nivo2demo"/>
        <w:rPr>
          <w:color w:val="385623" w:themeColor="accent6" w:themeShade="80"/>
        </w:rPr>
      </w:pPr>
      <w:bookmarkStart w:id="670" w:name="page107"/>
      <w:bookmarkStart w:id="671" w:name="_Toc498084240"/>
      <w:bookmarkStart w:id="672" w:name="_Toc498084557"/>
      <w:bookmarkStart w:id="673" w:name="_Toc498517308"/>
      <w:bookmarkStart w:id="674" w:name="_Toc49251007"/>
      <w:bookmarkEnd w:id="670"/>
    </w:p>
    <w:p w14:paraId="752B8D57" w14:textId="77777777" w:rsidR="00DC6F18" w:rsidRDefault="00DC6F18" w:rsidP="00D71EC6">
      <w:pPr>
        <w:pStyle w:val="nivo2demo"/>
        <w:rPr>
          <w:color w:val="385623" w:themeColor="accent6" w:themeShade="80"/>
        </w:rPr>
      </w:pPr>
    </w:p>
    <w:p w14:paraId="536F0C68" w14:textId="6DA9299A" w:rsidR="0033194A" w:rsidRPr="00D71EC6" w:rsidRDefault="0033194A" w:rsidP="00D71EC6">
      <w:pPr>
        <w:pStyle w:val="nivo2demo"/>
        <w:rPr>
          <w:color w:val="385623" w:themeColor="accent6" w:themeShade="80"/>
        </w:rPr>
      </w:pPr>
      <w:bookmarkStart w:id="675" w:name="_Toc148009276"/>
      <w:r w:rsidRPr="00D71EC6">
        <w:rPr>
          <w:color w:val="385623" w:themeColor="accent6" w:themeShade="80"/>
        </w:rPr>
        <w:t>3.</w:t>
      </w:r>
      <w:r w:rsidR="004E11ED" w:rsidRPr="00D71EC6">
        <w:rPr>
          <w:color w:val="385623" w:themeColor="accent6" w:themeShade="80"/>
        </w:rPr>
        <w:t>2</w:t>
      </w:r>
      <w:r w:rsidRPr="00D71EC6">
        <w:rPr>
          <w:color w:val="385623" w:themeColor="accent6" w:themeShade="80"/>
        </w:rPr>
        <w:tab/>
      </w:r>
      <w:r w:rsidRPr="00D71EC6">
        <w:rPr>
          <w:color w:val="385623" w:themeColor="accent6" w:themeShade="80"/>
        </w:rPr>
        <w:tab/>
      </w:r>
      <w:bookmarkEnd w:id="671"/>
      <w:bookmarkEnd w:id="672"/>
      <w:bookmarkEnd w:id="673"/>
      <w:r w:rsidR="00D71EC6">
        <w:rPr>
          <w:color w:val="385623" w:themeColor="accent6" w:themeShade="80"/>
        </w:rPr>
        <w:tab/>
      </w:r>
      <w:r w:rsidR="004E11ED" w:rsidRPr="00D71EC6">
        <w:rPr>
          <w:color w:val="385623" w:themeColor="accent6" w:themeShade="80"/>
        </w:rPr>
        <w:t>Energija</w:t>
      </w:r>
      <w:bookmarkEnd w:id="674"/>
      <w:bookmarkEnd w:id="675"/>
    </w:p>
    <w:p w14:paraId="0460FD12" w14:textId="12CA74EF" w:rsidR="004E11ED" w:rsidRPr="00D71EC6" w:rsidRDefault="004E11ED" w:rsidP="0033194A">
      <w:pPr>
        <w:pStyle w:val="Heading3"/>
        <w:spacing w:before="0"/>
        <w:rPr>
          <w:rFonts w:eastAsia="Arial" w:cstheme="minorBidi"/>
          <w:color w:val="385623" w:themeColor="accent6" w:themeShade="80"/>
          <w:sz w:val="24"/>
          <w:lang w:eastAsia="en-US"/>
        </w:rPr>
      </w:pPr>
      <w:bookmarkStart w:id="676" w:name="_Toc49251008"/>
      <w:bookmarkStart w:id="677" w:name="_Toc498084241"/>
      <w:bookmarkStart w:id="678" w:name="_Toc498084558"/>
      <w:bookmarkStart w:id="679" w:name="_Toc498517309"/>
      <w:r w:rsidRPr="00D71EC6">
        <w:rPr>
          <w:rFonts w:eastAsia="Arial" w:cstheme="minorBidi"/>
          <w:color w:val="385623" w:themeColor="accent6" w:themeShade="80"/>
          <w:sz w:val="24"/>
          <w:lang w:eastAsia="en-US"/>
        </w:rPr>
        <w:t>3.2.1</w:t>
      </w:r>
      <w:r w:rsidRPr="00D71EC6">
        <w:rPr>
          <w:rFonts w:eastAsia="Arial" w:cstheme="minorBidi"/>
          <w:color w:val="385623" w:themeColor="accent6" w:themeShade="80"/>
          <w:sz w:val="24"/>
          <w:lang w:eastAsia="en-US"/>
        </w:rPr>
        <w:tab/>
      </w:r>
      <w:r w:rsidRPr="00D71EC6">
        <w:rPr>
          <w:rFonts w:eastAsia="Arial" w:cstheme="minorBidi"/>
          <w:color w:val="385623" w:themeColor="accent6" w:themeShade="80"/>
          <w:sz w:val="24"/>
          <w:lang w:eastAsia="en-US"/>
        </w:rPr>
        <w:tab/>
        <w:t>Energetska statistika - proizvodnja</w:t>
      </w:r>
      <w:bookmarkEnd w:id="676"/>
    </w:p>
    <w:p w14:paraId="663BD4FC" w14:textId="58320761" w:rsidR="0033194A" w:rsidRPr="00D71EC6" w:rsidRDefault="004E11ED" w:rsidP="0033194A">
      <w:pPr>
        <w:pStyle w:val="Heading3"/>
        <w:spacing w:before="0"/>
        <w:rPr>
          <w:rFonts w:eastAsia="Arial" w:cstheme="minorBidi"/>
          <w:color w:val="385623" w:themeColor="accent6" w:themeShade="80"/>
          <w:sz w:val="24"/>
          <w:lang w:eastAsia="en-US"/>
        </w:rPr>
      </w:pPr>
      <w:bookmarkStart w:id="680" w:name="_Toc49251009"/>
      <w:r w:rsidRPr="00D71EC6">
        <w:rPr>
          <w:rFonts w:eastAsia="Arial" w:cstheme="minorBidi"/>
          <w:color w:val="385623" w:themeColor="accent6" w:themeShade="80"/>
          <w:sz w:val="24"/>
          <w:lang w:eastAsia="en-US"/>
        </w:rPr>
        <w:t>3.2.1.1</w:t>
      </w:r>
      <w:r w:rsidRPr="00D71EC6">
        <w:rPr>
          <w:rFonts w:eastAsia="Arial" w:cstheme="minorBidi"/>
          <w:color w:val="385623" w:themeColor="accent6" w:themeShade="80"/>
          <w:sz w:val="24"/>
          <w:lang w:eastAsia="en-US"/>
        </w:rPr>
        <w:tab/>
      </w:r>
      <w:r w:rsidR="0033194A" w:rsidRPr="00D71EC6">
        <w:rPr>
          <w:rFonts w:eastAsia="Arial" w:cstheme="minorBidi"/>
          <w:color w:val="385623" w:themeColor="accent6" w:themeShade="80"/>
          <w:sz w:val="24"/>
          <w:lang w:eastAsia="en-US"/>
        </w:rPr>
        <w:t xml:space="preserve">Strukturna statistika </w:t>
      </w:r>
      <w:bookmarkEnd w:id="677"/>
      <w:bookmarkEnd w:id="678"/>
      <w:bookmarkEnd w:id="679"/>
      <w:r w:rsidRPr="00D71EC6">
        <w:rPr>
          <w:rFonts w:eastAsia="Arial" w:cstheme="minorBidi"/>
          <w:color w:val="385623" w:themeColor="accent6" w:themeShade="80"/>
          <w:sz w:val="24"/>
          <w:lang w:eastAsia="en-US"/>
        </w:rPr>
        <w:t>energije</w:t>
      </w:r>
      <w:bookmarkEnd w:id="680"/>
    </w:p>
    <w:p w14:paraId="2066B445" w14:textId="4BE6211E" w:rsidR="0033194A" w:rsidRPr="00D71EC6" w:rsidRDefault="004E11ED" w:rsidP="00D71EC6">
      <w:pPr>
        <w:pStyle w:val="Heading3"/>
        <w:spacing w:before="0"/>
        <w:ind w:left="1416" w:hanging="1416"/>
        <w:rPr>
          <w:rFonts w:eastAsia="Arial" w:cstheme="minorBidi"/>
          <w:color w:val="385623" w:themeColor="accent6" w:themeShade="80"/>
          <w:sz w:val="24"/>
          <w:lang w:eastAsia="en-US"/>
        </w:rPr>
      </w:pPr>
      <w:bookmarkStart w:id="681" w:name="_Toc49251010"/>
      <w:r w:rsidRPr="00D71EC6">
        <w:rPr>
          <w:rFonts w:eastAsia="Arial" w:cstheme="minorBidi"/>
          <w:color w:val="385623" w:themeColor="accent6" w:themeShade="80"/>
          <w:sz w:val="24"/>
          <w:lang w:eastAsia="en-US"/>
        </w:rPr>
        <w:t>3.2.1.1.01</w:t>
      </w:r>
      <w:r w:rsidR="0033194A" w:rsidRPr="00D71EC6">
        <w:rPr>
          <w:rFonts w:eastAsia="Arial" w:cstheme="minorBidi"/>
          <w:color w:val="385623" w:themeColor="accent6" w:themeShade="80"/>
          <w:sz w:val="24"/>
          <w:lang w:eastAsia="en-US"/>
        </w:rPr>
        <w:tab/>
        <w:t xml:space="preserve">Godišnji izvještaj o proizvodnji i potrošnji električne energije </w:t>
      </w:r>
      <w:r w:rsidR="00D71EC6">
        <w:rPr>
          <w:rFonts w:eastAsia="Arial" w:cstheme="minorBidi"/>
          <w:color w:val="385623" w:themeColor="accent6" w:themeShade="80"/>
          <w:sz w:val="24"/>
          <w:lang w:eastAsia="en-US"/>
        </w:rPr>
        <w:t xml:space="preserve">                                 </w:t>
      </w:r>
      <w:r w:rsidR="0033194A" w:rsidRPr="00D71EC6">
        <w:rPr>
          <w:rFonts w:eastAsia="Arial" w:cstheme="minorBidi"/>
          <w:color w:val="385623" w:themeColor="accent6" w:themeShade="80"/>
          <w:sz w:val="24"/>
          <w:lang w:eastAsia="en-US"/>
        </w:rPr>
        <w:t>(EN-E1-G )</w:t>
      </w:r>
      <w:bookmarkEnd w:id="681"/>
    </w:p>
    <w:p w14:paraId="1F1E840D" w14:textId="77777777" w:rsidR="0033194A" w:rsidRPr="00E7733E" w:rsidRDefault="0033194A" w:rsidP="0033194A">
      <w:pPr>
        <w:tabs>
          <w:tab w:val="left" w:pos="1202"/>
        </w:tabs>
        <w:spacing w:after="0" w:line="240" w:lineRule="auto"/>
        <w:ind w:left="2"/>
        <w:rPr>
          <w:rFonts w:ascii="Cambria" w:eastAsia="Arial" w:hAnsi="Cambria"/>
          <w:b/>
          <w:color w:val="2E74B5" w:themeColor="accent1" w:themeShade="BF"/>
        </w:rPr>
      </w:pPr>
    </w:p>
    <w:p w14:paraId="70BC970C" w14:textId="77777777" w:rsidR="0033194A" w:rsidRPr="00E7733E" w:rsidRDefault="0033194A" w:rsidP="0033194A">
      <w:pPr>
        <w:spacing w:line="239" w:lineRule="auto"/>
        <w:ind w:left="2"/>
        <w:rPr>
          <w:rFonts w:ascii="Cambria" w:eastAsia="Arial" w:hAnsi="Cambria"/>
        </w:rPr>
      </w:pPr>
      <w:r w:rsidRPr="00F37EA0">
        <w:rPr>
          <w:rFonts w:ascii="Cambria" w:eastAsia="Arial" w:hAnsi="Cambria"/>
          <w:b/>
          <w:color w:val="2E74B5" w:themeColor="accent1" w:themeShade="BF"/>
        </w:rPr>
        <w:t xml:space="preserve">Nosilac aktivnosti: </w:t>
      </w:r>
      <w:r w:rsidRPr="00F37EA0">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DFBADA2" w14:textId="77777777" w:rsidR="0033194A" w:rsidRPr="00F37EA0" w:rsidRDefault="0033194A" w:rsidP="0033194A">
      <w:pPr>
        <w:spacing w:line="239" w:lineRule="auto"/>
        <w:ind w:left="2"/>
        <w:rPr>
          <w:rFonts w:ascii="Cambria" w:eastAsia="Arial" w:hAnsi="Cambria"/>
          <w:b/>
          <w:color w:val="2E74B5" w:themeColor="accent1" w:themeShade="BF"/>
        </w:rPr>
      </w:pPr>
      <w:r w:rsidRPr="00F37EA0">
        <w:rPr>
          <w:rFonts w:ascii="Cambria" w:eastAsia="Arial" w:hAnsi="Cambria"/>
          <w:b/>
          <w:color w:val="2E74B5" w:themeColor="accent1" w:themeShade="BF"/>
        </w:rPr>
        <w:t>a) Podaci o sadržaju i namjeni aktivnosti, te izvorima i načinu prikupljanja podataka:</w:t>
      </w:r>
    </w:p>
    <w:p w14:paraId="0B40E683" w14:textId="77777777" w:rsidR="0033194A" w:rsidRPr="00E7733E" w:rsidRDefault="0033194A" w:rsidP="0033194A">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Sadržaj statističke aktivnosti:</w:t>
      </w:r>
      <w:r>
        <w:rPr>
          <w:rFonts w:ascii="Cambria" w:eastAsia="Arial" w:hAnsi="Cambria"/>
          <w:b/>
        </w:rPr>
        <w:tab/>
      </w:r>
      <w:r w:rsidRPr="00E7733E">
        <w:rPr>
          <w:rFonts w:ascii="Cambria" w:eastAsia="Arial" w:hAnsi="Cambria"/>
        </w:rPr>
        <w:t>Prikupljanje i obrada podataka o proizvodnji, sopstvenoj potrošnji, izvozu, uvozu, razmjeni i predaji električne energije.</w:t>
      </w:r>
    </w:p>
    <w:p w14:paraId="2D634929" w14:textId="77777777" w:rsidR="00903885" w:rsidRPr="006A6933" w:rsidRDefault="0033194A" w:rsidP="00903885">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Namjena:</w:t>
      </w:r>
      <w:r>
        <w:rPr>
          <w:rFonts w:ascii="Cambria" w:eastAsia="Arial" w:hAnsi="Cambria"/>
          <w:b/>
        </w:rPr>
        <w:tab/>
      </w:r>
      <w:r w:rsidR="00903885" w:rsidRPr="00D05ED2">
        <w:rPr>
          <w:rFonts w:ascii="Cambria" w:eastAsia="Arial" w:hAnsi="Cambria"/>
        </w:rPr>
        <w:t xml:space="preserve">Obezbjeđenje osnovnih pokazatelja i indikatora energetske statistike </w:t>
      </w:r>
      <w:r w:rsidR="00903885" w:rsidRPr="00D05ED2">
        <w:rPr>
          <w:rFonts w:ascii="Cambria" w:eastAsia="Times New Roman" w:hAnsi="Cambria" w:cs="Times New Roman"/>
          <w:lang w:val="en-US" w:eastAsia="bs-Latn-BA"/>
        </w:rPr>
        <w:t>u skladu sa zahtjevima: Uredbe</w:t>
      </w:r>
      <w:r w:rsidR="00903885" w:rsidRPr="00D05ED2">
        <w:rPr>
          <w:rFonts w:ascii="Cambria" w:eastAsia="Calibri" w:hAnsi="Cambria" w:cs="Times New Roman"/>
        </w:rPr>
        <w:t xml:space="preserve"> o </w:t>
      </w:r>
      <w:r w:rsidR="00903885" w:rsidRPr="00D05ED2">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903885" w:rsidRPr="00D05ED2">
        <w:rPr>
          <w:rFonts w:ascii="Cambria" w:eastAsia="Arial" w:hAnsi="Cambria"/>
        </w:rPr>
        <w:t xml:space="preserve"> Izrada energetskog bilansa za nivo FBiH i BiH.</w:t>
      </w:r>
    </w:p>
    <w:p w14:paraId="1DD561D7" w14:textId="4FCCF0DA" w:rsidR="0033194A" w:rsidRPr="00E7733E" w:rsidRDefault="0033194A" w:rsidP="00903885">
      <w:pPr>
        <w:spacing w:line="239" w:lineRule="auto"/>
        <w:ind w:left="4247" w:hanging="4245"/>
        <w:jc w:val="both"/>
        <w:rPr>
          <w:rFonts w:ascii="Cambria" w:eastAsia="Arial" w:hAnsi="Cambria"/>
          <w:sz w:val="19"/>
        </w:rPr>
      </w:pPr>
      <w:r w:rsidRPr="00F37EA0">
        <w:rPr>
          <w:rFonts w:ascii="Cambria" w:eastAsia="Arial" w:hAnsi="Cambria"/>
          <w:b/>
          <w:color w:val="2E74B5" w:themeColor="accent1" w:themeShade="BF"/>
        </w:rPr>
        <w:t>Periodika provođenja:</w:t>
      </w:r>
      <w:r w:rsidRPr="00E7733E">
        <w:rPr>
          <w:rFonts w:ascii="Cambria" w:eastAsia="Times New Roman" w:hAnsi="Cambria"/>
        </w:rPr>
        <w:tab/>
      </w:r>
      <w:r w:rsidR="00903885">
        <w:rPr>
          <w:rFonts w:ascii="Cambria" w:eastAsia="Times New Roman" w:hAnsi="Cambria"/>
        </w:rPr>
        <w:tab/>
      </w:r>
      <w:r w:rsidRPr="00D82A72">
        <w:rPr>
          <w:rFonts w:ascii="Cambria" w:eastAsia="Arial" w:hAnsi="Cambria"/>
        </w:rPr>
        <w:t>Godišnje.</w:t>
      </w:r>
    </w:p>
    <w:p w14:paraId="1E173027" w14:textId="77777777" w:rsidR="0033194A" w:rsidRPr="00E7733E" w:rsidRDefault="0033194A" w:rsidP="0033194A">
      <w:pPr>
        <w:tabs>
          <w:tab w:val="left" w:pos="3522"/>
        </w:tabs>
        <w:spacing w:line="239" w:lineRule="auto"/>
        <w:ind w:left="2"/>
        <w:rPr>
          <w:rFonts w:ascii="Cambria" w:eastAsia="Arial" w:hAnsi="Cambria"/>
        </w:rPr>
      </w:pPr>
      <w:r w:rsidRPr="00F37EA0">
        <w:rPr>
          <w:rFonts w:ascii="Cambria" w:eastAsia="Arial" w:hAnsi="Cambria"/>
          <w:b/>
          <w:color w:val="2E74B5" w:themeColor="accent1"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7A9F00BC" w14:textId="77777777" w:rsidR="0033194A" w:rsidRPr="00E11BBC" w:rsidRDefault="0033194A" w:rsidP="0033194A">
      <w:pPr>
        <w:tabs>
          <w:tab w:val="left" w:pos="3522"/>
          <w:tab w:val="left" w:pos="4253"/>
          <w:tab w:val="left" w:pos="5242"/>
          <w:tab w:val="left" w:pos="5462"/>
          <w:tab w:val="left" w:pos="6202"/>
          <w:tab w:val="left" w:pos="6902"/>
          <w:tab w:val="left" w:pos="7342"/>
          <w:tab w:val="left" w:pos="7702"/>
          <w:tab w:val="left" w:pos="8402"/>
          <w:tab w:val="left" w:pos="8822"/>
          <w:tab w:val="left" w:pos="9282"/>
        </w:tabs>
        <w:spacing w:line="0" w:lineRule="atLeast"/>
        <w:ind w:left="4248" w:hanging="4246"/>
        <w:jc w:val="both"/>
        <w:rPr>
          <w:rFonts w:ascii="Cambria" w:eastAsia="Arial" w:hAnsi="Cambria"/>
          <w:sz w:val="19"/>
        </w:rPr>
      </w:pPr>
      <w:r w:rsidRPr="00F37EA0">
        <w:rPr>
          <w:rFonts w:ascii="Cambria" w:eastAsia="Arial" w:hAnsi="Cambria"/>
          <w:b/>
          <w:color w:val="2E74B5" w:themeColor="accent1" w:themeShade="BF"/>
        </w:rPr>
        <w:t>Jedinica posmatranja:</w:t>
      </w:r>
      <w:r w:rsidRPr="00E7733E">
        <w:rPr>
          <w:rFonts w:ascii="Cambria" w:eastAsia="Times New Roman" w:hAnsi="Cambria"/>
        </w:rPr>
        <w:tab/>
      </w:r>
      <w:r>
        <w:rPr>
          <w:rFonts w:ascii="Cambria" w:eastAsia="Times New Roman" w:hAnsi="Cambria"/>
        </w:rPr>
        <w:tab/>
      </w:r>
      <w:r w:rsidRPr="00AA6E04">
        <w:rPr>
          <w:rFonts w:ascii="Cambria" w:eastAsia="Arial" w:hAnsi="Cambria"/>
        </w:rPr>
        <w:t>Poslovni</w:t>
      </w:r>
      <w:r w:rsidRPr="00AA6E04">
        <w:rPr>
          <w:rFonts w:ascii="Cambria" w:eastAsia="Times New Roman" w:hAnsi="Cambria"/>
        </w:rPr>
        <w:t xml:space="preserve"> </w:t>
      </w:r>
      <w:r w:rsidRPr="00AA6E04">
        <w:rPr>
          <w:rFonts w:ascii="Cambria" w:eastAsia="Arial" w:hAnsi="Cambria"/>
        </w:rPr>
        <w:t>subjekti</w:t>
      </w:r>
      <w:r w:rsidRPr="00AA6E04">
        <w:rPr>
          <w:rFonts w:ascii="Cambria" w:eastAsia="Times New Roman" w:hAnsi="Cambria"/>
        </w:rPr>
        <w:t xml:space="preserve"> </w:t>
      </w:r>
      <w:r w:rsidRPr="00AA6E04">
        <w:rPr>
          <w:rFonts w:ascii="Cambria" w:eastAsia="Arial" w:hAnsi="Cambria"/>
        </w:rPr>
        <w:t>-</w:t>
      </w:r>
      <w:r w:rsidRPr="00AA6E04">
        <w:rPr>
          <w:rFonts w:ascii="Cambria" w:eastAsia="Times New Roman" w:hAnsi="Cambria"/>
        </w:rPr>
        <w:t xml:space="preserve"> </w:t>
      </w:r>
      <w:r w:rsidRPr="00AA6E04">
        <w:rPr>
          <w:rFonts w:ascii="Cambria" w:eastAsia="Arial" w:hAnsi="Cambria"/>
        </w:rPr>
        <w:t>pravne osobe</w:t>
      </w:r>
      <w:r w:rsidRPr="00AA6E04">
        <w:rPr>
          <w:rFonts w:ascii="Cambria" w:eastAsia="Times New Roman" w:hAnsi="Cambria"/>
        </w:rPr>
        <w:tab/>
      </w:r>
      <w:r w:rsidRPr="00AA6E04">
        <w:rPr>
          <w:rFonts w:ascii="Cambria" w:eastAsia="Arial" w:hAnsi="Cambria"/>
        </w:rPr>
        <w:t>koji</w:t>
      </w:r>
      <w:r w:rsidRPr="00AA6E04">
        <w:rPr>
          <w:rFonts w:ascii="Cambria" w:eastAsia="Times New Roman" w:hAnsi="Cambria"/>
        </w:rPr>
        <w:tab/>
      </w:r>
      <w:r w:rsidRPr="00AA6E04">
        <w:rPr>
          <w:rFonts w:ascii="Cambria" w:eastAsia="Arial" w:hAnsi="Cambria"/>
        </w:rPr>
        <w:t>su</w:t>
      </w:r>
      <w:r w:rsidRPr="00AA6E04">
        <w:rPr>
          <w:rFonts w:ascii="Cambria" w:eastAsia="Times New Roman" w:hAnsi="Cambria"/>
        </w:rPr>
        <w:t xml:space="preserve"> </w:t>
      </w:r>
      <w:r w:rsidRPr="00AA6E04">
        <w:rPr>
          <w:rFonts w:ascii="Cambria" w:eastAsia="Arial" w:hAnsi="Cambria"/>
        </w:rPr>
        <w:t>prema</w:t>
      </w:r>
      <w:r w:rsidRPr="00AA6E04">
        <w:rPr>
          <w:rFonts w:ascii="Cambria" w:eastAsia="Times New Roman" w:hAnsi="Cambria"/>
        </w:rPr>
        <w:t xml:space="preserve"> </w:t>
      </w:r>
      <w:r w:rsidRPr="00AA6E04">
        <w:rPr>
          <w:rFonts w:ascii="Cambria" w:eastAsia="Arial" w:hAnsi="Cambria"/>
        </w:rPr>
        <w:t>KD</w:t>
      </w:r>
      <w:r w:rsidRPr="00AA6E04">
        <w:rPr>
          <w:rFonts w:ascii="Cambria" w:eastAsia="Times New Roman" w:hAnsi="Cambria"/>
        </w:rPr>
        <w:t xml:space="preserve"> </w:t>
      </w:r>
      <w:r w:rsidRPr="00AA6E04">
        <w:rPr>
          <w:rFonts w:ascii="Cambria" w:eastAsia="Arial" w:hAnsi="Cambria"/>
        </w:rPr>
        <w:t>BiH</w:t>
      </w:r>
      <w:r w:rsidRPr="00AA6E04">
        <w:rPr>
          <w:rFonts w:ascii="Cambria" w:eastAsia="Times New Roman" w:hAnsi="Cambria"/>
        </w:rPr>
        <w:t xml:space="preserve"> </w:t>
      </w:r>
      <w:r w:rsidRPr="00AA6E04">
        <w:rPr>
          <w:rFonts w:ascii="Cambria" w:eastAsia="Arial" w:hAnsi="Cambria"/>
        </w:rPr>
        <w:t xml:space="preserve">2010 registrirane prema glavnoj djelatnosti u području D - Proizvodnja i snabdijevanje  </w:t>
      </w:r>
      <w:r w:rsidRPr="00AA6E04">
        <w:rPr>
          <w:rFonts w:ascii="Cambria" w:eastAsia="Arial" w:hAnsi="Cambria"/>
        </w:rPr>
        <w:lastRenderedPageBreak/>
        <w:t>električnom energijom, plinom, parom i klimatizacija (grana 35.1).</w:t>
      </w:r>
    </w:p>
    <w:p w14:paraId="40EC31D2" w14:textId="77777777" w:rsidR="0033194A" w:rsidRPr="00AA6E04" w:rsidRDefault="0033194A" w:rsidP="0033194A">
      <w:pPr>
        <w:tabs>
          <w:tab w:val="left" w:pos="3522"/>
          <w:tab w:val="left" w:pos="4253"/>
          <w:tab w:val="left" w:pos="5622"/>
          <w:tab w:val="left" w:pos="6482"/>
          <w:tab w:val="left" w:pos="7602"/>
          <w:tab w:val="left" w:pos="8422"/>
          <w:tab w:val="left" w:pos="8822"/>
        </w:tabs>
        <w:spacing w:line="0" w:lineRule="atLeast"/>
        <w:ind w:left="4248" w:hanging="4246"/>
        <w:jc w:val="both"/>
        <w:rPr>
          <w:rFonts w:ascii="Cambria" w:eastAsia="Arial" w:hAnsi="Cambria"/>
        </w:rPr>
      </w:pPr>
      <w:r w:rsidRPr="00F37EA0">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AA6E04">
        <w:rPr>
          <w:rFonts w:ascii="Cambria" w:eastAsia="Arial" w:hAnsi="Cambria"/>
        </w:rPr>
        <w:t>Poslovna</w:t>
      </w:r>
      <w:r w:rsidRPr="00AA6E04">
        <w:rPr>
          <w:rFonts w:ascii="Cambria" w:eastAsia="Times New Roman" w:hAnsi="Cambria"/>
        </w:rPr>
        <w:t xml:space="preserve"> </w:t>
      </w:r>
      <w:r w:rsidRPr="00AA6E04">
        <w:rPr>
          <w:rFonts w:ascii="Cambria" w:eastAsia="Arial" w:hAnsi="Cambria"/>
        </w:rPr>
        <w:t>evidencija</w:t>
      </w:r>
      <w:r w:rsidRPr="00AA6E04">
        <w:rPr>
          <w:rFonts w:ascii="Cambria" w:eastAsia="Times New Roman" w:hAnsi="Cambria"/>
        </w:rPr>
        <w:t xml:space="preserve"> </w:t>
      </w:r>
      <w:r w:rsidRPr="00AA6E04">
        <w:rPr>
          <w:rFonts w:ascii="Cambria" w:eastAsia="Arial" w:hAnsi="Cambria"/>
        </w:rPr>
        <w:t>pravnih</w:t>
      </w:r>
      <w:r w:rsidRPr="00AA6E04">
        <w:rPr>
          <w:rFonts w:ascii="Cambria" w:eastAsia="Times New Roman" w:hAnsi="Cambria"/>
        </w:rPr>
        <w:t xml:space="preserve"> </w:t>
      </w:r>
      <w:r w:rsidRPr="00AA6E04">
        <w:rPr>
          <w:rFonts w:ascii="Cambria" w:eastAsia="Arial" w:hAnsi="Cambria"/>
        </w:rPr>
        <w:t>subjekata.</w:t>
      </w:r>
      <w:r w:rsidRPr="00AA6E04">
        <w:rPr>
          <w:rFonts w:ascii="Cambria" w:eastAsia="Times New Roman" w:hAnsi="Cambria"/>
        </w:rPr>
        <w:t xml:space="preserve"> </w:t>
      </w:r>
      <w:r w:rsidRPr="00AA6E04">
        <w:rPr>
          <w:rFonts w:ascii="Cambria" w:eastAsia="Arial" w:hAnsi="Cambria"/>
        </w:rPr>
        <w:t>Podaci</w:t>
      </w:r>
      <w:r w:rsidRPr="00AA6E04">
        <w:rPr>
          <w:rFonts w:ascii="Cambria" w:eastAsia="Times New Roman" w:hAnsi="Cambria"/>
        </w:rPr>
        <w:t xml:space="preserve"> </w:t>
      </w:r>
      <w:r w:rsidRPr="00AA6E04">
        <w:rPr>
          <w:rFonts w:ascii="Cambria" w:eastAsia="Arial" w:hAnsi="Cambria"/>
        </w:rPr>
        <w:t>se</w:t>
      </w:r>
      <w:r w:rsidRPr="00AA6E04">
        <w:rPr>
          <w:rFonts w:ascii="Cambria" w:eastAsia="Times New Roman" w:hAnsi="Cambria"/>
        </w:rPr>
        <w:t xml:space="preserve"> </w:t>
      </w:r>
      <w:r w:rsidRPr="00AA6E04">
        <w:rPr>
          <w:rFonts w:ascii="Cambria" w:eastAsia="Arial" w:hAnsi="Cambria"/>
        </w:rPr>
        <w:t>prikupljaju izvještajnom metodom pomoću obrazaca koji se šalju izvještajnim jedinicama.</w:t>
      </w:r>
    </w:p>
    <w:p w14:paraId="40401324" w14:textId="77777777" w:rsidR="0033194A" w:rsidRPr="00F37EA0" w:rsidRDefault="0033194A" w:rsidP="0033194A">
      <w:pPr>
        <w:spacing w:line="239" w:lineRule="auto"/>
        <w:ind w:left="2"/>
        <w:rPr>
          <w:rFonts w:ascii="Cambria" w:eastAsia="Arial" w:hAnsi="Cambria"/>
          <w:b/>
          <w:color w:val="2E74B5" w:themeColor="accent1" w:themeShade="BF"/>
        </w:rPr>
      </w:pPr>
      <w:r w:rsidRPr="00F37EA0">
        <w:rPr>
          <w:rFonts w:ascii="Cambria" w:eastAsia="Arial" w:hAnsi="Cambria"/>
          <w:b/>
          <w:color w:val="2E74B5" w:themeColor="accent1" w:themeShade="BF"/>
        </w:rPr>
        <w:t>b) Podaci o obavezama i rokovima za nosioce aktivnosti i izvještajne jedinice</w:t>
      </w:r>
    </w:p>
    <w:p w14:paraId="752B1B59" w14:textId="77777777" w:rsidR="0033194A" w:rsidRPr="00D82A72" w:rsidRDefault="0033194A" w:rsidP="0033194A">
      <w:pPr>
        <w:spacing w:line="240" w:lineRule="auto"/>
        <w:ind w:left="4245" w:hanging="4245"/>
        <w:jc w:val="both"/>
        <w:rPr>
          <w:rFonts w:ascii="Cambria" w:eastAsia="Times New Roman" w:hAnsi="Cambria"/>
        </w:rPr>
      </w:pPr>
      <w:r w:rsidRPr="00F37EA0">
        <w:rPr>
          <w:rFonts w:ascii="Cambria" w:eastAsia="Arial" w:hAnsi="Cambria"/>
          <w:b/>
          <w:color w:val="2E74B5" w:themeColor="accent1" w:themeShade="BF"/>
        </w:rPr>
        <w:t>Ko je izvještajna jedinica:</w:t>
      </w:r>
      <w:r w:rsidRPr="00D82A72">
        <w:rPr>
          <w:rFonts w:ascii="Cambria" w:eastAsia="Times New Roman" w:hAnsi="Cambria"/>
        </w:rPr>
        <w:tab/>
        <w:t>Poslovni  subjekti  -  pravne  osobe  koji  su  prema  KD  BiH  2010</w:t>
      </w:r>
      <w:r>
        <w:rPr>
          <w:rFonts w:ascii="Cambria" w:eastAsia="Times New Roman" w:hAnsi="Cambria"/>
        </w:rPr>
        <w:t xml:space="preserve"> </w:t>
      </w:r>
      <w:r w:rsidRPr="00D82A72">
        <w:rPr>
          <w:rFonts w:ascii="Cambria" w:eastAsia="Times New Roman" w:hAnsi="Cambria"/>
        </w:rPr>
        <w:t>registrirane prema glavnoj djelatnosti u području D - Proizvodnja i</w:t>
      </w:r>
      <w:r>
        <w:rPr>
          <w:rFonts w:ascii="Cambria" w:eastAsia="Times New Roman" w:hAnsi="Cambria"/>
        </w:rPr>
        <w:t xml:space="preserve"> snabdijevanje e</w:t>
      </w:r>
      <w:r w:rsidRPr="00D82A72">
        <w:rPr>
          <w:rFonts w:ascii="Cambria" w:eastAsia="Times New Roman" w:hAnsi="Cambria"/>
        </w:rPr>
        <w:t>lektričnom  energijom,  plinom,  parom  i  klimatizacija</w:t>
      </w:r>
      <w:r>
        <w:rPr>
          <w:rFonts w:ascii="Cambria" w:eastAsia="Times New Roman" w:hAnsi="Cambria"/>
        </w:rPr>
        <w:t xml:space="preserve"> (grana 35.1).</w:t>
      </w:r>
    </w:p>
    <w:p w14:paraId="11C52C48" w14:textId="77777777" w:rsidR="0033194A" w:rsidRPr="00D82A72" w:rsidRDefault="0033194A" w:rsidP="0033194A">
      <w:pPr>
        <w:spacing w:line="200" w:lineRule="exact"/>
        <w:rPr>
          <w:rFonts w:ascii="Cambria" w:eastAsia="Times New Roman" w:hAnsi="Cambria"/>
        </w:rPr>
      </w:pPr>
      <w:r w:rsidRPr="00F37EA0">
        <w:rPr>
          <w:rFonts w:ascii="Cambria" w:eastAsia="Arial" w:hAnsi="Cambria"/>
          <w:b/>
          <w:color w:val="2E74B5" w:themeColor="accent1" w:themeShade="BF"/>
        </w:rPr>
        <w:t>Rok jedinici za davanje podataka:</w:t>
      </w:r>
      <w:r w:rsidRPr="00D82A72">
        <w:rPr>
          <w:rFonts w:ascii="Cambria" w:eastAsia="Times New Roman" w:hAnsi="Cambria"/>
        </w:rPr>
        <w:tab/>
      </w:r>
      <w:r>
        <w:rPr>
          <w:rFonts w:ascii="Cambria" w:eastAsia="Times New Roman" w:hAnsi="Cambria"/>
        </w:rPr>
        <w:tab/>
      </w:r>
      <w:r w:rsidRPr="00D82A72">
        <w:rPr>
          <w:rFonts w:ascii="Cambria" w:eastAsia="Times New Roman" w:hAnsi="Cambria"/>
        </w:rPr>
        <w:t>31.03</w:t>
      </w:r>
      <w:r>
        <w:rPr>
          <w:rFonts w:ascii="Cambria" w:eastAsia="Times New Roman" w:hAnsi="Cambria"/>
        </w:rPr>
        <w:t>.</w:t>
      </w:r>
      <w:r w:rsidRPr="00D82A72">
        <w:rPr>
          <w:rFonts w:ascii="Cambria" w:eastAsia="Times New Roman" w:hAnsi="Cambria"/>
        </w:rPr>
        <w:tab/>
      </w:r>
    </w:p>
    <w:p w14:paraId="54407EE0" w14:textId="77777777" w:rsidR="0033194A" w:rsidRPr="00D82A72" w:rsidRDefault="0033194A" w:rsidP="0033194A">
      <w:pPr>
        <w:spacing w:line="240" w:lineRule="auto"/>
        <w:rPr>
          <w:rFonts w:ascii="Cambria" w:eastAsia="Times New Roman" w:hAnsi="Cambria"/>
        </w:rPr>
      </w:pPr>
      <w:r w:rsidRPr="00F37EA0">
        <w:rPr>
          <w:rFonts w:ascii="Cambria" w:eastAsia="Arial" w:hAnsi="Cambria"/>
          <w:b/>
          <w:color w:val="2E74B5" w:themeColor="accent1" w:themeShade="BF"/>
        </w:rPr>
        <w:t>Rok nosiocu statističke aktivnosti</w:t>
      </w:r>
      <w:r w:rsidRPr="00D82A72">
        <w:rPr>
          <w:rFonts w:ascii="Cambria" w:eastAsia="Times New Roman" w:hAnsi="Cambria"/>
        </w:rPr>
        <w:tab/>
      </w:r>
      <w:r>
        <w:rPr>
          <w:rFonts w:ascii="Cambria" w:eastAsia="Times New Roman" w:hAnsi="Cambria"/>
        </w:rPr>
        <w:tab/>
      </w:r>
      <w:r w:rsidRPr="00D82A72">
        <w:rPr>
          <w:rFonts w:ascii="Cambria" w:eastAsia="Times New Roman" w:hAnsi="Cambria"/>
        </w:rPr>
        <w:t>Prvi rezultati:</w:t>
      </w:r>
      <w:r w:rsidRPr="00D82A72">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F37EA0">
        <w:rPr>
          <w:rFonts w:ascii="Cambria" w:eastAsia="Arial" w:hAnsi="Cambria"/>
          <w:b/>
          <w:color w:val="2E74B5" w:themeColor="accent1" w:themeShade="BF"/>
        </w:rPr>
        <w:t>za rezultate:</w:t>
      </w:r>
      <w:r w:rsidRPr="00F37EA0">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D60F1">
        <w:rPr>
          <w:rFonts w:ascii="Cambria" w:eastAsia="Times New Roman" w:hAnsi="Cambria"/>
        </w:rPr>
        <w:t xml:space="preserve">                                                                      15.11.</w:t>
      </w:r>
      <w:r w:rsidRPr="00D82A72">
        <w:rPr>
          <w:rFonts w:ascii="Cambria" w:eastAsia="Times New Roman" w:hAnsi="Cambria"/>
        </w:rPr>
        <w:tab/>
      </w:r>
    </w:p>
    <w:p w14:paraId="49504478" w14:textId="0C9B7375" w:rsidR="0033194A" w:rsidRDefault="0033194A" w:rsidP="0033194A">
      <w:pPr>
        <w:spacing w:line="200" w:lineRule="exact"/>
        <w:rPr>
          <w:rFonts w:ascii="Cambria" w:eastAsia="Times New Roman" w:hAnsi="Cambria"/>
        </w:rPr>
      </w:pPr>
      <w:r w:rsidRPr="00F37EA0">
        <w:rPr>
          <w:rFonts w:ascii="Cambria" w:eastAsia="Arial" w:hAnsi="Cambria"/>
          <w:b/>
          <w:color w:val="2E74B5" w:themeColor="accent1" w:themeShade="BF"/>
        </w:rPr>
        <w:t>Nivo za koji se utvrđuju rezultati:</w:t>
      </w:r>
      <w:r w:rsidRPr="00D82A72">
        <w:rPr>
          <w:rFonts w:ascii="Cambria" w:eastAsia="Times New Roman" w:hAnsi="Cambria"/>
        </w:rPr>
        <w:tab/>
      </w:r>
      <w:r>
        <w:rPr>
          <w:rFonts w:ascii="Cambria" w:eastAsia="Times New Roman" w:hAnsi="Cambria"/>
        </w:rPr>
        <w:tab/>
      </w:r>
      <w:r w:rsidRPr="00D82A72">
        <w:rPr>
          <w:rFonts w:ascii="Cambria" w:eastAsia="Times New Roman" w:hAnsi="Cambria"/>
        </w:rPr>
        <w:t>Entitet</w:t>
      </w:r>
      <w:r w:rsidRPr="00D82A72">
        <w:rPr>
          <w:rFonts w:ascii="Cambria" w:eastAsia="Times New Roman" w:hAnsi="Cambria"/>
        </w:rPr>
        <w:tab/>
      </w:r>
    </w:p>
    <w:p w14:paraId="39745984" w14:textId="68E0F684" w:rsidR="00596497" w:rsidRDefault="00596497" w:rsidP="00596497">
      <w:pPr>
        <w:pStyle w:val="Heading2"/>
        <w:rPr>
          <w:lang w:eastAsia="en-US"/>
        </w:rPr>
      </w:pPr>
    </w:p>
    <w:p w14:paraId="052380B4" w14:textId="77777777" w:rsidR="00DC6F18" w:rsidRDefault="00DC6F18" w:rsidP="00825336">
      <w:pPr>
        <w:pStyle w:val="Heading3"/>
        <w:spacing w:before="0"/>
        <w:ind w:left="1416" w:hanging="1416"/>
        <w:rPr>
          <w:rFonts w:eastAsia="Arial" w:cstheme="minorBidi"/>
          <w:color w:val="385623" w:themeColor="accent6" w:themeShade="80"/>
          <w:sz w:val="24"/>
          <w:lang w:eastAsia="en-US"/>
        </w:rPr>
      </w:pPr>
      <w:bookmarkStart w:id="682" w:name="_Toc49251011"/>
    </w:p>
    <w:p w14:paraId="60E8C491" w14:textId="0E30E73B" w:rsidR="0033194A" w:rsidRPr="00825336" w:rsidRDefault="00C623B2" w:rsidP="00825336">
      <w:pPr>
        <w:pStyle w:val="Heading3"/>
        <w:spacing w:before="0"/>
        <w:ind w:left="1416" w:hanging="1416"/>
        <w:rPr>
          <w:rFonts w:eastAsia="Arial" w:cstheme="minorBidi"/>
          <w:color w:val="385623" w:themeColor="accent6" w:themeShade="80"/>
          <w:sz w:val="24"/>
          <w:lang w:eastAsia="en-US"/>
        </w:rPr>
      </w:pPr>
      <w:r w:rsidRPr="00825336">
        <w:rPr>
          <w:rFonts w:eastAsia="Arial" w:cstheme="minorBidi"/>
          <w:color w:val="385623" w:themeColor="accent6" w:themeShade="80"/>
          <w:sz w:val="24"/>
          <w:lang w:eastAsia="en-US"/>
        </w:rPr>
        <w:t>3.2.1.1.02</w:t>
      </w:r>
      <w:r w:rsidR="0033194A" w:rsidRPr="00825336">
        <w:rPr>
          <w:rFonts w:eastAsia="Arial" w:cstheme="minorBidi"/>
          <w:color w:val="385623" w:themeColor="accent6" w:themeShade="80"/>
          <w:sz w:val="24"/>
          <w:lang w:eastAsia="en-US"/>
        </w:rPr>
        <w:tab/>
        <w:t xml:space="preserve">Godišnji izvještaj o proizvodnji i potrošnji električne energije </w:t>
      </w:r>
      <w:r w:rsidR="00825336">
        <w:rPr>
          <w:rFonts w:eastAsia="Arial" w:cstheme="minorBidi"/>
          <w:color w:val="385623" w:themeColor="accent6" w:themeShade="80"/>
          <w:sz w:val="24"/>
          <w:lang w:eastAsia="en-US"/>
        </w:rPr>
        <w:t xml:space="preserve">              </w:t>
      </w:r>
      <w:r w:rsidR="0033194A" w:rsidRPr="00825336">
        <w:rPr>
          <w:rFonts w:eastAsia="Arial" w:cstheme="minorBidi"/>
          <w:color w:val="385623" w:themeColor="accent6" w:themeShade="80"/>
          <w:sz w:val="24"/>
          <w:lang w:eastAsia="en-US"/>
        </w:rPr>
        <w:t>(EN-E2-G)</w:t>
      </w:r>
      <w:bookmarkEnd w:id="682"/>
    </w:p>
    <w:p w14:paraId="5CC9D09B" w14:textId="77777777" w:rsidR="0033194A" w:rsidRPr="00D44BF0" w:rsidRDefault="0033194A" w:rsidP="0033194A"/>
    <w:p w14:paraId="4554B3A8" w14:textId="77777777" w:rsidR="0033194A" w:rsidRPr="00475BED" w:rsidRDefault="0033194A" w:rsidP="0033194A">
      <w:pPr>
        <w:tabs>
          <w:tab w:val="left" w:pos="1922"/>
        </w:tabs>
        <w:spacing w:line="360" w:lineRule="auto"/>
        <w:ind w:left="2"/>
        <w:rPr>
          <w:rFonts w:ascii="Cambria" w:eastAsia="Arial" w:hAnsi="Cambria"/>
        </w:rPr>
      </w:pPr>
      <w:r w:rsidRPr="00F37EA0">
        <w:rPr>
          <w:rFonts w:ascii="Cambria" w:eastAsia="Arial" w:hAnsi="Cambria"/>
          <w:b/>
          <w:color w:val="2E74B5" w:themeColor="accent1" w:themeShade="BF"/>
        </w:rPr>
        <w:t>Nosilac aktivnosti:</w:t>
      </w:r>
      <w:r w:rsidRPr="00F37EA0">
        <w:rPr>
          <w:rFonts w:ascii="Cambria" w:eastAsia="Arial" w:hAnsi="Cambria"/>
          <w:b/>
          <w:color w:val="2E74B5" w:themeColor="accent1" w:themeShade="BF"/>
        </w:rPr>
        <w:tab/>
      </w:r>
      <w:r w:rsidRPr="00F37EA0">
        <w:rPr>
          <w:rFonts w:ascii="Cambria" w:eastAsia="Arial" w:hAnsi="Cambria"/>
          <w:b/>
          <w:color w:val="2E74B5" w:themeColor="accent1" w:themeShade="BF"/>
        </w:rPr>
        <w:tab/>
      </w:r>
      <w:r w:rsidRPr="00475BED">
        <w:rPr>
          <w:rFonts w:ascii="Cambria" w:eastAsia="Times New Roman" w:hAnsi="Cambria"/>
        </w:rPr>
        <w:tab/>
      </w:r>
      <w:r w:rsidRPr="00475BED">
        <w:rPr>
          <w:rFonts w:ascii="Cambria" w:eastAsia="Times New Roman" w:hAnsi="Cambria"/>
        </w:rPr>
        <w:tab/>
      </w:r>
      <w:r w:rsidRPr="00475BED">
        <w:rPr>
          <w:rFonts w:ascii="Cambria" w:eastAsia="Times New Roman" w:hAnsi="Cambria"/>
        </w:rPr>
        <w:tab/>
      </w:r>
      <w:r w:rsidRPr="00475BED">
        <w:rPr>
          <w:rFonts w:ascii="Cambria" w:eastAsia="Arial" w:hAnsi="Cambria"/>
        </w:rPr>
        <w:t>Federalni zavod za statistiku</w:t>
      </w:r>
    </w:p>
    <w:p w14:paraId="5D7D1CB4" w14:textId="77777777" w:rsidR="0033194A" w:rsidRPr="00F37EA0" w:rsidRDefault="0033194A" w:rsidP="0033194A">
      <w:pPr>
        <w:spacing w:line="239" w:lineRule="auto"/>
        <w:ind w:left="2"/>
        <w:rPr>
          <w:rFonts w:ascii="Cambria" w:eastAsia="Arial" w:hAnsi="Cambria"/>
          <w:b/>
          <w:color w:val="2E74B5" w:themeColor="accent1" w:themeShade="BF"/>
        </w:rPr>
      </w:pPr>
      <w:r w:rsidRPr="00F37EA0">
        <w:rPr>
          <w:rFonts w:ascii="Cambria" w:eastAsia="Arial" w:hAnsi="Cambria"/>
          <w:b/>
          <w:color w:val="2E74B5" w:themeColor="accent1" w:themeShade="BF"/>
        </w:rPr>
        <w:t>a) Podaci o sadržaju i namjeni aktivnosti, te izvorima i načinu prikupljanja podataka:</w:t>
      </w:r>
    </w:p>
    <w:p w14:paraId="23C31C14" w14:textId="5FC7E66D" w:rsidR="0033194A" w:rsidRPr="00475BED" w:rsidRDefault="0033194A" w:rsidP="0033194A">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Sadržaj statističke aktivnosti:</w:t>
      </w:r>
      <w:r w:rsidRPr="00475BED">
        <w:rPr>
          <w:rFonts w:ascii="Cambria" w:eastAsia="Arial" w:hAnsi="Cambria"/>
          <w:b/>
        </w:rPr>
        <w:tab/>
      </w:r>
      <w:r w:rsidRPr="00475BED">
        <w:rPr>
          <w:rFonts w:ascii="Cambria" w:eastAsia="Arial" w:hAnsi="Cambria"/>
        </w:rPr>
        <w:t>P</w:t>
      </w:r>
      <w:r w:rsidR="008C64E3">
        <w:rPr>
          <w:rFonts w:ascii="Cambria" w:eastAsia="Arial" w:hAnsi="Cambria"/>
        </w:rPr>
        <w:t>rikupljanje i obrada podataka o</w:t>
      </w:r>
      <w:r w:rsidRPr="00475BED">
        <w:rPr>
          <w:rFonts w:ascii="Cambria" w:eastAsia="Arial" w:hAnsi="Cambria"/>
        </w:rPr>
        <w:t xml:space="preserve"> proizvodnji električne energije i toplote, potrošnji goriva za njihovu proizodnju i realizaciju toplote.</w:t>
      </w:r>
    </w:p>
    <w:p w14:paraId="59831558" w14:textId="77777777" w:rsidR="00ED24C5" w:rsidRPr="00ED24C5" w:rsidRDefault="0033194A" w:rsidP="00ED24C5">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Namjena:</w:t>
      </w:r>
      <w:r w:rsidRPr="00475BED">
        <w:rPr>
          <w:rFonts w:ascii="Cambria" w:eastAsia="Arial" w:hAnsi="Cambria"/>
          <w:b/>
        </w:rPr>
        <w:tab/>
      </w:r>
      <w:r w:rsidRPr="00475BED">
        <w:rPr>
          <w:rFonts w:ascii="Cambria" w:eastAsia="Arial" w:hAnsi="Cambria"/>
          <w:b/>
        </w:rPr>
        <w:tab/>
      </w:r>
      <w:bookmarkStart w:id="683" w:name="page108"/>
      <w:bookmarkEnd w:id="683"/>
      <w:r w:rsidR="00ED24C5" w:rsidRPr="00D05ED2">
        <w:rPr>
          <w:rFonts w:ascii="Cambria" w:eastAsia="Arial" w:hAnsi="Cambria"/>
        </w:rPr>
        <w:t xml:space="preserve">Obezbjeđenje osnovnih pokazatelja i indikatora energetske statistike </w:t>
      </w:r>
      <w:r w:rsidR="00ED24C5" w:rsidRPr="00D05ED2">
        <w:rPr>
          <w:rFonts w:ascii="Cambria" w:eastAsia="Times New Roman" w:hAnsi="Cambria" w:cs="Times New Roman"/>
          <w:lang w:val="en-US" w:eastAsia="bs-Latn-BA"/>
        </w:rPr>
        <w:t>u skladu sa zahtjevima: Uredbe</w:t>
      </w:r>
      <w:r w:rsidR="00ED24C5" w:rsidRPr="00D05ED2">
        <w:rPr>
          <w:rFonts w:ascii="Cambria" w:eastAsia="Calibri" w:hAnsi="Cambria" w:cs="Times New Roman"/>
        </w:rPr>
        <w:t xml:space="preserve"> o </w:t>
      </w:r>
      <w:r w:rsidR="00ED24C5" w:rsidRPr="00D05ED2">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ED24C5" w:rsidRPr="00D05ED2">
        <w:rPr>
          <w:rFonts w:ascii="Cambria" w:eastAsia="Arial" w:hAnsi="Cambria"/>
        </w:rPr>
        <w:t xml:space="preserve"> Izrada energetskog bilansa za nivo FBiH i BiH.</w:t>
      </w:r>
    </w:p>
    <w:p w14:paraId="4C47C11A" w14:textId="08CBBBE2" w:rsidR="0033194A" w:rsidRPr="00475BED" w:rsidRDefault="0033194A" w:rsidP="00ED24C5">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Periodika provođenja:</w:t>
      </w:r>
      <w:r w:rsidRPr="00475BED">
        <w:rPr>
          <w:rFonts w:ascii="Cambria" w:eastAsia="Times New Roman" w:hAnsi="Cambria"/>
        </w:rPr>
        <w:tab/>
      </w:r>
      <w:r>
        <w:rPr>
          <w:rFonts w:ascii="Cambria" w:eastAsia="Times New Roman" w:hAnsi="Cambria"/>
        </w:rPr>
        <w:tab/>
      </w:r>
      <w:r w:rsidRPr="00475BED">
        <w:rPr>
          <w:rFonts w:ascii="Cambria" w:eastAsia="Arial" w:hAnsi="Cambria"/>
        </w:rPr>
        <w:t>Godišnje.</w:t>
      </w:r>
    </w:p>
    <w:p w14:paraId="77C7EDD1" w14:textId="77777777" w:rsidR="0033194A" w:rsidRPr="00475BED" w:rsidRDefault="0033194A" w:rsidP="0033194A">
      <w:pPr>
        <w:tabs>
          <w:tab w:val="left" w:pos="3540"/>
        </w:tabs>
        <w:spacing w:line="239" w:lineRule="auto"/>
        <w:ind w:left="20"/>
        <w:rPr>
          <w:rFonts w:ascii="Cambria" w:eastAsia="Arial" w:hAnsi="Cambria"/>
        </w:rPr>
      </w:pPr>
      <w:r w:rsidRPr="00F37EA0">
        <w:rPr>
          <w:rFonts w:ascii="Cambria" w:eastAsia="Arial" w:hAnsi="Cambria"/>
          <w:b/>
          <w:color w:val="2E74B5" w:themeColor="accent1" w:themeShade="BF"/>
        </w:rPr>
        <w:t>Referentni period ili datum:</w:t>
      </w:r>
      <w:r w:rsidRPr="00475BED">
        <w:rPr>
          <w:rFonts w:ascii="Cambria" w:eastAsia="Times New Roman" w:hAnsi="Cambria"/>
        </w:rPr>
        <w:tab/>
      </w:r>
      <w:r>
        <w:rPr>
          <w:rFonts w:ascii="Cambria" w:eastAsia="Times New Roman" w:hAnsi="Cambria"/>
        </w:rPr>
        <w:tab/>
      </w:r>
      <w:r w:rsidRPr="00475BED">
        <w:rPr>
          <w:rFonts w:ascii="Cambria" w:eastAsia="Times New Roman" w:hAnsi="Cambria"/>
        </w:rPr>
        <w:tab/>
      </w:r>
      <w:r w:rsidRPr="00475BED">
        <w:rPr>
          <w:rFonts w:ascii="Cambria" w:eastAsia="Arial" w:hAnsi="Cambria"/>
        </w:rPr>
        <w:t>Prethodna godina.</w:t>
      </w:r>
    </w:p>
    <w:p w14:paraId="4BFB4FEE" w14:textId="77777777" w:rsidR="0033194A" w:rsidRPr="00475BED" w:rsidRDefault="0033194A" w:rsidP="0033194A">
      <w:pPr>
        <w:tabs>
          <w:tab w:val="left" w:pos="3540"/>
          <w:tab w:val="left" w:pos="4420"/>
          <w:tab w:val="left" w:pos="5920"/>
          <w:tab w:val="left" w:pos="6600"/>
          <w:tab w:val="left" w:pos="7040"/>
          <w:tab w:val="left" w:pos="7380"/>
          <w:tab w:val="left" w:pos="8080"/>
          <w:tab w:val="left" w:pos="8840"/>
        </w:tabs>
        <w:spacing w:line="0" w:lineRule="atLeast"/>
        <w:ind w:left="4248" w:hanging="4248"/>
        <w:jc w:val="both"/>
        <w:rPr>
          <w:rFonts w:ascii="Cambria" w:eastAsia="Arial" w:hAnsi="Cambria"/>
        </w:rPr>
      </w:pPr>
      <w:r w:rsidRPr="00F37EA0">
        <w:rPr>
          <w:rFonts w:ascii="Cambria" w:eastAsia="Arial" w:hAnsi="Cambria"/>
          <w:b/>
          <w:color w:val="2E74B5" w:themeColor="accent1" w:themeShade="BF"/>
        </w:rPr>
        <w:t>Jedinica posmatranja:</w:t>
      </w:r>
      <w:r w:rsidRPr="00475BED">
        <w:rPr>
          <w:rFonts w:ascii="Cambria" w:eastAsia="Times New Roman" w:hAnsi="Cambria"/>
        </w:rPr>
        <w:tab/>
      </w:r>
      <w:r w:rsidRPr="00475BED">
        <w:rPr>
          <w:rFonts w:ascii="Cambria" w:eastAsia="Times New Roman" w:hAnsi="Cambria"/>
        </w:rPr>
        <w:tab/>
      </w:r>
      <w:r w:rsidRPr="00475BED">
        <w:rPr>
          <w:rFonts w:ascii="Cambria" w:eastAsia="Arial" w:hAnsi="Cambria"/>
        </w:rPr>
        <w:t>Poslovni</w:t>
      </w:r>
      <w:r w:rsidRPr="00475BED">
        <w:rPr>
          <w:rFonts w:ascii="Cambria" w:eastAsia="Times New Roman" w:hAnsi="Cambria"/>
        </w:rPr>
        <w:t xml:space="preserve"> </w:t>
      </w:r>
      <w:r w:rsidRPr="00475BED">
        <w:rPr>
          <w:rFonts w:ascii="Cambria" w:eastAsia="Arial" w:hAnsi="Cambria"/>
        </w:rPr>
        <w:t>subjekti-pravne</w:t>
      </w:r>
      <w:r w:rsidRPr="00475BED">
        <w:rPr>
          <w:rFonts w:ascii="Cambria" w:eastAsia="Times New Roman" w:hAnsi="Cambria"/>
        </w:rPr>
        <w:t xml:space="preserve"> </w:t>
      </w:r>
      <w:r w:rsidRPr="00475BED">
        <w:rPr>
          <w:rFonts w:ascii="Cambria" w:eastAsia="Arial" w:hAnsi="Cambria"/>
        </w:rPr>
        <w:t>osobe koji su</w:t>
      </w:r>
      <w:r w:rsidRPr="00475BED">
        <w:rPr>
          <w:rFonts w:ascii="Cambria" w:eastAsia="Times New Roman" w:hAnsi="Cambria"/>
        </w:rPr>
        <w:t xml:space="preserve"> </w:t>
      </w:r>
      <w:r w:rsidRPr="00475BED">
        <w:rPr>
          <w:rFonts w:ascii="Cambria" w:eastAsia="Arial" w:hAnsi="Cambria"/>
        </w:rPr>
        <w:t>prema</w:t>
      </w:r>
      <w:r w:rsidRPr="00475BED">
        <w:rPr>
          <w:rFonts w:ascii="Cambria" w:eastAsia="Times New Roman" w:hAnsi="Cambria"/>
        </w:rPr>
        <w:t xml:space="preserve"> </w:t>
      </w:r>
      <w:r w:rsidRPr="00475BED">
        <w:rPr>
          <w:rFonts w:ascii="Cambria" w:eastAsia="Arial" w:hAnsi="Cambria"/>
        </w:rPr>
        <w:t>glavnoj</w:t>
      </w:r>
      <w:r w:rsidRPr="00475BED">
        <w:rPr>
          <w:rFonts w:ascii="Cambria" w:eastAsia="Times New Roman" w:hAnsi="Cambria"/>
        </w:rPr>
        <w:t xml:space="preserve"> </w:t>
      </w:r>
      <w:r w:rsidRPr="00475BED">
        <w:rPr>
          <w:rFonts w:ascii="Cambria" w:eastAsia="Arial" w:hAnsi="Cambria"/>
        </w:rPr>
        <w:t xml:space="preserve">djelatnosti registrirani u C - </w:t>
      </w:r>
      <w:r>
        <w:rPr>
          <w:rFonts w:ascii="Cambria" w:eastAsia="Arial" w:hAnsi="Cambria"/>
        </w:rPr>
        <w:t>P</w:t>
      </w:r>
      <w:r w:rsidRPr="00475BED">
        <w:rPr>
          <w:rFonts w:ascii="Cambria" w:eastAsia="Arial" w:hAnsi="Cambria"/>
        </w:rPr>
        <w:t>rerađivačka industrija, a koja ima jedinicu koja proizvodi električnu energiju i toplotu (industrijske elektrane, grana 35.1).</w:t>
      </w:r>
    </w:p>
    <w:p w14:paraId="0336319C" w14:textId="77777777" w:rsidR="0033194A" w:rsidRPr="00E7733E" w:rsidRDefault="0033194A" w:rsidP="0033194A">
      <w:pPr>
        <w:spacing w:line="59" w:lineRule="exact"/>
        <w:rPr>
          <w:rFonts w:ascii="Cambria" w:eastAsia="Times New Roman" w:hAnsi="Cambria"/>
        </w:rPr>
      </w:pPr>
    </w:p>
    <w:p w14:paraId="5119E079" w14:textId="77777777" w:rsidR="0033194A" w:rsidRPr="00475BED" w:rsidRDefault="0033194A" w:rsidP="0033194A">
      <w:pPr>
        <w:tabs>
          <w:tab w:val="left" w:pos="3540"/>
          <w:tab w:val="left" w:pos="4560"/>
          <w:tab w:val="left" w:pos="5640"/>
          <w:tab w:val="left" w:pos="6500"/>
          <w:tab w:val="left" w:pos="7620"/>
          <w:tab w:val="left" w:pos="8440"/>
          <w:tab w:val="left" w:pos="8840"/>
        </w:tabs>
        <w:spacing w:line="0" w:lineRule="atLeast"/>
        <w:ind w:left="4248" w:hanging="4228"/>
        <w:jc w:val="both"/>
        <w:rPr>
          <w:rFonts w:ascii="Cambria" w:eastAsia="Arial" w:hAnsi="Cambria"/>
        </w:rPr>
      </w:pPr>
      <w:r w:rsidRPr="00F37EA0">
        <w:rPr>
          <w:rFonts w:ascii="Cambria" w:eastAsia="Arial" w:hAnsi="Cambria"/>
          <w:b/>
          <w:color w:val="2E74B5" w:themeColor="accent1" w:themeShade="BF"/>
        </w:rPr>
        <w:lastRenderedPageBreak/>
        <w:t>Izvori i način prikupljanja:</w:t>
      </w:r>
      <w:r w:rsidRPr="00E7733E">
        <w:rPr>
          <w:rFonts w:ascii="Cambria" w:eastAsia="Times New Roman" w:hAnsi="Cambria"/>
        </w:rPr>
        <w:tab/>
      </w:r>
      <w:r>
        <w:rPr>
          <w:rFonts w:ascii="Cambria" w:eastAsia="Times New Roman" w:hAnsi="Cambria"/>
        </w:rPr>
        <w:tab/>
      </w:r>
      <w:r w:rsidRPr="00475BED">
        <w:rPr>
          <w:rFonts w:ascii="Cambria" w:eastAsia="Arial" w:hAnsi="Cambria"/>
        </w:rPr>
        <w:t>Poslovna</w:t>
      </w:r>
      <w:r w:rsidRPr="00475BED">
        <w:rPr>
          <w:rFonts w:ascii="Cambria" w:eastAsia="Times New Roman" w:hAnsi="Cambria"/>
        </w:rPr>
        <w:t xml:space="preserve"> </w:t>
      </w:r>
      <w:r w:rsidRPr="00475BED">
        <w:rPr>
          <w:rFonts w:ascii="Cambria" w:eastAsia="Arial" w:hAnsi="Cambria"/>
        </w:rPr>
        <w:t>evidencija</w:t>
      </w:r>
      <w:r w:rsidRPr="00475BED">
        <w:rPr>
          <w:rFonts w:ascii="Cambria" w:eastAsia="Times New Roman" w:hAnsi="Cambria"/>
        </w:rPr>
        <w:t xml:space="preserve"> </w:t>
      </w:r>
      <w:r w:rsidRPr="00475BED">
        <w:rPr>
          <w:rFonts w:ascii="Cambria" w:eastAsia="Arial" w:hAnsi="Cambria"/>
        </w:rPr>
        <w:t>pravnih</w:t>
      </w:r>
      <w:r w:rsidRPr="00475BED">
        <w:rPr>
          <w:rFonts w:ascii="Cambria" w:eastAsia="Times New Roman" w:hAnsi="Cambria"/>
        </w:rPr>
        <w:t xml:space="preserve"> </w:t>
      </w:r>
      <w:r w:rsidRPr="00475BED">
        <w:rPr>
          <w:rFonts w:ascii="Cambria" w:eastAsia="Arial" w:hAnsi="Cambria"/>
        </w:rPr>
        <w:t>subjekata.</w:t>
      </w:r>
      <w:r w:rsidRPr="00475BED">
        <w:rPr>
          <w:rFonts w:ascii="Cambria" w:eastAsia="Times New Roman" w:hAnsi="Cambria"/>
        </w:rPr>
        <w:t xml:space="preserve"> </w:t>
      </w:r>
      <w:r w:rsidRPr="00475BED">
        <w:rPr>
          <w:rFonts w:ascii="Cambria" w:eastAsia="Arial" w:hAnsi="Cambria"/>
        </w:rPr>
        <w:t>Podaci</w:t>
      </w:r>
      <w:r w:rsidRPr="00475BED">
        <w:rPr>
          <w:rFonts w:ascii="Cambria" w:eastAsia="Times New Roman" w:hAnsi="Cambria"/>
        </w:rPr>
        <w:t xml:space="preserve"> </w:t>
      </w:r>
      <w:r w:rsidRPr="00475BED">
        <w:rPr>
          <w:rFonts w:ascii="Cambria" w:eastAsia="Arial" w:hAnsi="Cambria"/>
        </w:rPr>
        <w:t>se</w:t>
      </w:r>
      <w:r w:rsidRPr="00475BED">
        <w:rPr>
          <w:rFonts w:ascii="Cambria" w:eastAsia="Times New Roman" w:hAnsi="Cambria"/>
        </w:rPr>
        <w:t xml:space="preserve"> </w:t>
      </w:r>
      <w:r w:rsidRPr="00475BED">
        <w:rPr>
          <w:rFonts w:ascii="Cambria" w:eastAsia="Arial" w:hAnsi="Cambria"/>
        </w:rPr>
        <w:t xml:space="preserve">prikupljaju izvještajnom metodom pomoću </w:t>
      </w:r>
      <w:r>
        <w:rPr>
          <w:rFonts w:ascii="Cambria" w:eastAsia="Arial" w:hAnsi="Cambria"/>
        </w:rPr>
        <w:t xml:space="preserve">obrazaca </w:t>
      </w:r>
      <w:r w:rsidRPr="00475BED">
        <w:rPr>
          <w:rFonts w:ascii="Cambria" w:eastAsia="Arial" w:hAnsi="Cambria"/>
        </w:rPr>
        <w:t>koji se šalju izvještajnim jedinicama.</w:t>
      </w:r>
    </w:p>
    <w:p w14:paraId="68C561A4" w14:textId="77777777" w:rsidR="0033194A" w:rsidRPr="00F37EA0" w:rsidRDefault="0033194A" w:rsidP="0033194A">
      <w:pPr>
        <w:spacing w:line="239" w:lineRule="auto"/>
        <w:ind w:left="20"/>
        <w:rPr>
          <w:rFonts w:ascii="Cambria" w:eastAsia="Arial" w:hAnsi="Cambria"/>
          <w:b/>
          <w:color w:val="2E74B5" w:themeColor="accent1" w:themeShade="BF"/>
        </w:rPr>
      </w:pPr>
      <w:r w:rsidRPr="00F37EA0">
        <w:rPr>
          <w:rFonts w:ascii="Cambria" w:eastAsia="Arial" w:hAnsi="Cambria"/>
          <w:b/>
          <w:color w:val="2E74B5" w:themeColor="accent1" w:themeShade="BF"/>
        </w:rPr>
        <w:t>b) Podaci o obavezama i rokovima za nosioce aktivnosti i izvještajne jedinice</w:t>
      </w:r>
    </w:p>
    <w:p w14:paraId="773FBFB2" w14:textId="77777777" w:rsidR="0033194A" w:rsidRPr="00475BED" w:rsidRDefault="0033194A" w:rsidP="0033194A">
      <w:pPr>
        <w:spacing w:line="237" w:lineRule="auto"/>
        <w:ind w:left="4248" w:right="20" w:hanging="4228"/>
        <w:jc w:val="both"/>
        <w:rPr>
          <w:rFonts w:ascii="Cambria" w:eastAsia="Arial" w:hAnsi="Cambria"/>
        </w:rPr>
      </w:pPr>
      <w:r w:rsidRPr="00F37EA0">
        <w:rPr>
          <w:rFonts w:ascii="Cambria" w:eastAsia="Arial" w:hAnsi="Cambria"/>
          <w:b/>
          <w:color w:val="2E74B5" w:themeColor="accent1" w:themeShade="BF"/>
        </w:rPr>
        <w:t>Ko je izvještajna jedinica:</w:t>
      </w:r>
      <w:r w:rsidRPr="00E7733E">
        <w:rPr>
          <w:rFonts w:ascii="Cambria" w:eastAsia="Arial" w:hAnsi="Cambria"/>
          <w:b/>
        </w:rPr>
        <w:t xml:space="preserve"> </w:t>
      </w:r>
      <w:r>
        <w:rPr>
          <w:rFonts w:ascii="Cambria" w:eastAsia="Arial" w:hAnsi="Cambria"/>
          <w:b/>
        </w:rPr>
        <w:tab/>
      </w:r>
      <w:r w:rsidRPr="00E7733E">
        <w:rPr>
          <w:rFonts w:ascii="Cambria" w:eastAsia="Arial" w:hAnsi="Cambria"/>
        </w:rPr>
        <w:t>Poslovni subjekti - pravne osobe koji su prema glavnoj djelatnosti</w:t>
      </w:r>
      <w:r w:rsidRPr="00E7733E">
        <w:rPr>
          <w:rFonts w:ascii="Cambria" w:eastAsia="Arial" w:hAnsi="Cambria"/>
          <w:b/>
        </w:rPr>
        <w:t xml:space="preserve"> </w:t>
      </w:r>
      <w:r w:rsidRPr="00E7733E">
        <w:rPr>
          <w:rFonts w:ascii="Cambria" w:eastAsia="Arial" w:hAnsi="Cambria"/>
        </w:rPr>
        <w:t>registrirani u C - Prerađivačka industrija, a koja ima jedinicu koja proizvodi električnu energiju i toplotu (industrijske elektrane, grana</w:t>
      </w:r>
      <w:r>
        <w:rPr>
          <w:rFonts w:ascii="Cambria" w:eastAsia="Arial" w:hAnsi="Cambria"/>
        </w:rPr>
        <w:t xml:space="preserve"> 35.1</w:t>
      </w:r>
      <w:r w:rsidRPr="00E7733E">
        <w:rPr>
          <w:rFonts w:ascii="Cambria" w:eastAsia="Arial" w:hAnsi="Cambria"/>
        </w:rPr>
        <w:t>).</w:t>
      </w:r>
    </w:p>
    <w:p w14:paraId="63A9F7D0" w14:textId="77777777" w:rsidR="0033194A" w:rsidRPr="00475BED" w:rsidRDefault="0033194A" w:rsidP="0033194A">
      <w:pPr>
        <w:spacing w:line="200" w:lineRule="exact"/>
        <w:rPr>
          <w:rFonts w:ascii="Cambria" w:eastAsia="Times New Roman" w:hAnsi="Cambria"/>
        </w:rPr>
      </w:pPr>
      <w:r w:rsidRPr="00F37EA0">
        <w:rPr>
          <w:rFonts w:ascii="Cambria" w:eastAsia="Arial" w:hAnsi="Cambria"/>
          <w:b/>
          <w:color w:val="2E74B5" w:themeColor="accent1" w:themeShade="BF"/>
        </w:rPr>
        <w:t>Rok jedinici za davanje podataka:</w:t>
      </w:r>
      <w:r w:rsidRPr="00475BED">
        <w:rPr>
          <w:rFonts w:ascii="Cambria" w:eastAsia="Times New Roman" w:hAnsi="Cambria"/>
        </w:rPr>
        <w:tab/>
      </w:r>
      <w:r>
        <w:rPr>
          <w:rFonts w:ascii="Cambria" w:eastAsia="Times New Roman" w:hAnsi="Cambria"/>
        </w:rPr>
        <w:tab/>
      </w:r>
      <w:r w:rsidRPr="00475BED">
        <w:rPr>
          <w:rFonts w:ascii="Cambria" w:eastAsia="Times New Roman" w:hAnsi="Cambria"/>
        </w:rPr>
        <w:t>31.03.</w:t>
      </w:r>
      <w:r w:rsidRPr="00475BED">
        <w:rPr>
          <w:rFonts w:ascii="Cambria" w:eastAsia="Times New Roman" w:hAnsi="Cambria"/>
        </w:rPr>
        <w:tab/>
      </w:r>
      <w:r w:rsidRPr="00475BED">
        <w:rPr>
          <w:rFonts w:ascii="Cambria" w:eastAsia="Times New Roman" w:hAnsi="Cambria"/>
        </w:rPr>
        <w:tab/>
      </w:r>
    </w:p>
    <w:p w14:paraId="0A94D2FD" w14:textId="77777777" w:rsidR="0033194A" w:rsidRPr="00475BED" w:rsidRDefault="0033194A" w:rsidP="0033194A">
      <w:pPr>
        <w:spacing w:line="240" w:lineRule="auto"/>
        <w:rPr>
          <w:rFonts w:ascii="Cambria" w:eastAsia="Times New Roman" w:hAnsi="Cambria"/>
        </w:rPr>
      </w:pPr>
      <w:r w:rsidRPr="00F37EA0">
        <w:rPr>
          <w:rFonts w:ascii="Cambria" w:eastAsia="Arial" w:hAnsi="Cambria"/>
          <w:b/>
          <w:color w:val="2E74B5" w:themeColor="accent1" w:themeShade="BF"/>
        </w:rPr>
        <w:t>Rok nosiocu statističke aktivnosti</w:t>
      </w:r>
      <w:r w:rsidRPr="00F37EA0">
        <w:rPr>
          <w:rFonts w:ascii="Cambria" w:eastAsia="Arial" w:hAnsi="Cambria"/>
          <w:b/>
          <w:color w:val="2E74B5" w:themeColor="accent1" w:themeShade="BF"/>
        </w:rPr>
        <w:tab/>
      </w:r>
      <w:r>
        <w:rPr>
          <w:rFonts w:ascii="Cambria" w:eastAsia="Times New Roman" w:hAnsi="Cambria"/>
        </w:rPr>
        <w:tab/>
      </w:r>
      <w:r w:rsidRPr="00475BED">
        <w:rPr>
          <w:rFonts w:ascii="Cambria" w:eastAsia="Times New Roman" w:hAnsi="Cambria"/>
        </w:rPr>
        <w:t>Prvi rezultati:</w:t>
      </w:r>
      <w:r w:rsidRPr="00475BED">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F37EA0">
        <w:rPr>
          <w:rFonts w:ascii="Cambria" w:eastAsia="Arial" w:hAnsi="Cambria"/>
          <w:b/>
          <w:color w:val="2E74B5" w:themeColor="accent1" w:themeShade="BF"/>
        </w:rPr>
        <w:t>za rezultate:</w:t>
      </w:r>
      <w:r w:rsidRPr="00F37EA0">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D60F1">
        <w:rPr>
          <w:rFonts w:ascii="Cambria" w:eastAsia="Times New Roman" w:hAnsi="Cambria"/>
        </w:rPr>
        <w:t xml:space="preserve">                                                                    15.11.</w:t>
      </w:r>
      <w:r w:rsidRPr="00ED60F1">
        <w:rPr>
          <w:rFonts w:ascii="Cambria" w:eastAsia="Times New Roman" w:hAnsi="Cambria"/>
        </w:rPr>
        <w:tab/>
      </w:r>
    </w:p>
    <w:p w14:paraId="46845E6F" w14:textId="77777777" w:rsidR="00DC6F18" w:rsidRDefault="0033194A" w:rsidP="0033194A">
      <w:pPr>
        <w:spacing w:line="200" w:lineRule="exact"/>
        <w:rPr>
          <w:rFonts w:ascii="Cambria" w:eastAsia="Times New Roman" w:hAnsi="Cambria"/>
        </w:rPr>
      </w:pPr>
      <w:r w:rsidRPr="00F37EA0">
        <w:rPr>
          <w:rFonts w:ascii="Cambria" w:eastAsia="Arial" w:hAnsi="Cambria"/>
          <w:b/>
          <w:color w:val="2E74B5" w:themeColor="accent1" w:themeShade="BF"/>
        </w:rPr>
        <w:t>Nivo za koji se utvrđuju rezultati:</w:t>
      </w:r>
      <w:r w:rsidRPr="00F37EA0">
        <w:rPr>
          <w:rFonts w:ascii="Cambria" w:eastAsia="Arial" w:hAnsi="Cambria"/>
          <w:b/>
          <w:color w:val="2E74B5" w:themeColor="accent1" w:themeShade="BF"/>
        </w:rPr>
        <w:tab/>
      </w:r>
      <w:r>
        <w:rPr>
          <w:rFonts w:ascii="Cambria" w:eastAsia="Times New Roman" w:hAnsi="Cambria"/>
        </w:rPr>
        <w:tab/>
      </w:r>
      <w:r w:rsidRPr="00475BED">
        <w:rPr>
          <w:rFonts w:ascii="Cambria" w:eastAsia="Times New Roman" w:hAnsi="Cambria"/>
        </w:rPr>
        <w:t>Entitet</w:t>
      </w:r>
      <w:r w:rsidRPr="00475BED">
        <w:rPr>
          <w:rFonts w:ascii="Cambria" w:eastAsia="Times New Roman" w:hAnsi="Cambria"/>
        </w:rPr>
        <w:tab/>
      </w:r>
    </w:p>
    <w:p w14:paraId="0A6EE105" w14:textId="2D80F003" w:rsidR="0033194A" w:rsidRDefault="0033194A" w:rsidP="0033194A">
      <w:pPr>
        <w:spacing w:line="200" w:lineRule="exact"/>
        <w:rPr>
          <w:rFonts w:ascii="Cambria" w:eastAsia="Times New Roman" w:hAnsi="Cambria"/>
        </w:rPr>
      </w:pPr>
      <w:r w:rsidRPr="00475BED">
        <w:rPr>
          <w:rFonts w:ascii="Cambria" w:eastAsia="Times New Roman" w:hAnsi="Cambria"/>
        </w:rPr>
        <w:tab/>
      </w:r>
    </w:p>
    <w:p w14:paraId="56913BE8" w14:textId="77777777" w:rsidR="00397173" w:rsidRPr="00397173" w:rsidRDefault="00397173" w:rsidP="00397173">
      <w:pPr>
        <w:pStyle w:val="Heading2"/>
        <w:rPr>
          <w:lang w:eastAsia="en-US"/>
        </w:rPr>
      </w:pPr>
    </w:p>
    <w:p w14:paraId="28DA0788" w14:textId="3B9E15AC" w:rsidR="0033194A" w:rsidRPr="00825336" w:rsidRDefault="00C623B2" w:rsidP="0033194A">
      <w:pPr>
        <w:tabs>
          <w:tab w:val="left" w:pos="1202"/>
        </w:tabs>
        <w:spacing w:after="0" w:line="240" w:lineRule="auto"/>
        <w:ind w:left="2"/>
        <w:rPr>
          <w:rFonts w:ascii="Cambria" w:eastAsia="Arial" w:hAnsi="Cambria"/>
          <w:b/>
          <w:color w:val="385623" w:themeColor="accent6" w:themeShade="80"/>
          <w:sz w:val="24"/>
          <w:szCs w:val="24"/>
        </w:rPr>
      </w:pPr>
      <w:r w:rsidRPr="00825336">
        <w:rPr>
          <w:rFonts w:ascii="Cambria" w:eastAsia="Arial" w:hAnsi="Cambria"/>
          <w:b/>
          <w:color w:val="385623" w:themeColor="accent6" w:themeShade="80"/>
          <w:sz w:val="24"/>
          <w:szCs w:val="24"/>
        </w:rPr>
        <w:t>3.2.1.1.03</w:t>
      </w:r>
      <w:r w:rsidR="0033194A" w:rsidRPr="00825336">
        <w:rPr>
          <w:rFonts w:ascii="Cambria" w:eastAsia="Arial" w:hAnsi="Cambria"/>
          <w:b/>
          <w:color w:val="385623" w:themeColor="accent6" w:themeShade="80"/>
          <w:sz w:val="24"/>
          <w:szCs w:val="24"/>
        </w:rPr>
        <w:tab/>
      </w:r>
      <w:r w:rsidRPr="00825336">
        <w:rPr>
          <w:rFonts w:ascii="Cambria" w:eastAsia="Arial" w:hAnsi="Cambria"/>
          <w:b/>
          <w:color w:val="385623" w:themeColor="accent6" w:themeShade="80"/>
          <w:sz w:val="24"/>
          <w:szCs w:val="24"/>
        </w:rPr>
        <w:tab/>
      </w:r>
      <w:r w:rsidR="0033194A" w:rsidRPr="00825336">
        <w:rPr>
          <w:rFonts w:ascii="Cambria" w:eastAsia="Arial" w:hAnsi="Cambria"/>
          <w:b/>
          <w:color w:val="385623" w:themeColor="accent6" w:themeShade="80"/>
          <w:sz w:val="24"/>
          <w:szCs w:val="24"/>
        </w:rPr>
        <w:t>Godišnji izvještaj o distribuciji električne energije (EN-E4-G )</w:t>
      </w:r>
    </w:p>
    <w:p w14:paraId="4F5FC785" w14:textId="77777777" w:rsidR="0033194A" w:rsidRPr="00843279" w:rsidRDefault="0033194A" w:rsidP="0033194A"/>
    <w:p w14:paraId="28760E5D" w14:textId="77777777" w:rsidR="0033194A" w:rsidRPr="00E7733E" w:rsidRDefault="0033194A" w:rsidP="0033194A">
      <w:pPr>
        <w:spacing w:line="360" w:lineRule="auto"/>
        <w:rPr>
          <w:rFonts w:ascii="Cambria" w:eastAsia="Arial" w:hAnsi="Cambria"/>
        </w:rPr>
      </w:pPr>
      <w:r w:rsidRPr="00CF6778">
        <w:rPr>
          <w:rFonts w:ascii="Cambria" w:eastAsia="Arial" w:hAnsi="Cambria"/>
          <w:b/>
          <w:color w:val="2E74B5" w:themeColor="accent1"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5411BF7B" w14:textId="77777777" w:rsidR="0033194A" w:rsidRPr="00CF6778" w:rsidRDefault="0033194A" w:rsidP="0033194A">
      <w:pPr>
        <w:spacing w:line="239" w:lineRule="auto"/>
        <w:rPr>
          <w:rFonts w:ascii="Cambria" w:eastAsia="Arial" w:hAnsi="Cambria"/>
          <w:b/>
          <w:color w:val="2E74B5" w:themeColor="accent1" w:themeShade="BF"/>
        </w:rPr>
      </w:pPr>
      <w:r w:rsidRPr="00CF6778">
        <w:rPr>
          <w:rFonts w:ascii="Cambria" w:eastAsia="Arial" w:hAnsi="Cambria"/>
          <w:b/>
          <w:color w:val="2E74B5" w:themeColor="accent1" w:themeShade="BF"/>
        </w:rPr>
        <w:t>a) Podaci o sadržaju i namjeni aktivnosti, te izvorima i načinu prikupljanja podataka:</w:t>
      </w:r>
    </w:p>
    <w:p w14:paraId="47EBA647" w14:textId="77777777" w:rsidR="0033194A" w:rsidRPr="00CF6778" w:rsidRDefault="0033194A" w:rsidP="0033194A">
      <w:pPr>
        <w:spacing w:line="239" w:lineRule="auto"/>
        <w:ind w:left="4245" w:hanging="4245"/>
        <w:jc w:val="both"/>
        <w:rPr>
          <w:rFonts w:ascii="Cambria" w:eastAsia="Arial" w:hAnsi="Cambria"/>
        </w:rPr>
      </w:pPr>
      <w:r w:rsidRPr="00CF6778">
        <w:rPr>
          <w:rFonts w:ascii="Cambria" w:eastAsia="Arial" w:hAnsi="Cambria"/>
          <w:b/>
          <w:color w:val="2E74B5" w:themeColor="accent1" w:themeShade="BF"/>
        </w:rPr>
        <w:t>Sadržaj statističke aktivnosti:</w:t>
      </w:r>
      <w:r>
        <w:rPr>
          <w:rFonts w:ascii="Cambria" w:eastAsia="Arial" w:hAnsi="Cambria"/>
          <w:b/>
        </w:rPr>
        <w:tab/>
      </w:r>
      <w:r w:rsidRPr="00CF6778">
        <w:rPr>
          <w:rFonts w:ascii="Cambria" w:eastAsia="Arial" w:hAnsi="Cambria"/>
        </w:rPr>
        <w:t>Prikupljanje i obrada podataka o primljenoj električnoj energiji i distribuciji električne energije krajnjim potrošačima.</w:t>
      </w:r>
    </w:p>
    <w:p w14:paraId="11178515" w14:textId="77777777" w:rsidR="00397173" w:rsidRPr="00397173" w:rsidRDefault="0033194A" w:rsidP="00397173">
      <w:pPr>
        <w:spacing w:line="239" w:lineRule="auto"/>
        <w:ind w:left="4247" w:hanging="4245"/>
        <w:jc w:val="both"/>
        <w:rPr>
          <w:rFonts w:ascii="Cambria" w:eastAsia="Arial" w:hAnsi="Cambria"/>
        </w:rPr>
      </w:pPr>
      <w:r w:rsidRPr="00CF6778">
        <w:rPr>
          <w:rFonts w:ascii="Cambria" w:eastAsia="Arial" w:hAnsi="Cambria"/>
          <w:b/>
          <w:color w:val="2E74B5" w:themeColor="accent1" w:themeShade="BF"/>
        </w:rPr>
        <w:t>Namjena:</w:t>
      </w:r>
      <w:r w:rsidRPr="00CF6778">
        <w:rPr>
          <w:rFonts w:ascii="Cambria" w:eastAsia="Arial" w:hAnsi="Cambria"/>
          <w:b/>
        </w:rPr>
        <w:tab/>
      </w:r>
      <w:r w:rsidRPr="00CF6778">
        <w:rPr>
          <w:rFonts w:ascii="Cambria" w:eastAsia="Arial" w:hAnsi="Cambria"/>
          <w:b/>
        </w:rPr>
        <w:tab/>
      </w:r>
      <w:r w:rsidR="00397173" w:rsidRPr="0053725F">
        <w:rPr>
          <w:rFonts w:ascii="Cambria" w:eastAsia="Arial" w:hAnsi="Cambria"/>
        </w:rPr>
        <w:t xml:space="preserve">Obezbjeđenje osnovnih pokazatelja i indikatora energetske statistike </w:t>
      </w:r>
      <w:r w:rsidR="00397173" w:rsidRPr="0053725F">
        <w:rPr>
          <w:rFonts w:ascii="Cambria" w:eastAsia="Times New Roman" w:hAnsi="Cambria" w:cs="Times New Roman"/>
          <w:lang w:val="en-US" w:eastAsia="bs-Latn-BA"/>
        </w:rPr>
        <w:t>u skladu sa zahtjevima: Uredbe</w:t>
      </w:r>
      <w:r w:rsidR="00397173" w:rsidRPr="0053725F">
        <w:rPr>
          <w:rFonts w:ascii="Cambria" w:eastAsia="Calibri" w:hAnsi="Cambria" w:cs="Times New Roman"/>
        </w:rPr>
        <w:t xml:space="preserve"> o </w:t>
      </w:r>
      <w:r w:rsidR="00397173" w:rsidRPr="0053725F">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397173" w:rsidRPr="0053725F">
        <w:rPr>
          <w:rFonts w:ascii="Cambria" w:eastAsia="Arial" w:hAnsi="Cambria"/>
        </w:rPr>
        <w:t xml:space="preserve"> Izrada energetskog bilansa za nivo FBiH i BiH.</w:t>
      </w:r>
    </w:p>
    <w:p w14:paraId="3B3932BD" w14:textId="77777777" w:rsidR="0033194A" w:rsidRPr="00CF6778" w:rsidRDefault="0033194A" w:rsidP="0033194A">
      <w:pPr>
        <w:tabs>
          <w:tab w:val="left" w:pos="3520"/>
        </w:tabs>
        <w:spacing w:line="0" w:lineRule="atLeast"/>
        <w:rPr>
          <w:rFonts w:ascii="Cambria" w:eastAsia="Arial" w:hAnsi="Cambria"/>
        </w:rPr>
      </w:pPr>
      <w:r w:rsidRPr="00CF6778">
        <w:rPr>
          <w:rFonts w:ascii="Cambria" w:eastAsia="Arial" w:hAnsi="Cambria"/>
          <w:b/>
          <w:color w:val="2E74B5" w:themeColor="accent1" w:themeShade="BF"/>
        </w:rPr>
        <w:t>Periodika provođenja:</w:t>
      </w:r>
      <w:r w:rsidRPr="00CF6778">
        <w:rPr>
          <w:rFonts w:ascii="Cambria" w:eastAsia="Times New Roman" w:hAnsi="Cambria"/>
        </w:rPr>
        <w:tab/>
      </w:r>
      <w:r w:rsidRPr="00CF6778">
        <w:rPr>
          <w:rFonts w:ascii="Cambria" w:eastAsia="Times New Roman" w:hAnsi="Cambria"/>
        </w:rPr>
        <w:tab/>
      </w:r>
      <w:r w:rsidRPr="00CF6778">
        <w:rPr>
          <w:rFonts w:ascii="Cambria" w:eastAsia="Times New Roman" w:hAnsi="Cambria"/>
        </w:rPr>
        <w:tab/>
      </w:r>
      <w:r w:rsidRPr="00CF6778">
        <w:rPr>
          <w:rFonts w:ascii="Cambria" w:eastAsia="Arial" w:hAnsi="Cambria"/>
        </w:rPr>
        <w:t>Godišnje.</w:t>
      </w:r>
    </w:p>
    <w:p w14:paraId="1C5C5707" w14:textId="77777777" w:rsidR="0033194A" w:rsidRPr="00CF6778" w:rsidRDefault="0033194A" w:rsidP="0033194A">
      <w:pPr>
        <w:tabs>
          <w:tab w:val="left" w:pos="3520"/>
        </w:tabs>
        <w:spacing w:line="239" w:lineRule="auto"/>
        <w:rPr>
          <w:rFonts w:ascii="Cambria" w:eastAsia="Arial" w:hAnsi="Cambria"/>
        </w:rPr>
      </w:pPr>
      <w:r w:rsidRPr="00CF6778">
        <w:rPr>
          <w:rFonts w:ascii="Cambria" w:eastAsia="Arial" w:hAnsi="Cambria"/>
          <w:b/>
          <w:color w:val="2E74B5" w:themeColor="accent1" w:themeShade="BF"/>
        </w:rPr>
        <w:t>Referentni period ili datum:</w:t>
      </w:r>
      <w:r w:rsidRPr="00CF6778">
        <w:rPr>
          <w:rFonts w:ascii="Cambria" w:eastAsia="Times New Roman" w:hAnsi="Cambria"/>
        </w:rPr>
        <w:tab/>
      </w:r>
      <w:r w:rsidRPr="00CF6778">
        <w:rPr>
          <w:rFonts w:ascii="Cambria" w:eastAsia="Times New Roman" w:hAnsi="Cambria"/>
        </w:rPr>
        <w:tab/>
      </w:r>
      <w:r w:rsidRPr="00CF6778">
        <w:rPr>
          <w:rFonts w:ascii="Cambria" w:eastAsia="Times New Roman" w:hAnsi="Cambria"/>
        </w:rPr>
        <w:tab/>
      </w:r>
      <w:r w:rsidRPr="00CF6778">
        <w:rPr>
          <w:rFonts w:ascii="Cambria" w:eastAsia="Arial" w:hAnsi="Cambria"/>
        </w:rPr>
        <w:t>Prethodna godina.</w:t>
      </w:r>
    </w:p>
    <w:p w14:paraId="1D835D45" w14:textId="77777777" w:rsidR="0033194A" w:rsidRPr="00CF6778" w:rsidRDefault="0033194A" w:rsidP="0033194A">
      <w:pPr>
        <w:tabs>
          <w:tab w:val="left" w:pos="3520"/>
          <w:tab w:val="left" w:pos="4253"/>
          <w:tab w:val="left" w:pos="5240"/>
          <w:tab w:val="left" w:pos="5460"/>
          <w:tab w:val="left" w:pos="6200"/>
          <w:tab w:val="left" w:pos="6900"/>
          <w:tab w:val="left" w:pos="7340"/>
          <w:tab w:val="left" w:pos="7700"/>
          <w:tab w:val="left" w:pos="8400"/>
          <w:tab w:val="left" w:pos="8820"/>
          <w:tab w:val="left" w:pos="9280"/>
        </w:tabs>
        <w:spacing w:line="0" w:lineRule="atLeast"/>
        <w:ind w:left="4248" w:hanging="4248"/>
        <w:jc w:val="both"/>
        <w:rPr>
          <w:rFonts w:ascii="Cambria" w:eastAsia="Arial" w:hAnsi="Cambria"/>
        </w:rPr>
      </w:pPr>
      <w:r w:rsidRPr="00CF6778">
        <w:rPr>
          <w:rFonts w:ascii="Cambria" w:eastAsia="Arial" w:hAnsi="Cambria"/>
          <w:b/>
          <w:color w:val="2E74B5" w:themeColor="accent1" w:themeShade="BF"/>
        </w:rPr>
        <w:t>Jedinica posmatranja:</w:t>
      </w:r>
      <w:r w:rsidRPr="00CF6778">
        <w:rPr>
          <w:rFonts w:ascii="Cambria" w:eastAsia="Times New Roman" w:hAnsi="Cambria"/>
        </w:rPr>
        <w:tab/>
      </w:r>
      <w:r w:rsidRPr="00CF6778">
        <w:rPr>
          <w:rFonts w:ascii="Cambria" w:eastAsia="Times New Roman" w:hAnsi="Cambria"/>
        </w:rPr>
        <w:tab/>
      </w:r>
      <w:r w:rsidRPr="00CF6778">
        <w:rPr>
          <w:rFonts w:ascii="Cambria" w:eastAsia="Arial" w:hAnsi="Cambria"/>
        </w:rPr>
        <w:t>Poslovni</w:t>
      </w:r>
      <w:r w:rsidRPr="00CF6778">
        <w:rPr>
          <w:rFonts w:ascii="Cambria" w:eastAsia="Times New Roman" w:hAnsi="Cambria"/>
        </w:rPr>
        <w:t xml:space="preserve"> </w:t>
      </w:r>
      <w:r w:rsidRPr="00CF6778">
        <w:rPr>
          <w:rFonts w:ascii="Cambria" w:eastAsia="Arial" w:hAnsi="Cambria"/>
        </w:rPr>
        <w:t>subjekti</w:t>
      </w:r>
      <w:r w:rsidRPr="00CF6778">
        <w:rPr>
          <w:rFonts w:ascii="Cambria" w:eastAsia="Times New Roman" w:hAnsi="Cambria"/>
        </w:rPr>
        <w:t xml:space="preserve"> </w:t>
      </w:r>
      <w:r w:rsidRPr="00CF6778">
        <w:rPr>
          <w:rFonts w:ascii="Cambria" w:eastAsia="Arial" w:hAnsi="Cambria"/>
        </w:rPr>
        <w:t>–</w:t>
      </w:r>
      <w:r w:rsidRPr="00CF6778">
        <w:rPr>
          <w:rFonts w:ascii="Cambria" w:eastAsia="Times New Roman" w:hAnsi="Cambria"/>
        </w:rPr>
        <w:t xml:space="preserve"> </w:t>
      </w:r>
      <w:r w:rsidRPr="00CF6778">
        <w:rPr>
          <w:rFonts w:ascii="Cambria" w:eastAsia="Arial" w:hAnsi="Cambria"/>
        </w:rPr>
        <w:t>pravne</w:t>
      </w:r>
      <w:r w:rsidRPr="00CF6778">
        <w:rPr>
          <w:rFonts w:ascii="Cambria" w:eastAsia="Times New Roman" w:hAnsi="Cambria"/>
        </w:rPr>
        <w:t xml:space="preserve"> </w:t>
      </w:r>
      <w:r w:rsidRPr="00CF6778">
        <w:rPr>
          <w:rFonts w:ascii="Cambria" w:eastAsia="Arial" w:hAnsi="Cambria"/>
        </w:rPr>
        <w:t>osobe</w:t>
      </w:r>
      <w:r w:rsidRPr="00CF6778">
        <w:rPr>
          <w:rFonts w:ascii="Cambria" w:eastAsia="Times New Roman" w:hAnsi="Cambria"/>
        </w:rPr>
        <w:tab/>
        <w:t xml:space="preserve"> </w:t>
      </w:r>
      <w:r w:rsidRPr="00CF6778">
        <w:rPr>
          <w:rFonts w:ascii="Cambria" w:eastAsia="Arial" w:hAnsi="Cambria"/>
        </w:rPr>
        <w:t>koji su prema KD BiH 2010 registrirane prema glavnoj djelatnosti u području D  - Proizvodnja i snabdijevanje  električnom  energijom,  plinom,  parom  i  klimatizacija (grana 35.1).</w:t>
      </w:r>
    </w:p>
    <w:p w14:paraId="539DDC9C" w14:textId="77777777" w:rsidR="0033194A" w:rsidRPr="00E7733E" w:rsidRDefault="0033194A" w:rsidP="0033194A">
      <w:pPr>
        <w:tabs>
          <w:tab w:val="left" w:pos="3520"/>
          <w:tab w:val="left" w:pos="4253"/>
          <w:tab w:val="left" w:pos="5640"/>
          <w:tab w:val="left" w:pos="6480"/>
          <w:tab w:val="left" w:pos="7600"/>
          <w:tab w:val="left" w:pos="8420"/>
          <w:tab w:val="left" w:pos="8820"/>
        </w:tabs>
        <w:spacing w:line="0" w:lineRule="atLeast"/>
        <w:ind w:left="4248" w:hanging="4248"/>
        <w:jc w:val="both"/>
        <w:rPr>
          <w:rFonts w:ascii="Cambria" w:eastAsia="Arial" w:hAnsi="Cambria"/>
        </w:rPr>
      </w:pPr>
      <w:r w:rsidRPr="00CF6778">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Poslovna</w:t>
      </w:r>
      <w:r>
        <w:rPr>
          <w:rFonts w:ascii="Cambria" w:eastAsia="Times New Roman" w:hAnsi="Cambria"/>
        </w:rPr>
        <w:t xml:space="preserve"> </w:t>
      </w:r>
      <w:r w:rsidRPr="00E7733E">
        <w:rPr>
          <w:rFonts w:ascii="Cambria" w:eastAsia="Arial" w:hAnsi="Cambria"/>
        </w:rPr>
        <w:t>evidencija</w:t>
      </w:r>
      <w:r>
        <w:rPr>
          <w:rFonts w:ascii="Cambria" w:eastAsia="Arial" w:hAnsi="Cambria"/>
        </w:rPr>
        <w:t xml:space="preserve"> </w:t>
      </w:r>
      <w:r w:rsidRPr="00E7733E">
        <w:rPr>
          <w:rFonts w:ascii="Cambria" w:eastAsia="Arial" w:hAnsi="Cambria"/>
        </w:rPr>
        <w:t>pravnih</w:t>
      </w:r>
      <w:r>
        <w:rPr>
          <w:rFonts w:ascii="Cambria" w:eastAsia="Times New Roman" w:hAnsi="Cambria"/>
        </w:rPr>
        <w:t xml:space="preserve"> </w:t>
      </w:r>
      <w:r w:rsidRPr="00E7733E">
        <w:rPr>
          <w:rFonts w:ascii="Cambria" w:eastAsia="Arial" w:hAnsi="Cambria"/>
        </w:rPr>
        <w:t>subjekata.</w:t>
      </w:r>
      <w:r>
        <w:rPr>
          <w:rFonts w:ascii="Cambria" w:eastAsia="Arial" w:hAnsi="Cambria"/>
        </w:rPr>
        <w:t xml:space="preserve"> </w:t>
      </w:r>
      <w:r w:rsidRPr="00E7733E">
        <w:rPr>
          <w:rFonts w:ascii="Cambria" w:eastAsia="Arial" w:hAnsi="Cambria"/>
        </w:rPr>
        <w:t>Podaci</w:t>
      </w:r>
      <w:r>
        <w:rPr>
          <w:rFonts w:ascii="Cambria" w:eastAsia="Arial" w:hAnsi="Cambria"/>
        </w:rPr>
        <w:t xml:space="preserve"> </w:t>
      </w:r>
      <w:r w:rsidRPr="00E7733E">
        <w:rPr>
          <w:rFonts w:ascii="Cambria" w:eastAsia="Arial" w:hAnsi="Cambria"/>
        </w:rPr>
        <w:t>se</w:t>
      </w:r>
      <w:r>
        <w:rPr>
          <w:rFonts w:ascii="Cambria" w:eastAsia="Arial" w:hAnsi="Cambria"/>
        </w:rPr>
        <w:t xml:space="preserve"> </w:t>
      </w:r>
      <w:r w:rsidRPr="00161BCD">
        <w:rPr>
          <w:rFonts w:ascii="Cambria" w:eastAsia="Arial" w:hAnsi="Cambria"/>
        </w:rPr>
        <w:t>prikupljaju</w:t>
      </w:r>
      <w:r>
        <w:rPr>
          <w:rFonts w:ascii="Cambria" w:eastAsia="Arial" w:hAnsi="Cambria"/>
          <w:sz w:val="19"/>
        </w:rPr>
        <w:t xml:space="preserve"> </w:t>
      </w:r>
      <w:r w:rsidRPr="00E7733E">
        <w:rPr>
          <w:rFonts w:ascii="Cambria" w:eastAsia="Arial" w:hAnsi="Cambria"/>
        </w:rPr>
        <w:t>izvještajnom  metod</w:t>
      </w:r>
      <w:r>
        <w:rPr>
          <w:rFonts w:ascii="Cambria" w:eastAsia="Arial" w:hAnsi="Cambria"/>
        </w:rPr>
        <w:t xml:space="preserve">om  pomoću obrazaca  koji se šalju </w:t>
      </w:r>
      <w:r w:rsidRPr="00E7733E">
        <w:rPr>
          <w:rFonts w:ascii="Cambria" w:eastAsia="Arial" w:hAnsi="Cambria"/>
        </w:rPr>
        <w:t>izvještajnim</w:t>
      </w:r>
      <w:r>
        <w:rPr>
          <w:rFonts w:ascii="Cambria" w:eastAsia="Arial" w:hAnsi="Cambria"/>
        </w:rPr>
        <w:t xml:space="preserve"> </w:t>
      </w:r>
      <w:r w:rsidRPr="00E7733E">
        <w:rPr>
          <w:rFonts w:ascii="Cambria" w:eastAsia="Arial" w:hAnsi="Cambria"/>
        </w:rPr>
        <w:t>jedinicama.</w:t>
      </w:r>
    </w:p>
    <w:p w14:paraId="6A251D84" w14:textId="77777777" w:rsidR="0033194A" w:rsidRPr="00CF6778" w:rsidRDefault="0033194A" w:rsidP="0033194A">
      <w:pPr>
        <w:spacing w:line="239" w:lineRule="auto"/>
        <w:rPr>
          <w:rFonts w:ascii="Cambria" w:eastAsia="Arial" w:hAnsi="Cambria"/>
          <w:b/>
          <w:color w:val="2E74B5" w:themeColor="accent1" w:themeShade="BF"/>
        </w:rPr>
      </w:pPr>
      <w:r w:rsidRPr="00CF6778">
        <w:rPr>
          <w:rFonts w:ascii="Cambria" w:eastAsia="Arial" w:hAnsi="Cambria"/>
          <w:b/>
          <w:color w:val="2E74B5" w:themeColor="accent1" w:themeShade="BF"/>
        </w:rPr>
        <w:t>b) Podaci o obavezama i rokovima za nosioce aktivnosti i izvještajne jedinice</w:t>
      </w:r>
    </w:p>
    <w:p w14:paraId="2CEA50C8" w14:textId="77777777" w:rsidR="0033194A" w:rsidRDefault="0033194A" w:rsidP="0033194A">
      <w:pPr>
        <w:spacing w:line="240" w:lineRule="auto"/>
        <w:ind w:left="4248" w:hanging="4245"/>
        <w:jc w:val="both"/>
        <w:rPr>
          <w:rFonts w:ascii="Cambria" w:eastAsia="Times New Roman" w:hAnsi="Cambria"/>
        </w:rPr>
      </w:pPr>
      <w:r w:rsidRPr="00CF6778">
        <w:rPr>
          <w:rFonts w:ascii="Cambria" w:eastAsia="Arial" w:hAnsi="Cambria"/>
          <w:b/>
          <w:color w:val="2E74B5" w:themeColor="accent1" w:themeShade="BF"/>
        </w:rPr>
        <w:lastRenderedPageBreak/>
        <w:t>Ko je izvještajna jedinica:</w:t>
      </w:r>
      <w:r>
        <w:rPr>
          <w:rFonts w:ascii="Cambria" w:eastAsia="Times New Roman" w:hAnsi="Cambria"/>
        </w:rPr>
        <w:tab/>
        <w:t>Poslovni  subjekti - pravne osobe koji  su prema</w:t>
      </w:r>
      <w:r w:rsidRPr="00CF6778">
        <w:rPr>
          <w:rFonts w:ascii="Cambria" w:eastAsia="Times New Roman" w:hAnsi="Cambria"/>
        </w:rPr>
        <w:t xml:space="preserve"> KD BiH 2010</w:t>
      </w:r>
      <w:r>
        <w:rPr>
          <w:rFonts w:ascii="Cambria" w:eastAsia="Times New Roman" w:hAnsi="Cambria"/>
        </w:rPr>
        <w:t xml:space="preserve"> </w:t>
      </w:r>
      <w:r w:rsidRPr="00CF6778">
        <w:rPr>
          <w:rFonts w:ascii="Cambria" w:eastAsia="Times New Roman" w:hAnsi="Cambria"/>
        </w:rPr>
        <w:t>registrirane prema glavnoj djelatnosti u području D - Proizvodnja i</w:t>
      </w:r>
      <w:r>
        <w:rPr>
          <w:rFonts w:ascii="Cambria" w:eastAsia="Times New Roman" w:hAnsi="Cambria"/>
        </w:rPr>
        <w:t xml:space="preserve"> </w:t>
      </w:r>
      <w:r w:rsidRPr="00CF6778">
        <w:rPr>
          <w:rFonts w:ascii="Cambria" w:eastAsia="Times New Roman" w:hAnsi="Cambria"/>
        </w:rPr>
        <w:t>snabdijevanje električnom  energijom, plinom, parom i klimatizacija</w:t>
      </w:r>
      <w:r>
        <w:rPr>
          <w:rFonts w:ascii="Cambria" w:eastAsia="Times New Roman" w:hAnsi="Cambria"/>
        </w:rPr>
        <w:t xml:space="preserve"> </w:t>
      </w:r>
      <w:r w:rsidRPr="00CF6778">
        <w:rPr>
          <w:rFonts w:ascii="Cambria" w:eastAsia="Times New Roman" w:hAnsi="Cambria"/>
        </w:rPr>
        <w:t>(grana 35.1).</w:t>
      </w:r>
      <w:r w:rsidRPr="00CF6778">
        <w:rPr>
          <w:rFonts w:ascii="Cambria" w:eastAsia="Times New Roman" w:hAnsi="Cambria"/>
        </w:rPr>
        <w:tab/>
      </w:r>
    </w:p>
    <w:p w14:paraId="3429DDDA" w14:textId="77777777" w:rsidR="0033194A" w:rsidRPr="00CF6778" w:rsidRDefault="0033194A" w:rsidP="0033194A">
      <w:pPr>
        <w:spacing w:line="200" w:lineRule="exact"/>
        <w:ind w:left="4248" w:hanging="4245"/>
        <w:rPr>
          <w:rFonts w:ascii="Cambria" w:eastAsia="Times New Roman" w:hAnsi="Cambria"/>
        </w:rPr>
      </w:pPr>
      <w:r w:rsidRPr="00CF6778">
        <w:rPr>
          <w:rFonts w:ascii="Cambria" w:eastAsia="Arial" w:hAnsi="Cambria"/>
          <w:b/>
          <w:color w:val="2E74B5" w:themeColor="accent1" w:themeShade="BF"/>
        </w:rPr>
        <w:t>Rok jedinici za davanje podataka:</w:t>
      </w:r>
      <w:r w:rsidRPr="00CF6778">
        <w:rPr>
          <w:rFonts w:ascii="Cambria" w:eastAsia="Times New Roman" w:hAnsi="Cambria"/>
        </w:rPr>
        <w:tab/>
        <w:t>31.03</w:t>
      </w:r>
      <w:r w:rsidRPr="00CF6778">
        <w:rPr>
          <w:rFonts w:ascii="Cambria" w:eastAsia="Times New Roman" w:hAnsi="Cambria"/>
        </w:rPr>
        <w:tab/>
      </w:r>
    </w:p>
    <w:p w14:paraId="4530BBD4" w14:textId="77777777" w:rsidR="0033194A" w:rsidRPr="00CF6778" w:rsidRDefault="0033194A" w:rsidP="0033194A">
      <w:pPr>
        <w:spacing w:line="240" w:lineRule="auto"/>
        <w:rPr>
          <w:rFonts w:ascii="Cambria" w:eastAsia="Times New Roman" w:hAnsi="Cambria"/>
        </w:rPr>
      </w:pPr>
      <w:r w:rsidRPr="00CF6778">
        <w:rPr>
          <w:rFonts w:ascii="Cambria" w:eastAsia="Arial" w:hAnsi="Cambria"/>
          <w:b/>
          <w:color w:val="2E74B5" w:themeColor="accent1" w:themeShade="BF"/>
        </w:rPr>
        <w:t>Rok nosiocu statističke aktivnosti</w:t>
      </w:r>
      <w:r w:rsidRPr="00CF6778">
        <w:rPr>
          <w:rFonts w:ascii="Cambria" w:eastAsia="Times New Roman" w:hAnsi="Cambria"/>
        </w:rPr>
        <w:tab/>
      </w:r>
      <w:r>
        <w:rPr>
          <w:rFonts w:ascii="Cambria" w:eastAsia="Times New Roman" w:hAnsi="Cambria"/>
        </w:rPr>
        <w:tab/>
      </w:r>
      <w:r w:rsidRPr="00CF6778">
        <w:rPr>
          <w:rFonts w:ascii="Cambria" w:eastAsia="Times New Roman" w:hAnsi="Cambria"/>
        </w:rPr>
        <w:t>Prvi rezultati:</w:t>
      </w:r>
      <w:r w:rsidRPr="00CF6778">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CF6778">
        <w:rPr>
          <w:rFonts w:ascii="Cambria" w:eastAsia="Arial" w:hAnsi="Cambria"/>
          <w:b/>
          <w:color w:val="2E74B5" w:themeColor="accent1" w:themeShade="BF"/>
        </w:rPr>
        <w:t>za rezultate:</w:t>
      </w:r>
      <w:r w:rsidRPr="00CF6778">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ED60F1">
        <w:rPr>
          <w:rFonts w:ascii="Cambria" w:eastAsia="Times New Roman" w:hAnsi="Cambria"/>
        </w:rPr>
        <w:t>15.11.</w:t>
      </w:r>
      <w:r w:rsidRPr="00ED60F1">
        <w:rPr>
          <w:rFonts w:ascii="Cambria" w:eastAsia="Times New Roman" w:hAnsi="Cambria"/>
        </w:rPr>
        <w:tab/>
      </w:r>
    </w:p>
    <w:p w14:paraId="79A2805D" w14:textId="0EAC8410" w:rsidR="0033194A" w:rsidRDefault="0033194A" w:rsidP="0033194A">
      <w:pPr>
        <w:spacing w:line="200" w:lineRule="exact"/>
        <w:rPr>
          <w:rFonts w:ascii="Cambria" w:eastAsia="Times New Roman" w:hAnsi="Cambria"/>
        </w:rPr>
      </w:pPr>
      <w:r w:rsidRPr="00CF6778">
        <w:rPr>
          <w:rFonts w:ascii="Cambria" w:eastAsia="Arial" w:hAnsi="Cambria"/>
          <w:b/>
          <w:color w:val="2E74B5" w:themeColor="accent1" w:themeShade="BF"/>
        </w:rPr>
        <w:t>Nivo za koji se utvrđuju rezultati:</w:t>
      </w:r>
      <w:r w:rsidRPr="00CF6778">
        <w:rPr>
          <w:rFonts w:ascii="Cambria" w:eastAsia="Times New Roman" w:hAnsi="Cambria"/>
        </w:rPr>
        <w:tab/>
      </w:r>
      <w:r>
        <w:rPr>
          <w:rFonts w:ascii="Cambria" w:eastAsia="Times New Roman" w:hAnsi="Cambria"/>
        </w:rPr>
        <w:tab/>
      </w:r>
      <w:r w:rsidRPr="00CF6778">
        <w:rPr>
          <w:rFonts w:ascii="Cambria" w:eastAsia="Times New Roman" w:hAnsi="Cambria"/>
        </w:rPr>
        <w:t>Entitet</w:t>
      </w:r>
      <w:r w:rsidRPr="00CF6778">
        <w:rPr>
          <w:rFonts w:ascii="Cambria" w:eastAsia="Times New Roman" w:hAnsi="Cambria"/>
        </w:rPr>
        <w:tab/>
      </w:r>
    </w:p>
    <w:p w14:paraId="0B531B3A" w14:textId="2549D6D7" w:rsidR="00DC6F18" w:rsidRDefault="00DC6F18" w:rsidP="00DC6F18">
      <w:pPr>
        <w:pStyle w:val="Heading2"/>
        <w:rPr>
          <w:lang w:eastAsia="en-US"/>
        </w:rPr>
      </w:pPr>
    </w:p>
    <w:p w14:paraId="2AB09612" w14:textId="77777777" w:rsidR="00992E3D" w:rsidRPr="00992E3D" w:rsidRDefault="00992E3D" w:rsidP="00992E3D"/>
    <w:p w14:paraId="605CA25F" w14:textId="461C5A37" w:rsidR="0033194A" w:rsidRPr="00825336" w:rsidRDefault="00BA5120" w:rsidP="0033194A">
      <w:pPr>
        <w:tabs>
          <w:tab w:val="left" w:pos="1202"/>
        </w:tabs>
        <w:spacing w:after="0" w:line="240" w:lineRule="auto"/>
        <w:ind w:left="2"/>
        <w:rPr>
          <w:rFonts w:ascii="Cambria" w:eastAsia="Arial" w:hAnsi="Cambria"/>
          <w:b/>
          <w:color w:val="385623" w:themeColor="accent6" w:themeShade="80"/>
          <w:sz w:val="24"/>
          <w:szCs w:val="24"/>
        </w:rPr>
      </w:pPr>
      <w:r w:rsidRPr="00825336">
        <w:rPr>
          <w:rFonts w:ascii="Cambria" w:eastAsia="Arial" w:hAnsi="Cambria"/>
          <w:b/>
          <w:color w:val="385623" w:themeColor="accent6" w:themeShade="80"/>
          <w:sz w:val="24"/>
          <w:szCs w:val="24"/>
        </w:rPr>
        <w:t>3.2.1.1.04</w:t>
      </w:r>
      <w:r w:rsidR="0033194A" w:rsidRPr="00825336">
        <w:rPr>
          <w:rFonts w:ascii="Cambria" w:eastAsia="Arial" w:hAnsi="Cambria"/>
          <w:b/>
          <w:color w:val="385623" w:themeColor="accent6" w:themeShade="80"/>
          <w:sz w:val="24"/>
          <w:szCs w:val="24"/>
        </w:rPr>
        <w:tab/>
      </w:r>
      <w:r w:rsidR="0033194A" w:rsidRPr="00825336">
        <w:rPr>
          <w:rFonts w:ascii="Cambria" w:eastAsia="Arial" w:hAnsi="Cambria"/>
          <w:b/>
          <w:color w:val="385623" w:themeColor="accent6" w:themeShade="80"/>
          <w:sz w:val="24"/>
          <w:szCs w:val="24"/>
        </w:rPr>
        <w:tab/>
        <w:t>Godišnji izvještaj o proizvodnji i potrošnji toplotne energije (EN-T1-G)</w:t>
      </w:r>
    </w:p>
    <w:p w14:paraId="5CCDF37F" w14:textId="77777777" w:rsidR="0033194A" w:rsidRPr="00843279" w:rsidRDefault="0033194A" w:rsidP="0033194A"/>
    <w:p w14:paraId="640338EF" w14:textId="77777777" w:rsidR="0033194A" w:rsidRPr="00E7733E" w:rsidRDefault="0033194A" w:rsidP="0033194A">
      <w:pPr>
        <w:spacing w:line="360" w:lineRule="auto"/>
        <w:rPr>
          <w:rFonts w:ascii="Cambria" w:eastAsia="Arial" w:hAnsi="Cambria"/>
        </w:rPr>
      </w:pPr>
      <w:r w:rsidRPr="0093015E">
        <w:rPr>
          <w:rFonts w:ascii="Cambria" w:eastAsia="Arial" w:hAnsi="Cambria"/>
          <w:b/>
          <w:color w:val="2E74B5" w:themeColor="accent1"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6AAC14F2" w14:textId="77777777" w:rsidR="0033194A" w:rsidRPr="0093015E" w:rsidRDefault="0033194A" w:rsidP="0033194A">
      <w:pPr>
        <w:spacing w:line="239" w:lineRule="auto"/>
        <w:rPr>
          <w:rFonts w:ascii="Cambria" w:eastAsia="Arial" w:hAnsi="Cambria"/>
          <w:b/>
          <w:color w:val="2E74B5" w:themeColor="accent1" w:themeShade="BF"/>
        </w:rPr>
      </w:pPr>
      <w:r w:rsidRPr="0093015E">
        <w:rPr>
          <w:rFonts w:ascii="Cambria" w:eastAsia="Arial" w:hAnsi="Cambria"/>
          <w:b/>
          <w:color w:val="2E74B5" w:themeColor="accent1" w:themeShade="BF"/>
        </w:rPr>
        <w:t>a) Podaci o sadržaju i namjeni aktivnosti, te izvorima i načinu prikupljanja podataka:</w:t>
      </w:r>
    </w:p>
    <w:p w14:paraId="66AC65DF" w14:textId="77777777" w:rsidR="0033194A" w:rsidRPr="00E7733E" w:rsidRDefault="0033194A" w:rsidP="0033194A">
      <w:pPr>
        <w:spacing w:line="239" w:lineRule="auto"/>
        <w:ind w:left="4248" w:hanging="4245"/>
        <w:jc w:val="both"/>
        <w:rPr>
          <w:rFonts w:ascii="Cambria" w:eastAsia="Arial" w:hAnsi="Cambria"/>
        </w:rPr>
      </w:pPr>
      <w:r w:rsidRPr="0093015E">
        <w:rPr>
          <w:rFonts w:ascii="Cambria" w:eastAsia="Arial" w:hAnsi="Cambria"/>
          <w:b/>
          <w:color w:val="2E74B5" w:themeColor="accent1" w:themeShade="BF"/>
        </w:rPr>
        <w:t>Sadržaj statističke aktivnosti:</w:t>
      </w:r>
      <w:r>
        <w:rPr>
          <w:rFonts w:ascii="Cambria" w:eastAsia="Arial" w:hAnsi="Cambria"/>
          <w:b/>
        </w:rPr>
        <w:tab/>
      </w:r>
      <w:r w:rsidRPr="00E7733E">
        <w:rPr>
          <w:rFonts w:ascii="Cambria" w:eastAsia="Arial" w:hAnsi="Cambria"/>
        </w:rPr>
        <w:t>Prikupljanje i obrada podataka o proizvodnji toplote, potrošnji goriva za proizvodnju toplote i toplotna energija predata potrošačima.</w:t>
      </w:r>
    </w:p>
    <w:p w14:paraId="2B64DA7F" w14:textId="0C4CAA10" w:rsidR="00294E34" w:rsidRPr="00294E34" w:rsidRDefault="0033194A" w:rsidP="00294E34">
      <w:pPr>
        <w:spacing w:line="239" w:lineRule="auto"/>
        <w:ind w:left="4247" w:hanging="4245"/>
        <w:jc w:val="both"/>
        <w:rPr>
          <w:rFonts w:ascii="Cambria" w:eastAsia="Arial" w:hAnsi="Cambria"/>
        </w:rPr>
      </w:pPr>
      <w:r w:rsidRPr="0093015E">
        <w:rPr>
          <w:rFonts w:ascii="Cambria" w:eastAsia="Arial" w:hAnsi="Cambria"/>
          <w:b/>
          <w:color w:val="2E74B5" w:themeColor="accent1" w:themeShade="BF"/>
        </w:rPr>
        <w:t>Namjena:</w:t>
      </w:r>
      <w:r>
        <w:rPr>
          <w:rFonts w:ascii="Cambria" w:eastAsia="Arial" w:hAnsi="Cambria"/>
          <w:b/>
        </w:rPr>
        <w:tab/>
      </w:r>
      <w:r>
        <w:rPr>
          <w:rFonts w:ascii="Cambria" w:eastAsia="Arial" w:hAnsi="Cambria"/>
          <w:b/>
        </w:rPr>
        <w:tab/>
      </w:r>
      <w:r w:rsidR="00294E34" w:rsidRPr="0053725F">
        <w:rPr>
          <w:rFonts w:ascii="Cambria" w:eastAsia="Arial" w:hAnsi="Cambria"/>
        </w:rPr>
        <w:t xml:space="preserve">Obezbjeđenje osnovnih pokazatelja i indikatora energetske statistike </w:t>
      </w:r>
      <w:r w:rsidR="00294E34" w:rsidRPr="0053725F">
        <w:rPr>
          <w:rFonts w:ascii="Cambria" w:eastAsia="Times New Roman" w:hAnsi="Cambria" w:cs="Times New Roman"/>
          <w:lang w:val="en-US" w:eastAsia="bs-Latn-BA"/>
        </w:rPr>
        <w:t>u skladu sa zahtjevima: Uredbe</w:t>
      </w:r>
      <w:r w:rsidR="00294E34" w:rsidRPr="0053725F">
        <w:rPr>
          <w:rFonts w:ascii="Cambria" w:eastAsia="Calibri" w:hAnsi="Cambria" w:cs="Times New Roman"/>
        </w:rPr>
        <w:t xml:space="preserve"> o </w:t>
      </w:r>
      <w:r w:rsidR="00294E34" w:rsidRPr="0053725F">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294E34" w:rsidRPr="0053725F">
        <w:rPr>
          <w:rFonts w:ascii="Cambria" w:eastAsia="Arial" w:hAnsi="Cambria"/>
        </w:rPr>
        <w:t xml:space="preserve"> Izrada energetskog bilansa za nivo FBiH i BiH.</w:t>
      </w:r>
    </w:p>
    <w:p w14:paraId="1C788A66" w14:textId="5E190766" w:rsidR="0033194A" w:rsidRPr="0093015E" w:rsidRDefault="0033194A" w:rsidP="00294E34">
      <w:pPr>
        <w:spacing w:line="239" w:lineRule="auto"/>
        <w:ind w:left="4245" w:hanging="4245"/>
        <w:jc w:val="both"/>
        <w:rPr>
          <w:rFonts w:ascii="Cambria" w:eastAsia="Times New Roman" w:hAnsi="Cambria"/>
        </w:rPr>
      </w:pPr>
      <w:r w:rsidRPr="0093015E">
        <w:rPr>
          <w:rFonts w:ascii="Cambria" w:eastAsia="Arial" w:hAnsi="Cambria"/>
          <w:b/>
          <w:color w:val="2E74B5" w:themeColor="accent1" w:themeShade="BF"/>
        </w:rPr>
        <w:t>Periodika provođenja:</w:t>
      </w:r>
      <w:r w:rsidRPr="0093015E">
        <w:rPr>
          <w:rFonts w:ascii="Cambria" w:eastAsia="Arial" w:hAnsi="Cambria"/>
          <w:b/>
          <w:color w:val="2E74B5" w:themeColor="accent1" w:themeShade="BF"/>
        </w:rPr>
        <w:tab/>
      </w:r>
      <w:r w:rsidR="00294E34">
        <w:rPr>
          <w:rFonts w:ascii="Cambria" w:eastAsia="Times New Roman" w:hAnsi="Cambria"/>
        </w:rPr>
        <w:tab/>
      </w:r>
      <w:r w:rsidRPr="0093015E">
        <w:rPr>
          <w:rFonts w:ascii="Cambria" w:eastAsia="Times New Roman" w:hAnsi="Cambria"/>
        </w:rPr>
        <w:t>Godišnje.</w:t>
      </w:r>
      <w:r w:rsidRPr="0093015E">
        <w:rPr>
          <w:rFonts w:ascii="Cambria" w:eastAsia="Times New Roman" w:hAnsi="Cambria"/>
        </w:rPr>
        <w:tab/>
      </w:r>
    </w:p>
    <w:p w14:paraId="57622785" w14:textId="77777777" w:rsidR="0033194A" w:rsidRPr="0093015E" w:rsidRDefault="0033194A" w:rsidP="0033194A">
      <w:pPr>
        <w:spacing w:line="200" w:lineRule="exact"/>
        <w:rPr>
          <w:rFonts w:ascii="Cambria" w:eastAsia="Times New Roman" w:hAnsi="Cambria"/>
        </w:rPr>
      </w:pPr>
      <w:r w:rsidRPr="0093015E">
        <w:rPr>
          <w:rFonts w:ascii="Cambria" w:eastAsia="Arial" w:hAnsi="Cambria"/>
          <w:b/>
          <w:color w:val="2E74B5" w:themeColor="accent1" w:themeShade="BF"/>
        </w:rPr>
        <w:t>Referentni period ili datum:</w:t>
      </w:r>
      <w:r w:rsidRPr="0093015E">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sidRPr="0093015E">
        <w:rPr>
          <w:rFonts w:ascii="Cambria" w:eastAsia="Times New Roman" w:hAnsi="Cambria"/>
        </w:rPr>
        <w:t>Prethodna godina.</w:t>
      </w:r>
      <w:r w:rsidRPr="0093015E">
        <w:rPr>
          <w:rFonts w:ascii="Cambria" w:eastAsia="Times New Roman" w:hAnsi="Cambria"/>
        </w:rPr>
        <w:tab/>
      </w:r>
    </w:p>
    <w:p w14:paraId="6B93098F" w14:textId="77777777" w:rsidR="0033194A" w:rsidRPr="0093015E" w:rsidRDefault="0033194A" w:rsidP="0033194A">
      <w:pPr>
        <w:spacing w:line="240" w:lineRule="auto"/>
        <w:ind w:left="4245" w:hanging="4245"/>
        <w:jc w:val="both"/>
        <w:rPr>
          <w:rFonts w:ascii="Cambria" w:eastAsia="Arial" w:hAnsi="Cambria"/>
          <w:b/>
          <w:color w:val="2E74B5" w:themeColor="accent1" w:themeShade="BF"/>
        </w:rPr>
      </w:pPr>
      <w:r w:rsidRPr="0093015E">
        <w:rPr>
          <w:rFonts w:ascii="Cambria" w:eastAsia="Arial" w:hAnsi="Cambria"/>
          <w:b/>
          <w:color w:val="2E74B5" w:themeColor="accent1" w:themeShade="BF"/>
        </w:rPr>
        <w:t>Jedinica posmatranja:</w:t>
      </w:r>
      <w:r w:rsidRPr="0093015E">
        <w:rPr>
          <w:rFonts w:ascii="Cambria" w:eastAsia="Arial" w:hAnsi="Cambria"/>
          <w:b/>
          <w:color w:val="2E74B5" w:themeColor="accent1" w:themeShade="BF"/>
        </w:rPr>
        <w:tab/>
      </w:r>
      <w:r>
        <w:rPr>
          <w:rFonts w:ascii="Cambria" w:eastAsia="Times New Roman" w:hAnsi="Cambria"/>
        </w:rPr>
        <w:t xml:space="preserve">Poslovni subjekti - </w:t>
      </w:r>
      <w:r w:rsidRPr="0093015E">
        <w:rPr>
          <w:rFonts w:ascii="Cambria" w:eastAsia="Times New Roman" w:hAnsi="Cambria"/>
        </w:rPr>
        <w:t>pravne osobe koji</w:t>
      </w:r>
      <w:r>
        <w:rPr>
          <w:rFonts w:ascii="Cambria" w:eastAsia="Times New Roman" w:hAnsi="Cambria"/>
        </w:rPr>
        <w:t xml:space="preserve"> su </w:t>
      </w:r>
      <w:r w:rsidRPr="0093015E">
        <w:rPr>
          <w:rFonts w:ascii="Cambria" w:eastAsia="Times New Roman" w:hAnsi="Cambria"/>
        </w:rPr>
        <w:t>prema KD BiH 2010</w:t>
      </w:r>
      <w:r>
        <w:rPr>
          <w:rFonts w:ascii="Cambria" w:eastAsia="Times New Roman" w:hAnsi="Cambria"/>
        </w:rPr>
        <w:t xml:space="preserve"> </w:t>
      </w:r>
      <w:r w:rsidRPr="0093015E">
        <w:rPr>
          <w:rFonts w:ascii="Cambria" w:eastAsia="Times New Roman" w:hAnsi="Cambria"/>
        </w:rPr>
        <w:t>registrirane prema glavnoj djelatnosti u području D - Proizvodnja i</w:t>
      </w:r>
      <w:r>
        <w:rPr>
          <w:rFonts w:ascii="Cambria" w:eastAsia="Times New Roman" w:hAnsi="Cambria"/>
        </w:rPr>
        <w:t xml:space="preserve"> </w:t>
      </w:r>
      <w:r w:rsidRPr="0093015E">
        <w:rPr>
          <w:rFonts w:ascii="Cambria" w:eastAsia="Times New Roman" w:hAnsi="Cambria"/>
        </w:rPr>
        <w:t>snabdij</w:t>
      </w:r>
      <w:r>
        <w:rPr>
          <w:rFonts w:ascii="Cambria" w:eastAsia="Times New Roman" w:hAnsi="Cambria"/>
        </w:rPr>
        <w:t>evanje električnom  energijom, plinom, parom</w:t>
      </w:r>
      <w:r w:rsidRPr="0093015E">
        <w:rPr>
          <w:rFonts w:ascii="Cambria" w:eastAsia="Times New Roman" w:hAnsi="Cambria"/>
        </w:rPr>
        <w:t xml:space="preserve"> i klimatizacija</w:t>
      </w:r>
      <w:r>
        <w:rPr>
          <w:rFonts w:ascii="Cambria" w:eastAsia="Times New Roman" w:hAnsi="Cambria"/>
        </w:rPr>
        <w:t xml:space="preserve"> (grana 35.3).</w:t>
      </w:r>
    </w:p>
    <w:p w14:paraId="02E2908A" w14:textId="77777777" w:rsidR="0033194A" w:rsidRDefault="0033194A" w:rsidP="0033194A">
      <w:pPr>
        <w:spacing w:line="240" w:lineRule="auto"/>
        <w:ind w:left="4245" w:hanging="4245"/>
        <w:jc w:val="both"/>
        <w:rPr>
          <w:rFonts w:ascii="Cambria" w:eastAsia="Times New Roman" w:hAnsi="Cambria"/>
        </w:rPr>
      </w:pPr>
      <w:r w:rsidRPr="0093015E">
        <w:rPr>
          <w:rFonts w:ascii="Cambria" w:eastAsia="Arial" w:hAnsi="Cambria"/>
          <w:b/>
          <w:color w:val="2E74B5" w:themeColor="accent1" w:themeShade="BF"/>
        </w:rPr>
        <w:t>Izvori i način prikupljanja:</w:t>
      </w:r>
      <w:r w:rsidRPr="0093015E">
        <w:rPr>
          <w:rFonts w:ascii="Cambria" w:eastAsia="Times New Roman" w:hAnsi="Cambria"/>
        </w:rPr>
        <w:tab/>
        <w:t>Poslovna evidencija pravnih subjekata Podaci se prikupljaju</w:t>
      </w:r>
      <w:r>
        <w:rPr>
          <w:rFonts w:ascii="Cambria" w:eastAsia="Times New Roman" w:hAnsi="Cambria"/>
        </w:rPr>
        <w:t xml:space="preserve"> </w:t>
      </w:r>
      <w:r w:rsidRPr="0093015E">
        <w:rPr>
          <w:rFonts w:ascii="Cambria" w:eastAsia="Times New Roman" w:hAnsi="Cambria"/>
        </w:rPr>
        <w:t>izvještajnom  metodom pomoću obrazaca koji se</w:t>
      </w:r>
      <w:r>
        <w:rPr>
          <w:rFonts w:ascii="Cambria" w:eastAsia="Times New Roman" w:hAnsi="Cambria"/>
        </w:rPr>
        <w:t xml:space="preserve"> šalju </w:t>
      </w:r>
      <w:r w:rsidRPr="0093015E">
        <w:rPr>
          <w:rFonts w:ascii="Cambria" w:eastAsia="Times New Roman" w:hAnsi="Cambria"/>
        </w:rPr>
        <w:t>izvještajnim</w:t>
      </w:r>
      <w:r>
        <w:rPr>
          <w:rFonts w:ascii="Cambria" w:eastAsia="Times New Roman" w:hAnsi="Cambria"/>
        </w:rPr>
        <w:t xml:space="preserve"> </w:t>
      </w:r>
      <w:r w:rsidRPr="0093015E">
        <w:rPr>
          <w:rFonts w:ascii="Cambria" w:eastAsia="Times New Roman" w:hAnsi="Cambria"/>
        </w:rPr>
        <w:t>jedinicama.</w:t>
      </w:r>
    </w:p>
    <w:p w14:paraId="48CFACAA" w14:textId="77777777" w:rsidR="0033194A" w:rsidRPr="0093015E" w:rsidRDefault="0033194A" w:rsidP="0033194A">
      <w:pPr>
        <w:spacing w:line="200" w:lineRule="exact"/>
        <w:rPr>
          <w:rFonts w:ascii="Cambria" w:eastAsia="Arial" w:hAnsi="Cambria"/>
          <w:b/>
          <w:color w:val="2E74B5" w:themeColor="accent1" w:themeShade="BF"/>
        </w:rPr>
      </w:pPr>
      <w:r w:rsidRPr="0093015E">
        <w:rPr>
          <w:rFonts w:ascii="Cambria" w:eastAsia="Arial" w:hAnsi="Cambria"/>
          <w:b/>
          <w:color w:val="2E74B5" w:themeColor="accent1" w:themeShade="BF"/>
        </w:rPr>
        <w:t>b) Podaci o obavezama i rokovima za nosioce aktivnosti i izvještajne jedinice</w:t>
      </w:r>
    </w:p>
    <w:p w14:paraId="621FC7E1" w14:textId="77777777" w:rsidR="0033194A" w:rsidRPr="0093015E" w:rsidRDefault="0033194A" w:rsidP="0033194A">
      <w:pPr>
        <w:spacing w:line="240" w:lineRule="auto"/>
        <w:ind w:left="4245" w:hanging="4245"/>
        <w:jc w:val="both"/>
        <w:rPr>
          <w:rFonts w:ascii="Cambria" w:eastAsia="Times New Roman" w:hAnsi="Cambria"/>
        </w:rPr>
      </w:pPr>
      <w:r w:rsidRPr="0093015E">
        <w:rPr>
          <w:rFonts w:ascii="Cambria" w:eastAsia="Arial" w:hAnsi="Cambria"/>
          <w:b/>
          <w:color w:val="2E74B5" w:themeColor="accent1" w:themeShade="BF"/>
        </w:rPr>
        <w:t>Ko je izvještajna jedinica:</w:t>
      </w:r>
      <w:r w:rsidRPr="0093015E">
        <w:rPr>
          <w:rFonts w:ascii="Cambria" w:eastAsia="Times New Roman" w:hAnsi="Cambria"/>
        </w:rPr>
        <w:tab/>
        <w:t>Poslovni  subjekti  -  pravne  osobe  koji  su  prema  KD  BiH  2010</w:t>
      </w:r>
      <w:r>
        <w:rPr>
          <w:rFonts w:ascii="Cambria" w:eastAsia="Times New Roman" w:hAnsi="Cambria"/>
        </w:rPr>
        <w:t xml:space="preserve"> </w:t>
      </w:r>
      <w:r w:rsidRPr="0093015E">
        <w:rPr>
          <w:rFonts w:ascii="Cambria" w:eastAsia="Times New Roman" w:hAnsi="Cambria"/>
        </w:rPr>
        <w:t>registrirane prema glavnoj djelatnosti u području D  - Proizvodnja i</w:t>
      </w:r>
      <w:r>
        <w:rPr>
          <w:rFonts w:ascii="Cambria" w:eastAsia="Times New Roman" w:hAnsi="Cambria"/>
        </w:rPr>
        <w:t xml:space="preserve"> </w:t>
      </w:r>
      <w:r w:rsidRPr="0093015E">
        <w:rPr>
          <w:rFonts w:ascii="Cambria" w:eastAsia="Times New Roman" w:hAnsi="Cambria"/>
        </w:rPr>
        <w:t>snabdijevanje  električnom  energijom,  plinom,  parom  i  klimatizacija</w:t>
      </w:r>
      <w:r>
        <w:rPr>
          <w:rFonts w:ascii="Cambria" w:eastAsia="Times New Roman" w:hAnsi="Cambria"/>
        </w:rPr>
        <w:t xml:space="preserve"> </w:t>
      </w:r>
      <w:r w:rsidRPr="0093015E">
        <w:rPr>
          <w:rFonts w:ascii="Cambria" w:eastAsia="Times New Roman" w:hAnsi="Cambria"/>
        </w:rPr>
        <w:t>(grana 35</w:t>
      </w:r>
      <w:r>
        <w:rPr>
          <w:rFonts w:ascii="Cambria" w:eastAsia="Times New Roman" w:hAnsi="Cambria"/>
        </w:rPr>
        <w:t>.3).</w:t>
      </w:r>
    </w:p>
    <w:p w14:paraId="7843F693" w14:textId="77777777" w:rsidR="0033194A" w:rsidRPr="0093015E" w:rsidRDefault="0033194A" w:rsidP="0033194A">
      <w:pPr>
        <w:spacing w:line="200" w:lineRule="exact"/>
        <w:rPr>
          <w:rFonts w:ascii="Cambria" w:eastAsia="Times New Roman" w:hAnsi="Cambria"/>
        </w:rPr>
      </w:pPr>
      <w:r w:rsidRPr="0093015E">
        <w:rPr>
          <w:rFonts w:ascii="Cambria" w:eastAsia="Arial" w:hAnsi="Cambria"/>
          <w:b/>
          <w:color w:val="2E74B5" w:themeColor="accent1" w:themeShade="BF"/>
        </w:rPr>
        <w:lastRenderedPageBreak/>
        <w:t>Rok jedinici za davanje podataka:</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31.03.</w:t>
      </w:r>
      <w:r w:rsidRPr="0093015E">
        <w:rPr>
          <w:rFonts w:ascii="Cambria" w:eastAsia="Times New Roman" w:hAnsi="Cambria"/>
        </w:rPr>
        <w:tab/>
      </w:r>
    </w:p>
    <w:p w14:paraId="62575E8F" w14:textId="77777777" w:rsidR="0033194A" w:rsidRPr="0093015E" w:rsidRDefault="0033194A" w:rsidP="0033194A">
      <w:pPr>
        <w:spacing w:line="240" w:lineRule="auto"/>
        <w:rPr>
          <w:rFonts w:ascii="Cambria" w:eastAsia="Times New Roman" w:hAnsi="Cambria"/>
        </w:rPr>
      </w:pPr>
      <w:r w:rsidRPr="0093015E">
        <w:rPr>
          <w:rFonts w:ascii="Cambria" w:eastAsia="Arial" w:hAnsi="Cambria"/>
          <w:b/>
          <w:color w:val="2E74B5" w:themeColor="accent1" w:themeShade="BF"/>
        </w:rPr>
        <w:t>Rok nosiocu statističke aktivnosti</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Prvi rezultati:</w:t>
      </w:r>
      <w:r w:rsidRPr="0093015E">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5E">
        <w:rPr>
          <w:rFonts w:ascii="Cambria" w:eastAsia="Arial" w:hAnsi="Cambria"/>
          <w:b/>
          <w:color w:val="2E74B5" w:themeColor="accent1" w:themeShade="BF"/>
        </w:rPr>
        <w:t>za rezultate:</w:t>
      </w:r>
      <w:r w:rsidRPr="0093015E">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D60F1">
        <w:rPr>
          <w:rFonts w:ascii="Cambria" w:eastAsia="Times New Roman" w:hAnsi="Cambria"/>
        </w:rPr>
        <w:t xml:space="preserve">                                                                   15.11.</w:t>
      </w:r>
      <w:r w:rsidRPr="0093015E">
        <w:rPr>
          <w:rFonts w:ascii="Cambria" w:eastAsia="Times New Roman" w:hAnsi="Cambria"/>
        </w:rPr>
        <w:tab/>
      </w:r>
    </w:p>
    <w:p w14:paraId="4CD38936" w14:textId="284649ED" w:rsidR="0033194A" w:rsidRDefault="0033194A" w:rsidP="0033194A">
      <w:pPr>
        <w:spacing w:line="200" w:lineRule="exact"/>
        <w:rPr>
          <w:rFonts w:ascii="Cambria" w:eastAsia="Times New Roman" w:hAnsi="Cambria"/>
        </w:rPr>
      </w:pPr>
      <w:r w:rsidRPr="0093015E">
        <w:rPr>
          <w:rFonts w:ascii="Cambria" w:eastAsia="Arial" w:hAnsi="Cambria"/>
          <w:b/>
          <w:color w:val="2E74B5" w:themeColor="accent1" w:themeShade="BF"/>
        </w:rPr>
        <w:t>Nivo za koji se utvrđuju rezultati:</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 xml:space="preserve">Entitet </w:t>
      </w:r>
      <w:r w:rsidRPr="0093015E">
        <w:rPr>
          <w:rFonts w:ascii="Cambria" w:eastAsia="Times New Roman" w:hAnsi="Cambria"/>
        </w:rPr>
        <w:tab/>
      </w:r>
    </w:p>
    <w:p w14:paraId="2B8ED228" w14:textId="4D7540FB" w:rsidR="00DC6F18" w:rsidRDefault="00DC6F18" w:rsidP="00DC6F18">
      <w:pPr>
        <w:pStyle w:val="Heading2"/>
        <w:rPr>
          <w:lang w:eastAsia="en-US"/>
        </w:rPr>
      </w:pPr>
    </w:p>
    <w:p w14:paraId="479522A8" w14:textId="77777777" w:rsidR="001C36F0" w:rsidRPr="001C36F0" w:rsidRDefault="001C36F0" w:rsidP="001C36F0">
      <w:pPr>
        <w:pStyle w:val="Heading2"/>
        <w:rPr>
          <w:lang w:eastAsia="en-US"/>
        </w:rPr>
      </w:pPr>
    </w:p>
    <w:p w14:paraId="3F04DB4C" w14:textId="77777777" w:rsidR="00D15274" w:rsidRDefault="00D15274" w:rsidP="00F1330A">
      <w:pPr>
        <w:spacing w:after="0" w:line="200" w:lineRule="exact"/>
        <w:rPr>
          <w:rFonts w:ascii="Cambria" w:eastAsia="Times New Roman" w:hAnsi="Cambria"/>
          <w:color w:val="2E74B5" w:themeColor="accent1" w:themeShade="BF"/>
        </w:rPr>
      </w:pPr>
    </w:p>
    <w:p w14:paraId="5FB1512F" w14:textId="5F57EC36" w:rsidR="0033194A" w:rsidRPr="00825336" w:rsidRDefault="00BA5120" w:rsidP="00825336">
      <w:pPr>
        <w:tabs>
          <w:tab w:val="left" w:pos="1202"/>
        </w:tabs>
        <w:spacing w:after="0" w:line="240" w:lineRule="auto"/>
        <w:ind w:left="1418" w:hanging="1416"/>
        <w:rPr>
          <w:rFonts w:ascii="Cambria" w:eastAsia="Arial" w:hAnsi="Cambria"/>
          <w:b/>
          <w:color w:val="385623" w:themeColor="accent6" w:themeShade="80"/>
          <w:sz w:val="24"/>
          <w:szCs w:val="24"/>
        </w:rPr>
      </w:pPr>
      <w:r w:rsidRPr="00825336">
        <w:rPr>
          <w:rFonts w:ascii="Cambria" w:eastAsia="Arial" w:hAnsi="Cambria"/>
          <w:b/>
          <w:color w:val="385623" w:themeColor="accent6" w:themeShade="80"/>
          <w:sz w:val="24"/>
          <w:szCs w:val="24"/>
        </w:rPr>
        <w:t>3.2.1.1.05</w:t>
      </w:r>
      <w:r w:rsidR="0033194A" w:rsidRPr="00825336">
        <w:rPr>
          <w:rFonts w:ascii="Cambria" w:eastAsia="Arial" w:hAnsi="Cambria"/>
          <w:b/>
          <w:color w:val="385623" w:themeColor="accent6" w:themeShade="80"/>
          <w:sz w:val="24"/>
          <w:szCs w:val="24"/>
        </w:rPr>
        <w:tab/>
      </w:r>
      <w:r w:rsidRPr="00825336">
        <w:rPr>
          <w:rFonts w:ascii="Cambria" w:eastAsia="Arial" w:hAnsi="Cambria"/>
          <w:b/>
          <w:color w:val="385623" w:themeColor="accent6" w:themeShade="80"/>
          <w:sz w:val="24"/>
          <w:szCs w:val="24"/>
        </w:rPr>
        <w:tab/>
      </w:r>
      <w:r w:rsidR="0033194A" w:rsidRPr="00825336">
        <w:rPr>
          <w:rFonts w:ascii="Cambria" w:eastAsia="Arial" w:hAnsi="Cambria"/>
          <w:b/>
          <w:color w:val="385623" w:themeColor="accent6" w:themeShade="80"/>
          <w:sz w:val="24"/>
          <w:szCs w:val="24"/>
        </w:rPr>
        <w:t>Godišnji izvještaj o utrošku goriva, energeneta i energije u industriji (EN-IND G)</w:t>
      </w:r>
    </w:p>
    <w:p w14:paraId="30845104" w14:textId="77777777" w:rsidR="0033194A" w:rsidRPr="00843279" w:rsidRDefault="0033194A" w:rsidP="0033194A"/>
    <w:p w14:paraId="5F24D13B" w14:textId="77777777" w:rsidR="0033194A" w:rsidRPr="00E7733E" w:rsidRDefault="0033194A" w:rsidP="0033194A">
      <w:pPr>
        <w:spacing w:line="239" w:lineRule="auto"/>
        <w:rPr>
          <w:rFonts w:ascii="Cambria" w:eastAsia="Arial" w:hAnsi="Cambria"/>
        </w:rPr>
      </w:pPr>
      <w:r w:rsidRPr="0093015E">
        <w:rPr>
          <w:rFonts w:ascii="Cambria" w:eastAsia="Arial" w:hAnsi="Cambria"/>
          <w:b/>
          <w:color w:val="2E74B5" w:themeColor="accent1" w:themeShade="BF"/>
        </w:rPr>
        <w:t xml:space="preserve">Nosilac aktivnosti: </w:t>
      </w:r>
      <w:r w:rsidRPr="0093015E">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227BA8EA" w14:textId="77777777" w:rsidR="0033194A" w:rsidRPr="0093015E" w:rsidRDefault="0033194A" w:rsidP="0033194A">
      <w:pPr>
        <w:spacing w:line="239" w:lineRule="auto"/>
        <w:rPr>
          <w:rFonts w:ascii="Cambria" w:eastAsia="Arial" w:hAnsi="Cambria"/>
          <w:b/>
          <w:color w:val="2E74B5" w:themeColor="accent1" w:themeShade="BF"/>
        </w:rPr>
      </w:pPr>
      <w:r w:rsidRPr="0093015E">
        <w:rPr>
          <w:rFonts w:ascii="Cambria" w:eastAsia="Arial" w:hAnsi="Cambria"/>
          <w:b/>
          <w:color w:val="2E74B5" w:themeColor="accent1" w:themeShade="BF"/>
        </w:rPr>
        <w:t>a) Podaci o sadržaju i namjeni aktivnosti, te izvorima i načinu prikupljanja podataka:</w:t>
      </w:r>
    </w:p>
    <w:p w14:paraId="7D0BE2BC" w14:textId="77777777" w:rsidR="0033194A" w:rsidRPr="0093015E" w:rsidRDefault="0033194A" w:rsidP="0033194A">
      <w:pPr>
        <w:spacing w:line="239" w:lineRule="auto"/>
        <w:ind w:left="4245" w:hanging="4245"/>
        <w:jc w:val="both"/>
        <w:rPr>
          <w:rFonts w:ascii="Cambria" w:eastAsia="Arial" w:hAnsi="Cambria"/>
        </w:rPr>
      </w:pPr>
      <w:r w:rsidRPr="0093015E">
        <w:rPr>
          <w:rFonts w:ascii="Cambria" w:eastAsia="Arial" w:hAnsi="Cambria"/>
          <w:b/>
          <w:color w:val="2E74B5" w:themeColor="accent1" w:themeShade="BF"/>
        </w:rPr>
        <w:t>Sadržaj statističke aktivnosti:</w:t>
      </w:r>
      <w:r>
        <w:rPr>
          <w:rFonts w:ascii="Cambria" w:eastAsia="Arial" w:hAnsi="Cambria"/>
          <w:b/>
        </w:rPr>
        <w:tab/>
      </w:r>
      <w:r w:rsidRPr="00E7733E">
        <w:rPr>
          <w:rFonts w:ascii="Cambria" w:eastAsia="Arial" w:hAnsi="Cambria"/>
        </w:rPr>
        <w:t>Prikuplj</w:t>
      </w:r>
      <w:r>
        <w:rPr>
          <w:rFonts w:ascii="Cambria" w:eastAsia="Arial" w:hAnsi="Cambria"/>
        </w:rPr>
        <w:t>anje i obrada podataka o utrošku</w:t>
      </w:r>
      <w:r w:rsidRPr="00E7733E">
        <w:rPr>
          <w:rFonts w:ascii="Cambria" w:eastAsia="Arial" w:hAnsi="Cambria"/>
        </w:rPr>
        <w:t xml:space="preserve"> energije i goriva u industriji</w:t>
      </w:r>
      <w:r>
        <w:rPr>
          <w:rFonts w:ascii="Cambria" w:eastAsia="Arial" w:hAnsi="Cambria"/>
        </w:rPr>
        <w:t xml:space="preserve"> prema vrsti energenata, utrošku</w:t>
      </w:r>
      <w:r w:rsidRPr="00E7733E">
        <w:rPr>
          <w:rFonts w:ascii="Cambria" w:eastAsia="Arial" w:hAnsi="Cambria"/>
        </w:rPr>
        <w:t xml:space="preserve"> za energetske i za neenergetske svrhe i zalihe energenata.</w:t>
      </w:r>
    </w:p>
    <w:p w14:paraId="5AD79024" w14:textId="77777777" w:rsidR="0009115C" w:rsidRPr="0009115C" w:rsidRDefault="0033194A" w:rsidP="0009115C">
      <w:pPr>
        <w:spacing w:line="239" w:lineRule="auto"/>
        <w:ind w:left="4245" w:hanging="4245"/>
        <w:jc w:val="both"/>
        <w:rPr>
          <w:rFonts w:ascii="Cambria" w:eastAsia="Arial" w:hAnsi="Cambria"/>
        </w:rPr>
      </w:pPr>
      <w:r w:rsidRPr="0093015E">
        <w:rPr>
          <w:rFonts w:ascii="Cambria" w:eastAsia="Arial" w:hAnsi="Cambria"/>
          <w:b/>
          <w:color w:val="2E74B5" w:themeColor="accent1" w:themeShade="BF"/>
        </w:rPr>
        <w:t>Namjena:</w:t>
      </w:r>
      <w:r>
        <w:rPr>
          <w:rFonts w:ascii="Cambria" w:eastAsia="Arial" w:hAnsi="Cambria"/>
          <w:b/>
        </w:rPr>
        <w:tab/>
      </w:r>
      <w:r w:rsidRPr="0009115C">
        <w:rPr>
          <w:rFonts w:ascii="Cambria" w:eastAsia="Arial" w:hAnsi="Cambria"/>
          <w:b/>
        </w:rPr>
        <w:tab/>
      </w:r>
      <w:r w:rsidR="0009115C" w:rsidRPr="0053725F">
        <w:rPr>
          <w:rFonts w:ascii="Cambria" w:eastAsia="Arial" w:hAnsi="Cambria"/>
        </w:rPr>
        <w:t xml:space="preserve">Obezbjeđenje osnovnih pokazatelja i indikatora energetske statistike </w:t>
      </w:r>
      <w:r w:rsidR="0009115C" w:rsidRPr="0053725F">
        <w:rPr>
          <w:rFonts w:ascii="Cambria" w:eastAsia="Times New Roman" w:hAnsi="Cambria" w:cs="Times New Roman"/>
          <w:lang w:val="en-US" w:eastAsia="bs-Latn-BA"/>
        </w:rPr>
        <w:t>u skladu sa zahtjevima: Uredbe</w:t>
      </w:r>
      <w:r w:rsidR="0009115C" w:rsidRPr="0053725F">
        <w:rPr>
          <w:rFonts w:ascii="Cambria" w:eastAsia="Calibri" w:hAnsi="Cambria" w:cs="Times New Roman"/>
        </w:rPr>
        <w:t xml:space="preserve"> o </w:t>
      </w:r>
      <w:r w:rsidR="0009115C" w:rsidRPr="0053725F">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09115C" w:rsidRPr="0053725F">
        <w:rPr>
          <w:rFonts w:ascii="Cambria" w:eastAsia="Arial" w:hAnsi="Cambria"/>
        </w:rPr>
        <w:t xml:space="preserve"> Izrada energetskog bilansa za nivo FBiH i BiH.</w:t>
      </w:r>
    </w:p>
    <w:p w14:paraId="26447FD6" w14:textId="00975AB0" w:rsidR="0033194A" w:rsidRPr="00E7733E" w:rsidRDefault="0033194A" w:rsidP="0009115C">
      <w:pPr>
        <w:spacing w:line="239" w:lineRule="auto"/>
        <w:ind w:left="4245" w:hanging="4245"/>
        <w:jc w:val="both"/>
        <w:rPr>
          <w:rFonts w:ascii="Cambria" w:eastAsia="Arial" w:hAnsi="Cambria"/>
          <w:sz w:val="19"/>
        </w:rPr>
      </w:pPr>
      <w:r w:rsidRPr="0093015E">
        <w:rPr>
          <w:rFonts w:ascii="Cambria" w:eastAsia="Arial" w:hAnsi="Cambria"/>
          <w:b/>
          <w:color w:val="2E74B5" w:themeColor="accent1" w:themeShade="BF"/>
        </w:rPr>
        <w:t>Periodika provođenja:</w:t>
      </w:r>
      <w:r w:rsidRPr="00E7733E">
        <w:rPr>
          <w:rFonts w:ascii="Cambria" w:eastAsia="Times New Roman" w:hAnsi="Cambria"/>
        </w:rPr>
        <w:tab/>
      </w:r>
      <w:r w:rsidR="0009115C">
        <w:rPr>
          <w:rFonts w:ascii="Cambria" w:eastAsia="Times New Roman" w:hAnsi="Cambria"/>
        </w:rPr>
        <w:tab/>
      </w:r>
      <w:r w:rsidRPr="00E86694">
        <w:rPr>
          <w:rFonts w:ascii="Cambria" w:eastAsia="Arial" w:hAnsi="Cambria"/>
        </w:rPr>
        <w:t>Godišnje.</w:t>
      </w:r>
    </w:p>
    <w:p w14:paraId="2CE9061E" w14:textId="77777777" w:rsidR="0033194A" w:rsidRPr="00E7733E" w:rsidRDefault="0033194A" w:rsidP="0033194A">
      <w:pPr>
        <w:tabs>
          <w:tab w:val="left" w:pos="3520"/>
        </w:tabs>
        <w:spacing w:line="239" w:lineRule="auto"/>
        <w:jc w:val="both"/>
        <w:rPr>
          <w:rFonts w:ascii="Cambria" w:eastAsia="Arial" w:hAnsi="Cambria"/>
        </w:rPr>
      </w:pPr>
      <w:r w:rsidRPr="0093015E">
        <w:rPr>
          <w:rFonts w:ascii="Cambria" w:eastAsia="Arial" w:hAnsi="Cambria"/>
          <w:b/>
          <w:color w:val="2E74B5" w:themeColor="accent1"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029C6A6B" w14:textId="77777777" w:rsidR="0033194A" w:rsidRPr="00E7733E" w:rsidRDefault="0033194A" w:rsidP="0033194A">
      <w:pPr>
        <w:tabs>
          <w:tab w:val="left" w:pos="3520"/>
          <w:tab w:val="left" w:pos="4253"/>
          <w:tab w:val="left" w:pos="5980"/>
          <w:tab w:val="left" w:pos="6700"/>
          <w:tab w:val="left" w:pos="7160"/>
          <w:tab w:val="left" w:pos="7540"/>
          <w:tab w:val="left" w:pos="8280"/>
          <w:tab w:val="left" w:pos="8740"/>
          <w:tab w:val="left" w:pos="9220"/>
        </w:tabs>
        <w:spacing w:line="0" w:lineRule="atLeast"/>
        <w:ind w:left="4248" w:hanging="4248"/>
        <w:jc w:val="both"/>
        <w:rPr>
          <w:rFonts w:ascii="Cambria" w:eastAsia="Arial" w:hAnsi="Cambria"/>
        </w:rPr>
      </w:pPr>
      <w:r w:rsidRPr="0093015E">
        <w:rPr>
          <w:rFonts w:ascii="Cambria" w:eastAsia="Arial" w:hAnsi="Cambria"/>
          <w:b/>
          <w:color w:val="2E74B5" w:themeColor="accent1"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w:t>
      </w:r>
      <w:r>
        <w:rPr>
          <w:rFonts w:ascii="Cambria" w:eastAsia="Times New Roman" w:hAnsi="Cambria"/>
        </w:rPr>
        <w:t xml:space="preserve"> </w:t>
      </w:r>
      <w:r w:rsidRPr="00E7733E">
        <w:rPr>
          <w:rFonts w:ascii="Cambria" w:eastAsia="Arial" w:hAnsi="Cambria"/>
        </w:rPr>
        <w:t>subjekti-pravne</w:t>
      </w:r>
      <w:r w:rsidRPr="00E7733E">
        <w:rPr>
          <w:rFonts w:ascii="Cambria" w:eastAsia="Times New Roman" w:hAnsi="Cambria"/>
        </w:rPr>
        <w:tab/>
      </w:r>
      <w:r w:rsidRPr="00E7733E">
        <w:rPr>
          <w:rFonts w:ascii="Cambria" w:eastAsia="Arial" w:hAnsi="Cambria"/>
        </w:rPr>
        <w:t>osobe</w:t>
      </w:r>
      <w:r>
        <w:rPr>
          <w:rFonts w:ascii="Cambria" w:eastAsia="Times New Roman" w:hAnsi="Cambria"/>
        </w:rPr>
        <w:t xml:space="preserve"> </w:t>
      </w:r>
      <w:r w:rsidRPr="00E7733E">
        <w:rPr>
          <w:rFonts w:ascii="Cambria" w:eastAsia="Arial" w:hAnsi="Cambria"/>
        </w:rPr>
        <w:t>koji</w:t>
      </w:r>
      <w:r>
        <w:rPr>
          <w:rFonts w:ascii="Cambria" w:eastAsia="Arial" w:hAnsi="Cambria"/>
        </w:rPr>
        <w:t xml:space="preserve"> </w:t>
      </w:r>
      <w:r w:rsidRPr="00E7733E">
        <w:rPr>
          <w:rFonts w:ascii="Cambria" w:eastAsia="Arial" w:hAnsi="Cambria"/>
        </w:rPr>
        <w:t>su</w:t>
      </w:r>
      <w:r>
        <w:rPr>
          <w:rFonts w:ascii="Cambria" w:eastAsia="Arial" w:hAnsi="Cambria"/>
        </w:rPr>
        <w:t xml:space="preserve"> </w:t>
      </w:r>
      <w:r w:rsidRPr="00E7733E">
        <w:rPr>
          <w:rFonts w:ascii="Cambria" w:eastAsia="Arial" w:hAnsi="Cambria"/>
        </w:rPr>
        <w:t>prema</w:t>
      </w:r>
      <w:r>
        <w:rPr>
          <w:rFonts w:ascii="Cambria" w:eastAsia="Arial" w:hAnsi="Cambria"/>
        </w:rPr>
        <w:t xml:space="preserve"> </w:t>
      </w:r>
      <w:r w:rsidRPr="00E7733E">
        <w:rPr>
          <w:rFonts w:ascii="Cambria" w:eastAsia="Arial" w:hAnsi="Cambria"/>
        </w:rPr>
        <w:t>KD</w:t>
      </w:r>
      <w:r>
        <w:rPr>
          <w:rFonts w:ascii="Cambria" w:eastAsia="Arial" w:hAnsi="Cambria"/>
        </w:rPr>
        <w:t xml:space="preserve"> </w:t>
      </w:r>
      <w:r w:rsidRPr="00E7733E">
        <w:rPr>
          <w:rFonts w:ascii="Cambria" w:eastAsia="Arial" w:hAnsi="Cambria"/>
        </w:rPr>
        <w:t>BiH</w:t>
      </w:r>
      <w:r>
        <w:rPr>
          <w:rFonts w:ascii="Cambria" w:eastAsia="Arial" w:hAnsi="Cambria"/>
        </w:rPr>
        <w:t xml:space="preserve"> </w:t>
      </w:r>
      <w:r w:rsidRPr="005A39B3">
        <w:rPr>
          <w:rFonts w:ascii="Cambria" w:eastAsia="Arial" w:hAnsi="Cambria"/>
        </w:rPr>
        <w:t>2010</w:t>
      </w:r>
      <w:r w:rsidRPr="005A39B3">
        <w:rPr>
          <w:rFonts w:ascii="Cambria" w:eastAsia="Arial" w:hAnsi="Cambria"/>
          <w:sz w:val="20"/>
          <w:szCs w:val="20"/>
        </w:rPr>
        <w:t>,</w:t>
      </w:r>
      <w:r>
        <w:rPr>
          <w:rFonts w:ascii="Cambria" w:eastAsia="Arial" w:hAnsi="Cambria"/>
          <w:sz w:val="19"/>
        </w:rPr>
        <w:t xml:space="preserve"> </w:t>
      </w:r>
      <w:r w:rsidRPr="00E7733E">
        <w:rPr>
          <w:rFonts w:ascii="Cambria" w:eastAsia="Arial" w:hAnsi="Cambria"/>
        </w:rPr>
        <w:t>registrirani prema glavnoj djelatnosti u području B - Rudarstvo, C -</w:t>
      </w:r>
      <w:r>
        <w:rPr>
          <w:rFonts w:ascii="Cambria" w:eastAsia="Arial" w:hAnsi="Cambria"/>
        </w:rPr>
        <w:t xml:space="preserve"> </w:t>
      </w:r>
      <w:r w:rsidRPr="00E7733E">
        <w:rPr>
          <w:rFonts w:ascii="Cambria" w:eastAsia="Arial" w:hAnsi="Cambria"/>
        </w:rPr>
        <w:t>Prerađivačka industrija i D - Proizvodnja i snabdijevanje električnom</w:t>
      </w:r>
      <w:r>
        <w:rPr>
          <w:rFonts w:ascii="Cambria" w:eastAsia="Arial" w:hAnsi="Cambria"/>
        </w:rPr>
        <w:t xml:space="preserve"> </w:t>
      </w:r>
      <w:r w:rsidRPr="00E7733E">
        <w:rPr>
          <w:rFonts w:ascii="Cambria" w:eastAsia="Arial" w:hAnsi="Cambria"/>
        </w:rPr>
        <w:t>energijom, plinom, parom i klimatizacija (osim grane 35.3), te poslovni</w:t>
      </w:r>
      <w:r>
        <w:rPr>
          <w:rFonts w:ascii="Cambria" w:eastAsia="Arial" w:hAnsi="Cambria"/>
        </w:rPr>
        <w:t xml:space="preserve"> </w:t>
      </w:r>
      <w:r w:rsidRPr="00E7733E">
        <w:rPr>
          <w:rFonts w:ascii="Cambria" w:eastAsia="Arial" w:hAnsi="Cambria"/>
        </w:rPr>
        <w:t>subjekti</w:t>
      </w:r>
      <w:r>
        <w:rPr>
          <w:rFonts w:ascii="Cambria" w:eastAsia="Arial" w:hAnsi="Cambria"/>
        </w:rPr>
        <w:t xml:space="preserve"> </w:t>
      </w:r>
      <w:r w:rsidRPr="00E7733E">
        <w:rPr>
          <w:rFonts w:ascii="Cambria" w:eastAsia="Arial" w:hAnsi="Cambria"/>
        </w:rPr>
        <w:t>koji</w:t>
      </w:r>
      <w:r>
        <w:rPr>
          <w:rFonts w:ascii="Cambria" w:eastAsia="Arial" w:hAnsi="Cambria"/>
        </w:rPr>
        <w:t xml:space="preserve"> </w:t>
      </w:r>
      <w:r w:rsidRPr="00E7733E">
        <w:rPr>
          <w:rFonts w:ascii="Cambria" w:eastAsia="Arial" w:hAnsi="Cambria"/>
        </w:rPr>
        <w:t>su</w:t>
      </w:r>
      <w:r>
        <w:rPr>
          <w:rFonts w:ascii="Cambria" w:eastAsia="Arial" w:hAnsi="Cambria"/>
        </w:rPr>
        <w:t xml:space="preserve"> </w:t>
      </w:r>
      <w:r w:rsidRPr="00E7733E">
        <w:rPr>
          <w:rFonts w:ascii="Cambria" w:eastAsia="Arial" w:hAnsi="Cambria"/>
        </w:rPr>
        <w:t>prema</w:t>
      </w:r>
      <w:r>
        <w:rPr>
          <w:rFonts w:ascii="Cambria" w:eastAsia="Arial" w:hAnsi="Cambria"/>
        </w:rPr>
        <w:t xml:space="preserve"> </w:t>
      </w:r>
      <w:r w:rsidRPr="00E7733E">
        <w:rPr>
          <w:rFonts w:ascii="Cambria" w:eastAsia="Arial" w:hAnsi="Cambria"/>
        </w:rPr>
        <w:t>glavnoj</w:t>
      </w:r>
      <w:r>
        <w:rPr>
          <w:rFonts w:ascii="Cambria" w:eastAsia="Arial" w:hAnsi="Cambria"/>
        </w:rPr>
        <w:t xml:space="preserve"> </w:t>
      </w:r>
      <w:r w:rsidRPr="00E7733E">
        <w:rPr>
          <w:rFonts w:ascii="Cambria" w:eastAsia="Arial" w:hAnsi="Cambria"/>
        </w:rPr>
        <w:t>djelatnosti</w:t>
      </w:r>
      <w:r>
        <w:rPr>
          <w:rFonts w:ascii="Cambria" w:eastAsia="Arial" w:hAnsi="Cambria"/>
        </w:rPr>
        <w:t xml:space="preserve"> </w:t>
      </w:r>
      <w:r w:rsidRPr="00E7733E">
        <w:rPr>
          <w:rFonts w:ascii="Cambria" w:eastAsia="Arial" w:hAnsi="Cambria"/>
        </w:rPr>
        <w:t>registrirani</w:t>
      </w:r>
      <w:r>
        <w:rPr>
          <w:rFonts w:ascii="Cambria" w:eastAsia="Arial" w:hAnsi="Cambria"/>
        </w:rPr>
        <w:t xml:space="preserve"> </w:t>
      </w:r>
      <w:r w:rsidRPr="00E7733E">
        <w:rPr>
          <w:rFonts w:ascii="Cambria" w:eastAsia="Arial" w:hAnsi="Cambria"/>
        </w:rPr>
        <w:t>u</w:t>
      </w:r>
      <w:r>
        <w:rPr>
          <w:rFonts w:ascii="Cambria" w:eastAsia="Arial" w:hAnsi="Cambria"/>
        </w:rPr>
        <w:t xml:space="preserve"> </w:t>
      </w:r>
      <w:r w:rsidRPr="00E7733E">
        <w:rPr>
          <w:rFonts w:ascii="Cambria" w:eastAsia="Arial" w:hAnsi="Cambria"/>
          <w:sz w:val="19"/>
        </w:rPr>
        <w:t>drugim</w:t>
      </w:r>
      <w:r>
        <w:rPr>
          <w:rFonts w:ascii="Cambria" w:eastAsia="Arial" w:hAnsi="Cambria"/>
          <w:sz w:val="19"/>
        </w:rPr>
        <w:t xml:space="preserve"> </w:t>
      </w:r>
      <w:r w:rsidRPr="00E7733E">
        <w:rPr>
          <w:rFonts w:ascii="Cambria" w:eastAsia="Arial" w:hAnsi="Cambria"/>
        </w:rPr>
        <w:t>djelatnostima ali obavljaju i industrijsku djelatnost.</w:t>
      </w:r>
    </w:p>
    <w:p w14:paraId="45AB4338" w14:textId="77777777" w:rsidR="0033194A" w:rsidRPr="00E7733E" w:rsidRDefault="0033194A" w:rsidP="0033194A">
      <w:pPr>
        <w:tabs>
          <w:tab w:val="left" w:pos="3520"/>
          <w:tab w:val="left" w:pos="4253"/>
          <w:tab w:val="left" w:pos="5620"/>
          <w:tab w:val="left" w:pos="6480"/>
          <w:tab w:val="left" w:pos="7600"/>
          <w:tab w:val="left" w:pos="8420"/>
          <w:tab w:val="left" w:pos="8820"/>
        </w:tabs>
        <w:spacing w:line="0" w:lineRule="atLeast"/>
        <w:ind w:left="4248" w:hanging="4248"/>
        <w:jc w:val="both"/>
        <w:rPr>
          <w:rFonts w:ascii="Cambria" w:eastAsia="Arial" w:hAnsi="Cambria"/>
        </w:rPr>
      </w:pPr>
      <w:r w:rsidRPr="0093015E">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93015E">
        <w:rPr>
          <w:rFonts w:ascii="Cambria" w:eastAsia="Arial" w:hAnsi="Cambria"/>
        </w:rPr>
        <w:t>Poslovna</w:t>
      </w:r>
      <w:r w:rsidRPr="0093015E">
        <w:rPr>
          <w:rFonts w:ascii="Cambria" w:eastAsia="Times New Roman" w:hAnsi="Cambria"/>
        </w:rPr>
        <w:t xml:space="preserve"> </w:t>
      </w:r>
      <w:r w:rsidRPr="0093015E">
        <w:rPr>
          <w:rFonts w:ascii="Cambria" w:eastAsia="Arial" w:hAnsi="Cambria"/>
        </w:rPr>
        <w:t>evidencija pravnih subjekata. Podaci se prikupljaju izvještajnom  metodom  pomoću  obrazaca  koji  se  šalju  izvještajnim jedinicama.</w:t>
      </w:r>
    </w:p>
    <w:p w14:paraId="563E8599" w14:textId="77777777" w:rsidR="0033194A" w:rsidRPr="0093015E" w:rsidRDefault="0033194A" w:rsidP="0033194A">
      <w:pPr>
        <w:spacing w:line="239" w:lineRule="auto"/>
        <w:rPr>
          <w:rFonts w:ascii="Cambria" w:eastAsia="Arial" w:hAnsi="Cambria"/>
          <w:b/>
          <w:color w:val="2E74B5" w:themeColor="accent1" w:themeShade="BF"/>
        </w:rPr>
      </w:pPr>
      <w:r w:rsidRPr="0093015E">
        <w:rPr>
          <w:rFonts w:ascii="Cambria" w:eastAsia="Arial" w:hAnsi="Cambria"/>
          <w:b/>
          <w:color w:val="2E74B5" w:themeColor="accent1" w:themeShade="BF"/>
        </w:rPr>
        <w:t>b) Podaci o obavezama i rokovima za nosioce aktivnosti i izvještajne jedinice</w:t>
      </w:r>
    </w:p>
    <w:p w14:paraId="37982FA6" w14:textId="77777777" w:rsidR="0033194A" w:rsidRPr="0093015E" w:rsidRDefault="0033194A" w:rsidP="0033194A">
      <w:pPr>
        <w:spacing w:line="239" w:lineRule="auto"/>
        <w:ind w:left="4245" w:hanging="4245"/>
        <w:jc w:val="both"/>
        <w:rPr>
          <w:rFonts w:ascii="Cambria" w:eastAsia="Times New Roman" w:hAnsi="Cambria"/>
        </w:rPr>
      </w:pPr>
      <w:r w:rsidRPr="0093015E">
        <w:rPr>
          <w:rFonts w:ascii="Cambria" w:eastAsia="Arial" w:hAnsi="Cambria"/>
          <w:b/>
          <w:color w:val="2E74B5" w:themeColor="accent1" w:themeShade="BF"/>
        </w:rPr>
        <w:t>Ko je izvještajna jedinica:</w:t>
      </w:r>
      <w:r w:rsidRPr="0093015E">
        <w:rPr>
          <w:rFonts w:ascii="Cambria" w:eastAsia="Times New Roman" w:hAnsi="Cambria"/>
        </w:rPr>
        <w:tab/>
      </w:r>
      <w:r>
        <w:rPr>
          <w:rFonts w:ascii="Cambria" w:eastAsia="Times New Roman" w:hAnsi="Cambria"/>
        </w:rPr>
        <w:t>Poslovni</w:t>
      </w:r>
      <w:r w:rsidRPr="0093015E">
        <w:rPr>
          <w:rFonts w:ascii="Cambria" w:eastAsia="Times New Roman" w:hAnsi="Cambria"/>
        </w:rPr>
        <w:t xml:space="preserve"> subjekti-pravne osobe koji su prema KD BiH 2010,</w:t>
      </w:r>
      <w:r>
        <w:rPr>
          <w:rFonts w:ascii="Cambria" w:eastAsia="Times New Roman" w:hAnsi="Cambria"/>
        </w:rPr>
        <w:t xml:space="preserve"> </w:t>
      </w:r>
      <w:r w:rsidRPr="0093015E">
        <w:rPr>
          <w:rFonts w:ascii="Cambria" w:eastAsia="Times New Roman" w:hAnsi="Cambria"/>
        </w:rPr>
        <w:t>registrirani prema glavnoj djelatnosti u području B - Rudarstvo, C -</w:t>
      </w:r>
      <w:r>
        <w:rPr>
          <w:rFonts w:ascii="Cambria" w:eastAsia="Times New Roman" w:hAnsi="Cambria"/>
        </w:rPr>
        <w:t xml:space="preserve"> </w:t>
      </w:r>
      <w:r w:rsidRPr="0093015E">
        <w:rPr>
          <w:rFonts w:ascii="Cambria" w:eastAsia="Times New Roman" w:hAnsi="Cambria"/>
        </w:rPr>
        <w:t>Prerađivačka industrija i D - Proizvodnja i snabdijevanje električnom</w:t>
      </w:r>
      <w:r>
        <w:rPr>
          <w:rFonts w:ascii="Cambria" w:eastAsia="Times New Roman" w:hAnsi="Cambria"/>
        </w:rPr>
        <w:t xml:space="preserve"> </w:t>
      </w:r>
      <w:r w:rsidRPr="0093015E">
        <w:rPr>
          <w:rFonts w:ascii="Cambria" w:eastAsia="Times New Roman" w:hAnsi="Cambria"/>
        </w:rPr>
        <w:t xml:space="preserve">energijom, plinom, parom i klimatizacija (osim grane </w:t>
      </w:r>
      <w:r w:rsidRPr="0093015E">
        <w:rPr>
          <w:rFonts w:ascii="Cambria" w:eastAsia="Times New Roman" w:hAnsi="Cambria"/>
        </w:rPr>
        <w:lastRenderedPageBreak/>
        <w:t>35.3), te poslovni</w:t>
      </w:r>
      <w:r>
        <w:rPr>
          <w:rFonts w:ascii="Cambria" w:eastAsia="Times New Roman" w:hAnsi="Cambria"/>
        </w:rPr>
        <w:t xml:space="preserve"> </w:t>
      </w:r>
      <w:r w:rsidRPr="0093015E">
        <w:rPr>
          <w:rFonts w:ascii="Cambria" w:eastAsia="Times New Roman" w:hAnsi="Cambria"/>
        </w:rPr>
        <w:t>subjekti koji su prema glavnoj djelatnosti  registrirani u drugim</w:t>
      </w:r>
      <w:r>
        <w:rPr>
          <w:rFonts w:ascii="Cambria" w:eastAsia="Times New Roman" w:hAnsi="Cambria"/>
        </w:rPr>
        <w:t xml:space="preserve"> </w:t>
      </w:r>
      <w:r w:rsidRPr="0093015E">
        <w:rPr>
          <w:rFonts w:ascii="Cambria" w:eastAsia="Times New Roman" w:hAnsi="Cambria"/>
        </w:rPr>
        <w:t>djelatnostima ali obavljaju i industrijsku djelatnost.</w:t>
      </w:r>
    </w:p>
    <w:p w14:paraId="6468D0D0" w14:textId="77777777" w:rsidR="0033194A" w:rsidRPr="0093015E" w:rsidRDefault="0033194A" w:rsidP="0033194A">
      <w:pPr>
        <w:spacing w:line="239" w:lineRule="auto"/>
        <w:rPr>
          <w:rFonts w:ascii="Cambria" w:eastAsia="Times New Roman" w:hAnsi="Cambria"/>
        </w:rPr>
      </w:pPr>
      <w:r w:rsidRPr="0093015E">
        <w:rPr>
          <w:rFonts w:ascii="Cambria" w:eastAsia="Arial" w:hAnsi="Cambria"/>
          <w:b/>
          <w:color w:val="2E74B5" w:themeColor="accent1" w:themeShade="BF"/>
        </w:rPr>
        <w:t>Rok jedinici za davanje podataka:</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31.03.</w:t>
      </w:r>
      <w:r w:rsidRPr="0093015E">
        <w:rPr>
          <w:rFonts w:ascii="Cambria" w:eastAsia="Times New Roman" w:hAnsi="Cambria"/>
        </w:rPr>
        <w:tab/>
      </w:r>
    </w:p>
    <w:p w14:paraId="241FAFC7" w14:textId="77777777" w:rsidR="0033194A" w:rsidRPr="0093015E" w:rsidRDefault="0033194A" w:rsidP="0033194A">
      <w:pPr>
        <w:spacing w:line="239" w:lineRule="auto"/>
        <w:rPr>
          <w:rFonts w:ascii="Cambria" w:eastAsia="Times New Roman" w:hAnsi="Cambria"/>
        </w:rPr>
      </w:pPr>
      <w:r w:rsidRPr="0093015E">
        <w:rPr>
          <w:rFonts w:ascii="Cambria" w:eastAsia="Arial" w:hAnsi="Cambria"/>
          <w:b/>
          <w:color w:val="2E74B5" w:themeColor="accent1" w:themeShade="BF"/>
        </w:rPr>
        <w:t>Rok nosiocu statističke aktivnosti</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Prv</w:t>
      </w:r>
      <w:r>
        <w:rPr>
          <w:rFonts w:ascii="Cambria" w:eastAsia="Times New Roman" w:hAnsi="Cambria"/>
        </w:rPr>
        <w:t>i rezultati:</w:t>
      </w:r>
      <w:r>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5E">
        <w:rPr>
          <w:rFonts w:ascii="Cambria" w:eastAsia="Arial" w:hAnsi="Cambria"/>
          <w:b/>
          <w:color w:val="2E74B5" w:themeColor="accent1" w:themeShade="BF"/>
        </w:rPr>
        <w:t>za rezultate:</w:t>
      </w:r>
      <w:r w:rsidRPr="0093015E">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D60F1">
        <w:rPr>
          <w:rFonts w:ascii="Cambria" w:eastAsia="Times New Roman" w:hAnsi="Cambria"/>
        </w:rPr>
        <w:t xml:space="preserve">                                                                    15.11</w:t>
      </w:r>
      <w:r w:rsidRPr="0093015E">
        <w:rPr>
          <w:rFonts w:ascii="Cambria" w:eastAsia="Times New Roman" w:hAnsi="Cambria"/>
        </w:rPr>
        <w:tab/>
      </w:r>
    </w:p>
    <w:p w14:paraId="6EA73491" w14:textId="0CB3A826" w:rsidR="0033194A" w:rsidRDefault="0033194A" w:rsidP="0033194A">
      <w:pPr>
        <w:spacing w:line="200" w:lineRule="exact"/>
        <w:rPr>
          <w:rFonts w:ascii="Cambria" w:eastAsia="Times New Roman" w:hAnsi="Cambria"/>
        </w:rPr>
      </w:pPr>
      <w:r w:rsidRPr="0093015E">
        <w:rPr>
          <w:rFonts w:ascii="Cambria" w:eastAsia="Arial" w:hAnsi="Cambria"/>
          <w:b/>
          <w:color w:val="2E74B5" w:themeColor="accent1" w:themeShade="BF"/>
        </w:rPr>
        <w:t>Nivo za koji se utvrđuju rezultati:</w:t>
      </w:r>
      <w:r w:rsidRPr="0093015E">
        <w:rPr>
          <w:rFonts w:ascii="Cambria" w:eastAsia="Times New Roman" w:hAnsi="Cambria"/>
        </w:rPr>
        <w:tab/>
      </w:r>
      <w:r>
        <w:rPr>
          <w:rFonts w:ascii="Cambria" w:eastAsia="Times New Roman" w:hAnsi="Cambria"/>
        </w:rPr>
        <w:tab/>
      </w:r>
      <w:r w:rsidRPr="0093015E">
        <w:rPr>
          <w:rFonts w:ascii="Cambria" w:eastAsia="Times New Roman" w:hAnsi="Cambria"/>
        </w:rPr>
        <w:t>Entitet</w:t>
      </w:r>
      <w:r w:rsidRPr="0093015E">
        <w:rPr>
          <w:rFonts w:ascii="Cambria" w:eastAsia="Times New Roman" w:hAnsi="Cambria"/>
        </w:rPr>
        <w:tab/>
      </w:r>
    </w:p>
    <w:p w14:paraId="634678BE" w14:textId="77777777" w:rsidR="00E63D41" w:rsidRPr="00E63D41" w:rsidRDefault="00E63D41" w:rsidP="00E63D41">
      <w:pPr>
        <w:pStyle w:val="Heading2"/>
        <w:rPr>
          <w:lang w:eastAsia="en-US"/>
        </w:rPr>
      </w:pPr>
    </w:p>
    <w:p w14:paraId="5F586F55" w14:textId="7CFAF4B0" w:rsidR="0033194A" w:rsidRPr="00825336" w:rsidRDefault="00BA5120" w:rsidP="0033194A">
      <w:pPr>
        <w:tabs>
          <w:tab w:val="left" w:pos="1202"/>
        </w:tabs>
        <w:spacing w:after="0" w:line="240" w:lineRule="auto"/>
        <w:ind w:left="2"/>
        <w:rPr>
          <w:rFonts w:ascii="Cambria" w:eastAsia="Arial" w:hAnsi="Cambria"/>
          <w:b/>
          <w:color w:val="385623" w:themeColor="accent6" w:themeShade="80"/>
          <w:sz w:val="24"/>
          <w:szCs w:val="24"/>
        </w:rPr>
      </w:pPr>
      <w:r w:rsidRPr="00825336">
        <w:rPr>
          <w:rFonts w:ascii="Cambria" w:eastAsia="Arial" w:hAnsi="Cambria"/>
          <w:b/>
          <w:color w:val="385623" w:themeColor="accent6" w:themeShade="80"/>
          <w:sz w:val="24"/>
          <w:szCs w:val="24"/>
        </w:rPr>
        <w:t>3.2.1.1.06</w:t>
      </w:r>
      <w:r w:rsidR="0033194A" w:rsidRPr="00825336">
        <w:rPr>
          <w:rFonts w:ascii="Cambria" w:eastAsia="Arial" w:hAnsi="Cambria"/>
          <w:b/>
          <w:color w:val="385623" w:themeColor="accent6" w:themeShade="80"/>
          <w:sz w:val="24"/>
          <w:szCs w:val="24"/>
        </w:rPr>
        <w:tab/>
      </w:r>
      <w:r w:rsidR="0033194A" w:rsidRPr="00825336">
        <w:rPr>
          <w:rFonts w:ascii="Cambria" w:eastAsia="Arial" w:hAnsi="Cambria"/>
          <w:b/>
          <w:color w:val="385623" w:themeColor="accent6" w:themeShade="80"/>
          <w:sz w:val="24"/>
          <w:szCs w:val="24"/>
        </w:rPr>
        <w:tab/>
        <w:t>Godišnji izvještaj o proizvodnji i potrošnji uglja (EN-U1-G)</w:t>
      </w:r>
    </w:p>
    <w:p w14:paraId="5EB3F960" w14:textId="77777777" w:rsidR="0033194A" w:rsidRPr="00BA5779" w:rsidRDefault="0033194A" w:rsidP="0033194A"/>
    <w:p w14:paraId="3972CE7D" w14:textId="77777777" w:rsidR="0033194A" w:rsidRPr="00E7733E" w:rsidRDefault="0033194A" w:rsidP="0033194A">
      <w:pPr>
        <w:spacing w:line="360" w:lineRule="auto"/>
        <w:rPr>
          <w:rFonts w:ascii="Cambria" w:eastAsia="Arial" w:hAnsi="Cambria"/>
        </w:rPr>
      </w:pPr>
      <w:r w:rsidRPr="009C32B2">
        <w:rPr>
          <w:rFonts w:ascii="Cambria" w:eastAsia="Arial" w:hAnsi="Cambria"/>
          <w:b/>
          <w:color w:val="2E74B5" w:themeColor="accent1" w:themeShade="BF"/>
        </w:rPr>
        <w:t>Nosilac aktivnosti:</w:t>
      </w:r>
      <w:r w:rsidRPr="009C32B2">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468597F" w14:textId="77777777" w:rsidR="0033194A" w:rsidRPr="009C32B2" w:rsidRDefault="0033194A" w:rsidP="0033194A">
      <w:pPr>
        <w:spacing w:line="239" w:lineRule="auto"/>
        <w:rPr>
          <w:rFonts w:ascii="Cambria" w:eastAsia="Arial" w:hAnsi="Cambria"/>
          <w:b/>
          <w:color w:val="2E74B5" w:themeColor="accent1" w:themeShade="BF"/>
        </w:rPr>
      </w:pPr>
      <w:r w:rsidRPr="009C32B2">
        <w:rPr>
          <w:rFonts w:ascii="Cambria" w:eastAsia="Arial" w:hAnsi="Cambria"/>
          <w:b/>
          <w:color w:val="2E74B5" w:themeColor="accent1" w:themeShade="BF"/>
        </w:rPr>
        <w:t>a) Podaci o sadržaju i namjeni aktivnosti, te izvorima i načinu prikupljanja podataka:</w:t>
      </w:r>
    </w:p>
    <w:p w14:paraId="323E0693" w14:textId="77777777" w:rsidR="0033194A" w:rsidRPr="00E7733E" w:rsidRDefault="0033194A" w:rsidP="0033194A">
      <w:pPr>
        <w:spacing w:line="239" w:lineRule="auto"/>
        <w:ind w:left="4245" w:hanging="4245"/>
        <w:jc w:val="both"/>
        <w:rPr>
          <w:rFonts w:ascii="Cambria" w:eastAsia="Arial" w:hAnsi="Cambria"/>
        </w:rPr>
      </w:pPr>
      <w:r w:rsidRPr="009C32B2">
        <w:rPr>
          <w:rFonts w:ascii="Cambria" w:eastAsia="Arial" w:hAnsi="Cambria"/>
          <w:b/>
          <w:color w:val="2E74B5" w:themeColor="accent1" w:themeShade="BF"/>
        </w:rPr>
        <w:t>Sadržaj statističke aktivnosti:</w:t>
      </w:r>
      <w:r>
        <w:rPr>
          <w:rFonts w:ascii="Cambria" w:eastAsia="Arial" w:hAnsi="Cambria"/>
          <w:b/>
        </w:rPr>
        <w:tab/>
      </w:r>
      <w:r w:rsidRPr="00E7733E">
        <w:rPr>
          <w:rFonts w:ascii="Cambria" w:eastAsia="Arial" w:hAnsi="Cambria"/>
        </w:rPr>
        <w:t>Prikupljanje i obrada podataka o proizvodnji i preradi uglja, kaloričnoj vrijednosti i prodaji uglja.</w:t>
      </w:r>
    </w:p>
    <w:p w14:paraId="070FEAA4" w14:textId="77777777" w:rsidR="002074DC" w:rsidRPr="002074DC" w:rsidRDefault="0033194A" w:rsidP="002074DC">
      <w:pPr>
        <w:spacing w:line="239" w:lineRule="auto"/>
        <w:ind w:left="4247" w:hanging="4245"/>
        <w:jc w:val="both"/>
        <w:rPr>
          <w:rFonts w:ascii="Cambria" w:eastAsia="Arial" w:hAnsi="Cambria"/>
        </w:rPr>
      </w:pPr>
      <w:r w:rsidRPr="009C32B2">
        <w:rPr>
          <w:rFonts w:ascii="Cambria" w:eastAsia="Arial" w:hAnsi="Cambria"/>
          <w:b/>
          <w:color w:val="2E74B5" w:themeColor="accent1" w:themeShade="BF"/>
        </w:rPr>
        <w:t>Namjena:</w:t>
      </w:r>
      <w:r>
        <w:rPr>
          <w:rFonts w:ascii="Cambria" w:eastAsia="Arial" w:hAnsi="Cambria"/>
          <w:b/>
        </w:rPr>
        <w:tab/>
      </w:r>
      <w:r w:rsidR="002074DC" w:rsidRPr="0053725F">
        <w:rPr>
          <w:rFonts w:ascii="Cambria" w:eastAsia="Arial" w:hAnsi="Cambria"/>
        </w:rPr>
        <w:t xml:space="preserve">Obezbjeđenje osnovnih pokazatelja i indikatora energetske statistike </w:t>
      </w:r>
      <w:r w:rsidR="002074DC" w:rsidRPr="0053725F">
        <w:rPr>
          <w:rFonts w:ascii="Cambria" w:eastAsia="Times New Roman" w:hAnsi="Cambria" w:cs="Times New Roman"/>
          <w:lang w:val="en-US" w:eastAsia="bs-Latn-BA"/>
        </w:rPr>
        <w:t>u skladu sa zahtjevima: Uredbe</w:t>
      </w:r>
      <w:r w:rsidR="002074DC" w:rsidRPr="0053725F">
        <w:rPr>
          <w:rFonts w:ascii="Cambria" w:eastAsia="Calibri" w:hAnsi="Cambria" w:cs="Times New Roman"/>
        </w:rPr>
        <w:t xml:space="preserve"> o </w:t>
      </w:r>
      <w:r w:rsidR="002074DC" w:rsidRPr="0053725F">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2074DC" w:rsidRPr="0053725F">
        <w:rPr>
          <w:rFonts w:ascii="Cambria" w:eastAsia="Arial" w:hAnsi="Cambria"/>
        </w:rPr>
        <w:t xml:space="preserve"> Izrada energetskog bilansa za nivo FBiH i BiH.</w:t>
      </w:r>
    </w:p>
    <w:p w14:paraId="581B13CB" w14:textId="77777777" w:rsidR="0033194A" w:rsidRPr="00E7733E" w:rsidRDefault="0033194A" w:rsidP="0033194A">
      <w:pPr>
        <w:tabs>
          <w:tab w:val="left" w:pos="3520"/>
        </w:tabs>
        <w:spacing w:line="0" w:lineRule="atLeast"/>
        <w:rPr>
          <w:rFonts w:ascii="Cambria" w:eastAsia="Arial" w:hAnsi="Cambria"/>
          <w:sz w:val="19"/>
        </w:rPr>
      </w:pPr>
      <w:r w:rsidRPr="009C32B2">
        <w:rPr>
          <w:rFonts w:ascii="Cambria" w:eastAsia="Arial" w:hAnsi="Cambria"/>
          <w:b/>
          <w:color w:val="2E74B5" w:themeColor="accent1"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9C32B2">
        <w:rPr>
          <w:rFonts w:ascii="Cambria" w:eastAsia="Arial" w:hAnsi="Cambria"/>
        </w:rPr>
        <w:t>Godišnje.</w:t>
      </w:r>
    </w:p>
    <w:p w14:paraId="21D33B7F" w14:textId="77777777" w:rsidR="0033194A" w:rsidRPr="00E7733E" w:rsidRDefault="0033194A" w:rsidP="0033194A">
      <w:pPr>
        <w:tabs>
          <w:tab w:val="left" w:pos="3520"/>
        </w:tabs>
        <w:spacing w:line="239" w:lineRule="auto"/>
        <w:rPr>
          <w:rFonts w:ascii="Cambria" w:eastAsia="Arial" w:hAnsi="Cambria"/>
        </w:rPr>
      </w:pPr>
      <w:r w:rsidRPr="009C32B2">
        <w:rPr>
          <w:rFonts w:ascii="Cambria" w:eastAsia="Arial" w:hAnsi="Cambria"/>
          <w:b/>
          <w:color w:val="2E74B5" w:themeColor="accent1"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3F9E4E6E" w14:textId="77777777" w:rsidR="0033194A" w:rsidRPr="00AA6E04" w:rsidRDefault="0033194A" w:rsidP="0033194A">
      <w:pPr>
        <w:tabs>
          <w:tab w:val="left" w:pos="3520"/>
          <w:tab w:val="left" w:pos="4253"/>
          <w:tab w:val="left" w:pos="5240"/>
          <w:tab w:val="left" w:pos="5460"/>
          <w:tab w:val="left" w:pos="6200"/>
          <w:tab w:val="left" w:pos="6900"/>
          <w:tab w:val="left" w:pos="7340"/>
          <w:tab w:val="left" w:pos="7700"/>
          <w:tab w:val="left" w:pos="8400"/>
          <w:tab w:val="left" w:pos="8820"/>
          <w:tab w:val="left" w:pos="9280"/>
        </w:tabs>
        <w:spacing w:line="0" w:lineRule="atLeast"/>
        <w:ind w:left="4248" w:hanging="4248"/>
        <w:jc w:val="both"/>
        <w:rPr>
          <w:rFonts w:ascii="Cambria" w:eastAsia="Arial" w:hAnsi="Cambria"/>
        </w:rPr>
      </w:pPr>
      <w:r w:rsidRPr="009C32B2">
        <w:rPr>
          <w:rFonts w:ascii="Cambria" w:eastAsia="Arial" w:hAnsi="Cambria"/>
          <w:b/>
          <w:color w:val="2E74B5" w:themeColor="accent1" w:themeShade="BF"/>
        </w:rPr>
        <w:t>Jedinica posmatranja:</w:t>
      </w:r>
      <w:r w:rsidRPr="00E7733E">
        <w:rPr>
          <w:rFonts w:ascii="Cambria" w:eastAsia="Times New Roman" w:hAnsi="Cambria"/>
        </w:rPr>
        <w:tab/>
      </w:r>
      <w:r w:rsidRPr="00AA6E04">
        <w:rPr>
          <w:rFonts w:ascii="Cambria" w:eastAsia="Times New Roman" w:hAnsi="Cambria"/>
        </w:rPr>
        <w:tab/>
      </w:r>
      <w:r w:rsidRPr="00AA6E04">
        <w:rPr>
          <w:rFonts w:ascii="Cambria" w:eastAsia="Arial" w:hAnsi="Cambria"/>
        </w:rPr>
        <w:t>Poslovni</w:t>
      </w:r>
      <w:r w:rsidRPr="00AA6E04">
        <w:rPr>
          <w:rFonts w:ascii="Cambria" w:eastAsia="Times New Roman" w:hAnsi="Cambria"/>
        </w:rPr>
        <w:tab/>
      </w:r>
      <w:r w:rsidRPr="00AA6E04">
        <w:rPr>
          <w:rFonts w:ascii="Cambria" w:eastAsia="Arial" w:hAnsi="Cambria"/>
        </w:rPr>
        <w:t>subjekti</w:t>
      </w:r>
      <w:r w:rsidRPr="00AA6E04">
        <w:rPr>
          <w:rFonts w:ascii="Cambria" w:eastAsia="Times New Roman" w:hAnsi="Cambria"/>
        </w:rPr>
        <w:t xml:space="preserve"> </w:t>
      </w:r>
      <w:r w:rsidRPr="00AA6E04">
        <w:rPr>
          <w:rFonts w:ascii="Cambria" w:eastAsia="Arial" w:hAnsi="Cambria"/>
        </w:rPr>
        <w:t>– pravne osobe koji su</w:t>
      </w:r>
      <w:r>
        <w:rPr>
          <w:rFonts w:ascii="Cambria" w:eastAsia="Times New Roman" w:hAnsi="Cambria"/>
        </w:rPr>
        <w:t xml:space="preserve"> </w:t>
      </w:r>
      <w:r w:rsidRPr="00AA6E04">
        <w:rPr>
          <w:rFonts w:ascii="Cambria" w:eastAsia="Arial" w:hAnsi="Cambria"/>
        </w:rPr>
        <w:t>prema KD</w:t>
      </w:r>
      <w:r w:rsidRPr="00AA6E04">
        <w:rPr>
          <w:rFonts w:ascii="Cambria" w:eastAsia="Times New Roman" w:hAnsi="Cambria"/>
        </w:rPr>
        <w:t xml:space="preserve"> </w:t>
      </w:r>
      <w:r w:rsidRPr="00AA6E04">
        <w:rPr>
          <w:rFonts w:ascii="Cambria" w:eastAsia="Arial" w:hAnsi="Cambria"/>
        </w:rPr>
        <w:t>BiH 2010 registrirane prema glavnoj djelatnosti u području B - Vađenje ruda i kamena (oblast 05-vađenje uglja i lignita).</w:t>
      </w:r>
    </w:p>
    <w:p w14:paraId="37339CE4" w14:textId="77777777" w:rsidR="0033194A" w:rsidRPr="00E7733E" w:rsidRDefault="0033194A" w:rsidP="0033194A">
      <w:pPr>
        <w:tabs>
          <w:tab w:val="left" w:pos="3520"/>
          <w:tab w:val="left" w:pos="4253"/>
          <w:tab w:val="left" w:pos="5620"/>
          <w:tab w:val="left" w:pos="6480"/>
          <w:tab w:val="left" w:pos="7600"/>
          <w:tab w:val="left" w:pos="8420"/>
          <w:tab w:val="left" w:pos="8820"/>
        </w:tabs>
        <w:spacing w:line="0" w:lineRule="atLeast"/>
        <w:ind w:left="4247" w:hanging="4247"/>
        <w:jc w:val="both"/>
        <w:rPr>
          <w:rFonts w:ascii="Cambria" w:eastAsia="Arial" w:hAnsi="Cambria"/>
        </w:rPr>
      </w:pPr>
      <w:r w:rsidRPr="009C32B2">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9C32B2">
        <w:rPr>
          <w:rFonts w:ascii="Cambria" w:eastAsia="Arial" w:hAnsi="Cambria"/>
        </w:rPr>
        <w:t>Poslovna</w:t>
      </w:r>
      <w:r w:rsidRPr="00AA6E04">
        <w:rPr>
          <w:rFonts w:ascii="Cambria" w:eastAsia="Arial" w:hAnsi="Cambria"/>
        </w:rPr>
        <w:t xml:space="preserve"> </w:t>
      </w:r>
      <w:r w:rsidRPr="009C32B2">
        <w:rPr>
          <w:rFonts w:ascii="Cambria" w:eastAsia="Arial" w:hAnsi="Cambria"/>
        </w:rPr>
        <w:t xml:space="preserve">evidencija pravnih subjekata. Podaci se prikupljaju </w:t>
      </w:r>
      <w:r>
        <w:rPr>
          <w:rFonts w:ascii="Cambria" w:eastAsia="Arial" w:hAnsi="Cambria"/>
        </w:rPr>
        <w:t xml:space="preserve">izvještajnom </w:t>
      </w:r>
      <w:r w:rsidRPr="009C32B2">
        <w:rPr>
          <w:rFonts w:ascii="Cambria" w:eastAsia="Arial" w:hAnsi="Cambria"/>
        </w:rPr>
        <w:t>metodom pomoću obrazaca koji se šalju izvještajnim jedinicama.</w:t>
      </w:r>
    </w:p>
    <w:p w14:paraId="5216A2E1" w14:textId="77777777" w:rsidR="0033194A" w:rsidRPr="009C32B2" w:rsidRDefault="0033194A" w:rsidP="0033194A">
      <w:pPr>
        <w:spacing w:line="239" w:lineRule="auto"/>
        <w:rPr>
          <w:rFonts w:ascii="Cambria" w:eastAsia="Arial" w:hAnsi="Cambria"/>
          <w:b/>
          <w:color w:val="2E74B5" w:themeColor="accent1" w:themeShade="BF"/>
        </w:rPr>
      </w:pPr>
      <w:r w:rsidRPr="009C32B2">
        <w:rPr>
          <w:rFonts w:ascii="Cambria" w:eastAsia="Arial" w:hAnsi="Cambria"/>
          <w:b/>
          <w:color w:val="2E74B5" w:themeColor="accent1" w:themeShade="BF"/>
        </w:rPr>
        <w:t>b) Podaci o obavezama i rokovima za nosioce aktivnosti i izvještajne jedinice</w:t>
      </w:r>
    </w:p>
    <w:p w14:paraId="49737997" w14:textId="77777777" w:rsidR="0033194A" w:rsidRPr="00AA6E04" w:rsidRDefault="0033194A" w:rsidP="0033194A">
      <w:pPr>
        <w:spacing w:line="240" w:lineRule="atLeast"/>
        <w:ind w:left="4247" w:hanging="4247"/>
        <w:jc w:val="both"/>
        <w:rPr>
          <w:rFonts w:ascii="Cambria" w:eastAsia="Arial" w:hAnsi="Cambria"/>
        </w:rPr>
      </w:pPr>
      <w:r w:rsidRPr="009C32B2">
        <w:rPr>
          <w:rFonts w:ascii="Cambria" w:eastAsia="Arial" w:hAnsi="Cambria"/>
          <w:b/>
          <w:color w:val="2E74B5" w:themeColor="accent1" w:themeShade="BF"/>
        </w:rPr>
        <w:t>Ko je izvještajna jedinica:</w:t>
      </w:r>
      <w:r w:rsidRPr="009C32B2">
        <w:rPr>
          <w:rFonts w:ascii="Cambria" w:eastAsia="Times New Roman" w:hAnsi="Cambria"/>
        </w:rPr>
        <w:tab/>
      </w:r>
      <w:r>
        <w:rPr>
          <w:rFonts w:ascii="Cambria" w:eastAsia="Times New Roman" w:hAnsi="Cambria"/>
        </w:rPr>
        <w:tab/>
      </w:r>
      <w:r w:rsidRPr="00AA6E04">
        <w:rPr>
          <w:rFonts w:ascii="Cambria" w:eastAsia="Arial" w:hAnsi="Cambria"/>
        </w:rPr>
        <w:t>Poslovni subjekti pravne osobe koji su prema KD BiH 2010 registrirane prema glavnoj djelatnosti u području B - Vađenje ruda i kamena (oblast 05-vađenje uglja i lignita).</w:t>
      </w:r>
    </w:p>
    <w:p w14:paraId="6E0C6640" w14:textId="77777777" w:rsidR="0033194A" w:rsidRPr="009C32B2" w:rsidRDefault="0033194A" w:rsidP="0033194A">
      <w:pPr>
        <w:spacing w:line="200" w:lineRule="exact"/>
        <w:rPr>
          <w:rFonts w:ascii="Cambria" w:eastAsia="Times New Roman" w:hAnsi="Cambria"/>
        </w:rPr>
      </w:pPr>
      <w:r w:rsidRPr="009C32B2">
        <w:rPr>
          <w:rFonts w:ascii="Cambria" w:eastAsia="Arial" w:hAnsi="Cambria"/>
          <w:b/>
          <w:color w:val="2E74B5" w:themeColor="accent1" w:themeShade="BF"/>
        </w:rPr>
        <w:t>Rok jedinici za davanje podataka:</w:t>
      </w:r>
      <w:r w:rsidRPr="009C32B2">
        <w:rPr>
          <w:rFonts w:ascii="Cambria" w:eastAsia="Times New Roman" w:hAnsi="Cambria"/>
        </w:rPr>
        <w:tab/>
      </w:r>
      <w:r>
        <w:rPr>
          <w:rFonts w:ascii="Cambria" w:eastAsia="Times New Roman" w:hAnsi="Cambria"/>
        </w:rPr>
        <w:tab/>
      </w:r>
      <w:r w:rsidRPr="009C32B2">
        <w:rPr>
          <w:rFonts w:ascii="Cambria" w:eastAsia="Times New Roman" w:hAnsi="Cambria"/>
        </w:rPr>
        <w:t>31.03.</w:t>
      </w:r>
      <w:r w:rsidRPr="009C32B2">
        <w:rPr>
          <w:rFonts w:ascii="Cambria" w:eastAsia="Times New Roman" w:hAnsi="Cambria"/>
        </w:rPr>
        <w:tab/>
      </w:r>
    </w:p>
    <w:p w14:paraId="6CBBA1A1" w14:textId="77777777" w:rsidR="0033194A" w:rsidRPr="009C32B2" w:rsidRDefault="0033194A" w:rsidP="0033194A">
      <w:pPr>
        <w:spacing w:line="240" w:lineRule="auto"/>
        <w:rPr>
          <w:rFonts w:ascii="Cambria" w:eastAsia="Times New Roman" w:hAnsi="Cambria"/>
        </w:rPr>
      </w:pPr>
      <w:r w:rsidRPr="009C32B2">
        <w:rPr>
          <w:rFonts w:ascii="Cambria" w:eastAsia="Arial" w:hAnsi="Cambria"/>
          <w:b/>
          <w:color w:val="2E74B5" w:themeColor="accent1" w:themeShade="BF"/>
        </w:rPr>
        <w:t>Rok nosiocu statističke aktivnosti</w:t>
      </w:r>
      <w:r w:rsidRPr="009C32B2">
        <w:rPr>
          <w:rFonts w:ascii="Cambria" w:eastAsia="Times New Roman" w:hAnsi="Cambria"/>
        </w:rPr>
        <w:tab/>
      </w:r>
      <w:r>
        <w:rPr>
          <w:rFonts w:ascii="Cambria" w:eastAsia="Times New Roman" w:hAnsi="Cambria"/>
        </w:rPr>
        <w:tab/>
      </w:r>
      <w:r w:rsidRPr="009C32B2">
        <w:rPr>
          <w:rFonts w:ascii="Cambria" w:eastAsia="Times New Roman" w:hAnsi="Cambria"/>
        </w:rPr>
        <w:t>Prvi rezultati:</w:t>
      </w:r>
      <w:r w:rsidRPr="009C32B2">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C32B2">
        <w:rPr>
          <w:rFonts w:ascii="Cambria" w:eastAsia="Arial" w:hAnsi="Cambria"/>
          <w:b/>
          <w:color w:val="2E74B5" w:themeColor="accent1" w:themeShade="BF"/>
        </w:rPr>
        <w:t>za rezultate:</w:t>
      </w:r>
      <w:r w:rsidRPr="009C32B2">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D60F1">
        <w:rPr>
          <w:rFonts w:ascii="Cambria" w:eastAsia="Times New Roman" w:hAnsi="Cambria"/>
        </w:rPr>
        <w:t xml:space="preserve">                                                                     15.11.</w:t>
      </w:r>
    </w:p>
    <w:p w14:paraId="75348B68" w14:textId="77777777" w:rsidR="0033194A" w:rsidRDefault="0033194A" w:rsidP="0033194A">
      <w:pPr>
        <w:spacing w:line="200" w:lineRule="exact"/>
        <w:rPr>
          <w:rFonts w:ascii="Cambria" w:eastAsia="Times New Roman" w:hAnsi="Cambria"/>
        </w:rPr>
      </w:pPr>
      <w:r w:rsidRPr="009C32B2">
        <w:rPr>
          <w:rFonts w:ascii="Cambria" w:eastAsia="Arial" w:hAnsi="Cambria"/>
          <w:b/>
          <w:color w:val="2E74B5" w:themeColor="accent1" w:themeShade="BF"/>
        </w:rPr>
        <w:t>Nivo za koji se utvrđuju rezultati:</w:t>
      </w:r>
      <w:r w:rsidRPr="009C32B2">
        <w:rPr>
          <w:rFonts w:ascii="Cambria" w:eastAsia="Times New Roman" w:hAnsi="Cambria"/>
        </w:rPr>
        <w:tab/>
      </w:r>
      <w:r>
        <w:rPr>
          <w:rFonts w:ascii="Cambria" w:eastAsia="Times New Roman" w:hAnsi="Cambria"/>
        </w:rPr>
        <w:tab/>
      </w:r>
      <w:r w:rsidRPr="009C32B2">
        <w:rPr>
          <w:rFonts w:ascii="Cambria" w:eastAsia="Times New Roman" w:hAnsi="Cambria"/>
        </w:rPr>
        <w:t>Entitet</w:t>
      </w:r>
      <w:r w:rsidRPr="009C32B2">
        <w:rPr>
          <w:rFonts w:ascii="Cambria" w:eastAsia="Times New Roman" w:hAnsi="Cambria"/>
        </w:rPr>
        <w:tab/>
      </w:r>
    </w:p>
    <w:p w14:paraId="55D5A8AA" w14:textId="4A397FC8" w:rsidR="0033194A" w:rsidRPr="00825336" w:rsidRDefault="00E06842" w:rsidP="0033194A">
      <w:pPr>
        <w:tabs>
          <w:tab w:val="left" w:pos="1202"/>
        </w:tabs>
        <w:spacing w:after="0" w:line="240" w:lineRule="auto"/>
        <w:ind w:left="2"/>
        <w:rPr>
          <w:rFonts w:ascii="Cambria" w:eastAsia="Arial" w:hAnsi="Cambria"/>
          <w:b/>
          <w:color w:val="385623" w:themeColor="accent6" w:themeShade="80"/>
          <w:sz w:val="24"/>
          <w:szCs w:val="24"/>
        </w:rPr>
      </w:pPr>
      <w:r w:rsidRPr="00825336">
        <w:rPr>
          <w:rFonts w:ascii="Cambria" w:eastAsia="Arial" w:hAnsi="Cambria"/>
          <w:b/>
          <w:color w:val="385623" w:themeColor="accent6" w:themeShade="80"/>
          <w:sz w:val="24"/>
          <w:szCs w:val="24"/>
        </w:rPr>
        <w:lastRenderedPageBreak/>
        <w:t>3.2.1.1.07</w:t>
      </w:r>
      <w:r w:rsidR="0033194A" w:rsidRPr="00825336">
        <w:rPr>
          <w:rFonts w:ascii="Cambria" w:eastAsia="Arial" w:hAnsi="Cambria"/>
          <w:b/>
          <w:color w:val="385623" w:themeColor="accent6" w:themeShade="80"/>
          <w:sz w:val="24"/>
          <w:szCs w:val="24"/>
        </w:rPr>
        <w:tab/>
      </w:r>
      <w:r w:rsidR="0033194A" w:rsidRPr="00825336">
        <w:rPr>
          <w:rFonts w:ascii="Cambria" w:eastAsia="Arial" w:hAnsi="Cambria"/>
          <w:b/>
          <w:color w:val="385623" w:themeColor="accent6" w:themeShade="80"/>
          <w:sz w:val="24"/>
          <w:szCs w:val="24"/>
        </w:rPr>
        <w:tab/>
        <w:t>Godišnji izvještaj o trgovini uglja (EN-U2-G)</w:t>
      </w:r>
    </w:p>
    <w:p w14:paraId="00B466C4" w14:textId="77777777" w:rsidR="0033194A" w:rsidRPr="00BA5779" w:rsidRDefault="0033194A" w:rsidP="0033194A">
      <w:pPr>
        <w:spacing w:after="0" w:line="240" w:lineRule="auto"/>
      </w:pPr>
    </w:p>
    <w:p w14:paraId="23D71AFD" w14:textId="77777777" w:rsidR="0033194A" w:rsidRPr="009C32B2" w:rsidRDefault="0033194A" w:rsidP="0033194A">
      <w:pPr>
        <w:spacing w:line="360" w:lineRule="auto"/>
        <w:rPr>
          <w:rFonts w:ascii="Cambria" w:eastAsia="Times New Roman" w:hAnsi="Cambria"/>
        </w:rPr>
      </w:pPr>
      <w:r w:rsidRPr="009C32B2">
        <w:rPr>
          <w:rFonts w:ascii="Cambria" w:eastAsia="Arial" w:hAnsi="Cambria"/>
          <w:b/>
          <w:color w:val="2E74B5" w:themeColor="accent1"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E330EB7" w14:textId="77777777" w:rsidR="0033194A" w:rsidRPr="009C32B2" w:rsidRDefault="0033194A" w:rsidP="0033194A">
      <w:pPr>
        <w:spacing w:line="239" w:lineRule="auto"/>
        <w:rPr>
          <w:rFonts w:ascii="Cambria" w:eastAsia="Arial" w:hAnsi="Cambria"/>
          <w:b/>
          <w:color w:val="2E74B5" w:themeColor="accent1" w:themeShade="BF"/>
        </w:rPr>
      </w:pPr>
      <w:r w:rsidRPr="009C32B2">
        <w:rPr>
          <w:rFonts w:ascii="Cambria" w:eastAsia="Arial" w:hAnsi="Cambria"/>
          <w:b/>
          <w:color w:val="2E74B5" w:themeColor="accent1" w:themeShade="BF"/>
        </w:rPr>
        <w:t>a) Podaci o sadržaju i namjeni aktivnosti, te izvorima i načinu prikupljanja podataka:</w:t>
      </w:r>
    </w:p>
    <w:p w14:paraId="57C8474D" w14:textId="77777777" w:rsidR="0033194A" w:rsidRPr="009C32B2" w:rsidRDefault="0033194A" w:rsidP="0033194A">
      <w:pPr>
        <w:spacing w:line="239" w:lineRule="auto"/>
        <w:ind w:left="4245" w:hanging="4245"/>
        <w:jc w:val="both"/>
        <w:rPr>
          <w:rFonts w:ascii="Cambria" w:eastAsia="Arial" w:hAnsi="Cambria"/>
        </w:rPr>
      </w:pPr>
      <w:r w:rsidRPr="009C32B2">
        <w:rPr>
          <w:rFonts w:ascii="Cambria" w:eastAsia="Arial" w:hAnsi="Cambria"/>
          <w:b/>
          <w:color w:val="2E74B5" w:themeColor="accent1" w:themeShade="BF"/>
        </w:rPr>
        <w:t>Sadržaj statističke aktivnosti:</w:t>
      </w:r>
      <w:r w:rsidRPr="009C32B2">
        <w:rPr>
          <w:rFonts w:ascii="Cambria" w:eastAsia="Arial" w:hAnsi="Cambria"/>
          <w:b/>
        </w:rPr>
        <w:tab/>
      </w:r>
      <w:r w:rsidRPr="009C32B2">
        <w:rPr>
          <w:rFonts w:ascii="Cambria" w:eastAsia="Arial" w:hAnsi="Cambria"/>
        </w:rPr>
        <w:t>Podaci o kupovini od domaćih proizvođača, privrednih društava u zemlji, gubici, uvoz i izvoz uglja, prodaja u zemlji.</w:t>
      </w:r>
    </w:p>
    <w:p w14:paraId="39643BBD" w14:textId="1BB4D87A" w:rsidR="0033194A" w:rsidRPr="008A740D" w:rsidRDefault="0033194A" w:rsidP="0033194A">
      <w:pPr>
        <w:spacing w:line="239" w:lineRule="auto"/>
        <w:ind w:left="4245" w:hanging="4245"/>
        <w:jc w:val="both"/>
        <w:rPr>
          <w:rFonts w:ascii="Cambria" w:eastAsia="Arial" w:hAnsi="Cambria"/>
        </w:rPr>
      </w:pPr>
      <w:r w:rsidRPr="009C32B2">
        <w:rPr>
          <w:rFonts w:ascii="Cambria" w:eastAsia="Arial" w:hAnsi="Cambria"/>
          <w:b/>
          <w:color w:val="2E74B5" w:themeColor="accent1" w:themeShade="BF"/>
        </w:rPr>
        <w:t>Namjena:</w:t>
      </w:r>
      <w:r w:rsidRPr="009C32B2">
        <w:rPr>
          <w:rFonts w:ascii="Cambria" w:eastAsia="Arial" w:hAnsi="Cambria"/>
          <w:b/>
        </w:rPr>
        <w:tab/>
      </w:r>
      <w:r w:rsidRPr="009C32B2">
        <w:rPr>
          <w:rFonts w:ascii="Cambria" w:eastAsia="Arial" w:hAnsi="Cambria"/>
          <w:b/>
        </w:rPr>
        <w:tab/>
      </w:r>
      <w:r w:rsidR="008A740D" w:rsidRPr="0053725F">
        <w:rPr>
          <w:rFonts w:ascii="Cambria" w:eastAsia="Arial" w:hAnsi="Cambria"/>
        </w:rPr>
        <w:t xml:space="preserve">Obezbjeđenje osnovnih pokazatelja i indikatora energetske statistike </w:t>
      </w:r>
      <w:r w:rsidR="008A740D" w:rsidRPr="0053725F">
        <w:rPr>
          <w:rFonts w:ascii="Cambria" w:eastAsia="Times New Roman" w:hAnsi="Cambria" w:cs="Times New Roman"/>
          <w:lang w:val="en-US" w:eastAsia="bs-Latn-BA"/>
        </w:rPr>
        <w:t>u skladu sa zahtjevima: Uredbe</w:t>
      </w:r>
      <w:r w:rsidR="008A740D" w:rsidRPr="0053725F">
        <w:rPr>
          <w:rFonts w:ascii="Cambria" w:eastAsia="Calibri" w:hAnsi="Cambria" w:cs="Times New Roman"/>
        </w:rPr>
        <w:t xml:space="preserve"> o </w:t>
      </w:r>
      <w:r w:rsidR="008A740D" w:rsidRPr="0053725F">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8A740D" w:rsidRPr="0053725F">
        <w:rPr>
          <w:rFonts w:ascii="Cambria" w:eastAsia="Arial" w:hAnsi="Cambria"/>
        </w:rPr>
        <w:t xml:space="preserve"> Izrada energetskog bilansa za nivo FBiH i BiH.</w:t>
      </w:r>
    </w:p>
    <w:p w14:paraId="55548CE3" w14:textId="77777777" w:rsidR="0033194A" w:rsidRPr="009C32B2" w:rsidRDefault="0033194A" w:rsidP="0033194A">
      <w:pPr>
        <w:tabs>
          <w:tab w:val="left" w:pos="3520"/>
        </w:tabs>
        <w:spacing w:line="0" w:lineRule="atLeast"/>
        <w:jc w:val="both"/>
        <w:rPr>
          <w:rFonts w:ascii="Cambria" w:eastAsia="Arial" w:hAnsi="Cambria"/>
        </w:rPr>
      </w:pPr>
      <w:r w:rsidRPr="009C32B2">
        <w:rPr>
          <w:rFonts w:ascii="Cambria" w:eastAsia="Arial" w:hAnsi="Cambria"/>
          <w:b/>
          <w:color w:val="2E74B5" w:themeColor="accent1" w:themeShade="BF"/>
        </w:rPr>
        <w:t>Periodika provođenja:</w:t>
      </w:r>
      <w:r w:rsidRPr="009C32B2">
        <w:rPr>
          <w:rFonts w:ascii="Cambria" w:eastAsia="Times New Roman" w:hAnsi="Cambria"/>
        </w:rPr>
        <w:tab/>
      </w:r>
      <w:r w:rsidRPr="009C32B2">
        <w:rPr>
          <w:rFonts w:ascii="Cambria" w:eastAsia="Times New Roman" w:hAnsi="Cambria"/>
        </w:rPr>
        <w:tab/>
      </w:r>
      <w:r w:rsidRPr="009C32B2">
        <w:rPr>
          <w:rFonts w:ascii="Cambria" w:eastAsia="Times New Roman" w:hAnsi="Cambria"/>
        </w:rPr>
        <w:tab/>
      </w:r>
      <w:r w:rsidRPr="009C32B2">
        <w:rPr>
          <w:rFonts w:ascii="Cambria" w:eastAsia="Arial" w:hAnsi="Cambria"/>
        </w:rPr>
        <w:t>Godišnje.</w:t>
      </w:r>
    </w:p>
    <w:p w14:paraId="27ADC864" w14:textId="77777777" w:rsidR="0033194A" w:rsidRPr="009C32B2" w:rsidRDefault="0033194A" w:rsidP="0033194A">
      <w:pPr>
        <w:tabs>
          <w:tab w:val="left" w:pos="3520"/>
        </w:tabs>
        <w:spacing w:line="239" w:lineRule="auto"/>
        <w:jc w:val="both"/>
        <w:rPr>
          <w:rFonts w:ascii="Cambria" w:eastAsia="Arial" w:hAnsi="Cambria"/>
        </w:rPr>
      </w:pPr>
      <w:r w:rsidRPr="009C32B2">
        <w:rPr>
          <w:rFonts w:ascii="Cambria" w:eastAsia="Arial" w:hAnsi="Cambria"/>
          <w:b/>
          <w:color w:val="2E74B5" w:themeColor="accent1" w:themeShade="BF"/>
        </w:rPr>
        <w:t>Referentni period ili datum:</w:t>
      </w:r>
      <w:r w:rsidRPr="009C32B2">
        <w:rPr>
          <w:rFonts w:ascii="Cambria" w:eastAsia="Times New Roman" w:hAnsi="Cambria"/>
        </w:rPr>
        <w:tab/>
      </w:r>
      <w:r w:rsidRPr="009C32B2">
        <w:rPr>
          <w:rFonts w:ascii="Cambria" w:eastAsia="Times New Roman" w:hAnsi="Cambria"/>
        </w:rPr>
        <w:tab/>
      </w:r>
      <w:r w:rsidRPr="009C32B2">
        <w:rPr>
          <w:rFonts w:ascii="Cambria" w:eastAsia="Times New Roman" w:hAnsi="Cambria"/>
        </w:rPr>
        <w:tab/>
      </w:r>
      <w:r w:rsidRPr="009C32B2">
        <w:rPr>
          <w:rFonts w:ascii="Cambria" w:eastAsia="Arial" w:hAnsi="Cambria"/>
        </w:rPr>
        <w:t>Prethodna godina.</w:t>
      </w:r>
    </w:p>
    <w:p w14:paraId="50ED7BB2" w14:textId="77777777" w:rsidR="0033194A" w:rsidRPr="009C32B2" w:rsidRDefault="0033194A" w:rsidP="0033194A">
      <w:pPr>
        <w:tabs>
          <w:tab w:val="left" w:pos="3520"/>
          <w:tab w:val="left" w:pos="4253"/>
          <w:tab w:val="left" w:pos="5220"/>
          <w:tab w:val="left" w:pos="5440"/>
          <w:tab w:val="left" w:pos="6180"/>
          <w:tab w:val="left" w:pos="6860"/>
          <w:tab w:val="left" w:pos="7300"/>
          <w:tab w:val="left" w:pos="7640"/>
          <w:tab w:val="left" w:pos="8360"/>
          <w:tab w:val="left" w:pos="8760"/>
          <w:tab w:val="left" w:pos="9220"/>
        </w:tabs>
        <w:spacing w:line="0" w:lineRule="atLeast"/>
        <w:ind w:left="4248" w:hanging="4248"/>
        <w:jc w:val="both"/>
        <w:rPr>
          <w:rFonts w:ascii="Cambria" w:eastAsia="Arial" w:hAnsi="Cambria"/>
        </w:rPr>
      </w:pPr>
      <w:r w:rsidRPr="009C32B2">
        <w:rPr>
          <w:rFonts w:ascii="Cambria" w:eastAsia="Arial" w:hAnsi="Cambria"/>
          <w:b/>
          <w:color w:val="2E74B5" w:themeColor="accent1" w:themeShade="BF"/>
        </w:rPr>
        <w:t>Jedinica posmatranja:</w:t>
      </w:r>
      <w:r w:rsidRPr="009C32B2">
        <w:rPr>
          <w:rFonts w:ascii="Cambria" w:eastAsia="Times New Roman" w:hAnsi="Cambria"/>
        </w:rPr>
        <w:tab/>
      </w:r>
      <w:r w:rsidRPr="009C32B2">
        <w:rPr>
          <w:rFonts w:ascii="Cambria" w:eastAsia="Times New Roman" w:hAnsi="Cambria"/>
        </w:rPr>
        <w:tab/>
      </w:r>
      <w:r w:rsidRPr="009C32B2">
        <w:rPr>
          <w:rFonts w:ascii="Cambria" w:eastAsia="Arial" w:hAnsi="Cambria"/>
        </w:rPr>
        <w:t>Poslovni</w:t>
      </w:r>
      <w:r w:rsidRPr="009C32B2">
        <w:rPr>
          <w:rFonts w:ascii="Cambria" w:eastAsia="Times New Roman" w:hAnsi="Cambria"/>
        </w:rPr>
        <w:tab/>
      </w:r>
      <w:r w:rsidRPr="009C32B2">
        <w:rPr>
          <w:rFonts w:ascii="Cambria" w:eastAsia="Arial" w:hAnsi="Cambria"/>
        </w:rPr>
        <w:t xml:space="preserve">subjekti – pravne osobe koji </w:t>
      </w:r>
      <w:r>
        <w:rPr>
          <w:rFonts w:ascii="Cambria" w:eastAsia="Arial" w:hAnsi="Cambria"/>
        </w:rPr>
        <w:t xml:space="preserve"> </w:t>
      </w:r>
      <w:r w:rsidRPr="009C32B2">
        <w:rPr>
          <w:rFonts w:ascii="Cambria" w:eastAsia="Arial" w:hAnsi="Cambria"/>
        </w:rPr>
        <w:t>su</w:t>
      </w:r>
      <w:r>
        <w:rPr>
          <w:rFonts w:ascii="Cambria" w:eastAsia="Times New Roman" w:hAnsi="Cambria"/>
        </w:rPr>
        <w:t xml:space="preserve"> </w:t>
      </w:r>
      <w:r w:rsidRPr="009C32B2">
        <w:rPr>
          <w:rFonts w:ascii="Cambria" w:eastAsia="Arial" w:hAnsi="Cambria"/>
        </w:rPr>
        <w:t xml:space="preserve">prema KD BiH 2010, registrirani prema glavnoj djelatnosti u području G - Trgovine na veliko </w:t>
      </w:r>
      <w:r>
        <w:rPr>
          <w:rFonts w:ascii="Cambria" w:eastAsia="Arial" w:hAnsi="Cambria"/>
        </w:rPr>
        <w:t>i malo (grana  46.7),</w:t>
      </w:r>
      <w:r w:rsidRPr="009C32B2">
        <w:rPr>
          <w:rFonts w:ascii="Cambria" w:eastAsia="Arial" w:hAnsi="Cambria"/>
        </w:rPr>
        <w:t xml:space="preserve"> kao i poslovni subjekti koji</w:t>
      </w:r>
      <w:r>
        <w:rPr>
          <w:rFonts w:ascii="Cambria" w:eastAsia="Arial" w:hAnsi="Cambria"/>
        </w:rPr>
        <w:t xml:space="preserve"> se bave </w:t>
      </w:r>
      <w:r w:rsidRPr="009C32B2">
        <w:rPr>
          <w:rFonts w:ascii="Cambria" w:eastAsia="Arial" w:hAnsi="Cambria"/>
        </w:rPr>
        <w:t>nekom drugom djelatnošću a imaju jedinicu koja se bavi trgovinom uglja.</w:t>
      </w:r>
    </w:p>
    <w:p w14:paraId="41AF2D90" w14:textId="77777777" w:rsidR="0033194A" w:rsidRPr="00E7733E" w:rsidRDefault="0033194A" w:rsidP="0033194A">
      <w:pPr>
        <w:tabs>
          <w:tab w:val="left" w:pos="3520"/>
          <w:tab w:val="left" w:pos="4253"/>
          <w:tab w:val="left" w:pos="5640"/>
          <w:tab w:val="left" w:pos="6480"/>
          <w:tab w:val="left" w:pos="7600"/>
          <w:tab w:val="left" w:pos="8420"/>
          <w:tab w:val="left" w:pos="8820"/>
        </w:tabs>
        <w:spacing w:line="0" w:lineRule="atLeast"/>
        <w:ind w:left="4248" w:hanging="4248"/>
        <w:jc w:val="both"/>
        <w:rPr>
          <w:rFonts w:ascii="Cambria" w:eastAsia="Arial" w:hAnsi="Cambria"/>
        </w:rPr>
      </w:pPr>
      <w:r w:rsidRPr="009C32B2">
        <w:rPr>
          <w:rFonts w:ascii="Cambria" w:eastAsia="Arial" w:hAnsi="Cambria"/>
          <w:b/>
          <w:color w:val="2E74B5" w:themeColor="accent1" w:themeShade="BF"/>
        </w:rPr>
        <w:t>Izvori i način prikupljanja:</w:t>
      </w:r>
      <w:r w:rsidRPr="009C32B2">
        <w:rPr>
          <w:rFonts w:ascii="Cambria" w:eastAsia="Times New Roman" w:hAnsi="Cambria"/>
        </w:rPr>
        <w:tab/>
      </w:r>
      <w:r w:rsidRPr="009C32B2">
        <w:rPr>
          <w:rFonts w:ascii="Cambria" w:eastAsia="Times New Roman" w:hAnsi="Cambria"/>
        </w:rPr>
        <w:tab/>
      </w:r>
      <w:r w:rsidRPr="009C32B2">
        <w:rPr>
          <w:rFonts w:ascii="Cambria" w:eastAsia="Arial" w:hAnsi="Cambria"/>
        </w:rPr>
        <w:t>Poslovna</w:t>
      </w:r>
      <w:r w:rsidRPr="009C32B2">
        <w:rPr>
          <w:rFonts w:ascii="Cambria" w:eastAsia="Times New Roman" w:hAnsi="Cambria"/>
        </w:rPr>
        <w:t xml:space="preserve"> </w:t>
      </w:r>
      <w:r w:rsidRPr="009C32B2">
        <w:rPr>
          <w:rFonts w:ascii="Cambria" w:eastAsia="Arial" w:hAnsi="Cambria"/>
        </w:rPr>
        <w:t xml:space="preserve">evidencija pravnih subjekata. Podaci se prikupljaju izvještajnom </w:t>
      </w:r>
      <w:r>
        <w:rPr>
          <w:rFonts w:ascii="Cambria" w:eastAsia="Arial" w:hAnsi="Cambria"/>
        </w:rPr>
        <w:t xml:space="preserve">metodom </w:t>
      </w:r>
      <w:r w:rsidRPr="009C32B2">
        <w:rPr>
          <w:rFonts w:ascii="Cambria" w:eastAsia="Arial" w:hAnsi="Cambria"/>
        </w:rPr>
        <w:t xml:space="preserve">pomoću obrazaca koji </w:t>
      </w:r>
      <w:r>
        <w:rPr>
          <w:rFonts w:ascii="Cambria" w:eastAsia="Arial" w:hAnsi="Cambria"/>
        </w:rPr>
        <w:t>se šalju</w:t>
      </w:r>
      <w:r w:rsidRPr="009C32B2">
        <w:rPr>
          <w:rFonts w:ascii="Cambria" w:eastAsia="Arial" w:hAnsi="Cambria"/>
        </w:rPr>
        <w:t xml:space="preserve"> izvještajnim jedinicama</w:t>
      </w:r>
      <w:r w:rsidRPr="00E7733E">
        <w:rPr>
          <w:rFonts w:ascii="Cambria" w:eastAsia="Arial" w:hAnsi="Cambria"/>
        </w:rPr>
        <w:t>.</w:t>
      </w:r>
    </w:p>
    <w:p w14:paraId="7873B53E" w14:textId="77777777" w:rsidR="0033194A" w:rsidRPr="009C32B2" w:rsidRDefault="0033194A" w:rsidP="0033194A">
      <w:pPr>
        <w:spacing w:line="0" w:lineRule="atLeast"/>
        <w:rPr>
          <w:rFonts w:ascii="Cambria" w:eastAsia="Arial" w:hAnsi="Cambria"/>
          <w:b/>
          <w:color w:val="2E74B5" w:themeColor="accent1" w:themeShade="BF"/>
        </w:rPr>
      </w:pPr>
      <w:r w:rsidRPr="009C32B2">
        <w:rPr>
          <w:rFonts w:ascii="Cambria" w:eastAsia="Arial" w:hAnsi="Cambria"/>
          <w:b/>
          <w:color w:val="2E74B5" w:themeColor="accent1" w:themeShade="BF"/>
        </w:rPr>
        <w:t>b) Podaci o obavezama i rokovima za nosioce aktivnosti i izvještajne jedinice</w:t>
      </w:r>
    </w:p>
    <w:p w14:paraId="09FCF3C1" w14:textId="77777777" w:rsidR="0033194A" w:rsidRPr="00ED60F1" w:rsidRDefault="0033194A" w:rsidP="0033194A">
      <w:pPr>
        <w:spacing w:line="0" w:lineRule="atLeast"/>
        <w:ind w:left="4254" w:hanging="4254"/>
        <w:jc w:val="both"/>
      </w:pPr>
      <w:r w:rsidRPr="009C32B2">
        <w:rPr>
          <w:rFonts w:ascii="Cambria" w:eastAsia="Arial" w:hAnsi="Cambria"/>
          <w:b/>
          <w:color w:val="2E74B5" w:themeColor="accent1" w:themeShade="BF"/>
        </w:rPr>
        <w:t>Ko je izvještajna jedinica:</w:t>
      </w:r>
      <w:r>
        <w:rPr>
          <w:rFonts w:ascii="Cambria" w:eastAsia="Arial" w:hAnsi="Cambria"/>
          <w:b/>
          <w:color w:val="2E74B5" w:themeColor="accent1" w:themeShade="BF"/>
        </w:rPr>
        <w:tab/>
      </w:r>
      <w:r w:rsidRPr="00ED60F1">
        <w:rPr>
          <w:rFonts w:ascii="Cambria" w:eastAsia="Arial" w:hAnsi="Cambria"/>
        </w:rPr>
        <w:t>Poslovni subjekti – pravne osobe koji  su prema KD BiH 2010, registrirani prema glavnoj djelatnosti u području G - Trgovine na veliko i malo (grana  46.7), kao i poslovni subjekti koji se bave nekom drugom djelatnošću a imaju jedinicu koja se bavi trgovinom uglja.</w:t>
      </w:r>
    </w:p>
    <w:p w14:paraId="08EF96C6" w14:textId="77777777" w:rsidR="0033194A" w:rsidRPr="009C32B2" w:rsidRDefault="0033194A" w:rsidP="0033194A">
      <w:pPr>
        <w:spacing w:line="200" w:lineRule="exact"/>
        <w:rPr>
          <w:rFonts w:ascii="Cambria" w:eastAsia="Arial" w:hAnsi="Cambria"/>
        </w:rPr>
      </w:pPr>
      <w:r w:rsidRPr="009C32B2">
        <w:rPr>
          <w:rFonts w:ascii="Cambria" w:eastAsia="Arial" w:hAnsi="Cambria"/>
          <w:b/>
          <w:color w:val="2E74B5" w:themeColor="accent1" w:themeShade="BF"/>
        </w:rPr>
        <w:t>Rok jedinici za davanje podataka:</w:t>
      </w:r>
      <w:r w:rsidRPr="009C32B2">
        <w:rPr>
          <w:rFonts w:ascii="Cambria" w:eastAsia="Arial" w:hAnsi="Cambria"/>
        </w:rPr>
        <w:tab/>
      </w:r>
      <w:r>
        <w:rPr>
          <w:rFonts w:ascii="Cambria" w:eastAsia="Arial" w:hAnsi="Cambria"/>
        </w:rPr>
        <w:tab/>
      </w:r>
      <w:r w:rsidRPr="009C32B2">
        <w:rPr>
          <w:rFonts w:ascii="Cambria" w:eastAsia="Arial" w:hAnsi="Cambria"/>
        </w:rPr>
        <w:t>31.03.</w:t>
      </w:r>
      <w:r w:rsidRPr="009C32B2">
        <w:rPr>
          <w:rFonts w:ascii="Cambria" w:eastAsia="Arial" w:hAnsi="Cambria"/>
        </w:rPr>
        <w:tab/>
      </w:r>
      <w:r w:rsidRPr="009C32B2">
        <w:rPr>
          <w:rFonts w:ascii="Cambria" w:eastAsia="Arial" w:hAnsi="Cambria"/>
        </w:rPr>
        <w:tab/>
      </w:r>
    </w:p>
    <w:p w14:paraId="6A77EF3C" w14:textId="77777777" w:rsidR="0033194A" w:rsidRPr="009C32B2" w:rsidRDefault="0033194A" w:rsidP="0033194A">
      <w:pPr>
        <w:spacing w:after="0" w:line="240" w:lineRule="auto"/>
        <w:rPr>
          <w:rFonts w:ascii="Cambria" w:eastAsia="Arial" w:hAnsi="Cambria"/>
        </w:rPr>
      </w:pPr>
      <w:r w:rsidRPr="009C32B2">
        <w:rPr>
          <w:rFonts w:ascii="Cambria" w:eastAsia="Arial" w:hAnsi="Cambria"/>
          <w:b/>
          <w:color w:val="2E74B5" w:themeColor="accent1" w:themeShade="BF"/>
        </w:rPr>
        <w:t>Rok nosiocu statističke aktivnosti</w:t>
      </w:r>
      <w:r w:rsidRPr="009C32B2">
        <w:rPr>
          <w:rFonts w:ascii="Cambria" w:eastAsia="Arial" w:hAnsi="Cambria"/>
        </w:rPr>
        <w:tab/>
      </w:r>
      <w:r>
        <w:rPr>
          <w:rFonts w:ascii="Cambria" w:eastAsia="Arial" w:hAnsi="Cambria"/>
        </w:rPr>
        <w:tab/>
      </w:r>
      <w:r w:rsidRPr="009C32B2">
        <w:rPr>
          <w:rFonts w:ascii="Cambria" w:eastAsia="Arial" w:hAnsi="Cambria"/>
        </w:rPr>
        <w:t>Prvi rezultati:</w:t>
      </w:r>
      <w:r w:rsidRPr="009C32B2">
        <w:rPr>
          <w:rFonts w:ascii="Cambria" w:eastAsia="Arial" w:hAnsi="Cambria"/>
        </w:rPr>
        <w:tab/>
      </w:r>
      <w:r>
        <w:rPr>
          <w:rFonts w:ascii="Cambria" w:eastAsia="Arial" w:hAnsi="Cambria"/>
        </w:rPr>
        <w:tab/>
      </w:r>
      <w:r>
        <w:rPr>
          <w:rFonts w:ascii="Cambria" w:eastAsia="Arial" w:hAnsi="Cambria"/>
        </w:rPr>
        <w:tab/>
      </w:r>
      <w:r w:rsidRPr="009C32B2">
        <w:rPr>
          <w:rFonts w:ascii="Cambria" w:eastAsia="Arial" w:hAnsi="Cambria"/>
        </w:rPr>
        <w:t>Konačni rezultati:</w:t>
      </w:r>
    </w:p>
    <w:p w14:paraId="1621D1AD" w14:textId="77777777" w:rsidR="0033194A" w:rsidRDefault="0033194A" w:rsidP="0033194A">
      <w:pPr>
        <w:spacing w:after="0" w:line="240" w:lineRule="auto"/>
        <w:rPr>
          <w:rFonts w:ascii="Cambria" w:eastAsia="Arial" w:hAnsi="Cambria"/>
        </w:rPr>
      </w:pPr>
      <w:r w:rsidRPr="009C32B2">
        <w:rPr>
          <w:rFonts w:ascii="Cambria" w:eastAsia="Arial" w:hAnsi="Cambria"/>
          <w:b/>
          <w:color w:val="2E74B5" w:themeColor="accent1" w:themeShade="BF"/>
        </w:rPr>
        <w:t>za rezultate:</w:t>
      </w:r>
      <w:r w:rsidRPr="009C32B2">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sidRPr="00ED60F1">
        <w:rPr>
          <w:rFonts w:ascii="Cambria" w:eastAsia="Arial" w:hAnsi="Cambria"/>
        </w:rPr>
        <w:t xml:space="preserve">                                                                  15.11. </w:t>
      </w:r>
      <w:r w:rsidRPr="009C32B2">
        <w:rPr>
          <w:rFonts w:ascii="Cambria" w:eastAsia="Arial" w:hAnsi="Cambria"/>
        </w:rPr>
        <w:tab/>
      </w:r>
    </w:p>
    <w:p w14:paraId="2A759D82" w14:textId="77777777" w:rsidR="0033194A" w:rsidRPr="009C32B2" w:rsidRDefault="0033194A" w:rsidP="0033194A">
      <w:pPr>
        <w:spacing w:after="0" w:line="200" w:lineRule="exact"/>
        <w:rPr>
          <w:rFonts w:ascii="Cambria" w:eastAsia="Arial" w:hAnsi="Cambria"/>
        </w:rPr>
      </w:pPr>
    </w:p>
    <w:p w14:paraId="7B9EB814" w14:textId="77777777" w:rsidR="00E63D41" w:rsidRDefault="0033194A" w:rsidP="0033194A">
      <w:pPr>
        <w:spacing w:line="200" w:lineRule="exact"/>
        <w:rPr>
          <w:rFonts w:ascii="Cambria" w:eastAsia="Arial" w:hAnsi="Cambria"/>
        </w:rPr>
      </w:pPr>
      <w:r w:rsidRPr="009C32B2">
        <w:rPr>
          <w:rFonts w:ascii="Cambria" w:eastAsia="Arial" w:hAnsi="Cambria"/>
          <w:b/>
          <w:color w:val="2E74B5" w:themeColor="accent1" w:themeShade="BF"/>
        </w:rPr>
        <w:t>Nivo za koji se utvrđuju rezultati:</w:t>
      </w:r>
      <w:r w:rsidRPr="009C32B2">
        <w:rPr>
          <w:rFonts w:ascii="Cambria" w:eastAsia="Arial" w:hAnsi="Cambria"/>
        </w:rPr>
        <w:tab/>
      </w:r>
      <w:r>
        <w:rPr>
          <w:rFonts w:ascii="Cambria" w:eastAsia="Arial" w:hAnsi="Cambria"/>
        </w:rPr>
        <w:tab/>
      </w:r>
      <w:r w:rsidRPr="009C32B2">
        <w:rPr>
          <w:rFonts w:ascii="Cambria" w:eastAsia="Arial" w:hAnsi="Cambria"/>
        </w:rPr>
        <w:t>Entitet</w:t>
      </w:r>
      <w:r w:rsidRPr="009C32B2">
        <w:rPr>
          <w:rFonts w:ascii="Cambria" w:eastAsia="Arial" w:hAnsi="Cambria"/>
        </w:rPr>
        <w:tab/>
      </w:r>
    </w:p>
    <w:p w14:paraId="3D189E63" w14:textId="77777777" w:rsidR="00E63D41" w:rsidRDefault="00E63D41" w:rsidP="0033194A">
      <w:pPr>
        <w:spacing w:line="200" w:lineRule="exact"/>
        <w:rPr>
          <w:rFonts w:ascii="Cambria" w:eastAsia="Arial" w:hAnsi="Cambria"/>
        </w:rPr>
      </w:pPr>
    </w:p>
    <w:p w14:paraId="640410B3" w14:textId="77777777" w:rsidR="00E63D41" w:rsidRDefault="00E63D41" w:rsidP="0033194A">
      <w:pPr>
        <w:spacing w:line="200" w:lineRule="exact"/>
        <w:rPr>
          <w:rFonts w:ascii="Cambria" w:eastAsia="Arial" w:hAnsi="Cambria"/>
        </w:rPr>
      </w:pPr>
    </w:p>
    <w:p w14:paraId="7D285EE3" w14:textId="61CF2D27" w:rsidR="0033194A" w:rsidRDefault="0033194A" w:rsidP="0033194A">
      <w:pPr>
        <w:spacing w:line="200" w:lineRule="exact"/>
        <w:rPr>
          <w:rFonts w:ascii="Cambria" w:eastAsia="Arial" w:hAnsi="Cambria"/>
        </w:rPr>
      </w:pPr>
      <w:r w:rsidRPr="009C32B2">
        <w:rPr>
          <w:rFonts w:ascii="Cambria" w:eastAsia="Arial" w:hAnsi="Cambria"/>
        </w:rPr>
        <w:tab/>
      </w:r>
    </w:p>
    <w:p w14:paraId="56002BBB" w14:textId="77777777" w:rsidR="005F5441" w:rsidRDefault="005F5441" w:rsidP="00FC31C4">
      <w:pPr>
        <w:spacing w:after="0" w:line="240" w:lineRule="auto"/>
        <w:rPr>
          <w:rFonts w:ascii="Cambria" w:eastAsia="Arial" w:hAnsi="Cambria"/>
          <w:b/>
          <w:color w:val="385623" w:themeColor="accent6" w:themeShade="80"/>
          <w:sz w:val="24"/>
          <w:szCs w:val="24"/>
        </w:rPr>
      </w:pPr>
    </w:p>
    <w:p w14:paraId="1F4690BD" w14:textId="6EABF5C3" w:rsidR="00FC31C4" w:rsidRPr="002C2B2E" w:rsidRDefault="00E06842" w:rsidP="00FC31C4">
      <w:pPr>
        <w:spacing w:after="0" w:line="240" w:lineRule="auto"/>
        <w:rPr>
          <w:rFonts w:ascii="Cambria" w:eastAsia="Arial" w:hAnsi="Cambria"/>
          <w:b/>
          <w:color w:val="385623" w:themeColor="accent6" w:themeShade="80"/>
          <w:sz w:val="24"/>
          <w:szCs w:val="24"/>
        </w:rPr>
      </w:pPr>
      <w:r w:rsidRPr="002C2B2E">
        <w:rPr>
          <w:rFonts w:ascii="Cambria" w:eastAsia="Arial" w:hAnsi="Cambria"/>
          <w:b/>
          <w:color w:val="385623" w:themeColor="accent6" w:themeShade="80"/>
          <w:sz w:val="24"/>
          <w:szCs w:val="24"/>
        </w:rPr>
        <w:lastRenderedPageBreak/>
        <w:t>3.2.1.1.08</w:t>
      </w:r>
      <w:r w:rsidR="00FC31C4" w:rsidRPr="002C2B2E">
        <w:rPr>
          <w:rFonts w:ascii="Cambria" w:eastAsia="Arial" w:hAnsi="Cambria"/>
          <w:b/>
          <w:color w:val="385623" w:themeColor="accent6" w:themeShade="80"/>
          <w:sz w:val="24"/>
          <w:szCs w:val="24"/>
        </w:rPr>
        <w:tab/>
        <w:t>Godišnji izvještaj o snabdijevanju prirodnim plinom (EN-P-G)</w:t>
      </w:r>
    </w:p>
    <w:p w14:paraId="712B6678" w14:textId="77777777" w:rsidR="00FC31C4" w:rsidRPr="00BA5779" w:rsidRDefault="00FC31C4" w:rsidP="00FC31C4"/>
    <w:p w14:paraId="2906F232" w14:textId="77777777" w:rsidR="00FC31C4" w:rsidRPr="007675CA" w:rsidRDefault="00FC31C4" w:rsidP="00FC31C4">
      <w:pPr>
        <w:spacing w:line="360" w:lineRule="auto"/>
        <w:rPr>
          <w:rFonts w:ascii="Cambria" w:eastAsia="Arial" w:hAnsi="Cambria"/>
        </w:rPr>
      </w:pPr>
      <w:r w:rsidRPr="007675CA">
        <w:rPr>
          <w:rFonts w:ascii="Cambria" w:eastAsia="Arial" w:hAnsi="Cambria"/>
          <w:b/>
          <w:color w:val="2E74B5" w:themeColor="accent1"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7675CA">
        <w:rPr>
          <w:rFonts w:ascii="Cambria" w:eastAsia="Arial" w:hAnsi="Cambria"/>
        </w:rPr>
        <w:t>Federalni zavod za statistiku</w:t>
      </w:r>
    </w:p>
    <w:p w14:paraId="0A863186" w14:textId="77777777" w:rsidR="00FC31C4" w:rsidRPr="007675CA" w:rsidRDefault="00FC31C4" w:rsidP="00FC31C4">
      <w:pPr>
        <w:spacing w:line="239" w:lineRule="auto"/>
        <w:rPr>
          <w:rFonts w:ascii="Cambria" w:eastAsia="Arial" w:hAnsi="Cambria"/>
          <w:b/>
          <w:color w:val="2E74B5" w:themeColor="accent1" w:themeShade="BF"/>
        </w:rPr>
      </w:pPr>
      <w:r w:rsidRPr="007675CA">
        <w:rPr>
          <w:rFonts w:ascii="Cambria" w:eastAsia="Arial" w:hAnsi="Cambria"/>
          <w:b/>
          <w:color w:val="2E74B5" w:themeColor="accent1" w:themeShade="BF"/>
        </w:rPr>
        <w:t>a) Podaci o sadržaju i namjeni aktivnosti, te izvorima i načinu prikupljanja podataka:</w:t>
      </w:r>
    </w:p>
    <w:p w14:paraId="59268E7C" w14:textId="77777777" w:rsidR="00FC31C4" w:rsidRPr="007675CA" w:rsidRDefault="00FC31C4" w:rsidP="00FC31C4">
      <w:pPr>
        <w:spacing w:line="239" w:lineRule="auto"/>
        <w:ind w:left="4245" w:hanging="4245"/>
        <w:jc w:val="both"/>
        <w:rPr>
          <w:rFonts w:ascii="Cambria" w:eastAsia="Arial" w:hAnsi="Cambria"/>
        </w:rPr>
      </w:pPr>
      <w:r w:rsidRPr="007675CA">
        <w:rPr>
          <w:rFonts w:ascii="Cambria" w:eastAsia="Arial" w:hAnsi="Cambria"/>
          <w:b/>
          <w:color w:val="2E74B5" w:themeColor="accent1" w:themeShade="BF"/>
        </w:rPr>
        <w:t>Sadržaj statističke aktivnosti:</w:t>
      </w:r>
      <w:r w:rsidRPr="007675CA">
        <w:rPr>
          <w:rFonts w:ascii="Cambria" w:eastAsia="Arial" w:hAnsi="Cambria"/>
          <w:b/>
        </w:rPr>
        <w:tab/>
      </w:r>
      <w:r w:rsidRPr="007675CA">
        <w:rPr>
          <w:rFonts w:ascii="Cambria" w:eastAsia="Arial" w:hAnsi="Cambria"/>
        </w:rPr>
        <w:t>Prikupljanje i obrada podataka o uvozu prirodnog plina, isporuke za domaću potrošnju, vlastita potrošnja, gubici, finalna potrošnja.</w:t>
      </w:r>
    </w:p>
    <w:p w14:paraId="789E806B" w14:textId="77777777" w:rsidR="00D27097" w:rsidRPr="00D27097" w:rsidRDefault="00FC31C4" w:rsidP="00D27097">
      <w:pPr>
        <w:spacing w:line="239" w:lineRule="auto"/>
        <w:ind w:left="4247" w:hanging="4245"/>
        <w:jc w:val="both"/>
        <w:rPr>
          <w:rFonts w:ascii="Cambria" w:eastAsia="Arial" w:hAnsi="Cambria"/>
        </w:rPr>
      </w:pPr>
      <w:r w:rsidRPr="007675CA">
        <w:rPr>
          <w:rFonts w:ascii="Cambria" w:eastAsia="Arial" w:hAnsi="Cambria"/>
          <w:b/>
          <w:color w:val="2E74B5" w:themeColor="accent1" w:themeShade="BF"/>
        </w:rPr>
        <w:t>Namjena:</w:t>
      </w:r>
      <w:r w:rsidRPr="007675CA">
        <w:rPr>
          <w:rFonts w:ascii="Cambria" w:eastAsia="Arial" w:hAnsi="Cambria"/>
          <w:b/>
        </w:rPr>
        <w:tab/>
      </w:r>
      <w:r w:rsidRPr="007675CA">
        <w:rPr>
          <w:rFonts w:ascii="Cambria" w:eastAsia="Arial" w:hAnsi="Cambria"/>
          <w:b/>
        </w:rPr>
        <w:tab/>
      </w:r>
      <w:r w:rsidR="00D27097" w:rsidRPr="004B2427">
        <w:rPr>
          <w:rFonts w:ascii="Cambria" w:eastAsia="Arial" w:hAnsi="Cambria"/>
        </w:rPr>
        <w:t xml:space="preserve">Obezbjeđenje osnovnih pokazatelja i indikatora energetske statistike </w:t>
      </w:r>
      <w:r w:rsidR="00D27097" w:rsidRPr="004B2427">
        <w:rPr>
          <w:rFonts w:ascii="Cambria" w:eastAsia="Times New Roman" w:hAnsi="Cambria" w:cs="Times New Roman"/>
          <w:lang w:val="en-US" w:eastAsia="bs-Latn-BA"/>
        </w:rPr>
        <w:t>u skladu sa zahtjevima: Uredbe</w:t>
      </w:r>
      <w:r w:rsidR="00D27097" w:rsidRPr="004B2427">
        <w:rPr>
          <w:rFonts w:ascii="Cambria" w:eastAsia="Calibri" w:hAnsi="Cambria" w:cs="Times New Roman"/>
        </w:rPr>
        <w:t xml:space="preserve"> o </w:t>
      </w:r>
      <w:r w:rsidR="00D27097" w:rsidRPr="004B2427">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D27097" w:rsidRPr="004B2427">
        <w:rPr>
          <w:rFonts w:ascii="Cambria" w:eastAsia="Arial" w:hAnsi="Cambria"/>
        </w:rPr>
        <w:t xml:space="preserve"> Izrada energetskog bilansa za nivo FBiH i BiH.</w:t>
      </w:r>
    </w:p>
    <w:p w14:paraId="0B9B6104" w14:textId="5B196758" w:rsidR="00FC31C4" w:rsidRPr="007675CA" w:rsidRDefault="00FC31C4" w:rsidP="00D27097">
      <w:pPr>
        <w:spacing w:line="239" w:lineRule="auto"/>
        <w:ind w:left="4245" w:hanging="4245"/>
        <w:jc w:val="both"/>
        <w:rPr>
          <w:rFonts w:ascii="Cambria" w:eastAsia="Arial" w:hAnsi="Cambria"/>
        </w:rPr>
      </w:pPr>
      <w:r w:rsidRPr="007675CA">
        <w:rPr>
          <w:rFonts w:ascii="Cambria" w:eastAsia="Arial" w:hAnsi="Cambria"/>
          <w:b/>
          <w:color w:val="2E74B5" w:themeColor="accent1" w:themeShade="BF"/>
        </w:rPr>
        <w:t>Periodika provođenja:</w:t>
      </w:r>
      <w:r w:rsidRPr="007675CA">
        <w:rPr>
          <w:rFonts w:ascii="Cambria" w:eastAsia="Times New Roman" w:hAnsi="Cambria"/>
        </w:rPr>
        <w:tab/>
      </w:r>
      <w:r w:rsidRPr="007675CA">
        <w:rPr>
          <w:rFonts w:ascii="Cambria" w:eastAsia="Arial" w:hAnsi="Cambria"/>
        </w:rPr>
        <w:t>Godišnje.</w:t>
      </w:r>
    </w:p>
    <w:p w14:paraId="62E58355" w14:textId="77777777" w:rsidR="00FC31C4" w:rsidRPr="007675CA" w:rsidRDefault="00FC31C4" w:rsidP="00FC31C4">
      <w:pPr>
        <w:tabs>
          <w:tab w:val="left" w:pos="3520"/>
        </w:tabs>
        <w:spacing w:line="239" w:lineRule="auto"/>
        <w:rPr>
          <w:rFonts w:ascii="Cambria" w:eastAsia="Arial" w:hAnsi="Cambria"/>
        </w:rPr>
      </w:pPr>
      <w:r w:rsidRPr="007675CA">
        <w:rPr>
          <w:rFonts w:ascii="Cambria" w:eastAsia="Arial" w:hAnsi="Cambria"/>
          <w:b/>
          <w:color w:val="2E74B5" w:themeColor="accent1" w:themeShade="BF"/>
        </w:rPr>
        <w:t>Referentni period ili datum:</w:t>
      </w:r>
      <w:r w:rsidRPr="007675CA">
        <w:rPr>
          <w:rFonts w:ascii="Cambria" w:eastAsia="Times New Roman" w:hAnsi="Cambria"/>
        </w:rPr>
        <w:tab/>
      </w:r>
      <w:r w:rsidRPr="007675CA">
        <w:rPr>
          <w:rFonts w:ascii="Cambria" w:eastAsia="Times New Roman" w:hAnsi="Cambria"/>
        </w:rPr>
        <w:tab/>
      </w:r>
      <w:r w:rsidRPr="007675CA">
        <w:rPr>
          <w:rFonts w:ascii="Cambria" w:eastAsia="Times New Roman" w:hAnsi="Cambria"/>
        </w:rPr>
        <w:tab/>
      </w:r>
      <w:r w:rsidRPr="007675CA">
        <w:rPr>
          <w:rFonts w:ascii="Cambria" w:eastAsia="Arial" w:hAnsi="Cambria"/>
        </w:rPr>
        <w:t>Prethodna godina.</w:t>
      </w:r>
    </w:p>
    <w:p w14:paraId="19EC4C84" w14:textId="77777777" w:rsidR="00FC31C4" w:rsidRPr="007675CA" w:rsidRDefault="00FC31C4" w:rsidP="00FC31C4">
      <w:pPr>
        <w:tabs>
          <w:tab w:val="left" w:pos="4253"/>
          <w:tab w:val="left" w:pos="4420"/>
          <w:tab w:val="left" w:pos="5240"/>
          <w:tab w:val="left" w:pos="5460"/>
          <w:tab w:val="left" w:pos="6200"/>
          <w:tab w:val="left" w:pos="6900"/>
          <w:tab w:val="left" w:pos="7340"/>
          <w:tab w:val="left" w:pos="7700"/>
          <w:tab w:val="left" w:pos="8400"/>
          <w:tab w:val="left" w:pos="8820"/>
          <w:tab w:val="left" w:pos="9280"/>
        </w:tabs>
        <w:spacing w:line="0" w:lineRule="atLeast"/>
        <w:ind w:left="4248" w:hanging="4248"/>
        <w:jc w:val="both"/>
        <w:rPr>
          <w:rFonts w:ascii="Cambria" w:eastAsia="Arial" w:hAnsi="Cambria"/>
        </w:rPr>
      </w:pPr>
      <w:r w:rsidRPr="007675CA">
        <w:rPr>
          <w:rFonts w:ascii="Cambria" w:eastAsia="Arial" w:hAnsi="Cambria"/>
          <w:b/>
          <w:color w:val="2E74B5" w:themeColor="accent1" w:themeShade="BF"/>
        </w:rPr>
        <w:t>Jedinica posmatranja:</w:t>
      </w:r>
      <w:r w:rsidRPr="007675CA">
        <w:rPr>
          <w:rFonts w:ascii="Cambria" w:eastAsia="Times New Roman" w:hAnsi="Cambria"/>
        </w:rPr>
        <w:tab/>
      </w:r>
      <w:r w:rsidRPr="007675CA">
        <w:rPr>
          <w:rFonts w:ascii="Cambria" w:eastAsia="Arial" w:hAnsi="Cambria"/>
        </w:rPr>
        <w:t>Poslovni</w:t>
      </w:r>
      <w:r w:rsidRPr="007675CA">
        <w:rPr>
          <w:rFonts w:ascii="Cambria" w:eastAsia="Times New Roman" w:hAnsi="Cambria"/>
        </w:rPr>
        <w:t xml:space="preserve"> </w:t>
      </w:r>
      <w:r w:rsidRPr="007675CA">
        <w:rPr>
          <w:rFonts w:ascii="Cambria" w:eastAsia="Arial" w:hAnsi="Cambria"/>
        </w:rPr>
        <w:t>subjekti</w:t>
      </w:r>
      <w:r w:rsidRPr="007675CA">
        <w:rPr>
          <w:rFonts w:ascii="Cambria" w:eastAsia="Times New Roman" w:hAnsi="Cambria"/>
        </w:rPr>
        <w:t xml:space="preserve"> </w:t>
      </w:r>
      <w:r w:rsidRPr="007675CA">
        <w:rPr>
          <w:rFonts w:ascii="Cambria" w:eastAsia="Arial" w:hAnsi="Cambria"/>
        </w:rPr>
        <w:t>–</w:t>
      </w:r>
      <w:r w:rsidRPr="007675CA">
        <w:rPr>
          <w:rFonts w:ascii="Cambria" w:eastAsia="Times New Roman" w:hAnsi="Cambria"/>
        </w:rPr>
        <w:t xml:space="preserve"> </w:t>
      </w:r>
      <w:r w:rsidRPr="007675CA">
        <w:rPr>
          <w:rFonts w:ascii="Cambria" w:eastAsia="Arial" w:hAnsi="Cambria"/>
        </w:rPr>
        <w:t>pravne</w:t>
      </w:r>
      <w:r w:rsidRPr="007675CA">
        <w:rPr>
          <w:rFonts w:ascii="Cambria" w:eastAsia="Times New Roman" w:hAnsi="Cambria"/>
        </w:rPr>
        <w:t xml:space="preserve"> </w:t>
      </w:r>
      <w:r w:rsidRPr="007675CA">
        <w:rPr>
          <w:rFonts w:ascii="Cambria" w:eastAsia="Arial" w:hAnsi="Cambria"/>
        </w:rPr>
        <w:t>osobe</w:t>
      </w:r>
      <w:r w:rsidRPr="007675CA">
        <w:rPr>
          <w:rFonts w:ascii="Cambria" w:eastAsia="Times New Roman" w:hAnsi="Cambria"/>
        </w:rPr>
        <w:tab/>
        <w:t xml:space="preserve"> </w:t>
      </w:r>
      <w:r w:rsidRPr="007675CA">
        <w:rPr>
          <w:rFonts w:ascii="Cambria" w:eastAsia="Arial" w:hAnsi="Cambria"/>
        </w:rPr>
        <w:t>koji su prema KD BiH 2010 registrirane prema glavnoj djelatnosti u području D - Proizvodnja i snabdijevanje električnom energijom, plinom, parom i klimatizacija (grana 35.2).</w:t>
      </w:r>
    </w:p>
    <w:p w14:paraId="1940285E" w14:textId="77777777" w:rsidR="00FC31C4" w:rsidRPr="00E7733E" w:rsidRDefault="00FC31C4" w:rsidP="00FC31C4">
      <w:pPr>
        <w:spacing w:line="0" w:lineRule="atLeast"/>
        <w:ind w:left="4245" w:hanging="4245"/>
        <w:jc w:val="both"/>
        <w:rPr>
          <w:rFonts w:ascii="Cambria" w:eastAsia="Arial" w:hAnsi="Cambria"/>
        </w:rPr>
      </w:pPr>
      <w:r w:rsidRPr="007675CA">
        <w:rPr>
          <w:rFonts w:ascii="Cambria" w:eastAsia="Arial" w:hAnsi="Cambria"/>
          <w:b/>
          <w:color w:val="2E74B5" w:themeColor="accent1" w:themeShade="BF"/>
        </w:rPr>
        <w:t>Izvori i način prikupljanja:</w:t>
      </w:r>
      <w:r w:rsidRPr="007675CA">
        <w:rPr>
          <w:rFonts w:ascii="Cambria" w:eastAsia="Arial" w:hAnsi="Cambria"/>
          <w:b/>
        </w:rPr>
        <w:t xml:space="preserve"> </w:t>
      </w:r>
      <w:r>
        <w:rPr>
          <w:rFonts w:ascii="Cambria" w:eastAsia="Arial" w:hAnsi="Cambria"/>
          <w:b/>
        </w:rPr>
        <w:tab/>
      </w:r>
      <w:r w:rsidRPr="007675CA">
        <w:rPr>
          <w:rFonts w:ascii="Cambria" w:eastAsia="Arial" w:hAnsi="Cambria"/>
        </w:rPr>
        <w:t>Poslovna evidencija pravnih subjekata. Podaci se prikupljaju</w:t>
      </w:r>
      <w:r w:rsidRPr="007675CA">
        <w:rPr>
          <w:rFonts w:ascii="Cambria" w:eastAsia="Arial" w:hAnsi="Cambria"/>
          <w:b/>
        </w:rPr>
        <w:t xml:space="preserve"> </w:t>
      </w:r>
      <w:r w:rsidRPr="007675CA">
        <w:rPr>
          <w:rFonts w:ascii="Cambria" w:eastAsia="Arial" w:hAnsi="Cambria"/>
        </w:rPr>
        <w:t>izvještajnom metodom pomoću obrazaca koji se šalju izvještajnim jedinicama</w:t>
      </w:r>
      <w:r w:rsidRPr="00E7733E">
        <w:rPr>
          <w:rFonts w:ascii="Cambria" w:eastAsia="Arial" w:hAnsi="Cambria"/>
        </w:rPr>
        <w:t>.</w:t>
      </w:r>
    </w:p>
    <w:p w14:paraId="4D594B68" w14:textId="77777777" w:rsidR="00FC31C4" w:rsidRPr="007675CA" w:rsidRDefault="00FC31C4" w:rsidP="00FC31C4">
      <w:pPr>
        <w:spacing w:line="239" w:lineRule="auto"/>
        <w:rPr>
          <w:rFonts w:ascii="Cambria" w:eastAsia="Arial" w:hAnsi="Cambria"/>
          <w:b/>
          <w:color w:val="2E74B5" w:themeColor="accent1" w:themeShade="BF"/>
        </w:rPr>
      </w:pPr>
      <w:r w:rsidRPr="007675CA">
        <w:rPr>
          <w:rFonts w:ascii="Cambria" w:eastAsia="Arial" w:hAnsi="Cambria"/>
          <w:b/>
          <w:color w:val="2E74B5" w:themeColor="accent1" w:themeShade="BF"/>
        </w:rPr>
        <w:t>b) Podaci o obavezama i rokovima za nosioce aktivnosti i izvještajne jedinice</w:t>
      </w:r>
    </w:p>
    <w:p w14:paraId="75AEA387" w14:textId="77777777" w:rsidR="00FC31C4" w:rsidRPr="007675CA" w:rsidRDefault="00FC31C4" w:rsidP="00FC31C4">
      <w:pPr>
        <w:spacing w:line="240" w:lineRule="auto"/>
        <w:ind w:left="4245" w:hanging="4245"/>
        <w:jc w:val="both"/>
        <w:rPr>
          <w:rFonts w:ascii="Cambria" w:eastAsia="Times New Roman" w:hAnsi="Cambria"/>
        </w:rPr>
      </w:pPr>
      <w:r w:rsidRPr="007675CA">
        <w:rPr>
          <w:rFonts w:ascii="Cambria" w:eastAsia="Arial" w:hAnsi="Cambria"/>
          <w:b/>
          <w:color w:val="2E74B5" w:themeColor="accent1" w:themeShade="BF"/>
        </w:rPr>
        <w:t>Ko je izvještajna jedinica:</w:t>
      </w:r>
      <w:r w:rsidRPr="007675CA">
        <w:rPr>
          <w:rFonts w:ascii="Cambria" w:eastAsia="Times New Roman" w:hAnsi="Cambria"/>
        </w:rPr>
        <w:tab/>
      </w:r>
      <w:r>
        <w:rPr>
          <w:rFonts w:ascii="Cambria" w:eastAsia="Times New Roman" w:hAnsi="Cambria"/>
        </w:rPr>
        <w:t xml:space="preserve">Poslovni </w:t>
      </w:r>
      <w:r w:rsidRPr="007675CA">
        <w:rPr>
          <w:rFonts w:ascii="Cambria" w:eastAsia="Times New Roman" w:hAnsi="Cambria"/>
        </w:rPr>
        <w:t>subjekti</w:t>
      </w:r>
      <w:r>
        <w:rPr>
          <w:rFonts w:ascii="Cambria" w:eastAsia="Times New Roman" w:hAnsi="Cambria"/>
        </w:rPr>
        <w:t xml:space="preserve"> - pravne osobe koji su prema KD BiH 2010 </w:t>
      </w:r>
      <w:r w:rsidRPr="007675CA">
        <w:rPr>
          <w:rFonts w:ascii="Cambria" w:eastAsia="Times New Roman" w:hAnsi="Cambria"/>
        </w:rPr>
        <w:t>registrirane prema gl</w:t>
      </w:r>
      <w:r>
        <w:rPr>
          <w:rFonts w:ascii="Cambria" w:eastAsia="Times New Roman" w:hAnsi="Cambria"/>
        </w:rPr>
        <w:t>avnoj djelatnosti u području D –</w:t>
      </w:r>
      <w:r w:rsidRPr="007675CA">
        <w:rPr>
          <w:rFonts w:ascii="Cambria" w:eastAsia="Times New Roman" w:hAnsi="Cambria"/>
        </w:rPr>
        <w:t xml:space="preserve"> Proizvodn</w:t>
      </w:r>
      <w:r>
        <w:rPr>
          <w:rFonts w:ascii="Cambria" w:eastAsia="Times New Roman" w:hAnsi="Cambria"/>
        </w:rPr>
        <w:t xml:space="preserve">ja  i snabdijevanje  električnom energijom, plinom, parom i </w:t>
      </w:r>
      <w:r w:rsidRPr="007675CA">
        <w:rPr>
          <w:rFonts w:ascii="Cambria" w:eastAsia="Times New Roman" w:hAnsi="Cambria"/>
        </w:rPr>
        <w:t>klimatizacija</w:t>
      </w:r>
      <w:r>
        <w:rPr>
          <w:rFonts w:ascii="Cambria" w:eastAsia="Times New Roman" w:hAnsi="Cambria"/>
        </w:rPr>
        <w:t xml:space="preserve"> (grana 35.2).</w:t>
      </w:r>
    </w:p>
    <w:p w14:paraId="47C46E93" w14:textId="77777777" w:rsidR="00FC31C4" w:rsidRPr="007675CA" w:rsidRDefault="00FC31C4" w:rsidP="00FC31C4">
      <w:pPr>
        <w:spacing w:line="352" w:lineRule="exact"/>
        <w:rPr>
          <w:rFonts w:ascii="Cambria" w:eastAsia="Times New Roman" w:hAnsi="Cambria"/>
        </w:rPr>
      </w:pPr>
      <w:r w:rsidRPr="007675CA">
        <w:rPr>
          <w:rFonts w:ascii="Cambria" w:eastAsia="Arial" w:hAnsi="Cambria"/>
          <w:b/>
          <w:color w:val="2E74B5" w:themeColor="accent1" w:themeShade="BF"/>
        </w:rPr>
        <w:t>Rok jedinici za davanje podataka:</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31.03.</w:t>
      </w:r>
      <w:r w:rsidRPr="007675CA">
        <w:rPr>
          <w:rFonts w:ascii="Cambria" w:eastAsia="Times New Roman" w:hAnsi="Cambria"/>
        </w:rPr>
        <w:tab/>
      </w:r>
    </w:p>
    <w:p w14:paraId="55D2D30B" w14:textId="77777777" w:rsidR="00FC31C4" w:rsidRPr="007675CA" w:rsidRDefault="00FC31C4" w:rsidP="00FC31C4">
      <w:pPr>
        <w:spacing w:line="352" w:lineRule="exact"/>
        <w:rPr>
          <w:rFonts w:ascii="Cambria" w:eastAsia="Times New Roman" w:hAnsi="Cambria"/>
        </w:rPr>
      </w:pPr>
      <w:r w:rsidRPr="007675CA">
        <w:rPr>
          <w:rFonts w:ascii="Cambria" w:eastAsia="Arial" w:hAnsi="Cambria"/>
          <w:b/>
          <w:color w:val="2E74B5" w:themeColor="accent1" w:themeShade="BF"/>
        </w:rPr>
        <w:t>Rok nosiocu statističke aktivnosti</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Prvi rezultati:</w:t>
      </w:r>
      <w:r w:rsidRPr="007675CA">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7675CA">
        <w:rPr>
          <w:rFonts w:ascii="Cambria" w:eastAsia="Arial" w:hAnsi="Cambria"/>
          <w:b/>
          <w:color w:val="2E74B5" w:themeColor="accent1" w:themeShade="BF"/>
        </w:rPr>
        <w:t>za rezultate:</w:t>
      </w:r>
      <w:r w:rsidRPr="007675CA">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E2BA3">
        <w:rPr>
          <w:rFonts w:ascii="Cambria" w:eastAsia="Times New Roman" w:hAnsi="Cambria"/>
          <w:color w:val="00B050"/>
        </w:rPr>
        <w:t xml:space="preserve">                                                                  </w:t>
      </w:r>
      <w:r w:rsidRPr="00A750DD">
        <w:rPr>
          <w:rFonts w:ascii="Cambria" w:eastAsia="Times New Roman" w:hAnsi="Cambria"/>
        </w:rPr>
        <w:t>15.11</w:t>
      </w:r>
      <w:r>
        <w:rPr>
          <w:rFonts w:ascii="Cambria" w:eastAsia="Times New Roman" w:hAnsi="Cambria"/>
        </w:rPr>
        <w:t>.</w:t>
      </w:r>
      <w:r w:rsidRPr="007675CA">
        <w:rPr>
          <w:rFonts w:ascii="Cambria" w:eastAsia="Times New Roman" w:hAnsi="Cambria"/>
        </w:rPr>
        <w:tab/>
      </w:r>
    </w:p>
    <w:p w14:paraId="13F73E71" w14:textId="04ED5618" w:rsidR="00FC31C4" w:rsidRDefault="00FC31C4" w:rsidP="00FC31C4">
      <w:pPr>
        <w:spacing w:line="352" w:lineRule="exact"/>
        <w:rPr>
          <w:rFonts w:ascii="Cambria" w:eastAsia="Times New Roman" w:hAnsi="Cambria"/>
        </w:rPr>
      </w:pPr>
      <w:r w:rsidRPr="007675CA">
        <w:rPr>
          <w:rFonts w:ascii="Cambria" w:eastAsia="Arial" w:hAnsi="Cambria"/>
          <w:b/>
          <w:color w:val="2E74B5" w:themeColor="accent1" w:themeShade="BF"/>
        </w:rPr>
        <w:t>Nivo za koji se utvrđuju rezultati:</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Entitet</w:t>
      </w:r>
      <w:r w:rsidRPr="007675CA">
        <w:rPr>
          <w:rFonts w:ascii="Cambria" w:eastAsia="Times New Roman" w:hAnsi="Cambria"/>
        </w:rPr>
        <w:tab/>
      </w:r>
    </w:p>
    <w:p w14:paraId="200C937D" w14:textId="2A5F988A" w:rsidR="00E63D41" w:rsidRDefault="00E63D41" w:rsidP="00E63D41">
      <w:pPr>
        <w:pStyle w:val="Heading2"/>
        <w:rPr>
          <w:lang w:eastAsia="en-US"/>
        </w:rPr>
      </w:pPr>
    </w:p>
    <w:p w14:paraId="306BA91F" w14:textId="77777777" w:rsidR="00E63D41" w:rsidRPr="00E63D41" w:rsidRDefault="00E63D41" w:rsidP="00E63D41"/>
    <w:p w14:paraId="1AFA73B9" w14:textId="77777777" w:rsidR="00770D03" w:rsidRDefault="00770D03" w:rsidP="0033194A">
      <w:pPr>
        <w:tabs>
          <w:tab w:val="left" w:pos="1202"/>
        </w:tabs>
        <w:spacing w:after="0" w:line="239" w:lineRule="auto"/>
        <w:ind w:left="2127" w:hanging="2125"/>
        <w:jc w:val="both"/>
        <w:rPr>
          <w:rFonts w:ascii="Cambria" w:eastAsia="Arial" w:hAnsi="Cambria"/>
          <w:b/>
          <w:color w:val="FF0000"/>
        </w:rPr>
      </w:pPr>
    </w:p>
    <w:p w14:paraId="0D316021" w14:textId="3DA264AD" w:rsidR="00D15274" w:rsidRDefault="00D15274" w:rsidP="00A96FEC">
      <w:pPr>
        <w:spacing w:after="0" w:line="200" w:lineRule="exact"/>
        <w:rPr>
          <w:rFonts w:ascii="Cambria" w:eastAsia="Arial" w:hAnsi="Cambria"/>
          <w:color w:val="00B0F0"/>
        </w:rPr>
      </w:pPr>
    </w:p>
    <w:p w14:paraId="51F4F571" w14:textId="22B36E74" w:rsidR="0033194A" w:rsidRPr="002C2B2E" w:rsidRDefault="00E06842" w:rsidP="002C2B2E">
      <w:pPr>
        <w:spacing w:after="0" w:line="240" w:lineRule="auto"/>
        <w:rPr>
          <w:rFonts w:ascii="Cambria" w:eastAsia="Arial" w:hAnsi="Cambria"/>
          <w:b/>
          <w:color w:val="385623" w:themeColor="accent6" w:themeShade="80"/>
          <w:sz w:val="24"/>
          <w:szCs w:val="24"/>
        </w:rPr>
      </w:pPr>
      <w:r w:rsidRPr="002C2B2E">
        <w:rPr>
          <w:rFonts w:ascii="Cambria" w:eastAsia="Arial" w:hAnsi="Cambria"/>
          <w:b/>
          <w:color w:val="385623" w:themeColor="accent6" w:themeShade="80"/>
          <w:sz w:val="24"/>
          <w:szCs w:val="24"/>
        </w:rPr>
        <w:lastRenderedPageBreak/>
        <w:t>3.2.1.1.11</w:t>
      </w:r>
      <w:r w:rsidR="0033194A" w:rsidRPr="002C2B2E">
        <w:rPr>
          <w:rFonts w:ascii="Cambria" w:eastAsia="Arial" w:hAnsi="Cambria"/>
          <w:b/>
          <w:color w:val="385623" w:themeColor="accent6" w:themeShade="80"/>
          <w:sz w:val="24"/>
          <w:szCs w:val="24"/>
        </w:rPr>
        <w:tab/>
      </w:r>
      <w:r w:rsidR="0033194A" w:rsidRPr="002C2B2E">
        <w:rPr>
          <w:rFonts w:ascii="Cambria" w:eastAsia="Arial" w:hAnsi="Cambria"/>
          <w:b/>
          <w:color w:val="385623" w:themeColor="accent6" w:themeShade="80"/>
          <w:sz w:val="24"/>
          <w:szCs w:val="24"/>
        </w:rPr>
        <w:tab/>
        <w:t>Godišnji izvještaj o trgovini naftnim proizvodima (EN-NT-G)</w:t>
      </w:r>
    </w:p>
    <w:p w14:paraId="3D78E338" w14:textId="77777777" w:rsidR="0033194A" w:rsidRPr="00BA5779" w:rsidRDefault="0033194A" w:rsidP="0033194A">
      <w:pPr>
        <w:pStyle w:val="Heading2"/>
        <w:rPr>
          <w:lang w:eastAsia="en-US"/>
        </w:rPr>
      </w:pPr>
    </w:p>
    <w:p w14:paraId="61B1ACCA" w14:textId="77777777" w:rsidR="0033194A" w:rsidRPr="00E7733E" w:rsidRDefault="0033194A" w:rsidP="0033194A">
      <w:pPr>
        <w:spacing w:line="276" w:lineRule="auto"/>
        <w:rPr>
          <w:rFonts w:ascii="Cambria" w:eastAsia="Arial" w:hAnsi="Cambria"/>
        </w:rPr>
      </w:pPr>
      <w:r w:rsidRPr="007675CA">
        <w:rPr>
          <w:rFonts w:ascii="Cambria" w:eastAsia="Arial" w:hAnsi="Cambria"/>
          <w:b/>
          <w:color w:val="2E74B5" w:themeColor="accent1" w:themeShade="BF"/>
        </w:rPr>
        <w:t xml:space="preserve">Nosilac aktivnosti: </w:t>
      </w:r>
      <w:r w:rsidRPr="007675CA">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783EAC3A" w14:textId="77777777" w:rsidR="0033194A" w:rsidRPr="007675CA" w:rsidRDefault="0033194A" w:rsidP="0033194A">
      <w:pPr>
        <w:spacing w:line="276" w:lineRule="auto"/>
        <w:rPr>
          <w:rFonts w:ascii="Cambria" w:eastAsia="Arial" w:hAnsi="Cambria"/>
          <w:b/>
          <w:color w:val="2E74B5" w:themeColor="accent1" w:themeShade="BF"/>
        </w:rPr>
      </w:pPr>
      <w:r w:rsidRPr="007675CA">
        <w:rPr>
          <w:rFonts w:ascii="Cambria" w:eastAsia="Arial" w:hAnsi="Cambria"/>
          <w:b/>
          <w:color w:val="2E74B5" w:themeColor="accent1" w:themeShade="BF"/>
        </w:rPr>
        <w:t>a) Podaci o sadržaju i namjeni aktivnosti, te izvorima i načinu prikupljanja podataka:</w:t>
      </w:r>
    </w:p>
    <w:p w14:paraId="17622E06" w14:textId="2016668C" w:rsidR="0033194A" w:rsidRPr="00E7733E" w:rsidRDefault="0033194A" w:rsidP="0033194A">
      <w:pPr>
        <w:spacing w:line="239" w:lineRule="auto"/>
        <w:ind w:left="4245" w:hanging="4245"/>
        <w:jc w:val="both"/>
        <w:rPr>
          <w:rFonts w:ascii="Cambria" w:eastAsia="Arial" w:hAnsi="Cambria"/>
        </w:rPr>
      </w:pPr>
      <w:r w:rsidRPr="007675CA">
        <w:rPr>
          <w:rFonts w:ascii="Cambria" w:eastAsia="Arial" w:hAnsi="Cambria"/>
          <w:b/>
          <w:color w:val="2E74B5" w:themeColor="accent1" w:themeShade="BF"/>
        </w:rPr>
        <w:t>Sadržaj statističke aktivnosti:</w:t>
      </w:r>
      <w:r>
        <w:rPr>
          <w:rFonts w:ascii="Cambria" w:eastAsia="Arial" w:hAnsi="Cambria"/>
          <w:b/>
        </w:rPr>
        <w:tab/>
      </w:r>
      <w:r>
        <w:rPr>
          <w:rFonts w:ascii="Cambria" w:eastAsia="Arial" w:hAnsi="Cambria"/>
          <w:b/>
        </w:rPr>
        <w:tab/>
      </w:r>
      <w:r w:rsidRPr="00E7733E">
        <w:rPr>
          <w:rFonts w:ascii="Cambria" w:eastAsia="Arial" w:hAnsi="Cambria"/>
        </w:rPr>
        <w:t>P</w:t>
      </w:r>
      <w:r w:rsidR="00E55AA5">
        <w:rPr>
          <w:rFonts w:ascii="Cambria" w:eastAsia="Arial" w:hAnsi="Cambria"/>
        </w:rPr>
        <w:t xml:space="preserve">rikupljanje i obrada podataka </w:t>
      </w:r>
      <w:r w:rsidRPr="00E7733E">
        <w:rPr>
          <w:rFonts w:ascii="Cambria" w:eastAsia="Arial" w:hAnsi="Cambria"/>
        </w:rPr>
        <w:t>o uvozu i prodaji naftnih proizvoda.</w:t>
      </w:r>
    </w:p>
    <w:p w14:paraId="2A1B11D7" w14:textId="77777777" w:rsidR="00FB16D8" w:rsidRPr="00FB16D8" w:rsidRDefault="0033194A" w:rsidP="00FB16D8">
      <w:pPr>
        <w:spacing w:line="239" w:lineRule="auto"/>
        <w:ind w:left="4253" w:hanging="4253"/>
        <w:jc w:val="both"/>
        <w:rPr>
          <w:rFonts w:ascii="Cambria" w:eastAsia="Arial" w:hAnsi="Cambria"/>
        </w:rPr>
      </w:pPr>
      <w:r w:rsidRPr="007675CA">
        <w:rPr>
          <w:rFonts w:ascii="Cambria" w:eastAsia="Arial" w:hAnsi="Cambria"/>
          <w:b/>
          <w:color w:val="2E74B5" w:themeColor="accent1" w:themeShade="BF"/>
        </w:rPr>
        <w:t>Namjena:</w:t>
      </w:r>
      <w:r>
        <w:rPr>
          <w:rFonts w:ascii="Cambria" w:eastAsia="Arial" w:hAnsi="Cambria"/>
          <w:b/>
        </w:rPr>
        <w:tab/>
      </w:r>
      <w:r w:rsidR="00FB16D8" w:rsidRPr="004B2427">
        <w:rPr>
          <w:rFonts w:ascii="Cambria" w:eastAsia="Arial" w:hAnsi="Cambria"/>
        </w:rPr>
        <w:t xml:space="preserve">Obezbjeđenje osnovnih pokazatelja i indikatora energetske statistike </w:t>
      </w:r>
      <w:r w:rsidR="00FB16D8" w:rsidRPr="004B2427">
        <w:rPr>
          <w:rFonts w:ascii="Cambria" w:eastAsia="Times New Roman" w:hAnsi="Cambria" w:cs="Times New Roman"/>
          <w:lang w:val="en-US" w:eastAsia="bs-Latn-BA"/>
        </w:rPr>
        <w:t>u skladu sa zahtjevima: Uredbe</w:t>
      </w:r>
      <w:r w:rsidR="00FB16D8" w:rsidRPr="004B2427">
        <w:rPr>
          <w:rFonts w:ascii="Cambria" w:eastAsia="Calibri" w:hAnsi="Cambria" w:cs="Times New Roman"/>
        </w:rPr>
        <w:t xml:space="preserve"> o </w:t>
      </w:r>
      <w:r w:rsidR="00FB16D8" w:rsidRPr="004B2427">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FB16D8" w:rsidRPr="004B2427">
        <w:rPr>
          <w:rFonts w:ascii="Cambria" w:eastAsia="Arial" w:hAnsi="Cambria"/>
        </w:rPr>
        <w:t xml:space="preserve"> Izrada energetskog bilansa za nivo FBiH i BiH.</w:t>
      </w:r>
    </w:p>
    <w:p w14:paraId="2153C99D" w14:textId="7EA71DAB" w:rsidR="0033194A" w:rsidRPr="007675CA" w:rsidRDefault="0033194A" w:rsidP="00FB16D8">
      <w:pPr>
        <w:spacing w:line="239" w:lineRule="auto"/>
        <w:ind w:left="4253" w:hanging="4253"/>
        <w:jc w:val="both"/>
        <w:rPr>
          <w:rFonts w:ascii="Cambria" w:eastAsia="Times New Roman" w:hAnsi="Cambria"/>
        </w:rPr>
      </w:pPr>
      <w:r w:rsidRPr="007675CA">
        <w:rPr>
          <w:rFonts w:ascii="Cambria" w:eastAsia="Arial" w:hAnsi="Cambria"/>
          <w:b/>
          <w:color w:val="2E74B5" w:themeColor="accent1" w:themeShade="BF"/>
        </w:rPr>
        <w:t>Periodika provođenja:</w:t>
      </w:r>
      <w:r w:rsidRPr="007675CA">
        <w:rPr>
          <w:rFonts w:ascii="Cambria" w:eastAsia="Arial" w:hAnsi="Cambria"/>
          <w:b/>
          <w:color w:val="2E74B5" w:themeColor="accent1" w:themeShade="BF"/>
        </w:rPr>
        <w:tab/>
      </w:r>
      <w:r w:rsidR="00FB16D8">
        <w:rPr>
          <w:rFonts w:ascii="Cambria" w:eastAsia="Times New Roman" w:hAnsi="Cambria"/>
        </w:rPr>
        <w:tab/>
      </w:r>
      <w:r w:rsidRPr="007675CA">
        <w:rPr>
          <w:rFonts w:ascii="Cambria" w:eastAsia="Times New Roman" w:hAnsi="Cambria"/>
        </w:rPr>
        <w:t>Godišnje.</w:t>
      </w:r>
      <w:r w:rsidRPr="007675CA">
        <w:rPr>
          <w:rFonts w:ascii="Cambria" w:eastAsia="Times New Roman" w:hAnsi="Cambria"/>
        </w:rPr>
        <w:tab/>
      </w:r>
    </w:p>
    <w:p w14:paraId="266A59E3" w14:textId="77777777" w:rsidR="0033194A" w:rsidRPr="007675CA" w:rsidRDefault="0033194A" w:rsidP="0033194A">
      <w:pPr>
        <w:spacing w:line="240" w:lineRule="auto"/>
        <w:rPr>
          <w:rFonts w:ascii="Cambria" w:eastAsia="Times New Roman" w:hAnsi="Cambria"/>
        </w:rPr>
      </w:pPr>
      <w:r w:rsidRPr="007675CA">
        <w:rPr>
          <w:rFonts w:ascii="Cambria" w:eastAsia="Arial" w:hAnsi="Cambria"/>
          <w:b/>
          <w:color w:val="2E74B5" w:themeColor="accent1" w:themeShade="BF"/>
        </w:rPr>
        <w:t>Referentni period ili datum:</w:t>
      </w:r>
      <w:r w:rsidRPr="007675CA">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sidRPr="007675CA">
        <w:rPr>
          <w:rFonts w:ascii="Cambria" w:eastAsia="Times New Roman" w:hAnsi="Cambria"/>
        </w:rPr>
        <w:t>Prethodna godina.</w:t>
      </w:r>
    </w:p>
    <w:p w14:paraId="590728BD" w14:textId="77777777" w:rsidR="0033194A" w:rsidRPr="007675CA" w:rsidRDefault="0033194A" w:rsidP="0033194A">
      <w:pPr>
        <w:spacing w:line="240" w:lineRule="auto"/>
        <w:ind w:left="4245" w:hanging="4245"/>
        <w:jc w:val="both"/>
        <w:rPr>
          <w:rFonts w:ascii="Cambria" w:eastAsia="Times New Roman" w:hAnsi="Cambria"/>
        </w:rPr>
      </w:pPr>
      <w:r w:rsidRPr="007675CA">
        <w:rPr>
          <w:rFonts w:ascii="Cambria" w:eastAsia="Arial" w:hAnsi="Cambria"/>
          <w:b/>
          <w:color w:val="2E74B5" w:themeColor="accent1" w:themeShade="BF"/>
        </w:rPr>
        <w:t>Jedinica posmatranja:</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 xml:space="preserve">Poslovni  subjekti  -  pravne  osobe  </w:t>
      </w:r>
      <w:r>
        <w:rPr>
          <w:rFonts w:ascii="Cambria" w:eastAsia="Times New Roman" w:hAnsi="Cambria"/>
        </w:rPr>
        <w:t xml:space="preserve">koji  su  prema  KD  BiH  2010, </w:t>
      </w:r>
      <w:r w:rsidRPr="007675CA">
        <w:rPr>
          <w:rFonts w:ascii="Cambria" w:eastAsia="Times New Roman" w:hAnsi="Cambria"/>
        </w:rPr>
        <w:t xml:space="preserve">registrirani prema glavnoj djelatnosti u </w:t>
      </w:r>
      <w:r>
        <w:rPr>
          <w:rFonts w:ascii="Cambria" w:eastAsia="Times New Roman" w:hAnsi="Cambria"/>
        </w:rPr>
        <w:t xml:space="preserve">području G - Trgovine na veliko </w:t>
      </w:r>
      <w:r w:rsidRPr="007675CA">
        <w:rPr>
          <w:rFonts w:ascii="Cambria" w:eastAsia="Times New Roman" w:hAnsi="Cambria"/>
        </w:rPr>
        <w:t>i  malo  (grana  46.7),  kao  i  poslovni  subjekti  koji  se  bave  nekom</w:t>
      </w:r>
      <w:r>
        <w:rPr>
          <w:rFonts w:ascii="Cambria" w:eastAsia="Times New Roman" w:hAnsi="Cambria"/>
        </w:rPr>
        <w:t xml:space="preserve"> </w:t>
      </w:r>
      <w:r w:rsidRPr="007675CA">
        <w:rPr>
          <w:rFonts w:ascii="Cambria" w:eastAsia="Times New Roman" w:hAnsi="Cambria"/>
        </w:rPr>
        <w:t>drugom djelatnošću a imaju jedinicu</w:t>
      </w:r>
      <w:r>
        <w:rPr>
          <w:rFonts w:ascii="Cambria" w:eastAsia="Times New Roman" w:hAnsi="Cambria"/>
        </w:rPr>
        <w:t xml:space="preserve"> koja se bavi trgovinom naftnim </w:t>
      </w:r>
      <w:r w:rsidRPr="007675CA">
        <w:rPr>
          <w:rFonts w:ascii="Cambria" w:eastAsia="Times New Roman" w:hAnsi="Cambria"/>
        </w:rPr>
        <w:t>proizvodima.</w:t>
      </w:r>
      <w:r w:rsidRPr="007675CA">
        <w:rPr>
          <w:rFonts w:ascii="Cambria" w:eastAsia="Times New Roman" w:hAnsi="Cambria"/>
        </w:rPr>
        <w:tab/>
      </w:r>
    </w:p>
    <w:p w14:paraId="02B2BB3F" w14:textId="77777777" w:rsidR="0033194A" w:rsidRPr="007675CA" w:rsidRDefault="0033194A" w:rsidP="00AB4DAD">
      <w:pPr>
        <w:spacing w:line="240" w:lineRule="auto"/>
        <w:ind w:left="4245" w:hanging="4245"/>
        <w:jc w:val="both"/>
        <w:rPr>
          <w:rFonts w:ascii="Cambria" w:eastAsia="Times New Roman" w:hAnsi="Cambria"/>
        </w:rPr>
      </w:pPr>
      <w:r w:rsidRPr="007675CA">
        <w:rPr>
          <w:rFonts w:ascii="Cambria" w:eastAsia="Arial" w:hAnsi="Cambria"/>
          <w:b/>
          <w:color w:val="2E74B5" w:themeColor="accent1" w:themeShade="BF"/>
        </w:rPr>
        <w:t>Izvori i način prikupljanja:</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Poslovna   evidencija   pravnih   subjeka</w:t>
      </w:r>
      <w:r>
        <w:rPr>
          <w:rFonts w:ascii="Cambria" w:eastAsia="Times New Roman" w:hAnsi="Cambria"/>
        </w:rPr>
        <w:t xml:space="preserve">ta.   Podaci   se prikupljaju </w:t>
      </w:r>
      <w:r w:rsidRPr="007675CA">
        <w:rPr>
          <w:rFonts w:ascii="Cambria" w:eastAsia="Times New Roman" w:hAnsi="Cambria"/>
        </w:rPr>
        <w:t>izvještajnom  metodom  pomoću  obrazaca  koji  se  šalju  izvještajnim</w:t>
      </w:r>
      <w:r>
        <w:rPr>
          <w:rFonts w:ascii="Cambria" w:eastAsia="Times New Roman" w:hAnsi="Cambria"/>
        </w:rPr>
        <w:t xml:space="preserve"> </w:t>
      </w:r>
      <w:r w:rsidRPr="007675CA">
        <w:rPr>
          <w:rFonts w:ascii="Cambria" w:eastAsia="Times New Roman" w:hAnsi="Cambria"/>
        </w:rPr>
        <w:t>jedinicama.</w:t>
      </w:r>
      <w:r w:rsidRPr="007675CA">
        <w:rPr>
          <w:rFonts w:ascii="Cambria" w:eastAsia="Times New Roman" w:hAnsi="Cambria"/>
        </w:rPr>
        <w:tab/>
      </w:r>
    </w:p>
    <w:p w14:paraId="1DC61889" w14:textId="77777777" w:rsidR="0033194A" w:rsidRPr="007675CA" w:rsidRDefault="0033194A" w:rsidP="00AB4DAD">
      <w:pPr>
        <w:spacing w:line="240" w:lineRule="auto"/>
        <w:rPr>
          <w:rFonts w:ascii="Cambria" w:eastAsia="Arial" w:hAnsi="Cambria"/>
          <w:b/>
          <w:color w:val="2E74B5" w:themeColor="accent1" w:themeShade="BF"/>
        </w:rPr>
      </w:pPr>
      <w:r w:rsidRPr="007675CA">
        <w:rPr>
          <w:rFonts w:ascii="Cambria" w:eastAsia="Arial" w:hAnsi="Cambria"/>
          <w:b/>
          <w:color w:val="2E74B5" w:themeColor="accent1" w:themeShade="BF"/>
        </w:rPr>
        <w:t>b) Podaci o obavezama i rokovima za nosioce aktivnosti i izvještajne jedinice</w:t>
      </w:r>
    </w:p>
    <w:p w14:paraId="53A7FF89" w14:textId="77777777" w:rsidR="0033194A" w:rsidRPr="007675CA" w:rsidRDefault="0033194A" w:rsidP="0033194A">
      <w:pPr>
        <w:spacing w:line="240" w:lineRule="auto"/>
        <w:ind w:left="4245" w:hanging="4245"/>
        <w:jc w:val="both"/>
        <w:rPr>
          <w:rFonts w:ascii="Cambria" w:eastAsia="Times New Roman" w:hAnsi="Cambria"/>
        </w:rPr>
      </w:pPr>
      <w:r w:rsidRPr="007675CA">
        <w:rPr>
          <w:rFonts w:ascii="Cambria" w:eastAsia="Arial" w:hAnsi="Cambria"/>
          <w:b/>
          <w:color w:val="2E74B5" w:themeColor="accent1" w:themeShade="BF"/>
        </w:rPr>
        <w:t>Ko je izvještajna jedinica:</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 xml:space="preserve">Poslovni  subjekti  -  pravne  osobe  </w:t>
      </w:r>
      <w:r>
        <w:rPr>
          <w:rFonts w:ascii="Cambria" w:eastAsia="Times New Roman" w:hAnsi="Cambria"/>
        </w:rPr>
        <w:t xml:space="preserve">koji  su  prema  KD  BiH  2010, </w:t>
      </w:r>
      <w:r w:rsidRPr="007675CA">
        <w:rPr>
          <w:rFonts w:ascii="Cambria" w:eastAsia="Times New Roman" w:hAnsi="Cambria"/>
        </w:rPr>
        <w:t>registrirani prema glavnoj djelatnosti u području G - Trgovine na veliko</w:t>
      </w:r>
      <w:r>
        <w:rPr>
          <w:rFonts w:ascii="Cambria" w:eastAsia="Times New Roman" w:hAnsi="Cambria"/>
        </w:rPr>
        <w:t xml:space="preserve"> </w:t>
      </w:r>
      <w:r w:rsidRPr="007675CA">
        <w:rPr>
          <w:rFonts w:ascii="Cambria" w:eastAsia="Times New Roman" w:hAnsi="Cambria"/>
        </w:rPr>
        <w:t>i  malo  (grana  46.7),  kao  i  poslovni  subjekti  koji  se  bave  nekom</w:t>
      </w:r>
      <w:r>
        <w:rPr>
          <w:rFonts w:ascii="Cambria" w:eastAsia="Times New Roman" w:hAnsi="Cambria"/>
        </w:rPr>
        <w:t xml:space="preserve"> </w:t>
      </w:r>
      <w:r w:rsidRPr="007675CA">
        <w:rPr>
          <w:rFonts w:ascii="Cambria" w:eastAsia="Times New Roman" w:hAnsi="Cambria"/>
        </w:rPr>
        <w:t>drugom djelatnošću a imaju jedinicu koja se bavi trgovinom naftnim</w:t>
      </w:r>
      <w:r>
        <w:rPr>
          <w:rFonts w:ascii="Cambria" w:eastAsia="Times New Roman" w:hAnsi="Cambria"/>
        </w:rPr>
        <w:t xml:space="preserve"> </w:t>
      </w:r>
      <w:r w:rsidRPr="007675CA">
        <w:rPr>
          <w:rFonts w:ascii="Cambria" w:eastAsia="Times New Roman" w:hAnsi="Cambria"/>
        </w:rPr>
        <w:t>proizvodima.</w:t>
      </w:r>
      <w:r w:rsidRPr="007675CA">
        <w:rPr>
          <w:rFonts w:ascii="Cambria" w:eastAsia="Times New Roman" w:hAnsi="Cambria"/>
        </w:rPr>
        <w:tab/>
      </w:r>
    </w:p>
    <w:p w14:paraId="6F030B59" w14:textId="77777777" w:rsidR="0033194A" w:rsidRPr="007675CA" w:rsidRDefault="0033194A" w:rsidP="0033194A">
      <w:pPr>
        <w:spacing w:line="390" w:lineRule="exact"/>
        <w:rPr>
          <w:rFonts w:ascii="Cambria" w:eastAsia="Times New Roman" w:hAnsi="Cambria"/>
        </w:rPr>
      </w:pPr>
      <w:r w:rsidRPr="007675CA">
        <w:rPr>
          <w:rFonts w:ascii="Cambria" w:eastAsia="Arial" w:hAnsi="Cambria"/>
          <w:b/>
          <w:color w:val="2E74B5" w:themeColor="accent1" w:themeShade="BF"/>
        </w:rPr>
        <w:t>Rok jedinici za davanje podataka:</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31.03.</w:t>
      </w:r>
      <w:r w:rsidRPr="007675CA">
        <w:rPr>
          <w:rFonts w:ascii="Cambria" w:eastAsia="Times New Roman" w:hAnsi="Cambria"/>
        </w:rPr>
        <w:tab/>
      </w:r>
    </w:p>
    <w:p w14:paraId="62D75AB4" w14:textId="77777777" w:rsidR="0033194A" w:rsidRPr="007675CA" w:rsidRDefault="0033194A" w:rsidP="0033194A">
      <w:pPr>
        <w:spacing w:line="240" w:lineRule="auto"/>
        <w:rPr>
          <w:rFonts w:ascii="Cambria" w:eastAsia="Times New Roman" w:hAnsi="Cambria"/>
        </w:rPr>
      </w:pPr>
      <w:r w:rsidRPr="007675CA">
        <w:rPr>
          <w:rFonts w:ascii="Cambria" w:eastAsia="Arial" w:hAnsi="Cambria"/>
          <w:b/>
          <w:color w:val="2E74B5" w:themeColor="accent1" w:themeShade="BF"/>
        </w:rPr>
        <w:t>Rok nosiocu statističke aktivnosti</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Prvi rezultati:</w:t>
      </w:r>
      <w:r w:rsidRPr="007675CA">
        <w:rPr>
          <w:rFonts w:ascii="Cambria" w:eastAsia="Times New Roman" w:hAnsi="Cambria"/>
        </w:rPr>
        <w:tab/>
      </w:r>
      <w:r>
        <w:rPr>
          <w:rFonts w:ascii="Cambria" w:eastAsia="Times New Roman" w:hAnsi="Cambria"/>
        </w:rPr>
        <w:tab/>
      </w:r>
      <w:r>
        <w:rPr>
          <w:rFonts w:ascii="Cambria" w:eastAsia="Times New Roman" w:hAnsi="Cambria"/>
        </w:rPr>
        <w:tab/>
      </w:r>
      <w:r w:rsidRPr="007675CA">
        <w:rPr>
          <w:rFonts w:ascii="Cambria" w:eastAsia="Times New Roman" w:hAnsi="Cambria"/>
        </w:rPr>
        <w:t>Konačni re</w:t>
      </w:r>
      <w:r>
        <w:rPr>
          <w:rFonts w:ascii="Cambria" w:eastAsia="Times New Roman" w:hAnsi="Cambria"/>
        </w:rPr>
        <w:t>zultati:</w:t>
      </w:r>
      <w:r>
        <w:rPr>
          <w:rFonts w:ascii="Cambria" w:eastAsia="Times New Roman" w:hAnsi="Cambria"/>
        </w:rPr>
        <w:br/>
      </w:r>
      <w:r w:rsidRPr="007675CA">
        <w:rPr>
          <w:rFonts w:ascii="Cambria" w:eastAsia="Arial" w:hAnsi="Cambria"/>
          <w:b/>
          <w:color w:val="2E74B5" w:themeColor="accent1" w:themeShade="BF"/>
        </w:rPr>
        <w:t>za rezultate:</w:t>
      </w:r>
      <w:r w:rsidRPr="007675CA">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A750DD">
        <w:rPr>
          <w:rFonts w:ascii="Cambria" w:eastAsia="Times New Roman" w:hAnsi="Cambria"/>
        </w:rPr>
        <w:t>15.11.</w:t>
      </w:r>
      <w:r w:rsidRPr="007675CA">
        <w:rPr>
          <w:rFonts w:ascii="Cambria" w:eastAsia="Times New Roman" w:hAnsi="Cambria"/>
        </w:rPr>
        <w:tab/>
      </w:r>
    </w:p>
    <w:p w14:paraId="7ABF9184" w14:textId="76479C71" w:rsidR="0033194A" w:rsidRDefault="0033194A" w:rsidP="0033194A">
      <w:pPr>
        <w:spacing w:line="360" w:lineRule="auto"/>
        <w:rPr>
          <w:rFonts w:ascii="Cambria" w:eastAsia="Times New Roman" w:hAnsi="Cambria"/>
        </w:rPr>
      </w:pPr>
      <w:r w:rsidRPr="007675CA">
        <w:rPr>
          <w:rFonts w:ascii="Cambria" w:eastAsia="Arial" w:hAnsi="Cambria"/>
          <w:b/>
          <w:color w:val="2E74B5" w:themeColor="accent1" w:themeShade="BF"/>
        </w:rPr>
        <w:t>Nivo za koji se utvrđuju rezultati:</w:t>
      </w:r>
      <w:r w:rsidRPr="007675CA">
        <w:rPr>
          <w:rFonts w:ascii="Cambria" w:eastAsia="Times New Roman" w:hAnsi="Cambria"/>
        </w:rPr>
        <w:tab/>
      </w:r>
      <w:r>
        <w:rPr>
          <w:rFonts w:ascii="Cambria" w:eastAsia="Times New Roman" w:hAnsi="Cambria"/>
        </w:rPr>
        <w:tab/>
      </w:r>
      <w:r w:rsidRPr="007675CA">
        <w:rPr>
          <w:rFonts w:ascii="Cambria" w:eastAsia="Times New Roman" w:hAnsi="Cambria"/>
        </w:rPr>
        <w:t>Entitet</w:t>
      </w:r>
      <w:r w:rsidRPr="007675CA">
        <w:rPr>
          <w:rFonts w:ascii="Cambria" w:eastAsia="Times New Roman" w:hAnsi="Cambria"/>
        </w:rPr>
        <w:tab/>
      </w:r>
    </w:p>
    <w:p w14:paraId="34499470" w14:textId="6ABE0D64" w:rsidR="00E63D41" w:rsidRDefault="00E63D41" w:rsidP="00E63D41">
      <w:pPr>
        <w:pStyle w:val="Heading2"/>
        <w:rPr>
          <w:lang w:eastAsia="en-US"/>
        </w:rPr>
      </w:pPr>
    </w:p>
    <w:p w14:paraId="181494F0" w14:textId="77777777" w:rsidR="00E63D41" w:rsidRPr="00E63D41" w:rsidRDefault="00E63D41" w:rsidP="00E63D41"/>
    <w:p w14:paraId="7985AC1C" w14:textId="77777777" w:rsidR="00F93274" w:rsidRPr="00F93274" w:rsidRDefault="00F93274" w:rsidP="00F93274">
      <w:pPr>
        <w:pStyle w:val="Heading2"/>
        <w:rPr>
          <w:lang w:eastAsia="en-US"/>
        </w:rPr>
      </w:pPr>
    </w:p>
    <w:p w14:paraId="245577A2" w14:textId="7EB78F34" w:rsidR="0033194A" w:rsidRPr="002C2B2E" w:rsidRDefault="00DC21D1" w:rsidP="002C2B2E">
      <w:pPr>
        <w:spacing w:after="0" w:line="240" w:lineRule="auto"/>
        <w:rPr>
          <w:rFonts w:ascii="Cambria" w:eastAsia="Arial" w:hAnsi="Cambria"/>
          <w:b/>
          <w:color w:val="385623" w:themeColor="accent6" w:themeShade="80"/>
          <w:sz w:val="24"/>
          <w:szCs w:val="24"/>
        </w:rPr>
      </w:pPr>
      <w:r w:rsidRPr="002C2B2E">
        <w:rPr>
          <w:rFonts w:ascii="Cambria" w:eastAsia="Arial" w:hAnsi="Cambria"/>
          <w:b/>
          <w:color w:val="385623" w:themeColor="accent6" w:themeShade="80"/>
          <w:sz w:val="24"/>
          <w:szCs w:val="24"/>
        </w:rPr>
        <w:t>3.2.1.1.12</w:t>
      </w:r>
      <w:r w:rsidR="0033194A" w:rsidRPr="002C2B2E">
        <w:rPr>
          <w:rFonts w:ascii="Cambria" w:eastAsia="Arial" w:hAnsi="Cambria"/>
          <w:b/>
          <w:color w:val="385623" w:themeColor="accent6" w:themeShade="80"/>
          <w:sz w:val="24"/>
          <w:szCs w:val="24"/>
        </w:rPr>
        <w:tab/>
        <w:t xml:space="preserve">Godišnje istraživanje o proizvodnji i potrošnji drvnih goriva </w:t>
      </w:r>
      <w:r w:rsidR="006374B9" w:rsidRPr="002C2B2E">
        <w:rPr>
          <w:rFonts w:ascii="Cambria" w:eastAsia="Arial" w:hAnsi="Cambria"/>
          <w:b/>
          <w:color w:val="385623" w:themeColor="accent6" w:themeShade="80"/>
          <w:sz w:val="24"/>
          <w:szCs w:val="24"/>
        </w:rPr>
        <w:t>(</w:t>
      </w:r>
      <w:r w:rsidR="0033194A" w:rsidRPr="002C2B2E">
        <w:rPr>
          <w:rFonts w:ascii="Cambria" w:eastAsia="Arial" w:hAnsi="Cambria"/>
          <w:b/>
          <w:color w:val="385623" w:themeColor="accent6" w:themeShade="80"/>
          <w:sz w:val="24"/>
          <w:szCs w:val="24"/>
        </w:rPr>
        <w:t>EN-DG-G</w:t>
      </w:r>
      <w:r w:rsidR="006374B9" w:rsidRPr="002C2B2E">
        <w:rPr>
          <w:rFonts w:ascii="Cambria" w:eastAsia="Arial" w:hAnsi="Cambria"/>
          <w:b/>
          <w:color w:val="385623" w:themeColor="accent6" w:themeShade="80"/>
          <w:sz w:val="24"/>
          <w:szCs w:val="24"/>
        </w:rPr>
        <w:t>)</w:t>
      </w:r>
      <w:r w:rsidR="0033194A" w:rsidRPr="002C2B2E">
        <w:rPr>
          <w:rFonts w:ascii="Cambria" w:eastAsia="Arial" w:hAnsi="Cambria"/>
          <w:b/>
          <w:color w:val="385623" w:themeColor="accent6" w:themeShade="80"/>
          <w:sz w:val="24"/>
          <w:szCs w:val="24"/>
        </w:rPr>
        <w:t xml:space="preserve"> </w:t>
      </w:r>
    </w:p>
    <w:p w14:paraId="7DDB541F" w14:textId="77777777" w:rsidR="0033194A" w:rsidRPr="00F93274" w:rsidRDefault="0033194A" w:rsidP="0033194A">
      <w:pPr>
        <w:pStyle w:val="Heading2"/>
        <w:rPr>
          <w:lang w:eastAsia="en-US"/>
        </w:rPr>
      </w:pPr>
    </w:p>
    <w:p w14:paraId="62371408" w14:textId="77777777" w:rsidR="0033194A" w:rsidRPr="005D7F97" w:rsidRDefault="0033194A" w:rsidP="0033194A">
      <w:pPr>
        <w:spacing w:line="239" w:lineRule="auto"/>
        <w:rPr>
          <w:rFonts w:ascii="Cambria" w:eastAsia="Arial" w:hAnsi="Cambria"/>
        </w:rPr>
      </w:pPr>
      <w:r w:rsidRPr="005D7F97">
        <w:rPr>
          <w:rFonts w:ascii="Cambria" w:eastAsia="Arial" w:hAnsi="Cambria"/>
          <w:b/>
          <w:color w:val="2E74B5" w:themeColor="accent1" w:themeShade="BF"/>
        </w:rPr>
        <w:t xml:space="preserve">Nosilac aktivnosti: </w:t>
      </w:r>
      <w:r w:rsidRPr="005D7F97">
        <w:rPr>
          <w:rFonts w:ascii="Cambria" w:eastAsia="Arial" w:hAnsi="Cambria"/>
          <w:b/>
          <w:color w:val="2E74B5" w:themeColor="accent1" w:themeShade="BF"/>
        </w:rPr>
        <w:tab/>
      </w:r>
      <w:r w:rsidRPr="005D7F97">
        <w:rPr>
          <w:rFonts w:ascii="Cambria" w:eastAsia="Arial" w:hAnsi="Cambria"/>
          <w:b/>
        </w:rPr>
        <w:tab/>
      </w:r>
      <w:r w:rsidRPr="005D7F97">
        <w:rPr>
          <w:rFonts w:ascii="Cambria" w:eastAsia="Arial" w:hAnsi="Cambria"/>
          <w:b/>
        </w:rPr>
        <w:tab/>
      </w:r>
      <w:r w:rsidRPr="005D7F97">
        <w:rPr>
          <w:rFonts w:ascii="Cambria" w:eastAsia="Arial" w:hAnsi="Cambria"/>
          <w:b/>
        </w:rPr>
        <w:tab/>
      </w:r>
      <w:r w:rsidRPr="005D7F97">
        <w:rPr>
          <w:rFonts w:ascii="Cambria" w:eastAsia="Arial" w:hAnsi="Cambria"/>
        </w:rPr>
        <w:t>Federalni zavod za statistiku</w:t>
      </w:r>
    </w:p>
    <w:p w14:paraId="760870F6" w14:textId="77777777" w:rsidR="0033194A" w:rsidRPr="005D7F97" w:rsidRDefault="0033194A" w:rsidP="0033194A">
      <w:pPr>
        <w:spacing w:line="239" w:lineRule="auto"/>
        <w:rPr>
          <w:rFonts w:ascii="Cambria" w:eastAsia="Arial" w:hAnsi="Cambria"/>
          <w:b/>
          <w:color w:val="2E74B5" w:themeColor="accent1" w:themeShade="BF"/>
        </w:rPr>
      </w:pPr>
      <w:r w:rsidRPr="005D7F97">
        <w:rPr>
          <w:rFonts w:ascii="Cambria" w:eastAsia="Arial" w:hAnsi="Cambria"/>
          <w:b/>
          <w:color w:val="2E74B5" w:themeColor="accent1" w:themeShade="BF"/>
        </w:rPr>
        <w:t>a) Podaci o sadržaju i namjeni aktivnosti, te izvorima i načinu prikupljanja podataka:</w:t>
      </w:r>
    </w:p>
    <w:p w14:paraId="3CE28973" w14:textId="77777777" w:rsidR="0033194A" w:rsidRPr="005D7F97" w:rsidRDefault="0033194A" w:rsidP="0033194A">
      <w:pPr>
        <w:spacing w:line="239" w:lineRule="auto"/>
        <w:ind w:left="4245" w:hanging="4245"/>
        <w:jc w:val="both"/>
        <w:rPr>
          <w:rFonts w:ascii="Cambria" w:eastAsia="Times New Roman" w:hAnsi="Cambria"/>
          <w:b/>
          <w:bCs/>
          <w:lang w:val="hr-HR"/>
        </w:rPr>
      </w:pPr>
      <w:r w:rsidRPr="005D7F97">
        <w:rPr>
          <w:rFonts w:ascii="Cambria" w:eastAsia="Arial" w:hAnsi="Cambria"/>
          <w:b/>
          <w:color w:val="2E74B5" w:themeColor="accent1" w:themeShade="BF"/>
        </w:rPr>
        <w:t>Sadržaj statističke aktivnosti:</w:t>
      </w:r>
      <w:r w:rsidRPr="005D7F97">
        <w:rPr>
          <w:rFonts w:ascii="Cambria" w:eastAsia="Arial" w:hAnsi="Cambria"/>
          <w:b/>
        </w:rPr>
        <w:tab/>
      </w:r>
      <w:r w:rsidRPr="005D7F97">
        <w:rPr>
          <w:rFonts w:ascii="Cambria" w:eastAsia="Arial" w:hAnsi="Cambria"/>
          <w:b/>
        </w:rPr>
        <w:tab/>
      </w:r>
      <w:r w:rsidRPr="005D7F97">
        <w:rPr>
          <w:rFonts w:ascii="Cambria" w:eastAsia="Times New Roman" w:hAnsi="Cambria"/>
          <w:bCs/>
          <w:lang w:val="hr-HR"/>
        </w:rPr>
        <w:t>Istraživanje proizvođača drvnih goriva; Prikupljanje podataka o utrošku i zalihama sirovina za proizvodnju drvnih peleta, drvnih briketa i drvenog uglja; proizvodnja, nabavka i prodaja, uvoz, izvoz, gubici i zalihe drvnih peleta, drvnih briketa i drvenog uglja</w:t>
      </w:r>
      <w:r w:rsidRPr="005D7F97">
        <w:rPr>
          <w:rFonts w:ascii="Cambria" w:eastAsia="Times New Roman" w:hAnsi="Cambria"/>
          <w:b/>
          <w:bCs/>
          <w:lang w:val="hr-HR"/>
        </w:rPr>
        <w:t>.</w:t>
      </w:r>
    </w:p>
    <w:p w14:paraId="5F5FC646" w14:textId="77777777" w:rsidR="00C32CD5" w:rsidRPr="00C32CD5" w:rsidRDefault="0033194A" w:rsidP="00C32CD5">
      <w:pPr>
        <w:spacing w:line="239" w:lineRule="auto"/>
        <w:ind w:left="4247" w:hanging="4245"/>
        <w:jc w:val="both"/>
        <w:rPr>
          <w:rFonts w:ascii="Cambria" w:eastAsia="Arial" w:hAnsi="Cambria"/>
        </w:rPr>
      </w:pPr>
      <w:r w:rsidRPr="005D7F97">
        <w:rPr>
          <w:rFonts w:ascii="Cambria" w:eastAsia="Arial" w:hAnsi="Cambria"/>
          <w:b/>
          <w:color w:val="2E74B5" w:themeColor="accent1" w:themeShade="BF"/>
        </w:rPr>
        <w:t>Namjena:</w:t>
      </w:r>
      <w:r w:rsidRPr="005D7F97">
        <w:rPr>
          <w:rFonts w:ascii="Cambria" w:eastAsia="Arial" w:hAnsi="Cambria"/>
          <w:b/>
        </w:rPr>
        <w:tab/>
      </w:r>
      <w:r w:rsidR="00C32CD5" w:rsidRPr="004B2427">
        <w:rPr>
          <w:rFonts w:ascii="Cambria" w:eastAsia="Arial" w:hAnsi="Cambria"/>
        </w:rPr>
        <w:t xml:space="preserve">Obezbjeđenje osnovnih pokazatelja i indikatora energetske statistike </w:t>
      </w:r>
      <w:r w:rsidR="00C32CD5" w:rsidRPr="004B2427">
        <w:rPr>
          <w:rFonts w:ascii="Cambria" w:eastAsia="Times New Roman" w:hAnsi="Cambria" w:cs="Times New Roman"/>
          <w:lang w:val="en-US" w:eastAsia="bs-Latn-BA"/>
        </w:rPr>
        <w:t>u skladu sa zahtjevima: Uredbe</w:t>
      </w:r>
      <w:r w:rsidR="00C32CD5" w:rsidRPr="004B2427">
        <w:rPr>
          <w:rFonts w:ascii="Cambria" w:eastAsia="Calibri" w:hAnsi="Cambria" w:cs="Times New Roman"/>
        </w:rPr>
        <w:t xml:space="preserve"> o </w:t>
      </w:r>
      <w:r w:rsidR="00C32CD5" w:rsidRPr="004B2427">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C32CD5" w:rsidRPr="004B2427">
        <w:rPr>
          <w:rFonts w:ascii="Cambria" w:eastAsia="Arial" w:hAnsi="Cambria"/>
        </w:rPr>
        <w:t xml:space="preserve"> Izrada energetskog bilansa za nivo FBiH i BiH.</w:t>
      </w:r>
    </w:p>
    <w:p w14:paraId="2F07BE86" w14:textId="30AB6D93" w:rsidR="0033194A" w:rsidRPr="006655CA" w:rsidRDefault="0033194A" w:rsidP="00C32CD5">
      <w:pPr>
        <w:spacing w:line="239" w:lineRule="auto"/>
        <w:ind w:left="4245" w:hanging="4245"/>
        <w:jc w:val="both"/>
        <w:rPr>
          <w:rFonts w:ascii="Cambria" w:eastAsia="Arial" w:hAnsi="Cambria"/>
        </w:rPr>
      </w:pPr>
      <w:r w:rsidRPr="005D7F97">
        <w:rPr>
          <w:rFonts w:ascii="Cambria" w:eastAsia="Arial" w:hAnsi="Cambria"/>
          <w:b/>
          <w:color w:val="2E74B5" w:themeColor="accent1" w:themeShade="BF"/>
        </w:rPr>
        <w:t>Periodika provođenja:</w:t>
      </w:r>
      <w:r w:rsidRPr="005D7F97">
        <w:rPr>
          <w:rFonts w:ascii="Cambria" w:eastAsia="Arial" w:hAnsi="Cambria"/>
          <w:sz w:val="24"/>
        </w:rPr>
        <w:tab/>
      </w:r>
      <w:r w:rsidR="00C32CD5">
        <w:rPr>
          <w:rFonts w:ascii="Cambria" w:eastAsia="Arial" w:hAnsi="Cambria"/>
          <w:sz w:val="24"/>
        </w:rPr>
        <w:tab/>
      </w:r>
      <w:r w:rsidRPr="006655CA">
        <w:rPr>
          <w:rFonts w:ascii="Cambria" w:eastAsia="Arial" w:hAnsi="Cambria"/>
        </w:rPr>
        <w:t>Godišnje.</w:t>
      </w:r>
      <w:r w:rsidRPr="006655CA">
        <w:rPr>
          <w:rFonts w:ascii="Cambria" w:eastAsia="Arial" w:hAnsi="Cambria"/>
        </w:rPr>
        <w:tab/>
      </w:r>
    </w:p>
    <w:p w14:paraId="5724D44C" w14:textId="77777777" w:rsidR="0033194A" w:rsidRPr="006655CA" w:rsidRDefault="0033194A" w:rsidP="0033194A">
      <w:pPr>
        <w:spacing w:line="0" w:lineRule="atLeast"/>
        <w:rPr>
          <w:rFonts w:ascii="Cambria" w:eastAsia="Arial" w:hAnsi="Cambria"/>
        </w:rPr>
      </w:pPr>
      <w:r w:rsidRPr="006655CA">
        <w:rPr>
          <w:rFonts w:ascii="Cambria" w:eastAsia="Arial" w:hAnsi="Cambria"/>
          <w:b/>
          <w:color w:val="2E74B5" w:themeColor="accent1" w:themeShade="BF"/>
        </w:rPr>
        <w:t>Referentni period ili datum:</w:t>
      </w:r>
      <w:r w:rsidRPr="006655CA">
        <w:rPr>
          <w:rFonts w:ascii="Cambria" w:eastAsia="Arial" w:hAnsi="Cambria"/>
        </w:rPr>
        <w:tab/>
      </w:r>
      <w:r w:rsidRPr="006655CA">
        <w:rPr>
          <w:rFonts w:ascii="Cambria" w:eastAsia="Arial" w:hAnsi="Cambria"/>
        </w:rPr>
        <w:tab/>
      </w:r>
      <w:r w:rsidRPr="006655CA">
        <w:rPr>
          <w:rFonts w:ascii="Cambria" w:eastAsia="Arial" w:hAnsi="Cambria"/>
        </w:rPr>
        <w:tab/>
        <w:t>Prethodna godina.</w:t>
      </w:r>
    </w:p>
    <w:p w14:paraId="3AF15B99" w14:textId="77777777" w:rsidR="0033194A" w:rsidRPr="006655CA" w:rsidRDefault="0033194A" w:rsidP="0033194A">
      <w:pPr>
        <w:spacing w:line="0" w:lineRule="atLeast"/>
        <w:ind w:left="4245" w:hanging="4245"/>
        <w:jc w:val="both"/>
        <w:rPr>
          <w:rFonts w:ascii="Cambria" w:eastAsia="Arial" w:hAnsi="Cambria"/>
        </w:rPr>
      </w:pPr>
      <w:r w:rsidRPr="006655CA">
        <w:rPr>
          <w:rFonts w:ascii="Cambria" w:eastAsia="Arial" w:hAnsi="Cambria"/>
          <w:b/>
          <w:color w:val="2E74B5" w:themeColor="accent1" w:themeShade="BF"/>
        </w:rPr>
        <w:t>Jedinica posmatranja:</w:t>
      </w:r>
      <w:r w:rsidRPr="006655CA">
        <w:rPr>
          <w:rFonts w:ascii="Cambria" w:eastAsia="Arial" w:hAnsi="Cambria"/>
        </w:rPr>
        <w:tab/>
      </w:r>
      <w:r w:rsidRPr="006655CA">
        <w:rPr>
          <w:rFonts w:ascii="Cambria" w:eastAsia="Arial" w:hAnsi="Cambria"/>
        </w:rPr>
        <w:tab/>
        <w:t>Poslovni subjekti - pravne osobe koji su prema KD BiH  2010, registrirani prema glavnoj djelatnosti u području C-Prerađivačka industrija.</w:t>
      </w:r>
    </w:p>
    <w:p w14:paraId="5853DD50" w14:textId="77777777" w:rsidR="0033194A" w:rsidRPr="006655CA" w:rsidRDefault="0033194A" w:rsidP="0033194A">
      <w:pPr>
        <w:spacing w:line="0" w:lineRule="atLeast"/>
        <w:ind w:left="4245" w:hanging="4245"/>
        <w:jc w:val="both"/>
        <w:rPr>
          <w:rFonts w:ascii="Cambria" w:eastAsia="Arial" w:hAnsi="Cambria"/>
        </w:rPr>
      </w:pPr>
      <w:r w:rsidRPr="006655CA">
        <w:rPr>
          <w:rFonts w:ascii="Cambria" w:eastAsia="Arial" w:hAnsi="Cambria"/>
          <w:b/>
          <w:color w:val="2E74B5" w:themeColor="accent1" w:themeShade="BF"/>
        </w:rPr>
        <w:t>Izvori i način prikupljanja:</w:t>
      </w:r>
      <w:r w:rsidRPr="006655CA">
        <w:rPr>
          <w:rFonts w:ascii="Cambria" w:eastAsia="Arial" w:hAnsi="Cambria"/>
        </w:rPr>
        <w:tab/>
      </w:r>
      <w:r w:rsidRPr="006655CA">
        <w:rPr>
          <w:rFonts w:ascii="Cambria" w:eastAsia="Arial" w:hAnsi="Cambria"/>
        </w:rPr>
        <w:tab/>
        <w:t>Poslovna evidencija pravnih subjekata  Podaci se prikupljaju izvještajnom metodom pomoću obrazaca koji se šalju izvještajnim jedinicama.</w:t>
      </w:r>
    </w:p>
    <w:p w14:paraId="245E3303" w14:textId="77777777" w:rsidR="0033194A" w:rsidRPr="005D7F97" w:rsidRDefault="0033194A" w:rsidP="0033194A">
      <w:pPr>
        <w:spacing w:line="0" w:lineRule="atLeast"/>
        <w:jc w:val="both"/>
        <w:rPr>
          <w:rFonts w:ascii="Cambria" w:eastAsia="Arial" w:hAnsi="Cambria"/>
          <w:b/>
          <w:color w:val="2E74B5" w:themeColor="accent1" w:themeShade="BF"/>
        </w:rPr>
      </w:pPr>
      <w:r w:rsidRPr="005D7F97">
        <w:rPr>
          <w:rFonts w:ascii="Cambria" w:eastAsia="Arial" w:hAnsi="Cambria"/>
          <w:b/>
          <w:color w:val="2E74B5" w:themeColor="accent1" w:themeShade="BF"/>
        </w:rPr>
        <w:t>b) Podaci o obavezama i rokovima za nosioce aktivnosti i izvještajne jedinice</w:t>
      </w:r>
    </w:p>
    <w:p w14:paraId="4CD7B19C" w14:textId="77777777" w:rsidR="0033194A" w:rsidRPr="0040029C" w:rsidRDefault="0033194A" w:rsidP="0033194A">
      <w:pPr>
        <w:spacing w:line="0" w:lineRule="atLeast"/>
        <w:ind w:left="4245" w:hanging="4245"/>
        <w:jc w:val="both"/>
        <w:rPr>
          <w:rFonts w:ascii="Cambria" w:eastAsia="Arial" w:hAnsi="Cambria"/>
        </w:rPr>
      </w:pPr>
      <w:r w:rsidRPr="005D7F97">
        <w:rPr>
          <w:rFonts w:ascii="Cambria" w:eastAsia="Arial" w:hAnsi="Cambria"/>
          <w:b/>
          <w:color w:val="2E74B5" w:themeColor="accent1" w:themeShade="BF"/>
        </w:rPr>
        <w:t>Ko je izvještajna jedinica:</w:t>
      </w:r>
      <w:r w:rsidRPr="005D7F97">
        <w:rPr>
          <w:rFonts w:ascii="Cambria" w:eastAsia="Arial" w:hAnsi="Cambria"/>
          <w:sz w:val="24"/>
        </w:rPr>
        <w:tab/>
      </w:r>
      <w:r>
        <w:rPr>
          <w:rFonts w:ascii="Cambria" w:eastAsia="Arial" w:hAnsi="Cambria"/>
          <w:sz w:val="24"/>
        </w:rPr>
        <w:tab/>
      </w:r>
      <w:r w:rsidRPr="0040029C">
        <w:rPr>
          <w:rFonts w:ascii="Cambria" w:eastAsia="Arial" w:hAnsi="Cambria"/>
        </w:rPr>
        <w:t xml:space="preserve">Poslovni subjekti - pravne osobe koji su prema KD BiH 2010, registrirani prema glavnoj djelatnosti u području C - Prerađivačka industrija. </w:t>
      </w:r>
      <w:r w:rsidRPr="0040029C">
        <w:rPr>
          <w:rFonts w:ascii="Cambria" w:eastAsia="Arial" w:hAnsi="Cambria"/>
        </w:rPr>
        <w:tab/>
      </w:r>
    </w:p>
    <w:p w14:paraId="09C59E5E" w14:textId="48599C9E" w:rsidR="0033194A" w:rsidRPr="0040029C" w:rsidRDefault="0033194A" w:rsidP="0033194A">
      <w:pPr>
        <w:spacing w:line="0" w:lineRule="atLeast"/>
        <w:rPr>
          <w:rFonts w:ascii="Cambria" w:eastAsia="Arial" w:hAnsi="Cambria"/>
        </w:rPr>
      </w:pPr>
      <w:r w:rsidRPr="0040029C">
        <w:rPr>
          <w:rFonts w:ascii="Cambria" w:eastAsia="Arial" w:hAnsi="Cambria"/>
          <w:b/>
          <w:color w:val="2E74B5" w:themeColor="accent1" w:themeShade="BF"/>
        </w:rPr>
        <w:t>Rok jedinici za davanje podataka:</w:t>
      </w:r>
      <w:r w:rsidRPr="0040029C">
        <w:rPr>
          <w:rFonts w:ascii="Cambria" w:eastAsia="Arial" w:hAnsi="Cambria"/>
          <w:b/>
          <w:color w:val="2E74B5" w:themeColor="accent1" w:themeShade="BF"/>
        </w:rPr>
        <w:tab/>
      </w:r>
      <w:r w:rsidRPr="0040029C">
        <w:rPr>
          <w:rFonts w:ascii="Cambria" w:eastAsia="Arial" w:hAnsi="Cambria"/>
        </w:rPr>
        <w:tab/>
      </w:r>
      <w:r w:rsidR="00DB7B3F" w:rsidRPr="00FC5FC4">
        <w:rPr>
          <w:rFonts w:ascii="Cambria" w:eastAsia="Arial" w:hAnsi="Cambria"/>
        </w:rPr>
        <w:t>31.3.</w:t>
      </w:r>
    </w:p>
    <w:p w14:paraId="7D5936D0" w14:textId="72757EA0" w:rsidR="0033194A" w:rsidRPr="0040029C" w:rsidRDefault="0033194A" w:rsidP="0033194A">
      <w:pPr>
        <w:spacing w:line="0" w:lineRule="atLeast"/>
        <w:rPr>
          <w:rFonts w:ascii="Cambria" w:eastAsia="Arial" w:hAnsi="Cambria"/>
        </w:rPr>
      </w:pPr>
      <w:r w:rsidRPr="0040029C">
        <w:rPr>
          <w:rFonts w:ascii="Cambria" w:eastAsia="Arial" w:hAnsi="Cambria"/>
          <w:b/>
          <w:color w:val="2E74B5" w:themeColor="accent1" w:themeShade="BF"/>
        </w:rPr>
        <w:t>Rok nosiocu statističke aktivnosti</w:t>
      </w:r>
      <w:r w:rsidRPr="0040029C">
        <w:rPr>
          <w:rFonts w:ascii="Cambria" w:eastAsia="Arial" w:hAnsi="Cambria"/>
        </w:rPr>
        <w:tab/>
      </w:r>
      <w:r w:rsidRPr="0040029C">
        <w:rPr>
          <w:rFonts w:ascii="Cambria" w:eastAsia="Arial" w:hAnsi="Cambria"/>
        </w:rPr>
        <w:tab/>
        <w:t>Prvi rezultati:</w:t>
      </w:r>
      <w:r w:rsidRPr="0040029C">
        <w:rPr>
          <w:rFonts w:ascii="Cambria" w:eastAsia="Arial" w:hAnsi="Cambria"/>
        </w:rPr>
        <w:tab/>
      </w:r>
      <w:r w:rsidRPr="0040029C">
        <w:rPr>
          <w:rFonts w:ascii="Cambria" w:eastAsia="Arial" w:hAnsi="Cambria"/>
        </w:rPr>
        <w:tab/>
      </w:r>
      <w:r w:rsidRPr="0040029C">
        <w:rPr>
          <w:rFonts w:ascii="Cambria" w:eastAsia="Arial" w:hAnsi="Cambria"/>
        </w:rPr>
        <w:tab/>
        <w:t>Konačni rezultati:</w:t>
      </w:r>
      <w:r w:rsidRPr="0040029C">
        <w:rPr>
          <w:rFonts w:ascii="Cambria" w:eastAsia="Arial" w:hAnsi="Cambria"/>
        </w:rPr>
        <w:br/>
      </w:r>
      <w:r w:rsidRPr="0040029C">
        <w:rPr>
          <w:rFonts w:ascii="Cambria" w:eastAsia="Arial" w:hAnsi="Cambria"/>
          <w:b/>
          <w:color w:val="2E74B5" w:themeColor="accent1" w:themeShade="BF"/>
        </w:rPr>
        <w:t>za rezultate:</w:t>
      </w:r>
      <w:r w:rsidRPr="0040029C">
        <w:rPr>
          <w:rFonts w:ascii="Cambria" w:eastAsia="Arial" w:hAnsi="Cambria"/>
        </w:rPr>
        <w:tab/>
      </w:r>
      <w:r w:rsidRPr="0040029C">
        <w:rPr>
          <w:rFonts w:ascii="Cambria" w:eastAsia="Arial" w:hAnsi="Cambria"/>
        </w:rPr>
        <w:tab/>
      </w:r>
      <w:r w:rsidR="0052375C">
        <w:rPr>
          <w:rFonts w:ascii="Cambria" w:eastAsia="Arial" w:hAnsi="Cambria"/>
        </w:rPr>
        <w:t xml:space="preserve">                                            -                                                          </w:t>
      </w:r>
      <w:r w:rsidR="00DB7B3F">
        <w:rPr>
          <w:rFonts w:ascii="Cambria" w:eastAsia="Arial" w:hAnsi="Cambria"/>
        </w:rPr>
        <w:t xml:space="preserve">         </w:t>
      </w:r>
      <w:r w:rsidR="00DB7B3F" w:rsidRPr="00FC5FC4">
        <w:rPr>
          <w:rFonts w:ascii="Cambria" w:eastAsia="Arial" w:hAnsi="Cambria"/>
        </w:rPr>
        <w:t>15.11.</w:t>
      </w:r>
    </w:p>
    <w:p w14:paraId="6298D261" w14:textId="5BD4BC05" w:rsidR="0033194A" w:rsidRDefault="0033194A" w:rsidP="0033194A">
      <w:pPr>
        <w:spacing w:line="0" w:lineRule="atLeast"/>
        <w:rPr>
          <w:rFonts w:ascii="Cambria" w:eastAsia="Arial" w:hAnsi="Cambria"/>
        </w:rPr>
      </w:pPr>
      <w:r w:rsidRPr="0040029C">
        <w:rPr>
          <w:rFonts w:ascii="Cambria" w:eastAsia="Arial" w:hAnsi="Cambria"/>
          <w:b/>
          <w:color w:val="2E74B5" w:themeColor="accent1" w:themeShade="BF"/>
        </w:rPr>
        <w:t>Nivo za koji se utvrđuju rezultati:</w:t>
      </w:r>
      <w:r w:rsidRPr="0040029C">
        <w:rPr>
          <w:rFonts w:ascii="Cambria" w:eastAsia="Arial" w:hAnsi="Cambria"/>
        </w:rPr>
        <w:tab/>
      </w:r>
      <w:r w:rsidRPr="0040029C">
        <w:rPr>
          <w:rFonts w:ascii="Cambria" w:eastAsia="Arial" w:hAnsi="Cambria"/>
        </w:rPr>
        <w:tab/>
        <w:t>Entitet</w:t>
      </w:r>
      <w:r w:rsidRPr="0040029C">
        <w:rPr>
          <w:rFonts w:ascii="Cambria" w:eastAsia="Arial" w:hAnsi="Cambria"/>
        </w:rPr>
        <w:tab/>
      </w:r>
    </w:p>
    <w:p w14:paraId="0B3DEFED" w14:textId="51F27786" w:rsidR="00E63D41" w:rsidRDefault="00E63D41" w:rsidP="00E63D41">
      <w:pPr>
        <w:pStyle w:val="Heading2"/>
        <w:rPr>
          <w:lang w:eastAsia="en-US"/>
        </w:rPr>
      </w:pPr>
    </w:p>
    <w:p w14:paraId="5DE03355" w14:textId="0BFD2AEC" w:rsidR="00E63D41" w:rsidRDefault="00E63D41" w:rsidP="00E63D41"/>
    <w:p w14:paraId="0A645683" w14:textId="65BD4044" w:rsidR="00E63D41" w:rsidRDefault="00E63D41" w:rsidP="00E63D41">
      <w:pPr>
        <w:pStyle w:val="Heading2"/>
        <w:rPr>
          <w:lang w:eastAsia="en-US"/>
        </w:rPr>
      </w:pPr>
    </w:p>
    <w:p w14:paraId="28575004" w14:textId="094DC5B1" w:rsidR="00E63D41" w:rsidRDefault="00E63D41" w:rsidP="00E63D41"/>
    <w:p w14:paraId="61DD383B" w14:textId="77777777" w:rsidR="001A0813" w:rsidRPr="001A0813" w:rsidRDefault="001A0813" w:rsidP="001A0813">
      <w:pPr>
        <w:pStyle w:val="Heading2"/>
        <w:rPr>
          <w:lang w:eastAsia="en-US"/>
        </w:rPr>
      </w:pPr>
    </w:p>
    <w:p w14:paraId="70EDC798" w14:textId="77777777" w:rsidR="00E63D41" w:rsidRDefault="00E63D41" w:rsidP="002C2B2E">
      <w:pPr>
        <w:spacing w:after="0" w:line="240" w:lineRule="auto"/>
        <w:rPr>
          <w:rFonts w:ascii="Cambria" w:eastAsia="Arial" w:hAnsi="Cambria"/>
          <w:b/>
          <w:color w:val="385623" w:themeColor="accent6" w:themeShade="80"/>
          <w:sz w:val="24"/>
          <w:szCs w:val="24"/>
        </w:rPr>
      </w:pPr>
    </w:p>
    <w:p w14:paraId="07A904DA" w14:textId="439CC992" w:rsidR="006A4755" w:rsidRPr="002C2B2E" w:rsidRDefault="006A4755" w:rsidP="002C2B2E">
      <w:pPr>
        <w:spacing w:after="0" w:line="240" w:lineRule="auto"/>
        <w:rPr>
          <w:rFonts w:ascii="Cambria" w:eastAsia="Arial" w:hAnsi="Cambria"/>
          <w:b/>
          <w:color w:val="385623" w:themeColor="accent6" w:themeShade="80"/>
          <w:sz w:val="24"/>
          <w:szCs w:val="24"/>
        </w:rPr>
      </w:pPr>
      <w:r w:rsidRPr="002C2B2E">
        <w:rPr>
          <w:rFonts w:ascii="Cambria" w:eastAsia="Arial" w:hAnsi="Cambria"/>
          <w:b/>
          <w:color w:val="385623" w:themeColor="accent6" w:themeShade="80"/>
          <w:sz w:val="24"/>
          <w:szCs w:val="24"/>
        </w:rPr>
        <w:lastRenderedPageBreak/>
        <w:t>3.2.1.1.13</w:t>
      </w:r>
      <w:r w:rsidRPr="002C2B2E">
        <w:rPr>
          <w:rFonts w:ascii="Cambria" w:eastAsia="Arial" w:hAnsi="Cambria"/>
          <w:b/>
          <w:color w:val="385623" w:themeColor="accent6" w:themeShade="80"/>
          <w:sz w:val="24"/>
          <w:szCs w:val="24"/>
        </w:rPr>
        <w:tab/>
        <w:t xml:space="preserve">Godišnje istraživanje o trgovini drvnih goriva (EN-DTG-G) </w:t>
      </w:r>
    </w:p>
    <w:p w14:paraId="7A2BD391" w14:textId="77777777" w:rsidR="006A4755" w:rsidRPr="000858EA" w:rsidRDefault="006A4755" w:rsidP="006A4755">
      <w:pPr>
        <w:pStyle w:val="Heading2"/>
        <w:rPr>
          <w:lang w:eastAsia="en-US"/>
        </w:rPr>
      </w:pPr>
    </w:p>
    <w:p w14:paraId="7E60609A" w14:textId="77777777" w:rsidR="006A4755" w:rsidRPr="00D154A4" w:rsidRDefault="006A4755" w:rsidP="006A4755">
      <w:pPr>
        <w:spacing w:line="239" w:lineRule="auto"/>
        <w:rPr>
          <w:rFonts w:ascii="Cambria" w:eastAsia="Arial" w:hAnsi="Cambria"/>
          <w:color w:val="FF0000"/>
        </w:rPr>
      </w:pPr>
      <w:r w:rsidRPr="000C5C3D">
        <w:rPr>
          <w:rFonts w:ascii="Cambria" w:eastAsia="Arial" w:hAnsi="Cambria"/>
          <w:b/>
          <w:color w:val="2E74B5" w:themeColor="accent1" w:themeShade="BF"/>
        </w:rPr>
        <w:t>Nosilac aktivnosti:</w:t>
      </w:r>
      <w:r w:rsidRPr="00D154A4">
        <w:rPr>
          <w:rFonts w:ascii="Cambria" w:eastAsia="Arial" w:hAnsi="Cambria"/>
          <w:b/>
          <w:color w:val="FF0000"/>
        </w:rPr>
        <w:t xml:space="preserve"> </w:t>
      </w:r>
      <w:r w:rsidRPr="00D154A4">
        <w:rPr>
          <w:rFonts w:ascii="Cambria" w:eastAsia="Arial" w:hAnsi="Cambria"/>
          <w:b/>
          <w:color w:val="FF0000"/>
        </w:rPr>
        <w:tab/>
      </w:r>
      <w:r w:rsidRPr="00D154A4">
        <w:rPr>
          <w:rFonts w:ascii="Cambria" w:eastAsia="Arial" w:hAnsi="Cambria"/>
          <w:b/>
          <w:color w:val="FF0000"/>
        </w:rPr>
        <w:tab/>
      </w:r>
      <w:r w:rsidRPr="00D154A4">
        <w:rPr>
          <w:rFonts w:ascii="Cambria" w:eastAsia="Arial" w:hAnsi="Cambria"/>
          <w:b/>
          <w:color w:val="FF0000"/>
        </w:rPr>
        <w:tab/>
      </w:r>
      <w:r w:rsidRPr="00D154A4">
        <w:rPr>
          <w:rFonts w:ascii="Cambria" w:eastAsia="Arial" w:hAnsi="Cambria"/>
          <w:b/>
          <w:color w:val="FF0000"/>
        </w:rPr>
        <w:tab/>
      </w:r>
      <w:r w:rsidRPr="00185E9F">
        <w:rPr>
          <w:rFonts w:ascii="Cambria" w:eastAsia="Arial" w:hAnsi="Cambria"/>
        </w:rPr>
        <w:t>Federalni zavod za statistiku</w:t>
      </w:r>
    </w:p>
    <w:p w14:paraId="5266E8C2" w14:textId="77777777" w:rsidR="006A4755" w:rsidRPr="000C5C3D" w:rsidRDefault="006A4755" w:rsidP="006A4755">
      <w:pPr>
        <w:spacing w:line="239" w:lineRule="auto"/>
        <w:rPr>
          <w:rFonts w:ascii="Cambria" w:eastAsia="Arial" w:hAnsi="Cambria"/>
          <w:b/>
          <w:color w:val="2E74B5" w:themeColor="accent1" w:themeShade="BF"/>
        </w:rPr>
      </w:pPr>
      <w:r w:rsidRPr="000C5C3D">
        <w:rPr>
          <w:rFonts w:ascii="Cambria" w:eastAsia="Arial" w:hAnsi="Cambria"/>
          <w:b/>
          <w:color w:val="2E74B5" w:themeColor="accent1" w:themeShade="BF"/>
        </w:rPr>
        <w:t>a) Podaci o sadržaju i namjeni aktivnosti, te izvorima i načinu prikupljanja podataka:</w:t>
      </w:r>
    </w:p>
    <w:p w14:paraId="50FC3B35" w14:textId="77777777" w:rsidR="006A4755" w:rsidRPr="00A750DD" w:rsidRDefault="006A4755" w:rsidP="006A4755">
      <w:pPr>
        <w:spacing w:after="0" w:line="240" w:lineRule="auto"/>
        <w:ind w:left="4254" w:hanging="4254"/>
        <w:jc w:val="both"/>
        <w:rPr>
          <w:rFonts w:ascii="Cambria" w:eastAsia="Times New Roman" w:hAnsi="Cambria" w:cs="Times New Roman"/>
          <w:lang w:val="hr-HR" w:eastAsia="bs-Latn-BA"/>
        </w:rPr>
      </w:pPr>
      <w:r w:rsidRPr="00185E9F">
        <w:rPr>
          <w:rFonts w:ascii="Cambria" w:eastAsia="Arial" w:hAnsi="Cambria"/>
          <w:b/>
          <w:color w:val="2E74B5" w:themeColor="accent1" w:themeShade="BF"/>
        </w:rPr>
        <w:t>Sadržaj statističke aktivnosti:</w:t>
      </w:r>
      <w:r w:rsidRPr="00D154A4">
        <w:rPr>
          <w:rFonts w:ascii="Cambria" w:eastAsia="Arial" w:hAnsi="Cambria"/>
          <w:b/>
          <w:color w:val="FF0000"/>
        </w:rPr>
        <w:tab/>
      </w:r>
      <w:r w:rsidRPr="00A750DD">
        <w:rPr>
          <w:rFonts w:ascii="Cambria" w:eastAsia="Times New Roman" w:hAnsi="Cambria" w:cs="Times New Roman"/>
          <w:lang w:val="hr-HR" w:eastAsia="bs-Latn-BA"/>
        </w:rPr>
        <w:t>Istraživanje trgovaca drvnim gorivima. Prikupljanje podataka o nabavci i prodaji, uvozu i izvozu, zalihama ogrjevnog drveta, drvnog ostatka, drvnih briketa, drvnih peleta, drvnog uglja (ćumur), drvne sječke.</w:t>
      </w:r>
    </w:p>
    <w:p w14:paraId="77784D32" w14:textId="77777777" w:rsidR="006A4755" w:rsidRPr="00885461" w:rsidRDefault="006A4755" w:rsidP="006A4755">
      <w:pPr>
        <w:pStyle w:val="Heading2"/>
        <w:rPr>
          <w:color w:val="FF0000"/>
          <w:lang w:val="hr-HR"/>
        </w:rPr>
      </w:pPr>
    </w:p>
    <w:p w14:paraId="5D367B69" w14:textId="1248FC19" w:rsidR="006A4755" w:rsidRPr="00A750DD" w:rsidRDefault="006A4755" w:rsidP="006A4755">
      <w:pPr>
        <w:spacing w:after="0" w:line="240" w:lineRule="auto"/>
        <w:ind w:left="4254" w:hanging="4254"/>
        <w:jc w:val="both"/>
        <w:rPr>
          <w:rFonts w:ascii="Cambria" w:eastAsia="Times New Roman" w:hAnsi="Cambria" w:cs="Times New Roman"/>
          <w:lang w:val="en-US" w:eastAsia="bs-Latn-BA"/>
        </w:rPr>
      </w:pPr>
      <w:r w:rsidRPr="00185E9F">
        <w:rPr>
          <w:rFonts w:ascii="Cambria" w:eastAsia="Arial" w:hAnsi="Cambria"/>
          <w:b/>
          <w:color w:val="2E74B5" w:themeColor="accent1" w:themeShade="BF"/>
        </w:rPr>
        <w:t>Namjena:</w:t>
      </w:r>
      <w:r w:rsidRPr="00185E9F">
        <w:rPr>
          <w:rFonts w:ascii="Cambria" w:eastAsia="Arial" w:hAnsi="Cambria"/>
          <w:b/>
          <w:color w:val="FF0000"/>
        </w:rPr>
        <w:t xml:space="preserve">                             </w:t>
      </w:r>
      <w:r w:rsidRPr="00185E9F">
        <w:rPr>
          <w:rFonts w:ascii="Cambria" w:eastAsia="Arial" w:hAnsi="Cambria"/>
          <w:b/>
          <w:color w:val="FF0000"/>
        </w:rPr>
        <w:tab/>
      </w:r>
      <w:r w:rsidR="000144E1" w:rsidRPr="004B2427">
        <w:rPr>
          <w:rFonts w:ascii="Cambria" w:eastAsia="Arial" w:hAnsi="Cambria"/>
        </w:rPr>
        <w:t xml:space="preserve">Obezbjeđenje osnovnih pokazatelja i indikatora energetske statistike </w:t>
      </w:r>
      <w:r w:rsidR="000144E1" w:rsidRPr="004B2427">
        <w:rPr>
          <w:rFonts w:ascii="Cambria" w:eastAsia="Times New Roman" w:hAnsi="Cambria" w:cs="Times New Roman"/>
          <w:lang w:val="en-US" w:eastAsia="bs-Latn-BA"/>
        </w:rPr>
        <w:t>u skladu sa zahtjevima: Uredbe</w:t>
      </w:r>
      <w:r w:rsidR="000144E1" w:rsidRPr="004B2427">
        <w:rPr>
          <w:rFonts w:ascii="Cambria" w:eastAsia="Calibri" w:hAnsi="Cambria" w:cs="Times New Roman"/>
        </w:rPr>
        <w:t xml:space="preserve"> o </w:t>
      </w:r>
      <w:r w:rsidR="000144E1" w:rsidRPr="004B2427">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0144E1" w:rsidRPr="004B2427">
        <w:rPr>
          <w:rFonts w:ascii="Cambria" w:eastAsia="Arial" w:hAnsi="Cambria"/>
        </w:rPr>
        <w:t xml:space="preserve"> Izrada energetskog bilansa za nivo FBiH i BiH.</w:t>
      </w:r>
    </w:p>
    <w:p w14:paraId="0E295BEA" w14:textId="77777777" w:rsidR="006A4755" w:rsidRPr="0011688C" w:rsidRDefault="006A4755" w:rsidP="006A4755">
      <w:pPr>
        <w:pStyle w:val="Heading2"/>
        <w:rPr>
          <w:lang w:val="en-US"/>
        </w:rPr>
      </w:pPr>
    </w:p>
    <w:p w14:paraId="63B7E1A5" w14:textId="77777777" w:rsidR="006A4755" w:rsidRPr="006655CA" w:rsidRDefault="006A4755" w:rsidP="006A4755">
      <w:pPr>
        <w:spacing w:line="0" w:lineRule="atLeast"/>
        <w:rPr>
          <w:rFonts w:ascii="Cambria" w:eastAsia="Arial" w:hAnsi="Cambria"/>
        </w:rPr>
      </w:pPr>
      <w:r w:rsidRPr="005D7F97">
        <w:rPr>
          <w:rFonts w:ascii="Cambria" w:eastAsia="Arial" w:hAnsi="Cambria"/>
          <w:b/>
          <w:color w:val="2E74B5" w:themeColor="accent1" w:themeShade="BF"/>
        </w:rPr>
        <w:t>Periodika provođenja:</w:t>
      </w:r>
      <w:r w:rsidRPr="005D7F97">
        <w:rPr>
          <w:rFonts w:ascii="Cambria" w:eastAsia="Arial" w:hAnsi="Cambria"/>
          <w:sz w:val="24"/>
        </w:rPr>
        <w:tab/>
      </w:r>
      <w:r>
        <w:rPr>
          <w:rFonts w:ascii="Cambria" w:eastAsia="Arial" w:hAnsi="Cambria"/>
          <w:sz w:val="24"/>
        </w:rPr>
        <w:tab/>
      </w:r>
      <w:r>
        <w:rPr>
          <w:rFonts w:ascii="Cambria" w:eastAsia="Arial" w:hAnsi="Cambria"/>
          <w:sz w:val="24"/>
        </w:rPr>
        <w:tab/>
      </w:r>
      <w:r w:rsidRPr="00A750DD">
        <w:rPr>
          <w:rFonts w:ascii="Cambria" w:eastAsia="Times New Roman" w:hAnsi="Cambria" w:cs="Times New Roman"/>
          <w:bCs/>
          <w:lang w:val="en-US" w:eastAsia="bs-Latn-BA"/>
        </w:rPr>
        <w:t>Godišnje</w:t>
      </w:r>
      <w:r w:rsidRPr="006655CA">
        <w:rPr>
          <w:rFonts w:ascii="Cambria" w:eastAsia="Arial" w:hAnsi="Cambria"/>
        </w:rPr>
        <w:tab/>
      </w:r>
    </w:p>
    <w:p w14:paraId="20585547" w14:textId="77777777" w:rsidR="006A4755" w:rsidRPr="006655CA" w:rsidRDefault="006A4755" w:rsidP="006A4755">
      <w:pPr>
        <w:spacing w:line="0" w:lineRule="atLeast"/>
        <w:rPr>
          <w:rFonts w:ascii="Cambria" w:eastAsia="Arial" w:hAnsi="Cambria"/>
        </w:rPr>
      </w:pPr>
      <w:r w:rsidRPr="006655CA">
        <w:rPr>
          <w:rFonts w:ascii="Cambria" w:eastAsia="Arial" w:hAnsi="Cambria"/>
          <w:b/>
          <w:color w:val="2E74B5" w:themeColor="accent1" w:themeShade="BF"/>
        </w:rPr>
        <w:t>Referentni period ili datum:</w:t>
      </w:r>
      <w:r w:rsidRPr="006655CA">
        <w:rPr>
          <w:rFonts w:ascii="Cambria" w:eastAsia="Arial" w:hAnsi="Cambria"/>
        </w:rPr>
        <w:tab/>
      </w:r>
      <w:r w:rsidRPr="006655CA">
        <w:rPr>
          <w:rFonts w:ascii="Cambria" w:eastAsia="Arial" w:hAnsi="Cambria"/>
        </w:rPr>
        <w:tab/>
      </w:r>
      <w:r w:rsidRPr="006655CA">
        <w:rPr>
          <w:rFonts w:ascii="Cambria" w:eastAsia="Arial" w:hAnsi="Cambria"/>
        </w:rPr>
        <w:tab/>
      </w:r>
      <w:r w:rsidRPr="001853C7">
        <w:rPr>
          <w:rFonts w:ascii="Cambria" w:eastAsia="Arial" w:hAnsi="Cambria"/>
        </w:rPr>
        <w:t>Prethodna godina</w:t>
      </w:r>
    </w:p>
    <w:p w14:paraId="77CC5291" w14:textId="77777777" w:rsidR="006A4755" w:rsidRPr="001853C7" w:rsidRDefault="006A4755" w:rsidP="006A4755">
      <w:pPr>
        <w:tabs>
          <w:tab w:val="left" w:pos="3540"/>
        </w:tabs>
        <w:spacing w:line="239" w:lineRule="auto"/>
        <w:ind w:left="4254" w:hanging="4254"/>
        <w:rPr>
          <w:rFonts w:ascii="Cambria" w:eastAsia="Arial" w:hAnsi="Cambria"/>
        </w:rPr>
      </w:pPr>
      <w:r w:rsidRPr="006655CA">
        <w:rPr>
          <w:rFonts w:ascii="Cambria" w:eastAsia="Arial" w:hAnsi="Cambria"/>
          <w:b/>
          <w:color w:val="2E74B5" w:themeColor="accent1" w:themeShade="BF"/>
        </w:rPr>
        <w:t>Jedinica posmatranja:</w:t>
      </w:r>
      <w:r w:rsidRPr="006655CA">
        <w:rPr>
          <w:rFonts w:ascii="Cambria" w:eastAsia="Arial" w:hAnsi="Cambria"/>
        </w:rPr>
        <w:tab/>
      </w:r>
      <w:r>
        <w:rPr>
          <w:rFonts w:ascii="Cambria" w:eastAsia="Arial" w:hAnsi="Cambria"/>
        </w:rPr>
        <w:t xml:space="preserve">    </w:t>
      </w:r>
      <w:r>
        <w:rPr>
          <w:rFonts w:ascii="Cambria" w:eastAsia="Arial" w:hAnsi="Cambria"/>
        </w:rPr>
        <w:tab/>
      </w:r>
      <w:r w:rsidRPr="001853C7">
        <w:rPr>
          <w:rFonts w:ascii="Cambria" w:eastAsia="Arial" w:hAnsi="Cambria"/>
        </w:rPr>
        <w:t>Poslovni subjekti - pravne osobe i dijelovi pravnih osoba i obrtnici razvrstani u Područje A, Oblast 02 prema KD BiH 2010.</w:t>
      </w:r>
    </w:p>
    <w:p w14:paraId="74887358" w14:textId="77777777" w:rsidR="006A4755" w:rsidRPr="006655CA" w:rsidRDefault="006A4755" w:rsidP="006A4755">
      <w:pPr>
        <w:spacing w:line="0" w:lineRule="atLeast"/>
        <w:ind w:left="4245" w:hanging="4245"/>
        <w:jc w:val="both"/>
        <w:rPr>
          <w:rFonts w:ascii="Cambria" w:eastAsia="Arial" w:hAnsi="Cambria"/>
        </w:rPr>
      </w:pPr>
      <w:r w:rsidRPr="006655CA">
        <w:rPr>
          <w:rFonts w:ascii="Cambria" w:eastAsia="Arial" w:hAnsi="Cambria"/>
          <w:b/>
          <w:color w:val="2E74B5" w:themeColor="accent1" w:themeShade="BF"/>
        </w:rPr>
        <w:t>Izvori i način prikupljanja:</w:t>
      </w:r>
      <w:r w:rsidRPr="006655CA">
        <w:rPr>
          <w:rFonts w:ascii="Cambria" w:eastAsia="Arial" w:hAnsi="Cambria"/>
        </w:rPr>
        <w:tab/>
      </w:r>
      <w:r w:rsidRPr="001853C7">
        <w:rPr>
          <w:rFonts w:ascii="Cambria" w:eastAsia="Arial" w:hAnsi="Cambria"/>
        </w:rPr>
        <w:t>E</w:t>
      </w:r>
      <w:r w:rsidRPr="001853C7">
        <w:rPr>
          <w:rFonts w:ascii="Cambria" w:eastAsia="Times New Roman" w:hAnsi="Cambria"/>
        </w:rPr>
        <w:t>videncija poslovnih subjekata. Izvještajna metoda - obrazac.</w:t>
      </w:r>
      <w:r w:rsidRPr="006655CA">
        <w:rPr>
          <w:rFonts w:ascii="Cambria" w:eastAsia="Arial" w:hAnsi="Cambria"/>
        </w:rPr>
        <w:tab/>
      </w:r>
    </w:p>
    <w:p w14:paraId="31BDDBC0" w14:textId="77777777" w:rsidR="006A4755" w:rsidRPr="005D7F97" w:rsidRDefault="006A4755" w:rsidP="006A4755">
      <w:pPr>
        <w:spacing w:line="0" w:lineRule="atLeast"/>
        <w:jc w:val="both"/>
        <w:rPr>
          <w:rFonts w:ascii="Cambria" w:eastAsia="Arial" w:hAnsi="Cambria"/>
          <w:b/>
          <w:color w:val="2E74B5" w:themeColor="accent1" w:themeShade="BF"/>
        </w:rPr>
      </w:pPr>
      <w:r w:rsidRPr="005D7F97">
        <w:rPr>
          <w:rFonts w:ascii="Cambria" w:eastAsia="Arial" w:hAnsi="Cambria"/>
          <w:b/>
          <w:color w:val="2E74B5" w:themeColor="accent1" w:themeShade="BF"/>
        </w:rPr>
        <w:t>b) Podaci o obavezama i rokovima za nosioce aktivnosti i izvještajne jedinice</w:t>
      </w:r>
    </w:p>
    <w:p w14:paraId="5BA41410" w14:textId="77777777" w:rsidR="006A4755" w:rsidRPr="001853C7" w:rsidRDefault="006A4755" w:rsidP="006A4755">
      <w:pPr>
        <w:tabs>
          <w:tab w:val="left" w:pos="3540"/>
        </w:tabs>
        <w:spacing w:line="239" w:lineRule="auto"/>
        <w:ind w:left="4254" w:hanging="4254"/>
        <w:rPr>
          <w:rFonts w:ascii="Cambria" w:eastAsia="Arial" w:hAnsi="Cambria"/>
        </w:rPr>
      </w:pPr>
      <w:r w:rsidRPr="005D7F97">
        <w:rPr>
          <w:rFonts w:ascii="Cambria" w:eastAsia="Arial" w:hAnsi="Cambria"/>
          <w:b/>
          <w:color w:val="2E74B5" w:themeColor="accent1" w:themeShade="BF"/>
        </w:rPr>
        <w:t>Ko je izvještajna jedinica:</w:t>
      </w:r>
      <w:r w:rsidRPr="005D7F97">
        <w:rPr>
          <w:rFonts w:ascii="Cambria" w:eastAsia="Arial" w:hAnsi="Cambria"/>
          <w:sz w:val="24"/>
        </w:rPr>
        <w:tab/>
      </w:r>
      <w:r>
        <w:rPr>
          <w:rFonts w:ascii="Cambria" w:eastAsia="Arial" w:hAnsi="Cambria"/>
          <w:sz w:val="24"/>
        </w:rPr>
        <w:tab/>
      </w:r>
      <w:r w:rsidRPr="001853C7">
        <w:rPr>
          <w:rFonts w:ascii="Cambria" w:eastAsia="Arial" w:hAnsi="Cambria"/>
        </w:rPr>
        <w:t>Poslovni subjekti - pravne osobe i dijelovi pravnih osoba i obrtnici razvrstani u Područje A, Oblast 02 prema KD BiH 2010.</w:t>
      </w:r>
    </w:p>
    <w:p w14:paraId="40A2964F" w14:textId="77777777" w:rsidR="006A4755" w:rsidRPr="0040029C" w:rsidRDefault="006A4755" w:rsidP="006A4755">
      <w:pPr>
        <w:spacing w:line="0" w:lineRule="atLeast"/>
        <w:rPr>
          <w:rFonts w:ascii="Cambria" w:eastAsia="Arial" w:hAnsi="Cambria"/>
        </w:rPr>
      </w:pPr>
      <w:r w:rsidRPr="0040029C">
        <w:rPr>
          <w:rFonts w:ascii="Cambria" w:eastAsia="Arial" w:hAnsi="Cambria"/>
          <w:b/>
          <w:color w:val="2E74B5" w:themeColor="accent1" w:themeShade="BF"/>
        </w:rPr>
        <w:t>Rok jedinici za davanje podataka:</w:t>
      </w:r>
      <w:r w:rsidRPr="0040029C">
        <w:rPr>
          <w:rFonts w:ascii="Cambria" w:eastAsia="Arial" w:hAnsi="Cambria"/>
          <w:b/>
          <w:color w:val="2E74B5" w:themeColor="accent1" w:themeShade="BF"/>
        </w:rPr>
        <w:tab/>
      </w:r>
      <w:r w:rsidRPr="0040029C">
        <w:rPr>
          <w:rFonts w:ascii="Cambria" w:eastAsia="Arial" w:hAnsi="Cambria"/>
        </w:rPr>
        <w:tab/>
      </w:r>
      <w:r w:rsidRPr="001853C7">
        <w:rPr>
          <w:rFonts w:ascii="Cambria" w:eastAsia="Arial" w:hAnsi="Cambria"/>
        </w:rPr>
        <w:t>31.3.</w:t>
      </w:r>
    </w:p>
    <w:p w14:paraId="386D2F23" w14:textId="77777777" w:rsidR="006A4755" w:rsidRPr="0040029C" w:rsidRDefault="006A4755" w:rsidP="006A4755">
      <w:pPr>
        <w:spacing w:line="0" w:lineRule="atLeast"/>
        <w:rPr>
          <w:rFonts w:ascii="Cambria" w:eastAsia="Arial" w:hAnsi="Cambria"/>
        </w:rPr>
      </w:pPr>
      <w:r w:rsidRPr="0040029C">
        <w:rPr>
          <w:rFonts w:ascii="Cambria" w:eastAsia="Arial" w:hAnsi="Cambria"/>
          <w:b/>
          <w:color w:val="2E74B5" w:themeColor="accent1" w:themeShade="BF"/>
        </w:rPr>
        <w:t>Rok nosiocu statističke aktivnosti</w:t>
      </w:r>
      <w:r w:rsidRPr="0040029C">
        <w:rPr>
          <w:rFonts w:ascii="Cambria" w:eastAsia="Arial" w:hAnsi="Cambria"/>
        </w:rPr>
        <w:tab/>
      </w:r>
      <w:r w:rsidRPr="0040029C">
        <w:rPr>
          <w:rFonts w:ascii="Cambria" w:eastAsia="Arial" w:hAnsi="Cambria"/>
        </w:rPr>
        <w:tab/>
        <w:t>Prvi rezultati:</w:t>
      </w:r>
      <w:r w:rsidRPr="0040029C">
        <w:rPr>
          <w:rFonts w:ascii="Cambria" w:eastAsia="Arial" w:hAnsi="Cambria"/>
        </w:rPr>
        <w:tab/>
      </w:r>
      <w:r w:rsidRPr="0040029C">
        <w:rPr>
          <w:rFonts w:ascii="Cambria" w:eastAsia="Arial" w:hAnsi="Cambria"/>
        </w:rPr>
        <w:tab/>
      </w:r>
      <w:r w:rsidRPr="0040029C">
        <w:rPr>
          <w:rFonts w:ascii="Cambria" w:eastAsia="Arial" w:hAnsi="Cambria"/>
        </w:rPr>
        <w:tab/>
        <w:t>Konačni rezultati:</w:t>
      </w:r>
      <w:r w:rsidRPr="0040029C">
        <w:rPr>
          <w:rFonts w:ascii="Cambria" w:eastAsia="Arial" w:hAnsi="Cambria"/>
        </w:rPr>
        <w:br/>
      </w:r>
      <w:r w:rsidRPr="0040029C">
        <w:rPr>
          <w:rFonts w:ascii="Cambria" w:eastAsia="Arial" w:hAnsi="Cambria"/>
          <w:b/>
          <w:color w:val="2E74B5" w:themeColor="accent1" w:themeShade="BF"/>
        </w:rPr>
        <w:t>za rezultate:</w:t>
      </w:r>
      <w:r w:rsidRPr="0040029C">
        <w:rPr>
          <w:rFonts w:ascii="Cambria" w:eastAsia="Arial" w:hAnsi="Cambria"/>
        </w:rPr>
        <w:tab/>
      </w:r>
      <w:r w:rsidRPr="0040029C">
        <w:rPr>
          <w:rFonts w:ascii="Cambria" w:eastAsia="Arial" w:hAnsi="Cambria"/>
        </w:rPr>
        <w:tab/>
      </w:r>
      <w:r>
        <w:rPr>
          <w:rFonts w:ascii="Cambria" w:eastAsia="Arial" w:hAnsi="Cambria"/>
        </w:rPr>
        <w:t xml:space="preserve">                                                        -                                                     </w:t>
      </w:r>
      <w:r w:rsidRPr="001853C7">
        <w:rPr>
          <w:rFonts w:ascii="Cambria" w:eastAsia="Arial" w:hAnsi="Cambria"/>
        </w:rPr>
        <w:t xml:space="preserve"> 15.11.</w:t>
      </w:r>
    </w:p>
    <w:p w14:paraId="4FB634C5" w14:textId="2F5F569C" w:rsidR="006A4755" w:rsidRDefault="006A4755" w:rsidP="006A4755">
      <w:pPr>
        <w:tabs>
          <w:tab w:val="left" w:pos="709"/>
          <w:tab w:val="left" w:pos="1418"/>
          <w:tab w:val="left" w:pos="2127"/>
          <w:tab w:val="left" w:pos="2836"/>
          <w:tab w:val="left" w:pos="3545"/>
          <w:tab w:val="center" w:pos="4607"/>
        </w:tabs>
        <w:rPr>
          <w:rFonts w:ascii="Cambria" w:eastAsia="Arial" w:hAnsi="Cambria"/>
        </w:rPr>
      </w:pPr>
      <w:r w:rsidRPr="0040029C">
        <w:rPr>
          <w:rFonts w:ascii="Cambria" w:eastAsia="Arial" w:hAnsi="Cambria"/>
          <w:b/>
          <w:color w:val="2E74B5" w:themeColor="accent1" w:themeShade="BF"/>
        </w:rPr>
        <w:t>Nivo za koji se utvrđuju rezultati:</w:t>
      </w:r>
      <w:r w:rsidRPr="0040029C">
        <w:rPr>
          <w:rFonts w:ascii="Cambria" w:eastAsia="Arial" w:hAnsi="Cambria"/>
        </w:rPr>
        <w:tab/>
      </w:r>
      <w:r>
        <w:rPr>
          <w:rFonts w:ascii="Cambria" w:eastAsia="Arial" w:hAnsi="Cambria"/>
        </w:rPr>
        <w:t xml:space="preserve">             </w:t>
      </w:r>
      <w:r w:rsidRPr="005A76D9">
        <w:rPr>
          <w:rFonts w:ascii="Cambria" w:eastAsia="Arial" w:hAnsi="Cambria"/>
          <w:color w:val="00B050"/>
        </w:rPr>
        <w:t xml:space="preserve"> </w:t>
      </w:r>
      <w:r w:rsidRPr="001853C7">
        <w:rPr>
          <w:rFonts w:ascii="Cambria" w:eastAsia="Arial" w:hAnsi="Cambria"/>
        </w:rPr>
        <w:t>Entitet</w:t>
      </w:r>
      <w:r w:rsidRPr="001853C7">
        <w:rPr>
          <w:rFonts w:ascii="Cambria" w:eastAsia="Arial" w:hAnsi="Cambria"/>
        </w:rPr>
        <w:tab/>
      </w:r>
    </w:p>
    <w:p w14:paraId="778A7A15" w14:textId="450F6771" w:rsidR="00E63D41" w:rsidRDefault="00E63D41" w:rsidP="00E63D41">
      <w:pPr>
        <w:pStyle w:val="Heading2"/>
        <w:rPr>
          <w:lang w:eastAsia="en-US"/>
        </w:rPr>
      </w:pPr>
    </w:p>
    <w:p w14:paraId="7B003DDA" w14:textId="77DE0750" w:rsidR="00E63D41" w:rsidRDefault="00E63D41" w:rsidP="00E63D41"/>
    <w:p w14:paraId="1BCB7682" w14:textId="4C27D27F" w:rsidR="00E63D41" w:rsidRDefault="00E63D41" w:rsidP="00E63D41">
      <w:pPr>
        <w:pStyle w:val="Heading2"/>
        <w:rPr>
          <w:lang w:eastAsia="en-US"/>
        </w:rPr>
      </w:pPr>
    </w:p>
    <w:p w14:paraId="2EC3260F" w14:textId="6E5299C7" w:rsidR="00E63D41" w:rsidRDefault="00E63D41" w:rsidP="00E63D41"/>
    <w:p w14:paraId="71E259C8" w14:textId="77777777" w:rsidR="00E63D41" w:rsidRPr="00E63D41" w:rsidRDefault="00E63D41" w:rsidP="00E63D41">
      <w:pPr>
        <w:pStyle w:val="Heading2"/>
        <w:rPr>
          <w:lang w:eastAsia="en-US"/>
        </w:rPr>
      </w:pPr>
    </w:p>
    <w:p w14:paraId="1C585169" w14:textId="77777777" w:rsidR="0046613F" w:rsidRPr="0046613F" w:rsidRDefault="0046613F" w:rsidP="0046613F"/>
    <w:p w14:paraId="4432A740" w14:textId="5A778E50" w:rsidR="005951E7" w:rsidRPr="002C2B2E" w:rsidRDefault="006A4755" w:rsidP="002C2B2E">
      <w:pPr>
        <w:spacing w:after="0" w:line="240" w:lineRule="auto"/>
        <w:ind w:left="2124" w:hanging="2124"/>
        <w:rPr>
          <w:rFonts w:ascii="Cambria" w:eastAsia="Arial" w:hAnsi="Cambria"/>
          <w:b/>
          <w:color w:val="385623" w:themeColor="accent6" w:themeShade="80"/>
          <w:sz w:val="24"/>
          <w:szCs w:val="24"/>
        </w:rPr>
      </w:pPr>
      <w:r w:rsidRPr="002C2B2E">
        <w:rPr>
          <w:rFonts w:ascii="Cambria" w:eastAsia="Arial" w:hAnsi="Cambria"/>
          <w:b/>
          <w:color w:val="385623" w:themeColor="accent6" w:themeShade="80"/>
          <w:sz w:val="24"/>
          <w:szCs w:val="24"/>
        </w:rPr>
        <w:lastRenderedPageBreak/>
        <w:t>3.2.1.1.14</w:t>
      </w:r>
      <w:r w:rsidR="005951E7" w:rsidRPr="002C2B2E">
        <w:rPr>
          <w:rFonts w:ascii="Cambria" w:eastAsia="Arial" w:hAnsi="Cambria"/>
          <w:b/>
          <w:color w:val="385623" w:themeColor="accent6" w:themeShade="80"/>
          <w:sz w:val="24"/>
          <w:szCs w:val="24"/>
        </w:rPr>
        <w:tab/>
      </w:r>
      <w:r w:rsidR="005951E7" w:rsidRPr="002C2B2E">
        <w:rPr>
          <w:rFonts w:ascii="Cambria" w:eastAsia="Arial" w:hAnsi="Cambria"/>
          <w:b/>
          <w:color w:val="385623" w:themeColor="accent6" w:themeShade="80"/>
          <w:sz w:val="24"/>
          <w:szCs w:val="24"/>
        </w:rPr>
        <w:tab/>
        <w:t>Godišnji izvještaj o proizvodnji i potrošnji energenata u koksnoj industriji (EN-KOKS-G)</w:t>
      </w:r>
    </w:p>
    <w:p w14:paraId="66471425" w14:textId="77777777" w:rsidR="005951E7" w:rsidRDefault="005951E7" w:rsidP="005951E7">
      <w:pPr>
        <w:tabs>
          <w:tab w:val="left" w:pos="1202"/>
        </w:tabs>
        <w:spacing w:after="0" w:line="239" w:lineRule="auto"/>
        <w:ind w:left="2"/>
        <w:jc w:val="both"/>
        <w:rPr>
          <w:rFonts w:ascii="Cambria" w:eastAsia="Arial" w:hAnsi="Cambria"/>
          <w:b/>
          <w:color w:val="00B0F0"/>
        </w:rPr>
      </w:pPr>
    </w:p>
    <w:p w14:paraId="4FDCC933" w14:textId="77777777" w:rsidR="005951E7" w:rsidRPr="00E7733E" w:rsidRDefault="005951E7" w:rsidP="005951E7">
      <w:pPr>
        <w:spacing w:line="239" w:lineRule="auto"/>
        <w:ind w:left="20"/>
        <w:rPr>
          <w:rFonts w:ascii="Cambria" w:eastAsia="Arial" w:hAnsi="Cambria"/>
        </w:rPr>
      </w:pPr>
      <w:r w:rsidRPr="00F37EA0">
        <w:rPr>
          <w:rFonts w:ascii="Cambria" w:eastAsia="Arial" w:hAnsi="Cambria"/>
          <w:b/>
          <w:color w:val="2E74B5" w:themeColor="accent1" w:themeShade="BF"/>
        </w:rPr>
        <w:t xml:space="preserve">Nosilac aktivnosti: </w:t>
      </w:r>
      <w:r w:rsidRPr="00F37EA0">
        <w:rPr>
          <w:rFonts w:ascii="Cambria" w:eastAsia="Arial" w:hAnsi="Cambria"/>
          <w:b/>
          <w:color w:val="2E74B5" w:themeColor="accent1"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641F89BC" w14:textId="77777777" w:rsidR="005951E7" w:rsidRPr="00F37EA0" w:rsidRDefault="005951E7" w:rsidP="005951E7">
      <w:pPr>
        <w:spacing w:line="239" w:lineRule="auto"/>
        <w:ind w:left="20"/>
        <w:rPr>
          <w:rFonts w:ascii="Cambria" w:eastAsia="Arial" w:hAnsi="Cambria"/>
          <w:b/>
          <w:color w:val="2E74B5" w:themeColor="accent1" w:themeShade="BF"/>
        </w:rPr>
      </w:pPr>
      <w:r w:rsidRPr="00F37EA0">
        <w:rPr>
          <w:rFonts w:ascii="Cambria" w:eastAsia="Arial" w:hAnsi="Cambria"/>
          <w:b/>
          <w:color w:val="2E74B5" w:themeColor="accent1" w:themeShade="BF"/>
        </w:rPr>
        <w:t>a) Podaci o sadržaju i namjeni aktivnosti, te izvorima i načinu prikupljanja podataka:</w:t>
      </w:r>
    </w:p>
    <w:p w14:paraId="28F3D3D4" w14:textId="77777777" w:rsidR="005951E7" w:rsidRPr="00E7733E" w:rsidRDefault="005951E7" w:rsidP="005951E7">
      <w:pPr>
        <w:spacing w:line="239" w:lineRule="auto"/>
        <w:ind w:left="4248" w:hanging="4228"/>
        <w:jc w:val="both"/>
        <w:rPr>
          <w:rFonts w:ascii="Cambria" w:eastAsia="Arial" w:hAnsi="Cambria"/>
        </w:rPr>
      </w:pPr>
      <w:r w:rsidRPr="00F37EA0">
        <w:rPr>
          <w:rFonts w:ascii="Cambria" w:eastAsia="Arial" w:hAnsi="Cambria"/>
          <w:b/>
          <w:color w:val="2E74B5" w:themeColor="accent1" w:themeShade="BF"/>
        </w:rPr>
        <w:t>Sadržaj statističke aktivnosti:</w:t>
      </w:r>
      <w:r>
        <w:rPr>
          <w:rFonts w:ascii="Cambria" w:eastAsia="Arial" w:hAnsi="Cambria"/>
          <w:b/>
        </w:rPr>
        <w:tab/>
      </w:r>
      <w:r w:rsidRPr="00E7733E">
        <w:rPr>
          <w:rFonts w:ascii="Cambria" w:eastAsia="Arial" w:hAnsi="Cambria"/>
        </w:rPr>
        <w:t>Prikupljanje i obrada podataka o proizvodnji koksa, koksnog plina i električne energije kao i o potrošnji goriva za proizvodnju istih.</w:t>
      </w:r>
    </w:p>
    <w:p w14:paraId="3105779E" w14:textId="77777777" w:rsidR="00BE761A" w:rsidRPr="00BE761A" w:rsidRDefault="005951E7" w:rsidP="00BE761A">
      <w:pPr>
        <w:spacing w:line="239" w:lineRule="auto"/>
        <w:ind w:left="4247" w:hanging="4245"/>
        <w:jc w:val="both"/>
        <w:rPr>
          <w:rFonts w:ascii="Cambria" w:eastAsia="Arial" w:hAnsi="Cambria"/>
        </w:rPr>
      </w:pPr>
      <w:r w:rsidRPr="00F37EA0">
        <w:rPr>
          <w:rFonts w:ascii="Cambria" w:eastAsia="Arial" w:hAnsi="Cambria"/>
          <w:b/>
          <w:color w:val="2E74B5" w:themeColor="accent1" w:themeShade="BF"/>
        </w:rPr>
        <w:t>Namjena:</w:t>
      </w:r>
      <w:r>
        <w:rPr>
          <w:rFonts w:ascii="Cambria" w:eastAsia="Arial" w:hAnsi="Cambria"/>
          <w:b/>
        </w:rPr>
        <w:tab/>
      </w:r>
      <w:r w:rsidR="00BE761A" w:rsidRPr="004B2427">
        <w:rPr>
          <w:rFonts w:ascii="Cambria" w:eastAsia="Arial" w:hAnsi="Cambria"/>
        </w:rPr>
        <w:t xml:space="preserve">Obezbjeđenje osnovnih pokazatelja i indikatora energetske statistike </w:t>
      </w:r>
      <w:r w:rsidR="00BE761A" w:rsidRPr="004B2427">
        <w:rPr>
          <w:rFonts w:ascii="Cambria" w:eastAsia="Times New Roman" w:hAnsi="Cambria" w:cs="Times New Roman"/>
          <w:lang w:val="en-US" w:eastAsia="bs-Latn-BA"/>
        </w:rPr>
        <w:t>u skladu sa zahtjevima: Uredbe</w:t>
      </w:r>
      <w:r w:rsidR="00BE761A" w:rsidRPr="004B2427">
        <w:rPr>
          <w:rFonts w:ascii="Cambria" w:eastAsia="Calibri" w:hAnsi="Cambria" w:cs="Times New Roman"/>
        </w:rPr>
        <w:t xml:space="preserve"> o </w:t>
      </w:r>
      <w:r w:rsidR="00BE761A" w:rsidRPr="004B2427">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BE761A" w:rsidRPr="004B2427">
        <w:rPr>
          <w:rFonts w:ascii="Cambria" w:eastAsia="Arial" w:hAnsi="Cambria"/>
        </w:rPr>
        <w:t xml:space="preserve"> Izrada energetskog bilansa za nivo FBiH i BiH.</w:t>
      </w:r>
    </w:p>
    <w:p w14:paraId="303CDDAC" w14:textId="0A8F5146" w:rsidR="005951E7" w:rsidRPr="00F37EA0" w:rsidRDefault="005951E7" w:rsidP="00BE761A">
      <w:pPr>
        <w:spacing w:line="239" w:lineRule="auto"/>
        <w:ind w:left="4248" w:hanging="4228"/>
        <w:jc w:val="both"/>
        <w:rPr>
          <w:rFonts w:ascii="Cambria" w:eastAsia="Arial" w:hAnsi="Cambria"/>
        </w:rPr>
      </w:pPr>
      <w:r w:rsidRPr="00F37EA0">
        <w:rPr>
          <w:rFonts w:ascii="Cambria" w:eastAsia="Arial" w:hAnsi="Cambria"/>
          <w:b/>
          <w:color w:val="2E74B5" w:themeColor="accent1" w:themeShade="BF"/>
        </w:rPr>
        <w:t>Periodika provođenja:</w:t>
      </w:r>
      <w:r w:rsidRPr="00F37EA0">
        <w:rPr>
          <w:rFonts w:ascii="Cambria" w:eastAsia="Times New Roman" w:hAnsi="Cambria"/>
        </w:rPr>
        <w:tab/>
      </w:r>
      <w:r>
        <w:rPr>
          <w:rFonts w:ascii="Cambria" w:eastAsia="Times New Roman" w:hAnsi="Cambria"/>
        </w:rPr>
        <w:tab/>
      </w:r>
      <w:r w:rsidRPr="00F37EA0">
        <w:rPr>
          <w:rFonts w:ascii="Cambria" w:eastAsia="Arial" w:hAnsi="Cambria"/>
        </w:rPr>
        <w:t>Godišnje.</w:t>
      </w:r>
    </w:p>
    <w:p w14:paraId="2A10E2CE" w14:textId="77777777" w:rsidR="005951E7" w:rsidRPr="00F37EA0" w:rsidRDefault="005951E7" w:rsidP="005951E7">
      <w:pPr>
        <w:tabs>
          <w:tab w:val="left" w:pos="3540"/>
        </w:tabs>
        <w:spacing w:line="239" w:lineRule="auto"/>
        <w:ind w:left="20"/>
        <w:rPr>
          <w:rFonts w:ascii="Cambria" w:eastAsia="Arial" w:hAnsi="Cambria"/>
        </w:rPr>
      </w:pPr>
      <w:r w:rsidRPr="00F37EA0">
        <w:rPr>
          <w:rFonts w:ascii="Cambria" w:eastAsia="Arial" w:hAnsi="Cambria"/>
          <w:b/>
          <w:color w:val="2E74B5" w:themeColor="accent1" w:themeShade="BF"/>
        </w:rPr>
        <w:t>Referentni period ili datum:</w:t>
      </w:r>
      <w:r w:rsidRPr="00F37EA0">
        <w:rPr>
          <w:rFonts w:ascii="Cambria" w:eastAsia="Times New Roman" w:hAnsi="Cambria"/>
        </w:rPr>
        <w:tab/>
      </w:r>
      <w:r>
        <w:rPr>
          <w:rFonts w:ascii="Cambria" w:eastAsia="Times New Roman" w:hAnsi="Cambria"/>
        </w:rPr>
        <w:tab/>
      </w:r>
      <w:r w:rsidRPr="00F37EA0">
        <w:rPr>
          <w:rFonts w:ascii="Cambria" w:eastAsia="Times New Roman" w:hAnsi="Cambria"/>
        </w:rPr>
        <w:tab/>
      </w:r>
      <w:r w:rsidRPr="00F37EA0">
        <w:rPr>
          <w:rFonts w:ascii="Cambria" w:eastAsia="Arial" w:hAnsi="Cambria"/>
        </w:rPr>
        <w:t>Prethodna godina.</w:t>
      </w:r>
    </w:p>
    <w:p w14:paraId="64D9D213" w14:textId="77777777" w:rsidR="005951E7" w:rsidRPr="00F37EA0" w:rsidRDefault="005951E7" w:rsidP="005951E7">
      <w:pPr>
        <w:tabs>
          <w:tab w:val="left" w:pos="3540"/>
          <w:tab w:val="left" w:pos="4253"/>
          <w:tab w:val="left" w:pos="6000"/>
          <w:tab w:val="left" w:pos="6700"/>
          <w:tab w:val="left" w:pos="7180"/>
          <w:tab w:val="left" w:pos="7560"/>
          <w:tab w:val="left" w:pos="8300"/>
          <w:tab w:val="left" w:pos="8760"/>
          <w:tab w:val="left" w:pos="9240"/>
        </w:tabs>
        <w:spacing w:line="0" w:lineRule="atLeast"/>
        <w:ind w:left="4248" w:hanging="4228"/>
        <w:jc w:val="both"/>
        <w:rPr>
          <w:rFonts w:ascii="Cambria" w:eastAsia="Arial" w:hAnsi="Cambria"/>
        </w:rPr>
      </w:pPr>
      <w:r w:rsidRPr="00F37EA0">
        <w:rPr>
          <w:rFonts w:ascii="Cambria" w:eastAsia="Arial" w:hAnsi="Cambria"/>
          <w:b/>
          <w:color w:val="2E74B5" w:themeColor="accent1" w:themeShade="BF"/>
        </w:rPr>
        <w:t>Jedinica posmatranja:</w:t>
      </w:r>
      <w:r w:rsidRPr="00F37EA0">
        <w:rPr>
          <w:rFonts w:ascii="Cambria" w:eastAsia="Times New Roman" w:hAnsi="Cambria"/>
        </w:rPr>
        <w:tab/>
      </w:r>
      <w:r w:rsidRPr="00F37EA0">
        <w:rPr>
          <w:rFonts w:ascii="Cambria" w:eastAsia="Times New Roman" w:hAnsi="Cambria"/>
        </w:rPr>
        <w:tab/>
      </w:r>
      <w:r w:rsidRPr="00F37EA0">
        <w:rPr>
          <w:rFonts w:ascii="Cambria" w:eastAsia="Arial" w:hAnsi="Cambria"/>
        </w:rPr>
        <w:t>Poslovni</w:t>
      </w:r>
      <w:r w:rsidRPr="00F37EA0">
        <w:rPr>
          <w:rFonts w:ascii="Cambria" w:eastAsia="Times New Roman" w:hAnsi="Cambria"/>
        </w:rPr>
        <w:t xml:space="preserve"> </w:t>
      </w:r>
      <w:r w:rsidRPr="00F37EA0">
        <w:rPr>
          <w:rFonts w:ascii="Cambria" w:eastAsia="Arial" w:hAnsi="Cambria"/>
        </w:rPr>
        <w:t>subjekti-pravne</w:t>
      </w:r>
      <w:r w:rsidRPr="00F37EA0">
        <w:rPr>
          <w:rFonts w:ascii="Cambria" w:eastAsia="Times New Roman" w:hAnsi="Cambria"/>
        </w:rPr>
        <w:t xml:space="preserve"> </w:t>
      </w:r>
      <w:r w:rsidRPr="00F37EA0">
        <w:rPr>
          <w:rFonts w:ascii="Cambria" w:eastAsia="Arial" w:hAnsi="Cambria"/>
        </w:rPr>
        <w:t>osobe</w:t>
      </w:r>
      <w:r w:rsidRPr="00F37EA0">
        <w:rPr>
          <w:rFonts w:ascii="Cambria" w:eastAsia="Times New Roman" w:hAnsi="Cambria"/>
        </w:rPr>
        <w:t xml:space="preserve"> </w:t>
      </w:r>
      <w:r w:rsidRPr="00F37EA0">
        <w:rPr>
          <w:rFonts w:ascii="Cambria" w:eastAsia="Arial" w:hAnsi="Cambria"/>
        </w:rPr>
        <w:t>koji</w:t>
      </w:r>
      <w:r w:rsidRPr="00F37EA0">
        <w:rPr>
          <w:rFonts w:ascii="Cambria" w:eastAsia="Times New Roman" w:hAnsi="Cambria"/>
        </w:rPr>
        <w:t xml:space="preserve"> </w:t>
      </w:r>
      <w:r w:rsidRPr="00F37EA0">
        <w:rPr>
          <w:rFonts w:ascii="Cambria" w:eastAsia="Arial" w:hAnsi="Cambria"/>
        </w:rPr>
        <w:t>su</w:t>
      </w:r>
      <w:r w:rsidRPr="00F37EA0">
        <w:rPr>
          <w:rFonts w:ascii="Cambria" w:eastAsia="Times New Roman" w:hAnsi="Cambria"/>
        </w:rPr>
        <w:t xml:space="preserve"> </w:t>
      </w:r>
      <w:r w:rsidRPr="00F37EA0">
        <w:rPr>
          <w:rFonts w:ascii="Cambria" w:eastAsia="Arial" w:hAnsi="Cambria"/>
        </w:rPr>
        <w:t>prema</w:t>
      </w:r>
      <w:r w:rsidRPr="00F37EA0">
        <w:rPr>
          <w:rFonts w:ascii="Cambria" w:eastAsia="Times New Roman" w:hAnsi="Cambria"/>
        </w:rPr>
        <w:t xml:space="preserve"> </w:t>
      </w:r>
      <w:r w:rsidRPr="00F37EA0">
        <w:rPr>
          <w:rFonts w:ascii="Cambria" w:eastAsia="Arial" w:hAnsi="Cambria"/>
        </w:rPr>
        <w:t>KD</w:t>
      </w:r>
      <w:r w:rsidRPr="00F37EA0">
        <w:rPr>
          <w:rFonts w:ascii="Cambria" w:eastAsia="Times New Roman" w:hAnsi="Cambria"/>
        </w:rPr>
        <w:t xml:space="preserve"> </w:t>
      </w:r>
      <w:r w:rsidRPr="00F37EA0">
        <w:rPr>
          <w:rFonts w:ascii="Cambria" w:eastAsia="Arial" w:hAnsi="Cambria"/>
        </w:rPr>
        <w:t>BiH</w:t>
      </w:r>
      <w:r w:rsidRPr="00F37EA0">
        <w:rPr>
          <w:rFonts w:ascii="Cambria" w:eastAsia="Times New Roman" w:hAnsi="Cambria"/>
        </w:rPr>
        <w:t xml:space="preserve"> </w:t>
      </w:r>
      <w:r w:rsidRPr="00F37EA0">
        <w:rPr>
          <w:rFonts w:ascii="Cambria" w:eastAsia="Arial" w:hAnsi="Cambria"/>
        </w:rPr>
        <w:t>2010, registrirani prema  glavno</w:t>
      </w:r>
      <w:r>
        <w:rPr>
          <w:rFonts w:ascii="Cambria" w:eastAsia="Arial" w:hAnsi="Cambria"/>
        </w:rPr>
        <w:t xml:space="preserve">j  djelatnosti u području C - </w:t>
      </w:r>
      <w:r w:rsidRPr="00F37EA0">
        <w:rPr>
          <w:rFonts w:ascii="Cambria" w:eastAsia="Arial" w:hAnsi="Cambria"/>
        </w:rPr>
        <w:t>Prerađivačka industrija (grana 19.1).</w:t>
      </w:r>
    </w:p>
    <w:p w14:paraId="135D098F" w14:textId="77777777" w:rsidR="005951E7" w:rsidRPr="00F37EA0" w:rsidRDefault="005951E7" w:rsidP="005951E7">
      <w:pPr>
        <w:tabs>
          <w:tab w:val="left" w:pos="3540"/>
          <w:tab w:val="left" w:pos="4253"/>
          <w:tab w:val="left" w:pos="5640"/>
          <w:tab w:val="left" w:pos="6500"/>
          <w:tab w:val="left" w:pos="7620"/>
          <w:tab w:val="left" w:pos="8440"/>
          <w:tab w:val="left" w:pos="8840"/>
        </w:tabs>
        <w:spacing w:line="0" w:lineRule="atLeast"/>
        <w:ind w:left="4248" w:hanging="4228"/>
        <w:jc w:val="both"/>
        <w:rPr>
          <w:rFonts w:ascii="Cambria" w:eastAsia="Arial" w:hAnsi="Cambria"/>
        </w:rPr>
      </w:pPr>
      <w:r w:rsidRPr="00F37EA0">
        <w:rPr>
          <w:rFonts w:ascii="Cambria" w:eastAsia="Arial" w:hAnsi="Cambria"/>
          <w:b/>
          <w:color w:val="2E74B5" w:themeColor="accent1" w:themeShade="BF"/>
        </w:rPr>
        <w:t>Izvori i način prikupljanja:</w:t>
      </w:r>
      <w:r w:rsidRPr="00F37EA0">
        <w:rPr>
          <w:rFonts w:ascii="Cambria" w:eastAsia="Times New Roman" w:hAnsi="Cambria"/>
        </w:rPr>
        <w:tab/>
      </w:r>
      <w:r w:rsidRPr="00F37EA0">
        <w:rPr>
          <w:rFonts w:ascii="Cambria" w:eastAsia="Times New Roman" w:hAnsi="Cambria"/>
        </w:rPr>
        <w:tab/>
      </w:r>
      <w:r w:rsidRPr="00F37EA0">
        <w:rPr>
          <w:rFonts w:ascii="Cambria" w:eastAsia="Arial" w:hAnsi="Cambria"/>
        </w:rPr>
        <w:t>Poslovna</w:t>
      </w:r>
      <w:r w:rsidRPr="00F37EA0">
        <w:rPr>
          <w:rFonts w:ascii="Cambria" w:eastAsia="Times New Roman" w:hAnsi="Cambria"/>
        </w:rPr>
        <w:t xml:space="preserve"> </w:t>
      </w:r>
      <w:r w:rsidRPr="00F37EA0">
        <w:rPr>
          <w:rFonts w:ascii="Cambria" w:eastAsia="Arial" w:hAnsi="Cambria"/>
        </w:rPr>
        <w:t>evidencija pravnih subjekata. Podaci se prikupljaju izvještajnom m</w:t>
      </w:r>
      <w:r>
        <w:rPr>
          <w:rFonts w:ascii="Cambria" w:eastAsia="Arial" w:hAnsi="Cambria"/>
        </w:rPr>
        <w:t xml:space="preserve">etodom pomoću obrazaca koji </w:t>
      </w:r>
      <w:r w:rsidRPr="00F37EA0">
        <w:rPr>
          <w:rFonts w:ascii="Cambria" w:eastAsia="Arial" w:hAnsi="Cambria"/>
        </w:rPr>
        <w:t>se šalju izvještajnim jedinicama.</w:t>
      </w:r>
    </w:p>
    <w:p w14:paraId="73446094" w14:textId="77777777" w:rsidR="005951E7" w:rsidRPr="00F37EA0" w:rsidRDefault="005951E7" w:rsidP="005951E7">
      <w:pPr>
        <w:spacing w:line="239" w:lineRule="auto"/>
        <w:ind w:left="20"/>
        <w:rPr>
          <w:rFonts w:ascii="Cambria" w:eastAsia="Arial" w:hAnsi="Cambria"/>
          <w:b/>
          <w:color w:val="2E74B5" w:themeColor="accent1" w:themeShade="BF"/>
        </w:rPr>
      </w:pPr>
      <w:r w:rsidRPr="00F37EA0">
        <w:rPr>
          <w:rFonts w:ascii="Cambria" w:eastAsia="Arial" w:hAnsi="Cambria"/>
          <w:b/>
          <w:color w:val="2E74B5" w:themeColor="accent1" w:themeShade="BF"/>
        </w:rPr>
        <w:t>b) Podaci o obavezama i rokovima za nosioce aktivnosti i izvještajne jedinice</w:t>
      </w:r>
    </w:p>
    <w:p w14:paraId="2139FF5C" w14:textId="77777777" w:rsidR="005951E7" w:rsidRPr="00CB105D" w:rsidRDefault="005951E7" w:rsidP="005951E7">
      <w:pPr>
        <w:spacing w:line="239" w:lineRule="auto"/>
        <w:ind w:left="4248" w:hanging="4228"/>
        <w:jc w:val="both"/>
        <w:rPr>
          <w:rFonts w:ascii="Cambria" w:eastAsia="Arial" w:hAnsi="Cambria"/>
        </w:rPr>
      </w:pPr>
      <w:r w:rsidRPr="00F37EA0">
        <w:rPr>
          <w:rFonts w:ascii="Cambria" w:eastAsia="Arial" w:hAnsi="Cambria"/>
          <w:b/>
          <w:color w:val="2E74B5" w:themeColor="accent1" w:themeShade="BF"/>
        </w:rPr>
        <w:t>Ko je izvještajna jedinica:</w:t>
      </w:r>
      <w:r>
        <w:rPr>
          <w:rFonts w:ascii="Cambria" w:eastAsia="Arial" w:hAnsi="Cambria"/>
          <w:b/>
          <w:color w:val="2E74B5" w:themeColor="accent1" w:themeShade="BF"/>
        </w:rPr>
        <w:tab/>
      </w:r>
      <w:r w:rsidRPr="00CB105D">
        <w:rPr>
          <w:rFonts w:ascii="Cambria" w:eastAsia="Arial" w:hAnsi="Cambria"/>
        </w:rPr>
        <w:t>Poslovni subjekti-pravne osobe koji su prema KD BiH 2010, registrirani prema glavnoj djelatnosti u području C - Prerađivačka industrija (grana 19.1).</w:t>
      </w:r>
    </w:p>
    <w:p w14:paraId="49062DFC" w14:textId="77777777" w:rsidR="005951E7" w:rsidRDefault="005951E7" w:rsidP="005951E7">
      <w:pPr>
        <w:spacing w:line="239" w:lineRule="auto"/>
        <w:ind w:left="20"/>
        <w:rPr>
          <w:rFonts w:ascii="Cambria" w:eastAsia="Arial" w:hAnsi="Cambria"/>
        </w:rPr>
      </w:pPr>
      <w:r w:rsidRPr="00F37EA0">
        <w:rPr>
          <w:rFonts w:ascii="Cambria" w:eastAsia="Arial" w:hAnsi="Cambria"/>
          <w:b/>
          <w:color w:val="2E74B5" w:themeColor="accent1" w:themeShade="BF"/>
        </w:rPr>
        <w:t>Rok jedinici za davanje podataka:</w:t>
      </w:r>
      <w:r w:rsidRPr="00F37EA0">
        <w:rPr>
          <w:rFonts w:ascii="Cambria" w:eastAsia="Arial" w:hAnsi="Cambria"/>
          <w:b/>
          <w:color w:val="2E74B5" w:themeColor="accent1" w:themeShade="BF"/>
        </w:rPr>
        <w:tab/>
      </w:r>
      <w:r>
        <w:rPr>
          <w:rFonts w:ascii="Cambria" w:eastAsia="Arial" w:hAnsi="Cambria"/>
          <w:b/>
          <w:color w:val="2E74B5" w:themeColor="accent1" w:themeShade="BF"/>
        </w:rPr>
        <w:tab/>
      </w:r>
      <w:r w:rsidRPr="00CB105D">
        <w:rPr>
          <w:rFonts w:ascii="Cambria" w:eastAsia="Arial" w:hAnsi="Cambria"/>
        </w:rPr>
        <w:t>31.03.</w:t>
      </w:r>
    </w:p>
    <w:p w14:paraId="0D1EF3EB" w14:textId="77777777" w:rsidR="005951E7" w:rsidRPr="00CB105D" w:rsidRDefault="005951E7" w:rsidP="005951E7">
      <w:pPr>
        <w:spacing w:line="239" w:lineRule="auto"/>
        <w:rPr>
          <w:rFonts w:ascii="Cambria" w:eastAsia="Arial" w:hAnsi="Cambria"/>
          <w:b/>
          <w:color w:val="2E74B5" w:themeColor="accent1" w:themeShade="BF"/>
        </w:rPr>
      </w:pPr>
      <w:r w:rsidRPr="00CB105D">
        <w:rPr>
          <w:rFonts w:ascii="Cambria" w:eastAsia="Arial" w:hAnsi="Cambria"/>
          <w:b/>
          <w:color w:val="2E74B5" w:themeColor="accent1" w:themeShade="BF"/>
        </w:rPr>
        <w:t>Rok nosiocu statističke aktivnosti</w:t>
      </w:r>
      <w:r w:rsidRPr="00CB105D">
        <w:rPr>
          <w:rFonts w:ascii="Cambria" w:eastAsia="Arial" w:hAnsi="Cambria"/>
          <w:b/>
          <w:color w:val="2E74B5" w:themeColor="accent1" w:themeShade="BF"/>
        </w:rPr>
        <w:tab/>
      </w:r>
      <w:r>
        <w:rPr>
          <w:rFonts w:ascii="Cambria" w:eastAsia="Arial" w:hAnsi="Cambria"/>
          <w:b/>
          <w:color w:val="2E74B5" w:themeColor="accent1" w:themeShade="BF"/>
        </w:rPr>
        <w:tab/>
      </w:r>
      <w:r w:rsidRPr="00CF6778">
        <w:rPr>
          <w:rFonts w:ascii="Cambria" w:eastAsia="Arial" w:hAnsi="Cambria"/>
        </w:rPr>
        <w:t>Prvi rezultati:</w:t>
      </w:r>
      <w:r w:rsidRPr="00CF6778">
        <w:rPr>
          <w:rFonts w:ascii="Cambria" w:eastAsia="Arial" w:hAnsi="Cambria"/>
        </w:rPr>
        <w:tab/>
      </w:r>
      <w:r>
        <w:rPr>
          <w:rFonts w:ascii="Cambria" w:eastAsia="Arial" w:hAnsi="Cambria"/>
        </w:rPr>
        <w:tab/>
      </w:r>
      <w:r>
        <w:rPr>
          <w:rFonts w:ascii="Cambria" w:eastAsia="Arial" w:hAnsi="Cambria"/>
        </w:rPr>
        <w:tab/>
      </w:r>
      <w:r w:rsidRPr="00CF6778">
        <w:rPr>
          <w:rFonts w:ascii="Cambria" w:eastAsia="Arial" w:hAnsi="Cambria"/>
        </w:rPr>
        <w:t>Konačni rezultati:</w:t>
      </w:r>
      <w:r>
        <w:rPr>
          <w:rFonts w:ascii="Cambria" w:eastAsia="Arial" w:hAnsi="Cambria"/>
          <w:b/>
          <w:color w:val="2E74B5" w:themeColor="accent1" w:themeShade="BF"/>
        </w:rPr>
        <w:br/>
      </w:r>
      <w:r w:rsidRPr="00CB105D">
        <w:rPr>
          <w:rFonts w:ascii="Cambria" w:eastAsia="Arial" w:hAnsi="Cambria"/>
          <w:b/>
          <w:color w:val="2E74B5" w:themeColor="accent1" w:themeShade="BF"/>
        </w:rPr>
        <w:t>za rezultate:</w:t>
      </w:r>
      <w:r w:rsidRPr="00CB105D">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t xml:space="preserve">                                                                     </w:t>
      </w:r>
      <w:r w:rsidRPr="00A750DD">
        <w:rPr>
          <w:rFonts w:ascii="Cambria" w:eastAsia="Arial" w:hAnsi="Cambria"/>
        </w:rPr>
        <w:t>15.11.</w:t>
      </w:r>
      <w:r w:rsidRPr="00CF6778">
        <w:rPr>
          <w:rFonts w:ascii="Cambria" w:eastAsia="Arial" w:hAnsi="Cambria"/>
        </w:rPr>
        <w:tab/>
      </w:r>
    </w:p>
    <w:p w14:paraId="778029E7" w14:textId="3308529F" w:rsidR="005951E7" w:rsidRDefault="005951E7" w:rsidP="005951E7">
      <w:pPr>
        <w:spacing w:line="239" w:lineRule="auto"/>
        <w:rPr>
          <w:rFonts w:ascii="Cambria" w:eastAsia="Arial" w:hAnsi="Cambria"/>
        </w:rPr>
      </w:pPr>
      <w:r w:rsidRPr="00CB105D">
        <w:rPr>
          <w:rFonts w:ascii="Cambria" w:eastAsia="Arial" w:hAnsi="Cambria"/>
          <w:b/>
          <w:color w:val="2E74B5" w:themeColor="accent1" w:themeShade="BF"/>
        </w:rPr>
        <w:t>Nivo za koji se utvrđuju rezultati:</w:t>
      </w:r>
      <w:r w:rsidRPr="00CB105D">
        <w:rPr>
          <w:rFonts w:ascii="Cambria" w:eastAsia="Arial" w:hAnsi="Cambria"/>
          <w:b/>
          <w:color w:val="2E74B5" w:themeColor="accent1" w:themeShade="BF"/>
        </w:rPr>
        <w:tab/>
      </w:r>
      <w:r>
        <w:rPr>
          <w:rFonts w:ascii="Cambria" w:eastAsia="Arial" w:hAnsi="Cambria"/>
          <w:b/>
          <w:color w:val="2E74B5" w:themeColor="accent1" w:themeShade="BF"/>
        </w:rPr>
        <w:tab/>
      </w:r>
      <w:r w:rsidRPr="00CF6778">
        <w:rPr>
          <w:rFonts w:ascii="Cambria" w:eastAsia="Arial" w:hAnsi="Cambria"/>
        </w:rPr>
        <w:t>Entitet</w:t>
      </w:r>
      <w:r w:rsidRPr="00CF6778">
        <w:rPr>
          <w:rFonts w:ascii="Cambria" w:eastAsia="Arial" w:hAnsi="Cambria"/>
        </w:rPr>
        <w:tab/>
      </w:r>
    </w:p>
    <w:p w14:paraId="61567DAB" w14:textId="77777777" w:rsidR="00713A33" w:rsidRPr="00713A33" w:rsidRDefault="00713A33" w:rsidP="00713A33">
      <w:pPr>
        <w:pStyle w:val="Heading2"/>
        <w:rPr>
          <w:lang w:eastAsia="en-US"/>
        </w:rPr>
      </w:pPr>
    </w:p>
    <w:p w14:paraId="4817F3E5" w14:textId="2B0484DB" w:rsidR="00420B8B" w:rsidRDefault="00420B8B" w:rsidP="00420B8B">
      <w:pPr>
        <w:pStyle w:val="Heading2"/>
        <w:rPr>
          <w:lang w:eastAsia="en-US"/>
        </w:rPr>
      </w:pPr>
    </w:p>
    <w:p w14:paraId="5430102A" w14:textId="77777777" w:rsidR="00420B8B" w:rsidRPr="001B65FD" w:rsidRDefault="00420B8B" w:rsidP="00420B8B">
      <w:pPr>
        <w:spacing w:after="0" w:line="240" w:lineRule="auto"/>
        <w:ind w:left="2124" w:hanging="2124"/>
        <w:rPr>
          <w:rFonts w:ascii="Cambria" w:eastAsia="Arial" w:hAnsi="Cambria"/>
          <w:b/>
          <w:color w:val="385623" w:themeColor="accent6" w:themeShade="80"/>
          <w:sz w:val="24"/>
          <w:szCs w:val="24"/>
        </w:rPr>
      </w:pPr>
      <w:r w:rsidRPr="001B65FD">
        <w:rPr>
          <w:rFonts w:ascii="Cambria" w:eastAsia="Arial" w:hAnsi="Cambria"/>
          <w:b/>
          <w:color w:val="385623" w:themeColor="accent6" w:themeShade="80"/>
          <w:sz w:val="24"/>
          <w:szCs w:val="24"/>
        </w:rPr>
        <w:t>3.2.1.1.16</w:t>
      </w:r>
      <w:r w:rsidRPr="001B65FD">
        <w:rPr>
          <w:rFonts w:ascii="Cambria" w:eastAsia="Arial" w:hAnsi="Cambria"/>
          <w:b/>
          <w:color w:val="385623" w:themeColor="accent6" w:themeShade="80"/>
          <w:sz w:val="24"/>
          <w:szCs w:val="24"/>
        </w:rPr>
        <w:tab/>
      </w:r>
      <w:r w:rsidRPr="001B65FD">
        <w:rPr>
          <w:rFonts w:ascii="Cambria" w:eastAsia="Arial" w:hAnsi="Cambria"/>
          <w:b/>
          <w:color w:val="385623" w:themeColor="accent6" w:themeShade="80"/>
          <w:sz w:val="24"/>
          <w:szCs w:val="24"/>
        </w:rPr>
        <w:tab/>
        <w:t xml:space="preserve">Anketno istraživanje o potrošnji energenata u domaćinstvima – APED </w:t>
      </w:r>
    </w:p>
    <w:p w14:paraId="52E8F8FE" w14:textId="77777777" w:rsidR="00420B8B" w:rsidRPr="00BF53E6" w:rsidRDefault="00420B8B" w:rsidP="00420B8B">
      <w:pPr>
        <w:pStyle w:val="Heading2"/>
        <w:rPr>
          <w:color w:val="FF0000"/>
          <w:lang w:val="hr-HR"/>
        </w:rPr>
      </w:pPr>
    </w:p>
    <w:p w14:paraId="4EA50B07" w14:textId="77777777" w:rsidR="00420B8B" w:rsidRPr="00AC3DB8" w:rsidRDefault="00420B8B" w:rsidP="00420B8B">
      <w:pPr>
        <w:spacing w:line="239" w:lineRule="auto"/>
        <w:ind w:left="4253" w:hanging="4253"/>
        <w:rPr>
          <w:rFonts w:ascii="Cambria" w:eastAsia="Arial" w:hAnsi="Cambria"/>
        </w:rPr>
      </w:pPr>
      <w:r w:rsidRPr="001B6066">
        <w:rPr>
          <w:rFonts w:ascii="Cambria" w:eastAsia="Arial" w:hAnsi="Cambria"/>
          <w:b/>
          <w:color w:val="2E74B5" w:themeColor="accent1" w:themeShade="BF"/>
        </w:rPr>
        <w:t>Nosilac aktivnosti:</w:t>
      </w:r>
      <w:r w:rsidRPr="00BF53E6">
        <w:rPr>
          <w:rFonts w:ascii="Cambria" w:eastAsia="Arial" w:hAnsi="Cambria"/>
          <w:b/>
          <w:color w:val="FF0000"/>
        </w:rPr>
        <w:t xml:space="preserve"> </w:t>
      </w:r>
      <w:r w:rsidRPr="00BF53E6">
        <w:rPr>
          <w:rFonts w:ascii="Cambria" w:eastAsia="Arial" w:hAnsi="Cambria"/>
          <w:b/>
          <w:color w:val="FF0000"/>
        </w:rPr>
        <w:tab/>
      </w:r>
      <w:r w:rsidRPr="00AC3DB8">
        <w:rPr>
          <w:rFonts w:ascii="Cambria" w:eastAsia="Arial" w:hAnsi="Cambria"/>
        </w:rPr>
        <w:t>Federalni zavod za statistiku</w:t>
      </w:r>
    </w:p>
    <w:p w14:paraId="2CA4F4D2" w14:textId="77777777" w:rsidR="00420B8B" w:rsidRPr="001B6066" w:rsidRDefault="00420B8B" w:rsidP="00420B8B">
      <w:pPr>
        <w:spacing w:line="239" w:lineRule="auto"/>
        <w:ind w:left="20"/>
        <w:rPr>
          <w:rFonts w:ascii="Cambria" w:eastAsia="Arial" w:hAnsi="Cambria"/>
          <w:b/>
          <w:color w:val="2E74B5" w:themeColor="accent1" w:themeShade="BF"/>
        </w:rPr>
      </w:pPr>
      <w:r w:rsidRPr="001B6066">
        <w:rPr>
          <w:rFonts w:ascii="Cambria" w:eastAsia="Arial" w:hAnsi="Cambria"/>
          <w:b/>
          <w:color w:val="2E74B5" w:themeColor="accent1" w:themeShade="BF"/>
        </w:rPr>
        <w:t>a) Podaci o sadržaju i namjeni aktivnosti, te izvorima i načinu prikupljanja podataka:</w:t>
      </w:r>
    </w:p>
    <w:p w14:paraId="231EC8C7" w14:textId="77777777" w:rsidR="00074CF9" w:rsidRPr="00BF53E6" w:rsidRDefault="00420B8B" w:rsidP="00074CF9">
      <w:pPr>
        <w:spacing w:line="239" w:lineRule="auto"/>
        <w:ind w:left="4248" w:hanging="4228"/>
        <w:jc w:val="both"/>
        <w:rPr>
          <w:color w:val="FF0000"/>
        </w:rPr>
      </w:pPr>
      <w:r w:rsidRPr="001B6066">
        <w:rPr>
          <w:rFonts w:ascii="Cambria" w:eastAsia="Arial" w:hAnsi="Cambria"/>
          <w:b/>
          <w:color w:val="2E74B5" w:themeColor="accent1" w:themeShade="BF"/>
        </w:rPr>
        <w:t>Sadržaj statističke aktivnosti:</w:t>
      </w:r>
      <w:r w:rsidRPr="00BF53E6">
        <w:rPr>
          <w:rFonts w:ascii="Cambria" w:eastAsia="Arial" w:hAnsi="Cambria"/>
          <w:b/>
          <w:color w:val="FF0000"/>
        </w:rPr>
        <w:tab/>
      </w:r>
      <w:r w:rsidR="00074CF9" w:rsidRPr="004B2427">
        <w:rPr>
          <w:rFonts w:ascii="Cambria" w:eastAsia="Arial" w:hAnsi="Cambria"/>
        </w:rPr>
        <w:t xml:space="preserve">Izrada upitnika i metodologije za provođenje anketnog istraživanja, izbor uzorka, priprema </w:t>
      </w:r>
      <w:r w:rsidR="00074CF9" w:rsidRPr="004B2427">
        <w:rPr>
          <w:rFonts w:ascii="Cambria" w:eastAsia="Arial" w:hAnsi="Cambria"/>
        </w:rPr>
        <w:lastRenderedPageBreak/>
        <w:t>aplikacije za unos podataka, predračun potrebnih finansijskih sredstava, provođenje ankete i ostale aktivnosti.</w:t>
      </w:r>
    </w:p>
    <w:p w14:paraId="6B6D364B" w14:textId="0A5DECCE" w:rsidR="00420B8B" w:rsidRPr="00AC3DB8" w:rsidRDefault="00420B8B" w:rsidP="0057185E">
      <w:pPr>
        <w:spacing w:line="239" w:lineRule="auto"/>
        <w:ind w:left="4245" w:hanging="4245"/>
        <w:jc w:val="both"/>
        <w:rPr>
          <w:rFonts w:ascii="Cambria" w:eastAsia="Arial" w:hAnsi="Cambria"/>
        </w:rPr>
      </w:pPr>
      <w:r w:rsidRPr="001B6066">
        <w:rPr>
          <w:rFonts w:ascii="Cambria" w:eastAsia="Arial" w:hAnsi="Cambria"/>
          <w:b/>
          <w:color w:val="2E74B5" w:themeColor="accent1" w:themeShade="BF"/>
        </w:rPr>
        <w:t>Namjena:</w:t>
      </w:r>
      <w:r w:rsidRPr="00BF53E6">
        <w:rPr>
          <w:rFonts w:ascii="Cambria" w:eastAsia="Arial" w:hAnsi="Cambria"/>
          <w:b/>
          <w:color w:val="FF0000"/>
        </w:rPr>
        <w:tab/>
      </w:r>
      <w:r w:rsidR="0057185E" w:rsidRPr="00853FF3">
        <w:rPr>
          <w:rFonts w:ascii="Cambria" w:eastAsia="Arial" w:hAnsi="Cambria"/>
        </w:rPr>
        <w:t xml:space="preserve">Obezbjeđenje osnovnih pokazatelja i indikatora energetske statistike </w:t>
      </w:r>
      <w:r w:rsidR="0057185E" w:rsidRPr="00853FF3">
        <w:rPr>
          <w:rFonts w:ascii="Cambria" w:eastAsia="Times New Roman" w:hAnsi="Cambria" w:cs="Times New Roman"/>
          <w:lang w:val="en-US" w:eastAsia="bs-Latn-BA"/>
        </w:rPr>
        <w:t>u skladu sa zahtjevima: Uredbe</w:t>
      </w:r>
      <w:r w:rsidR="0057185E" w:rsidRPr="00853FF3">
        <w:rPr>
          <w:rFonts w:ascii="Cambria" w:eastAsia="Calibri" w:hAnsi="Cambria" w:cs="Times New Roman"/>
        </w:rPr>
        <w:t xml:space="preserve"> o </w:t>
      </w:r>
      <w:r w:rsidR="0057185E" w:rsidRPr="00853FF3">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57185E" w:rsidRPr="00853FF3">
        <w:rPr>
          <w:rFonts w:ascii="Cambria" w:eastAsia="Arial" w:hAnsi="Cambria"/>
        </w:rPr>
        <w:t xml:space="preserve"> Izrada energetskog bilansa za nivo FBiH i BiH.</w:t>
      </w:r>
    </w:p>
    <w:p w14:paraId="57C8D048" w14:textId="77777777" w:rsidR="00420B8B" w:rsidRPr="00BF53E6" w:rsidRDefault="00420B8B" w:rsidP="00420B8B">
      <w:pPr>
        <w:spacing w:line="239" w:lineRule="auto"/>
        <w:ind w:left="4248" w:hanging="4228"/>
        <w:jc w:val="both"/>
        <w:rPr>
          <w:rFonts w:ascii="Cambria" w:eastAsia="Arial" w:hAnsi="Cambria"/>
          <w:color w:val="FF0000"/>
        </w:rPr>
      </w:pPr>
      <w:r w:rsidRPr="001B6066">
        <w:rPr>
          <w:rFonts w:ascii="Cambria" w:eastAsia="Arial" w:hAnsi="Cambria"/>
          <w:b/>
          <w:color w:val="2E74B5" w:themeColor="accent1" w:themeShade="BF"/>
        </w:rPr>
        <w:t>Periodika provođenja:</w:t>
      </w:r>
      <w:r w:rsidRPr="00BF53E6">
        <w:rPr>
          <w:rFonts w:ascii="Cambria" w:eastAsia="Times New Roman" w:hAnsi="Cambria"/>
          <w:color w:val="FF0000"/>
        </w:rPr>
        <w:tab/>
      </w:r>
      <w:r w:rsidRPr="00BF53E6">
        <w:rPr>
          <w:rFonts w:ascii="Cambria" w:eastAsia="Times New Roman" w:hAnsi="Cambria"/>
          <w:color w:val="FF0000"/>
        </w:rPr>
        <w:tab/>
      </w:r>
      <w:r w:rsidRPr="00BF53E6">
        <w:rPr>
          <w:rFonts w:ascii="Cambria" w:eastAsia="Times New Roman" w:hAnsi="Cambria"/>
          <w:color w:val="FF0000"/>
        </w:rPr>
        <w:tab/>
      </w:r>
      <w:r w:rsidRPr="001B6066">
        <w:rPr>
          <w:rFonts w:ascii="Cambria" w:eastAsia="Times New Roman" w:hAnsi="Cambria"/>
        </w:rPr>
        <w:t>-</w:t>
      </w:r>
    </w:p>
    <w:p w14:paraId="4DEB4FDE" w14:textId="77777777" w:rsidR="00420B8B" w:rsidRPr="00BF53E6" w:rsidRDefault="00420B8B" w:rsidP="00420B8B">
      <w:pPr>
        <w:tabs>
          <w:tab w:val="left" w:pos="3540"/>
        </w:tabs>
        <w:spacing w:line="239" w:lineRule="auto"/>
        <w:ind w:left="20"/>
        <w:rPr>
          <w:rFonts w:ascii="Cambria" w:eastAsia="Arial" w:hAnsi="Cambria"/>
          <w:color w:val="FF0000"/>
        </w:rPr>
      </w:pPr>
      <w:r w:rsidRPr="001B6066">
        <w:rPr>
          <w:rFonts w:ascii="Cambria" w:eastAsia="Arial" w:hAnsi="Cambria"/>
          <w:b/>
          <w:color w:val="2E74B5" w:themeColor="accent1" w:themeShade="BF"/>
        </w:rPr>
        <w:t>Referentni period ili datum:</w:t>
      </w:r>
      <w:r w:rsidRPr="00BF53E6">
        <w:rPr>
          <w:rFonts w:ascii="Cambria" w:eastAsia="Times New Roman" w:hAnsi="Cambria"/>
          <w:color w:val="FF0000"/>
        </w:rPr>
        <w:tab/>
      </w:r>
      <w:r w:rsidRPr="00BF53E6">
        <w:rPr>
          <w:rFonts w:ascii="Cambria" w:eastAsia="Times New Roman" w:hAnsi="Cambria"/>
          <w:color w:val="FF0000"/>
        </w:rPr>
        <w:tab/>
      </w:r>
      <w:r w:rsidRPr="00BF53E6">
        <w:rPr>
          <w:rFonts w:ascii="Cambria" w:eastAsia="Times New Roman" w:hAnsi="Cambria"/>
          <w:color w:val="FF0000"/>
        </w:rPr>
        <w:tab/>
      </w:r>
      <w:r w:rsidRPr="001B6066">
        <w:rPr>
          <w:rFonts w:ascii="Cambria" w:eastAsia="Times New Roman" w:hAnsi="Cambria"/>
        </w:rPr>
        <w:t>-</w:t>
      </w:r>
    </w:p>
    <w:p w14:paraId="5763DF33" w14:textId="77777777" w:rsidR="00420B8B" w:rsidRPr="00AC3DB8" w:rsidRDefault="00420B8B" w:rsidP="00420B8B">
      <w:pPr>
        <w:tabs>
          <w:tab w:val="left" w:pos="3540"/>
          <w:tab w:val="left" w:pos="4253"/>
          <w:tab w:val="left" w:pos="6000"/>
          <w:tab w:val="left" w:pos="6700"/>
          <w:tab w:val="left" w:pos="7180"/>
          <w:tab w:val="left" w:pos="7560"/>
          <w:tab w:val="left" w:pos="8300"/>
          <w:tab w:val="left" w:pos="8760"/>
          <w:tab w:val="left" w:pos="9240"/>
        </w:tabs>
        <w:spacing w:line="0" w:lineRule="atLeast"/>
        <w:ind w:left="4248" w:hanging="4228"/>
        <w:jc w:val="both"/>
        <w:rPr>
          <w:rFonts w:ascii="Cambria" w:eastAsia="Arial" w:hAnsi="Cambria"/>
          <w:b/>
        </w:rPr>
      </w:pPr>
      <w:r w:rsidRPr="001B6066">
        <w:rPr>
          <w:rFonts w:ascii="Cambria" w:eastAsia="Arial" w:hAnsi="Cambria"/>
          <w:b/>
          <w:color w:val="2E74B5" w:themeColor="accent1" w:themeShade="BF"/>
        </w:rPr>
        <w:t>Jedinica posmatranja:</w:t>
      </w:r>
      <w:r w:rsidRPr="00BF53E6">
        <w:rPr>
          <w:rFonts w:ascii="Cambria" w:eastAsia="Times New Roman" w:hAnsi="Cambria"/>
          <w:color w:val="FF0000"/>
        </w:rPr>
        <w:tab/>
      </w:r>
      <w:r w:rsidRPr="00BF53E6">
        <w:rPr>
          <w:rFonts w:ascii="Cambria" w:eastAsia="Times New Roman" w:hAnsi="Cambria"/>
          <w:color w:val="FF0000"/>
        </w:rPr>
        <w:tab/>
      </w:r>
      <w:r>
        <w:rPr>
          <w:rFonts w:ascii="Cambria" w:eastAsia="Times New Roman" w:hAnsi="Cambria"/>
        </w:rPr>
        <w:t>D</w:t>
      </w:r>
      <w:r w:rsidRPr="00AC3DB8">
        <w:rPr>
          <w:rFonts w:ascii="Cambria" w:eastAsia="Times New Roman" w:hAnsi="Cambria"/>
        </w:rPr>
        <w:t>omaćinstvo</w:t>
      </w:r>
    </w:p>
    <w:p w14:paraId="2D76826B" w14:textId="77777777" w:rsidR="00420B8B" w:rsidRPr="001B6066" w:rsidRDefault="00420B8B" w:rsidP="00420B8B">
      <w:pPr>
        <w:tabs>
          <w:tab w:val="left" w:pos="3540"/>
          <w:tab w:val="left" w:pos="4253"/>
          <w:tab w:val="left" w:pos="5640"/>
          <w:tab w:val="left" w:pos="6500"/>
          <w:tab w:val="left" w:pos="7620"/>
          <w:tab w:val="left" w:pos="8440"/>
          <w:tab w:val="left" w:pos="8840"/>
        </w:tabs>
        <w:spacing w:line="0" w:lineRule="atLeast"/>
        <w:ind w:left="4248" w:hanging="4228"/>
        <w:jc w:val="both"/>
        <w:rPr>
          <w:rFonts w:ascii="Cambria" w:eastAsia="Arial" w:hAnsi="Cambria"/>
        </w:rPr>
      </w:pPr>
      <w:r w:rsidRPr="001B6066">
        <w:rPr>
          <w:rFonts w:ascii="Cambria" w:eastAsia="Arial" w:hAnsi="Cambria"/>
          <w:b/>
          <w:color w:val="2E74B5" w:themeColor="accent1" w:themeShade="BF"/>
        </w:rPr>
        <w:t>Izvori i način prikupljanja:</w:t>
      </w:r>
      <w:r w:rsidRPr="00BF53E6">
        <w:rPr>
          <w:rFonts w:ascii="Cambria" w:eastAsia="Times New Roman" w:hAnsi="Cambria"/>
          <w:b/>
          <w:color w:val="FF0000"/>
        </w:rPr>
        <w:tab/>
      </w:r>
      <w:r w:rsidRPr="00BF53E6">
        <w:rPr>
          <w:rFonts w:ascii="Cambria" w:eastAsia="Times New Roman" w:hAnsi="Cambria"/>
          <w:b/>
          <w:color w:val="FF0000"/>
        </w:rPr>
        <w:tab/>
      </w:r>
      <w:r w:rsidRPr="001B6066">
        <w:rPr>
          <w:rFonts w:ascii="Cambria" w:eastAsia="Times New Roman" w:hAnsi="Cambria"/>
        </w:rPr>
        <w:t xml:space="preserve">- </w:t>
      </w:r>
    </w:p>
    <w:p w14:paraId="36760303" w14:textId="77777777" w:rsidR="00420B8B" w:rsidRPr="001B6066" w:rsidRDefault="00420B8B" w:rsidP="00420B8B">
      <w:pPr>
        <w:spacing w:line="239" w:lineRule="auto"/>
        <w:ind w:left="20"/>
        <w:rPr>
          <w:rFonts w:ascii="Cambria" w:eastAsia="Arial" w:hAnsi="Cambria"/>
          <w:b/>
          <w:color w:val="2E74B5" w:themeColor="accent1" w:themeShade="BF"/>
        </w:rPr>
      </w:pPr>
      <w:r w:rsidRPr="001B6066">
        <w:rPr>
          <w:rFonts w:ascii="Cambria" w:eastAsia="Arial" w:hAnsi="Cambria"/>
          <w:b/>
          <w:color w:val="2E74B5" w:themeColor="accent1" w:themeShade="BF"/>
        </w:rPr>
        <w:t>b) Podaci o obavezama i rokovima za nosioce aktivnosti i izvještajne jedinice</w:t>
      </w:r>
    </w:p>
    <w:p w14:paraId="685E5025" w14:textId="77777777" w:rsidR="00420B8B" w:rsidRPr="00BF53E6" w:rsidRDefault="00420B8B" w:rsidP="00420B8B">
      <w:pPr>
        <w:spacing w:line="239" w:lineRule="auto"/>
        <w:ind w:left="20"/>
        <w:rPr>
          <w:rFonts w:ascii="Cambria" w:eastAsia="Arial" w:hAnsi="Cambria"/>
          <w:color w:val="FF0000"/>
        </w:rPr>
      </w:pPr>
      <w:r w:rsidRPr="001B6066">
        <w:rPr>
          <w:rFonts w:ascii="Cambria" w:eastAsia="Arial" w:hAnsi="Cambria"/>
          <w:b/>
          <w:color w:val="2E74B5" w:themeColor="accent1" w:themeShade="BF"/>
        </w:rPr>
        <w:t>Ko je izvještajna jedinica:</w:t>
      </w:r>
      <w:r w:rsidRPr="00BF53E6">
        <w:rPr>
          <w:rFonts w:ascii="Cambria" w:eastAsia="Arial" w:hAnsi="Cambria"/>
          <w:b/>
          <w:color w:val="FF0000"/>
        </w:rPr>
        <w:tab/>
      </w:r>
    </w:p>
    <w:p w14:paraId="05359547" w14:textId="77777777" w:rsidR="00420B8B" w:rsidRPr="001B6066" w:rsidRDefault="00420B8B" w:rsidP="00420B8B">
      <w:pPr>
        <w:spacing w:line="239" w:lineRule="auto"/>
        <w:ind w:left="20"/>
        <w:rPr>
          <w:rFonts w:ascii="Cambria" w:eastAsia="Arial" w:hAnsi="Cambria"/>
          <w:b/>
          <w:color w:val="2E74B5" w:themeColor="accent1" w:themeShade="BF"/>
        </w:rPr>
      </w:pPr>
      <w:r w:rsidRPr="001B6066">
        <w:rPr>
          <w:rFonts w:ascii="Cambria" w:eastAsia="Arial" w:hAnsi="Cambria"/>
          <w:b/>
          <w:color w:val="2E74B5" w:themeColor="accent1" w:themeShade="BF"/>
        </w:rPr>
        <w:t>Rok jedinici za davanje podataka:</w:t>
      </w:r>
      <w:r w:rsidRPr="001B6066">
        <w:rPr>
          <w:rFonts w:ascii="Cambria" w:eastAsia="Arial" w:hAnsi="Cambria"/>
          <w:b/>
          <w:color w:val="2E74B5" w:themeColor="accent1" w:themeShade="BF"/>
        </w:rPr>
        <w:tab/>
      </w:r>
      <w:r w:rsidRPr="001B6066">
        <w:rPr>
          <w:rFonts w:ascii="Cambria" w:eastAsia="Arial" w:hAnsi="Cambria"/>
          <w:b/>
          <w:color w:val="2E74B5" w:themeColor="accent1" w:themeShade="BF"/>
        </w:rPr>
        <w:tab/>
      </w:r>
    </w:p>
    <w:p w14:paraId="73AC859A" w14:textId="77777777" w:rsidR="00420B8B" w:rsidRPr="00D85784" w:rsidRDefault="00420B8B" w:rsidP="00420B8B">
      <w:pPr>
        <w:spacing w:line="239" w:lineRule="auto"/>
        <w:ind w:left="20"/>
      </w:pPr>
      <w:r w:rsidRPr="001B6066">
        <w:rPr>
          <w:rFonts w:ascii="Cambria" w:eastAsia="Arial" w:hAnsi="Cambria"/>
          <w:b/>
          <w:color w:val="2E74B5" w:themeColor="accent1" w:themeShade="BF"/>
        </w:rPr>
        <w:t>Rok nosiocu statističke aktivnosti</w:t>
      </w:r>
      <w:r w:rsidRPr="001B6066">
        <w:rPr>
          <w:rFonts w:ascii="Cambria" w:eastAsia="Arial" w:hAnsi="Cambria"/>
          <w:b/>
          <w:color w:val="2E74B5" w:themeColor="accent1" w:themeShade="BF"/>
        </w:rPr>
        <w:tab/>
      </w:r>
      <w:r w:rsidRPr="00BF53E6">
        <w:rPr>
          <w:rFonts w:ascii="Cambria" w:eastAsia="Arial" w:hAnsi="Cambria"/>
          <w:b/>
          <w:color w:val="FF0000"/>
        </w:rPr>
        <w:tab/>
      </w:r>
      <w:r w:rsidRPr="001B6066">
        <w:rPr>
          <w:rFonts w:ascii="Cambria" w:eastAsia="Arial" w:hAnsi="Cambria"/>
        </w:rPr>
        <w:t>Prvi rezultati:</w:t>
      </w:r>
      <w:r w:rsidRPr="001B6066">
        <w:rPr>
          <w:rFonts w:ascii="Cambria" w:eastAsia="Arial" w:hAnsi="Cambria"/>
        </w:rPr>
        <w:tab/>
      </w:r>
      <w:r w:rsidRPr="001B6066">
        <w:rPr>
          <w:rFonts w:ascii="Cambria" w:eastAsia="Arial" w:hAnsi="Cambria"/>
        </w:rPr>
        <w:tab/>
      </w:r>
      <w:r w:rsidRPr="001B6066">
        <w:rPr>
          <w:rFonts w:ascii="Cambria" w:eastAsia="Arial" w:hAnsi="Cambria"/>
        </w:rPr>
        <w:tab/>
        <w:t>Konačni rezultati:</w:t>
      </w:r>
      <w:r w:rsidRPr="001B6066">
        <w:rPr>
          <w:rFonts w:ascii="Cambria" w:eastAsia="Arial" w:hAnsi="Cambria"/>
          <w:b/>
        </w:rPr>
        <w:br/>
      </w:r>
      <w:r w:rsidRPr="001B6066">
        <w:rPr>
          <w:rFonts w:ascii="Cambria" w:eastAsia="Arial" w:hAnsi="Cambria"/>
          <w:b/>
          <w:color w:val="2E74B5" w:themeColor="accent1" w:themeShade="BF"/>
        </w:rPr>
        <w:t>za rezultate:</w:t>
      </w:r>
      <w:r w:rsidRPr="00BF53E6">
        <w:rPr>
          <w:rFonts w:ascii="Cambria" w:eastAsia="Arial" w:hAnsi="Cambria"/>
          <w:b/>
          <w:color w:val="FF0000"/>
        </w:rPr>
        <w:tab/>
      </w:r>
      <w:r w:rsidRPr="00BF53E6">
        <w:rPr>
          <w:rFonts w:ascii="Cambria" w:eastAsia="Arial" w:hAnsi="Cambria"/>
          <w:b/>
          <w:color w:val="FF0000"/>
        </w:rPr>
        <w:tab/>
      </w:r>
      <w:r w:rsidRPr="00BF53E6">
        <w:rPr>
          <w:rFonts w:ascii="Cambria" w:eastAsia="Arial" w:hAnsi="Cambria"/>
          <w:b/>
          <w:color w:val="FF0000"/>
        </w:rPr>
        <w:tab/>
      </w:r>
      <w:r w:rsidRPr="00BF53E6">
        <w:rPr>
          <w:rFonts w:ascii="Cambria" w:eastAsia="Arial" w:hAnsi="Cambria"/>
          <w:b/>
          <w:color w:val="FF0000"/>
        </w:rPr>
        <w:tab/>
      </w:r>
      <w:r w:rsidRPr="00BF53E6">
        <w:rPr>
          <w:rFonts w:ascii="Cambria" w:eastAsia="Arial" w:hAnsi="Cambria"/>
          <w:b/>
          <w:color w:val="FF0000"/>
        </w:rPr>
        <w:tab/>
      </w:r>
      <w:r w:rsidRPr="00696030">
        <w:rPr>
          <w:rFonts w:ascii="Cambria" w:eastAsia="Arial" w:hAnsi="Cambria"/>
          <w:color w:val="FF0000"/>
        </w:rPr>
        <w:t xml:space="preserve">          </w:t>
      </w:r>
      <w:r w:rsidRPr="001B6066">
        <w:rPr>
          <w:rFonts w:ascii="Cambria" w:eastAsia="Arial" w:hAnsi="Cambria"/>
        </w:rPr>
        <w:t xml:space="preserve">-   </w:t>
      </w:r>
      <w:r w:rsidRPr="00696030">
        <w:rPr>
          <w:rFonts w:ascii="Cambria" w:eastAsia="Arial" w:hAnsi="Cambria"/>
          <w:color w:val="FF0000"/>
        </w:rPr>
        <w:t xml:space="preserve">                                                            </w:t>
      </w:r>
    </w:p>
    <w:p w14:paraId="387F8EE3" w14:textId="0320FB1A" w:rsidR="00166BB5" w:rsidRDefault="00166BB5" w:rsidP="00166BB5"/>
    <w:p w14:paraId="66CA22C2" w14:textId="77777777" w:rsidR="00DC6F18" w:rsidRDefault="00DC6F18" w:rsidP="0033194A">
      <w:pPr>
        <w:pStyle w:val="Heading3"/>
        <w:spacing w:before="0"/>
        <w:rPr>
          <w:rFonts w:eastAsia="Arial" w:cstheme="minorBidi"/>
          <w:color w:val="385623" w:themeColor="accent6" w:themeShade="80"/>
          <w:sz w:val="24"/>
          <w:lang w:eastAsia="en-US"/>
        </w:rPr>
      </w:pPr>
      <w:bookmarkStart w:id="684" w:name="_Toc498084252"/>
      <w:bookmarkStart w:id="685" w:name="_Toc498084569"/>
      <w:bookmarkStart w:id="686" w:name="_Toc498517310"/>
      <w:bookmarkStart w:id="687" w:name="_Toc49251012"/>
    </w:p>
    <w:p w14:paraId="69166E9C" w14:textId="5862F126" w:rsidR="0033194A" w:rsidRPr="002C2B2E" w:rsidRDefault="00DC21D1" w:rsidP="0033194A">
      <w:pPr>
        <w:pStyle w:val="Heading3"/>
        <w:spacing w:before="0"/>
        <w:rPr>
          <w:rFonts w:eastAsia="Arial" w:cstheme="minorBidi"/>
          <w:color w:val="385623" w:themeColor="accent6" w:themeShade="80"/>
          <w:sz w:val="24"/>
          <w:lang w:eastAsia="en-US"/>
        </w:rPr>
      </w:pPr>
      <w:r w:rsidRPr="002C2B2E">
        <w:rPr>
          <w:rFonts w:eastAsia="Arial" w:cstheme="minorBidi"/>
          <w:color w:val="385623" w:themeColor="accent6" w:themeShade="80"/>
          <w:sz w:val="24"/>
          <w:lang w:eastAsia="en-US"/>
        </w:rPr>
        <w:t>3.2.1.2</w:t>
      </w:r>
      <w:r w:rsidRPr="002C2B2E">
        <w:rPr>
          <w:rFonts w:eastAsia="Arial" w:cstheme="minorBidi"/>
          <w:color w:val="385623" w:themeColor="accent6" w:themeShade="80"/>
          <w:sz w:val="24"/>
          <w:lang w:eastAsia="en-US"/>
        </w:rPr>
        <w:tab/>
      </w:r>
      <w:r w:rsidR="0033194A" w:rsidRPr="002C2B2E">
        <w:rPr>
          <w:rFonts w:eastAsia="Arial" w:cstheme="minorBidi"/>
          <w:color w:val="385623" w:themeColor="accent6" w:themeShade="80"/>
          <w:sz w:val="24"/>
          <w:lang w:eastAsia="en-US"/>
        </w:rPr>
        <w:t>Kratkoročn</w:t>
      </w:r>
      <w:bookmarkEnd w:id="684"/>
      <w:bookmarkEnd w:id="685"/>
      <w:bookmarkEnd w:id="686"/>
      <w:r w:rsidRPr="002C2B2E">
        <w:rPr>
          <w:rFonts w:eastAsia="Arial" w:cstheme="minorBidi"/>
          <w:color w:val="385623" w:themeColor="accent6" w:themeShade="80"/>
          <w:sz w:val="24"/>
          <w:lang w:eastAsia="en-US"/>
        </w:rPr>
        <w:t>i pokazatelji statistike energije</w:t>
      </w:r>
      <w:bookmarkEnd w:id="687"/>
    </w:p>
    <w:p w14:paraId="1C9E566D" w14:textId="27E59D33" w:rsidR="0033194A" w:rsidRPr="002C2B2E" w:rsidRDefault="00DC21D1" w:rsidP="00DC21D1">
      <w:pPr>
        <w:pStyle w:val="Heading3"/>
        <w:spacing w:before="0"/>
        <w:rPr>
          <w:rFonts w:eastAsia="Arial" w:cstheme="minorBidi"/>
          <w:color w:val="385623" w:themeColor="accent6" w:themeShade="80"/>
          <w:sz w:val="24"/>
          <w:lang w:eastAsia="en-US"/>
        </w:rPr>
      </w:pPr>
      <w:bookmarkStart w:id="688" w:name="_Toc49251013"/>
      <w:r w:rsidRPr="002C2B2E">
        <w:rPr>
          <w:rFonts w:eastAsia="Arial" w:cstheme="minorBidi"/>
          <w:color w:val="385623" w:themeColor="accent6" w:themeShade="80"/>
          <w:sz w:val="24"/>
          <w:lang w:eastAsia="en-US"/>
        </w:rPr>
        <w:t>3.2.1.2.01</w:t>
      </w:r>
      <w:r w:rsidRPr="002C2B2E">
        <w:rPr>
          <w:rFonts w:eastAsia="Arial" w:cstheme="minorBidi"/>
          <w:color w:val="385623" w:themeColor="accent6" w:themeShade="80"/>
          <w:sz w:val="24"/>
          <w:lang w:eastAsia="en-US"/>
        </w:rPr>
        <w:tab/>
      </w:r>
      <w:r w:rsidR="0033194A" w:rsidRPr="002C2B2E">
        <w:rPr>
          <w:rFonts w:eastAsia="Arial" w:cstheme="minorBidi"/>
          <w:color w:val="385623" w:themeColor="accent6" w:themeShade="80"/>
          <w:sz w:val="24"/>
          <w:lang w:eastAsia="en-US"/>
        </w:rPr>
        <w:t>Mjesečni izvještaj o proizvodnji električne energije (EN-EE-M)</w:t>
      </w:r>
      <w:bookmarkEnd w:id="688"/>
    </w:p>
    <w:p w14:paraId="016661D4" w14:textId="77777777" w:rsidR="0033194A" w:rsidRPr="00656AE8" w:rsidRDefault="0033194A" w:rsidP="0033194A">
      <w:pPr>
        <w:tabs>
          <w:tab w:val="left" w:pos="1042"/>
        </w:tabs>
        <w:spacing w:after="0" w:line="239" w:lineRule="auto"/>
        <w:jc w:val="both"/>
        <w:rPr>
          <w:rFonts w:ascii="Cambria" w:eastAsia="Arial" w:hAnsi="Cambria"/>
          <w:b/>
          <w:color w:val="00B0F0"/>
        </w:rPr>
      </w:pPr>
    </w:p>
    <w:p w14:paraId="4FC3A767" w14:textId="77777777" w:rsidR="0033194A" w:rsidRPr="00142146" w:rsidRDefault="0033194A" w:rsidP="0033194A">
      <w:pPr>
        <w:tabs>
          <w:tab w:val="left" w:pos="1042"/>
        </w:tabs>
        <w:spacing w:after="0" w:line="240" w:lineRule="auto"/>
        <w:jc w:val="both"/>
        <w:rPr>
          <w:rFonts w:ascii="Cambria" w:eastAsia="Arial" w:hAnsi="Cambria"/>
        </w:rPr>
      </w:pPr>
      <w:r w:rsidRPr="00142146">
        <w:rPr>
          <w:rFonts w:ascii="Cambria" w:eastAsia="Arial" w:hAnsi="Cambria"/>
          <w:b/>
          <w:color w:val="2E74B5" w:themeColor="accent1" w:themeShade="BF"/>
        </w:rPr>
        <w:t>Nosilac aktivnosti:</w:t>
      </w:r>
      <w:r w:rsidRPr="00142146">
        <w:rPr>
          <w:rFonts w:ascii="Cambria" w:eastAsia="Arial" w:hAnsi="Cambria"/>
          <w:b/>
          <w:color w:val="2E74B5" w:themeColor="accent1" w:themeShade="BF"/>
        </w:rPr>
        <w:tab/>
      </w:r>
      <w:r w:rsidRPr="00142146">
        <w:rPr>
          <w:rFonts w:ascii="Cambria" w:eastAsia="Arial" w:hAnsi="Cambria"/>
        </w:rPr>
        <w:tab/>
      </w:r>
      <w:r w:rsidRPr="00142146">
        <w:rPr>
          <w:rFonts w:ascii="Cambria" w:eastAsia="Arial" w:hAnsi="Cambria"/>
        </w:rPr>
        <w:tab/>
      </w:r>
      <w:r w:rsidRPr="00142146">
        <w:rPr>
          <w:rFonts w:ascii="Cambria" w:eastAsia="Arial" w:hAnsi="Cambria"/>
        </w:rPr>
        <w:tab/>
        <w:t>Federalni zavod za statistiku</w:t>
      </w:r>
    </w:p>
    <w:p w14:paraId="1FFA0CC3" w14:textId="77777777" w:rsidR="0033194A" w:rsidRPr="00142146" w:rsidRDefault="0033194A" w:rsidP="0033194A">
      <w:pPr>
        <w:tabs>
          <w:tab w:val="left" w:pos="1042"/>
        </w:tabs>
        <w:spacing w:after="0" w:line="240" w:lineRule="auto"/>
        <w:jc w:val="both"/>
        <w:rPr>
          <w:rFonts w:ascii="Cambria" w:eastAsia="Arial" w:hAnsi="Cambria"/>
        </w:rPr>
      </w:pPr>
    </w:p>
    <w:p w14:paraId="56C85AD2" w14:textId="77777777" w:rsidR="0033194A" w:rsidRPr="00142146" w:rsidRDefault="0033194A" w:rsidP="0033194A">
      <w:pPr>
        <w:tabs>
          <w:tab w:val="left" w:pos="1042"/>
        </w:tabs>
        <w:spacing w:after="0" w:line="240" w:lineRule="auto"/>
        <w:jc w:val="both"/>
        <w:rPr>
          <w:rFonts w:ascii="Cambria" w:eastAsia="Arial" w:hAnsi="Cambria"/>
          <w:b/>
          <w:color w:val="2E74B5" w:themeColor="accent1" w:themeShade="BF"/>
        </w:rPr>
      </w:pPr>
      <w:r w:rsidRPr="00142146">
        <w:rPr>
          <w:rFonts w:ascii="Cambria" w:eastAsia="Arial" w:hAnsi="Cambria"/>
          <w:b/>
          <w:color w:val="2E74B5" w:themeColor="accent1" w:themeShade="BF"/>
        </w:rPr>
        <w:t>a) Podaci o sadržaju i namjeni aktivnosti, te izvorima i načinu prikupljanja podataka:</w:t>
      </w:r>
    </w:p>
    <w:p w14:paraId="5F511D27" w14:textId="77777777" w:rsidR="0033194A" w:rsidRPr="00142146" w:rsidRDefault="0033194A" w:rsidP="0033194A">
      <w:pPr>
        <w:tabs>
          <w:tab w:val="left" w:pos="1042"/>
        </w:tabs>
        <w:spacing w:after="0" w:line="240" w:lineRule="auto"/>
        <w:jc w:val="both"/>
        <w:rPr>
          <w:rFonts w:ascii="Cambria" w:eastAsia="Arial" w:hAnsi="Cambria"/>
        </w:rPr>
      </w:pPr>
    </w:p>
    <w:p w14:paraId="45D84C77" w14:textId="34DD7194" w:rsidR="0033194A" w:rsidRPr="00142146" w:rsidRDefault="0033194A" w:rsidP="0033194A">
      <w:pPr>
        <w:tabs>
          <w:tab w:val="left" w:pos="1042"/>
        </w:tabs>
        <w:spacing w:after="0" w:line="240" w:lineRule="auto"/>
        <w:ind w:left="4245" w:hanging="4245"/>
        <w:jc w:val="both"/>
        <w:rPr>
          <w:rFonts w:ascii="Cambria" w:eastAsia="Arial" w:hAnsi="Cambria"/>
        </w:rPr>
      </w:pPr>
      <w:r w:rsidRPr="00142146">
        <w:rPr>
          <w:rFonts w:ascii="Cambria" w:eastAsia="Arial" w:hAnsi="Cambria"/>
          <w:b/>
          <w:color w:val="2E74B5" w:themeColor="accent1" w:themeShade="BF"/>
        </w:rPr>
        <w:t>Sadržaj statističke aktivnosti:</w:t>
      </w:r>
      <w:r w:rsidRPr="00142146">
        <w:rPr>
          <w:rFonts w:ascii="Cambria" w:eastAsia="Arial" w:hAnsi="Cambria"/>
        </w:rPr>
        <w:tab/>
      </w:r>
      <w:r w:rsidRPr="00142146">
        <w:rPr>
          <w:rFonts w:ascii="Cambria" w:eastAsia="Arial" w:hAnsi="Cambria"/>
        </w:rPr>
        <w:tab/>
        <w:t>P</w:t>
      </w:r>
      <w:r w:rsidR="00211E6D">
        <w:rPr>
          <w:rFonts w:ascii="Cambria" w:eastAsia="Arial" w:hAnsi="Cambria"/>
        </w:rPr>
        <w:t>rikupljanje i obrada podataka o</w:t>
      </w:r>
      <w:r w:rsidRPr="00142146">
        <w:rPr>
          <w:rFonts w:ascii="Cambria" w:eastAsia="Arial" w:hAnsi="Cambria"/>
        </w:rPr>
        <w:t xml:space="preserve"> proizvodnji električne energije i utrošku energenata za proizvodnju istih.</w:t>
      </w:r>
    </w:p>
    <w:p w14:paraId="15FA4F45" w14:textId="77777777" w:rsidR="0033194A" w:rsidRPr="00142146" w:rsidRDefault="0033194A" w:rsidP="0033194A">
      <w:pPr>
        <w:tabs>
          <w:tab w:val="left" w:pos="1042"/>
        </w:tabs>
        <w:spacing w:after="0" w:line="240" w:lineRule="auto"/>
        <w:ind w:left="4245" w:hanging="4245"/>
        <w:jc w:val="both"/>
        <w:rPr>
          <w:rFonts w:ascii="Cambria" w:eastAsia="Arial" w:hAnsi="Cambria"/>
        </w:rPr>
      </w:pPr>
    </w:p>
    <w:p w14:paraId="5C9AF1E2" w14:textId="09BBEC5B" w:rsidR="0033194A" w:rsidRPr="0056516D" w:rsidRDefault="0033194A" w:rsidP="0033194A">
      <w:pPr>
        <w:tabs>
          <w:tab w:val="left" w:pos="1042"/>
        </w:tabs>
        <w:spacing w:after="0" w:line="240" w:lineRule="auto"/>
        <w:ind w:left="4245" w:hanging="4245"/>
        <w:jc w:val="both"/>
        <w:rPr>
          <w:rFonts w:ascii="Cambria" w:eastAsia="Arial" w:hAnsi="Cambria"/>
        </w:rPr>
      </w:pPr>
      <w:r w:rsidRPr="00142146">
        <w:rPr>
          <w:rFonts w:ascii="Cambria" w:eastAsia="Arial" w:hAnsi="Cambria"/>
          <w:b/>
          <w:color w:val="2E74B5" w:themeColor="accent1" w:themeShade="BF"/>
        </w:rPr>
        <w:t>Namjena:</w:t>
      </w:r>
      <w:r w:rsidRPr="00142146">
        <w:rPr>
          <w:rFonts w:ascii="Cambria" w:eastAsia="Arial" w:hAnsi="Cambria"/>
          <w:b/>
          <w:color w:val="2E74B5" w:themeColor="accent1" w:themeShade="BF"/>
        </w:rPr>
        <w:tab/>
      </w:r>
      <w:r w:rsidRPr="00142146">
        <w:rPr>
          <w:rFonts w:ascii="Cambria" w:eastAsia="Arial" w:hAnsi="Cambria"/>
        </w:rPr>
        <w:tab/>
      </w:r>
      <w:r w:rsidRPr="00142146">
        <w:rPr>
          <w:rFonts w:ascii="Cambria" w:eastAsia="Arial" w:hAnsi="Cambria"/>
        </w:rPr>
        <w:tab/>
      </w:r>
      <w:r w:rsidR="0056516D" w:rsidRPr="00853FF3">
        <w:rPr>
          <w:rFonts w:ascii="Cambria" w:eastAsia="Arial" w:hAnsi="Cambria"/>
        </w:rPr>
        <w:t xml:space="preserve">Obezbjeđenje osnovnih pokazatelja i indikatora energetske statistike </w:t>
      </w:r>
      <w:r w:rsidR="0056516D" w:rsidRPr="00853FF3">
        <w:rPr>
          <w:rFonts w:ascii="Cambria" w:eastAsia="Times New Roman" w:hAnsi="Cambria" w:cs="Times New Roman"/>
          <w:lang w:val="en-US" w:eastAsia="bs-Latn-BA"/>
        </w:rPr>
        <w:t>u skladu sa zahtjevima: Uredbe</w:t>
      </w:r>
      <w:r w:rsidR="0056516D" w:rsidRPr="00853FF3">
        <w:rPr>
          <w:rFonts w:ascii="Cambria" w:eastAsia="Calibri" w:hAnsi="Cambria" w:cs="Times New Roman"/>
        </w:rPr>
        <w:t xml:space="preserve"> o </w:t>
      </w:r>
      <w:r w:rsidR="0056516D" w:rsidRPr="00853FF3">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56516D" w:rsidRPr="00853FF3">
        <w:rPr>
          <w:rFonts w:ascii="Cambria" w:eastAsia="Arial" w:hAnsi="Cambria"/>
        </w:rPr>
        <w:t xml:space="preserve"> Izrada energetskog bilansa za nivo FBiH i BiH.</w:t>
      </w:r>
    </w:p>
    <w:p w14:paraId="0967177C" w14:textId="77777777" w:rsidR="0056516D" w:rsidRPr="0056516D" w:rsidRDefault="0056516D" w:rsidP="0056516D">
      <w:pPr>
        <w:pStyle w:val="Heading2"/>
        <w:rPr>
          <w:lang w:eastAsia="en-US"/>
        </w:rPr>
      </w:pPr>
    </w:p>
    <w:p w14:paraId="3F3E4E4F" w14:textId="77777777" w:rsidR="0033194A" w:rsidRPr="00142146" w:rsidRDefault="0033194A" w:rsidP="0033194A">
      <w:pPr>
        <w:tabs>
          <w:tab w:val="left" w:pos="1042"/>
        </w:tabs>
        <w:spacing w:after="0" w:line="240" w:lineRule="auto"/>
        <w:jc w:val="both"/>
        <w:rPr>
          <w:rFonts w:ascii="Cambria" w:eastAsia="Arial" w:hAnsi="Cambria"/>
        </w:rPr>
      </w:pPr>
      <w:r w:rsidRPr="00142146">
        <w:rPr>
          <w:rFonts w:ascii="Cambria" w:eastAsia="Arial" w:hAnsi="Cambria"/>
          <w:b/>
          <w:color w:val="2E74B5" w:themeColor="accent1" w:themeShade="BF"/>
        </w:rPr>
        <w:t>Periodika provođenja:</w:t>
      </w:r>
      <w:r w:rsidRPr="00142146">
        <w:rPr>
          <w:rFonts w:ascii="Cambria" w:eastAsia="Arial" w:hAnsi="Cambria"/>
          <w:b/>
          <w:color w:val="2E74B5" w:themeColor="accent1" w:themeShade="BF"/>
        </w:rPr>
        <w:tab/>
      </w:r>
      <w:r w:rsidRPr="00142146">
        <w:rPr>
          <w:rFonts w:ascii="Cambria" w:eastAsia="Arial" w:hAnsi="Cambria"/>
        </w:rPr>
        <w:tab/>
      </w:r>
      <w:r w:rsidRPr="00142146">
        <w:rPr>
          <w:rFonts w:ascii="Cambria" w:eastAsia="Arial" w:hAnsi="Cambria"/>
        </w:rPr>
        <w:tab/>
        <w:t>Mjesečno.</w:t>
      </w:r>
    </w:p>
    <w:p w14:paraId="544EF30E" w14:textId="77777777" w:rsidR="0033194A" w:rsidRPr="00142146" w:rsidRDefault="0033194A" w:rsidP="0033194A">
      <w:pPr>
        <w:tabs>
          <w:tab w:val="left" w:pos="1042"/>
        </w:tabs>
        <w:spacing w:after="0" w:line="240" w:lineRule="auto"/>
        <w:jc w:val="both"/>
        <w:rPr>
          <w:rFonts w:ascii="Cambria" w:eastAsia="Arial" w:hAnsi="Cambria"/>
        </w:rPr>
      </w:pPr>
    </w:p>
    <w:p w14:paraId="73CF4F6D" w14:textId="77777777" w:rsidR="0033194A" w:rsidRPr="00142146" w:rsidRDefault="0033194A" w:rsidP="0033194A">
      <w:pPr>
        <w:tabs>
          <w:tab w:val="left" w:pos="1042"/>
        </w:tabs>
        <w:spacing w:after="0" w:line="240" w:lineRule="auto"/>
        <w:jc w:val="both"/>
        <w:rPr>
          <w:rFonts w:ascii="Cambria" w:eastAsia="Arial" w:hAnsi="Cambria"/>
        </w:rPr>
      </w:pPr>
      <w:r w:rsidRPr="00142146">
        <w:rPr>
          <w:rFonts w:ascii="Cambria" w:eastAsia="Arial" w:hAnsi="Cambria"/>
          <w:b/>
          <w:color w:val="2E74B5" w:themeColor="accent1" w:themeShade="BF"/>
        </w:rPr>
        <w:t>Referentni period ili datum:</w:t>
      </w:r>
      <w:r w:rsidRPr="00142146">
        <w:rPr>
          <w:rFonts w:ascii="Cambria" w:eastAsia="Arial" w:hAnsi="Cambria"/>
        </w:rPr>
        <w:tab/>
      </w:r>
      <w:r w:rsidRPr="00142146">
        <w:rPr>
          <w:rFonts w:ascii="Cambria" w:eastAsia="Arial" w:hAnsi="Cambria"/>
        </w:rPr>
        <w:tab/>
      </w:r>
      <w:r w:rsidRPr="00142146">
        <w:rPr>
          <w:rFonts w:ascii="Cambria" w:eastAsia="Arial" w:hAnsi="Cambria"/>
        </w:rPr>
        <w:tab/>
        <w:t>Prethodni mjesec.</w:t>
      </w:r>
    </w:p>
    <w:p w14:paraId="732705A6" w14:textId="77777777" w:rsidR="0033194A" w:rsidRPr="00142146" w:rsidRDefault="0033194A" w:rsidP="0033194A">
      <w:pPr>
        <w:tabs>
          <w:tab w:val="left" w:pos="1042"/>
        </w:tabs>
        <w:spacing w:after="0" w:line="240" w:lineRule="auto"/>
        <w:jc w:val="both"/>
        <w:rPr>
          <w:rFonts w:ascii="Cambria" w:eastAsia="Arial" w:hAnsi="Cambria"/>
        </w:rPr>
      </w:pPr>
    </w:p>
    <w:p w14:paraId="3B10B7A7" w14:textId="77777777" w:rsidR="0033194A" w:rsidRDefault="0033194A" w:rsidP="0033194A">
      <w:pPr>
        <w:tabs>
          <w:tab w:val="left" w:pos="1042"/>
        </w:tabs>
        <w:spacing w:after="0" w:line="240" w:lineRule="auto"/>
        <w:ind w:left="4245" w:hanging="4245"/>
        <w:jc w:val="both"/>
        <w:rPr>
          <w:rFonts w:ascii="Cambria" w:eastAsia="Arial" w:hAnsi="Cambria"/>
        </w:rPr>
      </w:pPr>
      <w:r w:rsidRPr="00142146">
        <w:rPr>
          <w:rFonts w:ascii="Cambria" w:eastAsia="Arial" w:hAnsi="Cambria"/>
          <w:b/>
          <w:color w:val="2E74B5" w:themeColor="accent1" w:themeShade="BF"/>
        </w:rPr>
        <w:t>Jedinica posmatranja:</w:t>
      </w:r>
      <w:r w:rsidRPr="00142146">
        <w:rPr>
          <w:rFonts w:ascii="Cambria" w:eastAsia="Arial" w:hAnsi="Cambria"/>
        </w:rPr>
        <w:tab/>
        <w:t>Poslovni subjekti – pravne osobe koji su prema KD BiH 2010 registrirane prema glavnoj djelatnosti u području D  - Proizvodnja i snabdijevanje  električnom  energijom,  plinom,  parom  i  klimatizacija (grana 35.1).</w:t>
      </w:r>
    </w:p>
    <w:p w14:paraId="0B624F5F" w14:textId="77777777" w:rsidR="0033194A" w:rsidRPr="00142146" w:rsidRDefault="0033194A" w:rsidP="0033194A">
      <w:pPr>
        <w:tabs>
          <w:tab w:val="left" w:pos="1042"/>
        </w:tabs>
        <w:spacing w:after="0" w:line="240" w:lineRule="auto"/>
        <w:ind w:left="4245" w:hanging="4245"/>
        <w:jc w:val="both"/>
        <w:rPr>
          <w:rFonts w:ascii="Cambria" w:eastAsia="Arial" w:hAnsi="Cambria"/>
        </w:rPr>
      </w:pPr>
    </w:p>
    <w:p w14:paraId="558BB0D9" w14:textId="77777777" w:rsidR="0033194A" w:rsidRPr="00142146" w:rsidRDefault="0033194A" w:rsidP="0033194A">
      <w:pPr>
        <w:spacing w:line="0" w:lineRule="atLeast"/>
        <w:ind w:left="4245" w:hanging="4243"/>
        <w:jc w:val="both"/>
        <w:rPr>
          <w:rFonts w:ascii="Cambria" w:eastAsia="Arial" w:hAnsi="Cambria"/>
        </w:rPr>
      </w:pPr>
      <w:bookmarkStart w:id="689" w:name="page114"/>
      <w:bookmarkEnd w:id="689"/>
      <w:r w:rsidRPr="005D7F97">
        <w:rPr>
          <w:rFonts w:ascii="Cambria" w:eastAsia="Arial" w:hAnsi="Cambria"/>
          <w:b/>
          <w:color w:val="2E74B5" w:themeColor="accent1" w:themeShade="BF"/>
        </w:rPr>
        <w:t>Izvori i način prikupljanja:</w:t>
      </w:r>
      <w:r>
        <w:rPr>
          <w:rFonts w:ascii="Cambria" w:eastAsia="Arial" w:hAnsi="Cambria"/>
          <w:b/>
          <w:color w:val="2E74B5" w:themeColor="accent1" w:themeShade="BF"/>
        </w:rPr>
        <w:tab/>
      </w:r>
      <w:r w:rsidRPr="00142146">
        <w:rPr>
          <w:rFonts w:ascii="Cambria" w:eastAsia="Arial" w:hAnsi="Cambria"/>
        </w:rPr>
        <w:t>Poslovna evidencija pravnih subjekata. Podaci se prikupljaju izvještajnom metodom pomoću obrazaca koji se šalju izvještajnim jedinicama.</w:t>
      </w:r>
    </w:p>
    <w:p w14:paraId="6B0C5DA8" w14:textId="77777777" w:rsidR="0033194A" w:rsidRPr="00142146" w:rsidRDefault="0033194A" w:rsidP="0033194A">
      <w:pPr>
        <w:spacing w:line="0" w:lineRule="atLeast"/>
        <w:ind w:left="2"/>
        <w:rPr>
          <w:rFonts w:ascii="Cambria" w:eastAsia="Arial" w:hAnsi="Cambria"/>
          <w:b/>
          <w:color w:val="2E74B5" w:themeColor="accent1" w:themeShade="BF"/>
        </w:rPr>
      </w:pPr>
      <w:r w:rsidRPr="00142146">
        <w:rPr>
          <w:rFonts w:ascii="Cambria" w:eastAsia="Arial" w:hAnsi="Cambria"/>
          <w:b/>
          <w:color w:val="2E74B5" w:themeColor="accent1" w:themeShade="BF"/>
        </w:rPr>
        <w:t>b) Podaci o obavezama i rokovima za nosioce aktivnosti i izvještajne jedinice</w:t>
      </w:r>
    </w:p>
    <w:p w14:paraId="5471D44A" w14:textId="77777777" w:rsidR="0033194A" w:rsidRPr="00142146" w:rsidRDefault="0033194A" w:rsidP="0033194A">
      <w:pPr>
        <w:spacing w:line="239" w:lineRule="auto"/>
        <w:ind w:left="4247" w:hanging="4245"/>
        <w:jc w:val="both"/>
        <w:rPr>
          <w:rFonts w:ascii="Cambria" w:eastAsia="Arial" w:hAnsi="Cambria"/>
        </w:rPr>
      </w:pPr>
      <w:r w:rsidRPr="00142146">
        <w:rPr>
          <w:rFonts w:ascii="Cambria" w:eastAsia="Arial" w:hAnsi="Cambria"/>
          <w:b/>
          <w:color w:val="2E74B5" w:themeColor="accent1" w:themeShade="BF"/>
        </w:rPr>
        <w:t>Ko je izvještajna jedinica:</w:t>
      </w:r>
      <w:r>
        <w:rPr>
          <w:rFonts w:ascii="Cambria" w:eastAsia="Arial" w:hAnsi="Cambria"/>
          <w:b/>
        </w:rPr>
        <w:t xml:space="preserve"> </w:t>
      </w:r>
      <w:r>
        <w:rPr>
          <w:rFonts w:ascii="Cambria" w:eastAsia="Arial" w:hAnsi="Cambria"/>
          <w:b/>
        </w:rPr>
        <w:tab/>
      </w:r>
      <w:r>
        <w:rPr>
          <w:rFonts w:ascii="Cambria" w:eastAsia="Arial" w:hAnsi="Cambria"/>
          <w:b/>
        </w:rPr>
        <w:tab/>
      </w:r>
      <w:r w:rsidRPr="00142146">
        <w:rPr>
          <w:rFonts w:ascii="Cambria" w:eastAsia="Arial" w:hAnsi="Cambria"/>
        </w:rPr>
        <w:t>Poslovni subjekti - pravne osobe koji su prema KD BiH 2010 registrirane prema glavnoj djelatnosti u području D - Proizvodnja i snabdijevanje električnom energijom, plinom, parom i klimatizacija</w:t>
      </w:r>
    </w:p>
    <w:p w14:paraId="2DEA0834" w14:textId="77777777" w:rsidR="0033194A" w:rsidRPr="00142146" w:rsidRDefault="0033194A" w:rsidP="0033194A">
      <w:pPr>
        <w:spacing w:line="239" w:lineRule="auto"/>
        <w:rPr>
          <w:rFonts w:ascii="Cambria" w:eastAsia="Arial" w:hAnsi="Cambria"/>
          <w:b/>
          <w:color w:val="2E74B5" w:themeColor="accent1" w:themeShade="BF"/>
        </w:rPr>
      </w:pPr>
      <w:r w:rsidRPr="00142146">
        <w:rPr>
          <w:rFonts w:ascii="Cambria" w:eastAsia="Arial" w:hAnsi="Cambria"/>
          <w:b/>
          <w:color w:val="2E74B5" w:themeColor="accent1" w:themeShade="BF"/>
        </w:rPr>
        <w:t>Rok jedinici za davanje podataka:</w:t>
      </w:r>
      <w:r>
        <w:rPr>
          <w:rFonts w:ascii="Cambria" w:eastAsia="Arial" w:hAnsi="Cambria"/>
          <w:b/>
          <w:color w:val="2E74B5" w:themeColor="accent1" w:themeShade="BF"/>
        </w:rPr>
        <w:tab/>
      </w:r>
      <w:r>
        <w:rPr>
          <w:rFonts w:ascii="Cambria" w:eastAsia="Arial" w:hAnsi="Cambria"/>
          <w:b/>
          <w:color w:val="2E74B5" w:themeColor="accent1" w:themeShade="BF"/>
        </w:rPr>
        <w:tab/>
      </w:r>
      <w:r w:rsidRPr="0089798A">
        <w:rPr>
          <w:rFonts w:ascii="Cambria" w:eastAsia="Arial" w:hAnsi="Cambria"/>
        </w:rPr>
        <w:t>15. u mjesecu za prethodni mjesec</w:t>
      </w:r>
      <w:r>
        <w:rPr>
          <w:rFonts w:ascii="Cambria" w:eastAsia="Arial" w:hAnsi="Cambria"/>
          <w:b/>
          <w:color w:val="2E74B5" w:themeColor="accent1" w:themeShade="BF"/>
        </w:rPr>
        <w:tab/>
      </w:r>
      <w:r>
        <w:rPr>
          <w:rFonts w:ascii="Cambria" w:eastAsia="Arial" w:hAnsi="Cambria"/>
          <w:b/>
          <w:color w:val="2E74B5" w:themeColor="accent1" w:themeShade="BF"/>
        </w:rPr>
        <w:tab/>
      </w:r>
    </w:p>
    <w:p w14:paraId="06498D42" w14:textId="77777777" w:rsidR="0033194A" w:rsidRPr="00142146" w:rsidRDefault="0033194A" w:rsidP="0033194A">
      <w:pPr>
        <w:tabs>
          <w:tab w:val="left" w:pos="4253"/>
        </w:tabs>
        <w:spacing w:line="0" w:lineRule="atLeast"/>
        <w:ind w:left="2"/>
        <w:rPr>
          <w:rFonts w:ascii="Cambria" w:eastAsia="Arial" w:hAnsi="Cambria"/>
          <w:b/>
          <w:color w:val="2E74B5" w:themeColor="accent1" w:themeShade="BF"/>
        </w:rPr>
      </w:pPr>
      <w:r w:rsidRPr="00142146">
        <w:rPr>
          <w:rFonts w:ascii="Cambria" w:eastAsia="Arial" w:hAnsi="Cambria"/>
          <w:b/>
          <w:color w:val="2E74B5" w:themeColor="accent1" w:themeShade="BF"/>
        </w:rPr>
        <w:t>Rok nosiocu statističke aktivnosti</w:t>
      </w:r>
      <w:r>
        <w:rPr>
          <w:rFonts w:ascii="Cambria" w:eastAsia="Arial" w:hAnsi="Cambria"/>
          <w:b/>
          <w:color w:val="2E74B5" w:themeColor="accent1" w:themeShade="BF"/>
        </w:rPr>
        <w:tab/>
      </w:r>
      <w:r w:rsidRPr="00142146">
        <w:rPr>
          <w:rFonts w:ascii="Cambria" w:eastAsia="Arial" w:hAnsi="Cambria"/>
        </w:rPr>
        <w:t>Prethodni rezultati</w:t>
      </w:r>
      <w:r>
        <w:rPr>
          <w:rFonts w:ascii="Cambria" w:eastAsia="Arial" w:hAnsi="Cambria"/>
        </w:rPr>
        <w:t>:</w:t>
      </w:r>
      <w:r w:rsidRPr="00142146">
        <w:rPr>
          <w:rFonts w:ascii="Cambria" w:eastAsia="Arial" w:hAnsi="Cambria"/>
        </w:rPr>
        <w:tab/>
      </w:r>
      <w:r w:rsidRPr="00142146">
        <w:rPr>
          <w:rFonts w:ascii="Cambria" w:eastAsia="Arial" w:hAnsi="Cambria"/>
        </w:rPr>
        <w:tab/>
        <w:t>Konačni rezultati:</w:t>
      </w:r>
      <w:r>
        <w:rPr>
          <w:rFonts w:ascii="Cambria" w:eastAsia="Arial" w:hAnsi="Cambria"/>
          <w:sz w:val="19"/>
        </w:rPr>
        <w:br/>
      </w:r>
      <w:r w:rsidRPr="00142146">
        <w:rPr>
          <w:rFonts w:ascii="Cambria" w:eastAsia="Arial" w:hAnsi="Cambria"/>
          <w:b/>
          <w:color w:val="2E74B5" w:themeColor="accent1" w:themeShade="BF"/>
        </w:rPr>
        <w:t>za rezultate:</w:t>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r>
      <w:r>
        <w:rPr>
          <w:rFonts w:ascii="Cambria" w:eastAsia="Arial" w:hAnsi="Cambria"/>
          <w:b/>
          <w:color w:val="2E74B5" w:themeColor="accent1" w:themeShade="BF"/>
        </w:rPr>
        <w:tab/>
        <w:t xml:space="preserve"> </w:t>
      </w:r>
      <w:r w:rsidRPr="0089798A">
        <w:rPr>
          <w:rFonts w:ascii="Cambria" w:eastAsia="Arial" w:hAnsi="Cambria"/>
          <w:color w:val="000000" w:themeColor="text1"/>
        </w:rPr>
        <w:t>27. u mjesecu za</w:t>
      </w:r>
      <w:r>
        <w:rPr>
          <w:rFonts w:ascii="Cambria" w:eastAsia="Arial" w:hAnsi="Cambria"/>
          <w:color w:val="000000" w:themeColor="text1"/>
        </w:rPr>
        <w:t xml:space="preserve">                     </w:t>
      </w:r>
      <w:r>
        <w:rPr>
          <w:rFonts w:ascii="Cambria" w:eastAsia="Arial" w:hAnsi="Cambria"/>
          <w:b/>
          <w:color w:val="2E74B5" w:themeColor="accent1" w:themeShade="BF"/>
        </w:rPr>
        <w:tab/>
      </w:r>
      <w:r>
        <w:rPr>
          <w:rFonts w:ascii="Cambria" w:eastAsia="Arial" w:hAnsi="Cambria"/>
          <w:b/>
          <w:color w:val="2E74B5" w:themeColor="accent1" w:themeShade="BF"/>
        </w:rPr>
        <w:tab/>
        <w:t xml:space="preserve">                                                           </w:t>
      </w:r>
      <w:r w:rsidRPr="0089798A">
        <w:rPr>
          <w:rFonts w:ascii="Cambria" w:eastAsia="Arial" w:hAnsi="Cambria"/>
          <w:color w:val="000000" w:themeColor="text1"/>
        </w:rPr>
        <w:t>prethodni</w:t>
      </w:r>
      <w:r>
        <w:rPr>
          <w:rFonts w:ascii="Cambria" w:eastAsia="Arial" w:hAnsi="Cambria"/>
          <w:color w:val="000000" w:themeColor="text1"/>
        </w:rPr>
        <w:t xml:space="preserve">  </w:t>
      </w:r>
      <w:r w:rsidRPr="00EF21BC">
        <w:rPr>
          <w:rFonts w:ascii="Cambria" w:eastAsia="Arial" w:hAnsi="Cambria"/>
        </w:rPr>
        <w:t>mjesec</w:t>
      </w:r>
    </w:p>
    <w:p w14:paraId="4EBCD2B3" w14:textId="77777777" w:rsidR="0033194A" w:rsidRDefault="0033194A" w:rsidP="0033194A">
      <w:pPr>
        <w:tabs>
          <w:tab w:val="left" w:pos="3542"/>
          <w:tab w:val="left" w:pos="4253"/>
        </w:tabs>
        <w:spacing w:line="0" w:lineRule="atLeast"/>
        <w:ind w:left="2"/>
        <w:rPr>
          <w:rFonts w:ascii="Cambria" w:eastAsia="Arial" w:hAnsi="Cambria"/>
        </w:rPr>
      </w:pPr>
      <w:r w:rsidRPr="00142146">
        <w:rPr>
          <w:rFonts w:ascii="Cambria" w:eastAsia="Arial" w:hAnsi="Cambria"/>
          <w:b/>
          <w:color w:val="2E74B5" w:themeColor="accent1" w:themeShade="BF"/>
        </w:rPr>
        <w:t>Nivo za koji se utvrđuju rezultati:</w:t>
      </w:r>
      <w:r w:rsidRPr="00142146">
        <w:rPr>
          <w:rFonts w:ascii="Cambria" w:eastAsia="Arial" w:hAnsi="Cambria"/>
          <w:b/>
          <w:color w:val="2E74B5" w:themeColor="accent1" w:themeShade="BF"/>
        </w:rPr>
        <w:tab/>
      </w:r>
      <w:r>
        <w:rPr>
          <w:rFonts w:ascii="Cambria" w:eastAsia="Times New Roman" w:hAnsi="Cambria"/>
        </w:rPr>
        <w:tab/>
      </w:r>
      <w:r w:rsidRPr="00142146">
        <w:rPr>
          <w:rFonts w:ascii="Cambria" w:eastAsia="Arial" w:hAnsi="Cambria"/>
        </w:rPr>
        <w:t>Entitet</w:t>
      </w:r>
    </w:p>
    <w:p w14:paraId="2D72FE10" w14:textId="4C5F53FC" w:rsidR="00A96FEC" w:rsidRDefault="00A96FEC" w:rsidP="00AB023F">
      <w:pPr>
        <w:tabs>
          <w:tab w:val="left" w:pos="1042"/>
        </w:tabs>
        <w:spacing w:after="0" w:line="239" w:lineRule="auto"/>
        <w:jc w:val="both"/>
        <w:rPr>
          <w:rFonts w:ascii="Cambria" w:eastAsia="Arial" w:hAnsi="Cambria"/>
          <w:b/>
          <w:color w:val="00B0F0"/>
        </w:rPr>
      </w:pPr>
    </w:p>
    <w:p w14:paraId="78F9D214" w14:textId="77777777" w:rsidR="00DC6F18" w:rsidRDefault="00DC6F18" w:rsidP="008F0FEA">
      <w:pPr>
        <w:pStyle w:val="Heading3"/>
        <w:spacing w:before="0"/>
        <w:rPr>
          <w:rFonts w:eastAsia="Arial" w:cstheme="minorBidi"/>
          <w:color w:val="385623" w:themeColor="accent6" w:themeShade="80"/>
          <w:sz w:val="24"/>
          <w:lang w:eastAsia="en-US"/>
        </w:rPr>
      </w:pPr>
      <w:bookmarkStart w:id="690" w:name="_Toc49251014"/>
    </w:p>
    <w:p w14:paraId="22D7D0DD" w14:textId="148CCF4F" w:rsidR="0033194A" w:rsidRPr="00C46308" w:rsidRDefault="008F0FEA" w:rsidP="008F0FEA">
      <w:pPr>
        <w:pStyle w:val="Heading3"/>
        <w:spacing w:before="0"/>
        <w:rPr>
          <w:rFonts w:eastAsia="Arial" w:cstheme="minorBidi"/>
          <w:color w:val="385623" w:themeColor="accent6" w:themeShade="80"/>
          <w:sz w:val="24"/>
          <w:lang w:eastAsia="en-US"/>
        </w:rPr>
      </w:pPr>
      <w:r w:rsidRPr="00C46308">
        <w:rPr>
          <w:rFonts w:eastAsia="Arial" w:cstheme="minorBidi"/>
          <w:color w:val="385623" w:themeColor="accent6" w:themeShade="80"/>
          <w:sz w:val="24"/>
          <w:lang w:eastAsia="en-US"/>
        </w:rPr>
        <w:t>3.2.1.2.02</w:t>
      </w:r>
      <w:r w:rsidR="0033194A" w:rsidRPr="00C46308">
        <w:rPr>
          <w:rFonts w:eastAsia="Arial" w:cstheme="minorBidi"/>
          <w:color w:val="385623" w:themeColor="accent6" w:themeShade="80"/>
          <w:sz w:val="24"/>
          <w:lang w:eastAsia="en-US"/>
        </w:rPr>
        <w:tab/>
        <w:t>Mjesečni izvještaj o čvrstim gorivima - proizvođači uglja (EN-UG1-M)</w:t>
      </w:r>
      <w:bookmarkEnd w:id="690"/>
    </w:p>
    <w:p w14:paraId="144D7498" w14:textId="77777777" w:rsidR="006E10D7" w:rsidRDefault="006E10D7" w:rsidP="0033194A">
      <w:pPr>
        <w:tabs>
          <w:tab w:val="left" w:pos="1922"/>
        </w:tabs>
        <w:spacing w:line="360" w:lineRule="auto"/>
        <w:rPr>
          <w:rFonts w:ascii="Cambria" w:eastAsia="Arial" w:hAnsi="Cambria"/>
          <w:b/>
          <w:color w:val="2E74B5" w:themeColor="accent1" w:themeShade="BF"/>
        </w:rPr>
      </w:pPr>
    </w:p>
    <w:p w14:paraId="2BF917EC" w14:textId="77777777" w:rsidR="0033194A" w:rsidRPr="00AB023F" w:rsidRDefault="0033194A" w:rsidP="0033194A">
      <w:pPr>
        <w:tabs>
          <w:tab w:val="left" w:pos="1922"/>
        </w:tabs>
        <w:spacing w:line="360" w:lineRule="auto"/>
        <w:rPr>
          <w:rFonts w:ascii="Cambria" w:eastAsia="Arial" w:hAnsi="Cambria"/>
        </w:rPr>
      </w:pPr>
      <w:r w:rsidRPr="00AB023F">
        <w:rPr>
          <w:rFonts w:ascii="Cambria" w:eastAsia="Arial" w:hAnsi="Cambria"/>
          <w:b/>
          <w:color w:val="2E74B5" w:themeColor="accent1" w:themeShade="BF"/>
        </w:rPr>
        <w:t>Nosilac aktivnosti:</w:t>
      </w:r>
      <w:r w:rsidRPr="00AB023F">
        <w:rPr>
          <w:rFonts w:ascii="Cambria" w:eastAsia="Arial" w:hAnsi="Cambria"/>
          <w:b/>
          <w:color w:val="2E74B5" w:themeColor="accent1" w:themeShade="BF"/>
        </w:rPr>
        <w:tab/>
      </w:r>
      <w:r w:rsidRPr="00AB023F">
        <w:rPr>
          <w:rFonts w:ascii="Cambria" w:eastAsia="Arial" w:hAnsi="Cambria"/>
          <w:b/>
          <w:color w:val="2E74B5" w:themeColor="accent1" w:themeShade="BF"/>
        </w:rPr>
        <w:tab/>
      </w:r>
      <w:r w:rsidRPr="00AB023F">
        <w:rPr>
          <w:rFonts w:ascii="Cambria" w:eastAsia="Times New Roman" w:hAnsi="Cambria"/>
        </w:rPr>
        <w:tab/>
      </w:r>
      <w:r w:rsidRPr="00AB023F">
        <w:rPr>
          <w:rFonts w:ascii="Cambria" w:eastAsia="Times New Roman" w:hAnsi="Cambria"/>
        </w:rPr>
        <w:tab/>
      </w:r>
      <w:r w:rsidRPr="00AB023F">
        <w:rPr>
          <w:rFonts w:ascii="Cambria" w:eastAsia="Times New Roman" w:hAnsi="Cambria"/>
        </w:rPr>
        <w:tab/>
      </w:r>
      <w:r w:rsidRPr="00AB023F">
        <w:rPr>
          <w:rFonts w:ascii="Cambria" w:eastAsia="Arial" w:hAnsi="Cambria"/>
        </w:rPr>
        <w:t>Federalni zavod za statistiku</w:t>
      </w:r>
    </w:p>
    <w:p w14:paraId="0E177DBF" w14:textId="77777777" w:rsidR="0033194A" w:rsidRPr="00AB023F" w:rsidRDefault="0033194A" w:rsidP="0033194A">
      <w:pPr>
        <w:spacing w:line="239" w:lineRule="auto"/>
        <w:ind w:left="2"/>
        <w:rPr>
          <w:rFonts w:ascii="Cambria" w:eastAsia="Arial" w:hAnsi="Cambria"/>
          <w:b/>
          <w:color w:val="2E74B5" w:themeColor="accent1" w:themeShade="BF"/>
        </w:rPr>
      </w:pPr>
      <w:r w:rsidRPr="00AB023F">
        <w:rPr>
          <w:rFonts w:ascii="Cambria" w:eastAsia="Arial" w:hAnsi="Cambria"/>
          <w:b/>
          <w:color w:val="2E74B5" w:themeColor="accent1" w:themeShade="BF"/>
        </w:rPr>
        <w:t>a) Podaci o sadržaju i namjeni aktivnosti, te izvorima i načinu prikupljanja podataka:</w:t>
      </w:r>
    </w:p>
    <w:p w14:paraId="363FC707" w14:textId="77777777" w:rsidR="0033194A" w:rsidRPr="00AB023F" w:rsidRDefault="0033194A" w:rsidP="0033194A">
      <w:pPr>
        <w:spacing w:line="239" w:lineRule="auto"/>
        <w:ind w:left="4247" w:hanging="4245"/>
        <w:jc w:val="both"/>
        <w:rPr>
          <w:rFonts w:ascii="Cambria" w:eastAsia="Arial" w:hAnsi="Cambria"/>
        </w:rPr>
      </w:pPr>
      <w:r w:rsidRPr="00AB023F">
        <w:rPr>
          <w:rFonts w:ascii="Cambria" w:eastAsia="Arial" w:hAnsi="Cambria"/>
          <w:b/>
          <w:color w:val="2E74B5" w:themeColor="accent1" w:themeShade="BF"/>
        </w:rPr>
        <w:t>Sadržaj statističke aktivnosti:</w:t>
      </w:r>
      <w:r w:rsidRPr="00AB023F">
        <w:rPr>
          <w:rFonts w:ascii="Cambria" w:eastAsia="Arial" w:hAnsi="Cambria"/>
          <w:b/>
        </w:rPr>
        <w:tab/>
      </w:r>
      <w:r w:rsidRPr="00AB023F">
        <w:rPr>
          <w:rFonts w:ascii="Cambria" w:eastAsia="Arial" w:hAnsi="Cambria"/>
          <w:b/>
        </w:rPr>
        <w:tab/>
      </w:r>
      <w:r w:rsidRPr="00AB023F">
        <w:rPr>
          <w:rFonts w:ascii="Cambria" w:eastAsia="Arial" w:hAnsi="Cambria"/>
        </w:rPr>
        <w:t>Prikupljanje i obrada podataka o proizvodnji, uvozu, izvozu, zalihama uglja, kao i isporuci uglja velikim potrošačima.</w:t>
      </w:r>
    </w:p>
    <w:p w14:paraId="06501D6B" w14:textId="77777777" w:rsidR="006C51C9" w:rsidRPr="00962AEE" w:rsidRDefault="0033194A" w:rsidP="006C51C9">
      <w:pPr>
        <w:spacing w:line="239" w:lineRule="auto"/>
        <w:ind w:left="4247" w:hanging="4245"/>
        <w:jc w:val="both"/>
        <w:rPr>
          <w:rFonts w:ascii="Cambria" w:eastAsia="Arial" w:hAnsi="Cambria"/>
        </w:rPr>
      </w:pPr>
      <w:r w:rsidRPr="00AB023F">
        <w:rPr>
          <w:rFonts w:ascii="Cambria" w:eastAsia="Arial" w:hAnsi="Cambria"/>
          <w:b/>
          <w:color w:val="2E74B5" w:themeColor="accent1" w:themeShade="BF"/>
        </w:rPr>
        <w:t>Namjena:</w:t>
      </w:r>
      <w:r w:rsidRPr="00AB023F">
        <w:rPr>
          <w:rFonts w:ascii="Cambria" w:eastAsia="Arial" w:hAnsi="Cambria"/>
          <w:b/>
        </w:rPr>
        <w:tab/>
      </w:r>
      <w:r w:rsidRPr="00AB023F">
        <w:rPr>
          <w:rFonts w:ascii="Cambria" w:eastAsia="Arial" w:hAnsi="Cambria"/>
          <w:b/>
        </w:rPr>
        <w:tab/>
      </w:r>
      <w:r w:rsidR="006C51C9" w:rsidRPr="00853FF3">
        <w:rPr>
          <w:rFonts w:ascii="Cambria" w:eastAsia="Arial" w:hAnsi="Cambria"/>
        </w:rPr>
        <w:t xml:space="preserve">Obezbjeđenje osnovnih pokazatelja i indikatora energetske statistike </w:t>
      </w:r>
      <w:r w:rsidR="006C51C9" w:rsidRPr="00853FF3">
        <w:rPr>
          <w:rFonts w:ascii="Cambria" w:eastAsia="Times New Roman" w:hAnsi="Cambria" w:cs="Times New Roman"/>
          <w:lang w:val="en-US" w:eastAsia="bs-Latn-BA"/>
        </w:rPr>
        <w:t>u skladu sa zahtjevima: Uredbe</w:t>
      </w:r>
      <w:r w:rsidR="006C51C9" w:rsidRPr="00853FF3">
        <w:rPr>
          <w:rFonts w:ascii="Cambria" w:eastAsia="Calibri" w:hAnsi="Cambria" w:cs="Times New Roman"/>
        </w:rPr>
        <w:t xml:space="preserve"> o </w:t>
      </w:r>
      <w:r w:rsidR="006C51C9" w:rsidRPr="00853FF3">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6C51C9" w:rsidRPr="00853FF3">
        <w:rPr>
          <w:rFonts w:ascii="Cambria" w:eastAsia="Arial" w:hAnsi="Cambria"/>
        </w:rPr>
        <w:t xml:space="preserve"> Izrada energetskog bilansa za nivo FBiH i BiH.</w:t>
      </w:r>
    </w:p>
    <w:p w14:paraId="256FD81B" w14:textId="1A9E5179" w:rsidR="0033194A" w:rsidRPr="00AB023F" w:rsidRDefault="0033194A" w:rsidP="006C51C9">
      <w:pPr>
        <w:spacing w:line="239" w:lineRule="auto"/>
        <w:ind w:left="4247" w:hanging="4245"/>
        <w:jc w:val="both"/>
        <w:rPr>
          <w:rFonts w:ascii="Cambria" w:eastAsia="Arial" w:hAnsi="Cambria"/>
        </w:rPr>
      </w:pPr>
      <w:r w:rsidRPr="00AB023F">
        <w:rPr>
          <w:rFonts w:ascii="Cambria" w:eastAsia="Arial" w:hAnsi="Cambria"/>
          <w:b/>
          <w:color w:val="2E74B5" w:themeColor="accent1" w:themeShade="BF"/>
        </w:rPr>
        <w:t>Periodika provođenja:</w:t>
      </w:r>
      <w:r w:rsidR="006C51C9">
        <w:rPr>
          <w:rFonts w:ascii="Cambria" w:eastAsia="Times New Roman" w:hAnsi="Cambria"/>
        </w:rPr>
        <w:tab/>
      </w:r>
      <w:r w:rsidR="006C51C9">
        <w:rPr>
          <w:rFonts w:ascii="Cambria" w:eastAsia="Times New Roman" w:hAnsi="Cambria"/>
        </w:rPr>
        <w:tab/>
      </w:r>
      <w:r w:rsidRPr="00AB023F">
        <w:rPr>
          <w:rFonts w:ascii="Cambria" w:eastAsia="Arial" w:hAnsi="Cambria"/>
        </w:rPr>
        <w:t>Mjesečno.</w:t>
      </w:r>
    </w:p>
    <w:p w14:paraId="4EC23D21" w14:textId="77777777" w:rsidR="0033194A" w:rsidRPr="00AB023F" w:rsidRDefault="0033194A" w:rsidP="0033194A">
      <w:pPr>
        <w:tabs>
          <w:tab w:val="left" w:pos="3520"/>
        </w:tabs>
        <w:spacing w:line="0" w:lineRule="atLeast"/>
        <w:jc w:val="both"/>
        <w:rPr>
          <w:rFonts w:ascii="Cambria" w:eastAsia="Arial" w:hAnsi="Cambria"/>
        </w:rPr>
      </w:pPr>
      <w:bookmarkStart w:id="691" w:name="page115"/>
      <w:bookmarkEnd w:id="691"/>
      <w:r w:rsidRPr="00AB023F">
        <w:rPr>
          <w:rFonts w:ascii="Cambria" w:eastAsia="Arial" w:hAnsi="Cambria"/>
          <w:b/>
          <w:color w:val="2E74B5" w:themeColor="accent1" w:themeShade="BF"/>
        </w:rPr>
        <w:lastRenderedPageBreak/>
        <w:t>Referentni period ili datum:</w:t>
      </w:r>
      <w:r w:rsidRPr="00AB023F">
        <w:rPr>
          <w:rFonts w:ascii="Cambria" w:eastAsia="Times New Roman" w:hAnsi="Cambria"/>
        </w:rPr>
        <w:tab/>
      </w:r>
      <w:r w:rsidRPr="00AB023F">
        <w:rPr>
          <w:rFonts w:ascii="Cambria" w:eastAsia="Times New Roman" w:hAnsi="Cambria"/>
        </w:rPr>
        <w:tab/>
      </w:r>
      <w:r w:rsidRPr="00AB023F">
        <w:rPr>
          <w:rFonts w:ascii="Cambria" w:eastAsia="Times New Roman" w:hAnsi="Cambria"/>
        </w:rPr>
        <w:tab/>
      </w:r>
      <w:r w:rsidRPr="00AB023F">
        <w:rPr>
          <w:rFonts w:ascii="Cambria" w:eastAsia="Arial" w:hAnsi="Cambria"/>
        </w:rPr>
        <w:t>Prethodni mjesec.</w:t>
      </w:r>
    </w:p>
    <w:p w14:paraId="0CAFF31B" w14:textId="77777777" w:rsidR="0033194A" w:rsidRPr="00AB023F" w:rsidRDefault="0033194A" w:rsidP="0033194A">
      <w:pPr>
        <w:tabs>
          <w:tab w:val="left" w:pos="3520"/>
          <w:tab w:val="left" w:pos="4253"/>
          <w:tab w:val="left" w:pos="5240"/>
          <w:tab w:val="left" w:pos="5460"/>
          <w:tab w:val="left" w:pos="6200"/>
          <w:tab w:val="left" w:pos="6900"/>
          <w:tab w:val="left" w:pos="7340"/>
          <w:tab w:val="left" w:pos="7700"/>
          <w:tab w:val="left" w:pos="8400"/>
          <w:tab w:val="left" w:pos="8820"/>
          <w:tab w:val="left" w:pos="9280"/>
        </w:tabs>
        <w:spacing w:line="0" w:lineRule="atLeast"/>
        <w:ind w:left="4248" w:hanging="4248"/>
        <w:jc w:val="both"/>
        <w:rPr>
          <w:rFonts w:ascii="Cambria" w:eastAsia="Arial" w:hAnsi="Cambria"/>
        </w:rPr>
      </w:pPr>
      <w:r w:rsidRPr="00AB023F">
        <w:rPr>
          <w:rFonts w:ascii="Cambria" w:eastAsia="Arial" w:hAnsi="Cambria"/>
          <w:b/>
          <w:color w:val="2E74B5" w:themeColor="accent1" w:themeShade="BF"/>
        </w:rPr>
        <w:t>Jedinica posmatranja:</w:t>
      </w:r>
      <w:r w:rsidRPr="00AB023F">
        <w:rPr>
          <w:rFonts w:ascii="Cambria" w:eastAsia="Times New Roman" w:hAnsi="Cambria"/>
        </w:rPr>
        <w:tab/>
      </w:r>
      <w:r w:rsidRPr="00AB023F">
        <w:rPr>
          <w:rFonts w:ascii="Cambria" w:eastAsia="Times New Roman" w:hAnsi="Cambria"/>
        </w:rPr>
        <w:tab/>
      </w:r>
      <w:r w:rsidRPr="00AB023F">
        <w:rPr>
          <w:rFonts w:ascii="Cambria" w:eastAsia="Arial" w:hAnsi="Cambria"/>
        </w:rPr>
        <w:t>Poslovni</w:t>
      </w:r>
      <w:r w:rsidRPr="00AB023F">
        <w:rPr>
          <w:rFonts w:ascii="Cambria" w:eastAsia="Times New Roman" w:hAnsi="Cambria"/>
        </w:rPr>
        <w:tab/>
      </w:r>
      <w:r w:rsidRPr="00AB023F">
        <w:rPr>
          <w:rFonts w:ascii="Cambria" w:eastAsia="Arial" w:hAnsi="Cambria"/>
        </w:rPr>
        <w:t>subjekti</w:t>
      </w:r>
      <w:r w:rsidRPr="00AB023F">
        <w:rPr>
          <w:rFonts w:ascii="Cambria" w:eastAsia="Times New Roman" w:hAnsi="Cambria"/>
        </w:rPr>
        <w:t xml:space="preserve"> </w:t>
      </w:r>
      <w:r w:rsidRPr="00AB023F">
        <w:rPr>
          <w:rFonts w:ascii="Cambria" w:eastAsia="Arial" w:hAnsi="Cambria"/>
        </w:rPr>
        <w:t>-</w:t>
      </w:r>
      <w:r w:rsidRPr="00AB023F">
        <w:rPr>
          <w:rFonts w:ascii="Cambria" w:eastAsia="Times New Roman" w:hAnsi="Cambria"/>
        </w:rPr>
        <w:t xml:space="preserve"> </w:t>
      </w:r>
      <w:r w:rsidRPr="00AB023F">
        <w:rPr>
          <w:rFonts w:ascii="Cambria" w:eastAsia="Arial" w:hAnsi="Cambria"/>
        </w:rPr>
        <w:t>pravne</w:t>
      </w:r>
      <w:r w:rsidRPr="00AB023F">
        <w:rPr>
          <w:rFonts w:ascii="Cambria" w:eastAsia="Times New Roman" w:hAnsi="Cambria"/>
        </w:rPr>
        <w:tab/>
      </w:r>
      <w:r w:rsidRPr="00AB023F">
        <w:rPr>
          <w:rFonts w:ascii="Cambria" w:eastAsia="Arial" w:hAnsi="Cambria"/>
        </w:rPr>
        <w:t>osobe</w:t>
      </w:r>
      <w:r w:rsidRPr="00AB023F">
        <w:rPr>
          <w:rFonts w:ascii="Cambria" w:eastAsia="Times New Roman" w:hAnsi="Cambria"/>
        </w:rPr>
        <w:t xml:space="preserve"> </w:t>
      </w:r>
      <w:r w:rsidRPr="00AB023F">
        <w:rPr>
          <w:rFonts w:ascii="Cambria" w:eastAsia="Arial" w:hAnsi="Cambria"/>
        </w:rPr>
        <w:t>koji su</w:t>
      </w:r>
      <w:r w:rsidRPr="00AB023F">
        <w:rPr>
          <w:rFonts w:ascii="Cambria" w:eastAsia="Times New Roman" w:hAnsi="Cambria"/>
        </w:rPr>
        <w:t xml:space="preserve"> </w:t>
      </w:r>
      <w:r w:rsidRPr="00AB023F">
        <w:rPr>
          <w:rFonts w:ascii="Cambria" w:eastAsia="Arial" w:hAnsi="Cambria"/>
        </w:rPr>
        <w:t>prema</w:t>
      </w:r>
      <w:r w:rsidRPr="00AB023F">
        <w:rPr>
          <w:rFonts w:ascii="Cambria" w:eastAsia="Times New Roman" w:hAnsi="Cambria"/>
        </w:rPr>
        <w:tab/>
      </w:r>
      <w:r w:rsidRPr="00AB023F">
        <w:rPr>
          <w:rFonts w:ascii="Cambria" w:eastAsia="Arial" w:hAnsi="Cambria"/>
        </w:rPr>
        <w:t>KD</w:t>
      </w:r>
      <w:r w:rsidRPr="00AB023F">
        <w:rPr>
          <w:rFonts w:ascii="Cambria" w:eastAsia="Times New Roman" w:hAnsi="Cambria"/>
        </w:rPr>
        <w:t xml:space="preserve"> </w:t>
      </w:r>
      <w:r w:rsidRPr="00AB023F">
        <w:rPr>
          <w:rFonts w:ascii="Cambria" w:eastAsia="Arial" w:hAnsi="Cambria"/>
        </w:rPr>
        <w:t>BiH</w:t>
      </w:r>
      <w:r w:rsidRPr="00AB023F">
        <w:rPr>
          <w:rFonts w:ascii="Cambria" w:eastAsia="Times New Roman" w:hAnsi="Cambria"/>
        </w:rPr>
        <w:t xml:space="preserve"> </w:t>
      </w:r>
      <w:r w:rsidRPr="00AB023F">
        <w:rPr>
          <w:rFonts w:ascii="Cambria" w:eastAsia="Arial" w:hAnsi="Cambria"/>
        </w:rPr>
        <w:t>2010 registrirane prema glavnoj djelatnosti u području B - Vađenje ruda i kamena (oblast 05-vađenje uglja i lignita)</w:t>
      </w:r>
    </w:p>
    <w:p w14:paraId="550E1DA9" w14:textId="77777777" w:rsidR="0033194A" w:rsidRPr="00AB023F" w:rsidRDefault="0033194A" w:rsidP="0033194A">
      <w:pPr>
        <w:tabs>
          <w:tab w:val="left" w:pos="3520"/>
          <w:tab w:val="left" w:pos="4253"/>
          <w:tab w:val="left" w:pos="5620"/>
          <w:tab w:val="left" w:pos="6480"/>
          <w:tab w:val="left" w:pos="7600"/>
          <w:tab w:val="left" w:pos="8420"/>
          <w:tab w:val="left" w:pos="8820"/>
        </w:tabs>
        <w:spacing w:line="0" w:lineRule="atLeast"/>
        <w:ind w:left="4248" w:hanging="4248"/>
        <w:jc w:val="both"/>
        <w:rPr>
          <w:rFonts w:ascii="Cambria" w:eastAsia="Arial" w:hAnsi="Cambria"/>
        </w:rPr>
      </w:pPr>
      <w:r w:rsidRPr="00AB023F">
        <w:rPr>
          <w:rFonts w:ascii="Cambria" w:eastAsia="Arial" w:hAnsi="Cambria"/>
          <w:b/>
          <w:color w:val="2E74B5" w:themeColor="accent1" w:themeShade="BF"/>
        </w:rPr>
        <w:t>Izvori i način prikupljanja:</w:t>
      </w:r>
      <w:r w:rsidRPr="00AB023F">
        <w:rPr>
          <w:rFonts w:ascii="Cambria" w:eastAsia="Times New Roman" w:hAnsi="Cambria"/>
        </w:rPr>
        <w:tab/>
      </w:r>
      <w:r w:rsidRPr="00AB023F">
        <w:rPr>
          <w:rFonts w:ascii="Cambria" w:eastAsia="Times New Roman" w:hAnsi="Cambria"/>
        </w:rPr>
        <w:tab/>
      </w:r>
      <w:r w:rsidRPr="00AB023F">
        <w:rPr>
          <w:rFonts w:ascii="Cambria" w:eastAsia="Arial" w:hAnsi="Cambria"/>
        </w:rPr>
        <w:t>Poslovna</w:t>
      </w:r>
      <w:r w:rsidRPr="00AB023F">
        <w:rPr>
          <w:rFonts w:ascii="Cambria" w:eastAsia="Times New Roman" w:hAnsi="Cambria"/>
        </w:rPr>
        <w:t xml:space="preserve"> </w:t>
      </w:r>
      <w:r w:rsidRPr="00AB023F">
        <w:rPr>
          <w:rFonts w:ascii="Cambria" w:eastAsia="Arial" w:hAnsi="Cambria"/>
        </w:rPr>
        <w:t>evidencija pravnih subjekata. Podaci se prikupljaju izvještajnom  metodom  pomoću  obrazaca  koji  se  šalju  izvještajnim jedinicama.</w:t>
      </w:r>
    </w:p>
    <w:p w14:paraId="1994C7D8" w14:textId="77777777" w:rsidR="0033194A" w:rsidRPr="00AB023F" w:rsidRDefault="0033194A" w:rsidP="0033194A">
      <w:pPr>
        <w:spacing w:line="239" w:lineRule="auto"/>
        <w:rPr>
          <w:rFonts w:ascii="Cambria" w:eastAsia="Arial" w:hAnsi="Cambria"/>
          <w:b/>
          <w:color w:val="2E74B5" w:themeColor="accent1" w:themeShade="BF"/>
        </w:rPr>
      </w:pPr>
      <w:r w:rsidRPr="00AB023F">
        <w:rPr>
          <w:rFonts w:ascii="Cambria" w:eastAsia="Arial" w:hAnsi="Cambria"/>
          <w:b/>
          <w:color w:val="2E74B5" w:themeColor="accent1" w:themeShade="BF"/>
        </w:rPr>
        <w:t>b) Podaci o obavezama i rokovima za nosioce aktivnosti i izvještajne jedinice</w:t>
      </w:r>
    </w:p>
    <w:p w14:paraId="7BC36F13" w14:textId="77777777" w:rsidR="0033194A" w:rsidRPr="00AB023F" w:rsidRDefault="0033194A" w:rsidP="0033194A">
      <w:pPr>
        <w:spacing w:line="240" w:lineRule="auto"/>
        <w:ind w:left="4245" w:hanging="4245"/>
        <w:jc w:val="both"/>
        <w:rPr>
          <w:rFonts w:ascii="Cambria" w:eastAsia="Times New Roman" w:hAnsi="Cambria"/>
        </w:rPr>
      </w:pPr>
      <w:r w:rsidRPr="00AB023F">
        <w:rPr>
          <w:rFonts w:ascii="Cambria" w:eastAsia="Arial" w:hAnsi="Cambria"/>
          <w:b/>
          <w:color w:val="2E74B5" w:themeColor="accent1" w:themeShade="BF"/>
        </w:rPr>
        <w:t>Ko je izvještajna jedinica:</w:t>
      </w:r>
      <w:r w:rsidRPr="00AB023F">
        <w:rPr>
          <w:rFonts w:ascii="Cambria" w:eastAsia="Times New Roman" w:hAnsi="Cambria"/>
        </w:rPr>
        <w:tab/>
      </w:r>
      <w:r>
        <w:rPr>
          <w:rFonts w:ascii="Cambria" w:eastAsia="Times New Roman" w:hAnsi="Cambria"/>
        </w:rPr>
        <w:tab/>
      </w:r>
      <w:r w:rsidRPr="00AB023F">
        <w:rPr>
          <w:rFonts w:ascii="Cambria" w:eastAsia="Times New Roman" w:hAnsi="Cambria"/>
        </w:rPr>
        <w:t>Poslov</w:t>
      </w:r>
      <w:r>
        <w:rPr>
          <w:rFonts w:ascii="Cambria" w:eastAsia="Times New Roman" w:hAnsi="Cambria"/>
        </w:rPr>
        <w:t xml:space="preserve">ni subjekti - pravne osobe </w:t>
      </w:r>
      <w:r w:rsidRPr="00AB023F">
        <w:rPr>
          <w:rFonts w:ascii="Cambria" w:eastAsia="Times New Roman" w:hAnsi="Cambria"/>
        </w:rPr>
        <w:t>koji</w:t>
      </w:r>
      <w:r>
        <w:rPr>
          <w:rFonts w:ascii="Cambria" w:eastAsia="Times New Roman" w:hAnsi="Cambria"/>
        </w:rPr>
        <w:t xml:space="preserve">  su prema KD BiH 2010 </w:t>
      </w:r>
      <w:r w:rsidRPr="00AB023F">
        <w:rPr>
          <w:rFonts w:ascii="Cambria" w:eastAsia="Times New Roman" w:hAnsi="Cambria"/>
        </w:rPr>
        <w:t>registrirane prema glavnoj djelatnosti u području B - Vađenje ruda i</w:t>
      </w:r>
      <w:r>
        <w:rPr>
          <w:rFonts w:ascii="Cambria" w:eastAsia="Times New Roman" w:hAnsi="Cambria"/>
        </w:rPr>
        <w:t xml:space="preserve"> </w:t>
      </w:r>
      <w:r w:rsidRPr="00AB023F">
        <w:rPr>
          <w:rFonts w:ascii="Cambria" w:eastAsia="Times New Roman" w:hAnsi="Cambria"/>
        </w:rPr>
        <w:t>kamena (oblast 05-vađenje uglja i lignita).</w:t>
      </w:r>
    </w:p>
    <w:p w14:paraId="1389224B" w14:textId="77777777" w:rsidR="0033194A" w:rsidRPr="00AB023F" w:rsidRDefault="0033194A" w:rsidP="0033194A">
      <w:pPr>
        <w:spacing w:line="200" w:lineRule="exact"/>
        <w:rPr>
          <w:rFonts w:ascii="Cambria" w:eastAsia="Times New Roman" w:hAnsi="Cambria"/>
        </w:rPr>
      </w:pPr>
      <w:r w:rsidRPr="00AB023F">
        <w:rPr>
          <w:rFonts w:ascii="Cambria" w:eastAsia="Arial" w:hAnsi="Cambria"/>
          <w:b/>
          <w:color w:val="2E74B5" w:themeColor="accent1" w:themeShade="BF"/>
        </w:rPr>
        <w:t>Rok jedinici za davanje podataka:</w:t>
      </w:r>
      <w:r w:rsidRPr="00AB023F">
        <w:rPr>
          <w:rFonts w:ascii="Cambria" w:eastAsia="Times New Roman" w:hAnsi="Cambria"/>
        </w:rPr>
        <w:tab/>
      </w:r>
      <w:r>
        <w:rPr>
          <w:rFonts w:ascii="Cambria" w:eastAsia="Times New Roman" w:hAnsi="Cambria"/>
        </w:rPr>
        <w:tab/>
      </w:r>
      <w:r w:rsidRPr="00AB023F">
        <w:rPr>
          <w:rFonts w:ascii="Cambria" w:eastAsia="Times New Roman" w:hAnsi="Cambria"/>
        </w:rPr>
        <w:t>15. u mjesecu za prethodni mjesec</w:t>
      </w:r>
    </w:p>
    <w:p w14:paraId="0EF54A6D" w14:textId="352D3862" w:rsidR="0033194A" w:rsidRDefault="0033194A" w:rsidP="0033194A">
      <w:pPr>
        <w:spacing w:line="240" w:lineRule="auto"/>
        <w:rPr>
          <w:rFonts w:ascii="Cambria" w:eastAsia="Times New Roman" w:hAnsi="Cambria"/>
        </w:rPr>
      </w:pPr>
      <w:r w:rsidRPr="00AB023F">
        <w:rPr>
          <w:rFonts w:ascii="Cambria" w:eastAsia="Arial" w:hAnsi="Cambria"/>
          <w:b/>
          <w:color w:val="2E74B5" w:themeColor="accent1" w:themeShade="BF"/>
        </w:rPr>
        <w:t>Rok nosiocu statističke aktivnosti</w:t>
      </w:r>
      <w:r w:rsidRPr="00AB023F">
        <w:rPr>
          <w:rFonts w:ascii="Cambria" w:eastAsia="Times New Roman" w:hAnsi="Cambria"/>
        </w:rPr>
        <w:tab/>
      </w:r>
      <w:r>
        <w:rPr>
          <w:rFonts w:ascii="Cambria" w:eastAsia="Times New Roman" w:hAnsi="Cambria"/>
        </w:rPr>
        <w:tab/>
      </w:r>
      <w:r w:rsidRPr="00AB023F">
        <w:rPr>
          <w:rFonts w:ascii="Cambria" w:eastAsia="Times New Roman" w:hAnsi="Cambria"/>
        </w:rPr>
        <w:t>Prvi rezult</w:t>
      </w:r>
      <w:r>
        <w:rPr>
          <w:rFonts w:ascii="Cambria" w:eastAsia="Times New Roman" w:hAnsi="Cambria"/>
        </w:rPr>
        <w:t>ati:</w:t>
      </w:r>
      <w:r>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AB023F">
        <w:rPr>
          <w:rFonts w:ascii="Cambria" w:eastAsia="Arial" w:hAnsi="Cambria"/>
          <w:b/>
          <w:color w:val="2E74B5" w:themeColor="accent1" w:themeShade="BF"/>
        </w:rPr>
        <w:t>za rezultate:</w:t>
      </w:r>
      <w:r w:rsidRPr="00AB023F">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603BD0">
        <w:rPr>
          <w:rFonts w:ascii="Cambria" w:eastAsia="Times New Roman" w:hAnsi="Cambria"/>
          <w:color w:val="000000" w:themeColor="text1"/>
        </w:rPr>
        <w:t xml:space="preserve">27. u mjesecu za    </w:t>
      </w:r>
      <w:r w:rsidRPr="00603BD0">
        <w:rPr>
          <w:rFonts w:ascii="Cambria" w:eastAsia="Times New Roman" w:hAnsi="Cambria"/>
          <w:b/>
          <w:color w:val="000000" w:themeColor="text1"/>
        </w:rPr>
        <w:tab/>
        <w:t xml:space="preserve">                                                                                                                                    </w:t>
      </w:r>
      <w:r w:rsidRPr="00603BD0">
        <w:rPr>
          <w:rFonts w:ascii="Cambria" w:eastAsia="Times New Roman" w:hAnsi="Cambria"/>
          <w:color w:val="000000" w:themeColor="text1"/>
        </w:rPr>
        <w:t xml:space="preserve">prethodni mjesec                             </w:t>
      </w:r>
      <w:r w:rsidRPr="00AB023F">
        <w:rPr>
          <w:rFonts w:ascii="Cambria" w:eastAsia="Arial" w:hAnsi="Cambria"/>
          <w:b/>
          <w:color w:val="2E74B5" w:themeColor="accent1" w:themeShade="BF"/>
        </w:rPr>
        <w:t>Nivo za koji se utvrđuju rezultati:</w:t>
      </w:r>
      <w:r w:rsidRPr="00AB023F">
        <w:rPr>
          <w:rFonts w:ascii="Cambria" w:eastAsia="Times New Roman" w:hAnsi="Cambria"/>
        </w:rPr>
        <w:tab/>
      </w:r>
      <w:r>
        <w:rPr>
          <w:rFonts w:ascii="Cambria" w:eastAsia="Times New Roman" w:hAnsi="Cambria"/>
        </w:rPr>
        <w:tab/>
      </w:r>
      <w:r w:rsidRPr="00AB023F">
        <w:rPr>
          <w:rFonts w:ascii="Cambria" w:eastAsia="Times New Roman" w:hAnsi="Cambria"/>
        </w:rPr>
        <w:t>Entitet</w:t>
      </w:r>
      <w:r w:rsidRPr="00AB023F">
        <w:rPr>
          <w:rFonts w:ascii="Cambria" w:eastAsia="Times New Roman" w:hAnsi="Cambria"/>
        </w:rPr>
        <w:tab/>
      </w:r>
    </w:p>
    <w:p w14:paraId="23387CBD" w14:textId="5E38072E" w:rsidR="00DC6F18" w:rsidRDefault="00DC6F18" w:rsidP="00DC6F18"/>
    <w:p w14:paraId="26785D8F" w14:textId="77777777" w:rsidR="00DC6F18" w:rsidRPr="00DC6F18" w:rsidRDefault="00DC6F18" w:rsidP="00DC6F18">
      <w:pPr>
        <w:pStyle w:val="Heading2"/>
        <w:rPr>
          <w:lang w:eastAsia="en-US"/>
        </w:rPr>
      </w:pPr>
    </w:p>
    <w:p w14:paraId="62A5F411" w14:textId="4266F5BD" w:rsidR="00B73D7F" w:rsidRDefault="00334CB7" w:rsidP="0041715C">
      <w:pPr>
        <w:pStyle w:val="Heading3"/>
        <w:spacing w:before="0"/>
        <w:ind w:left="1416" w:hanging="1416"/>
        <w:rPr>
          <w:rFonts w:eastAsia="Arial" w:cstheme="minorBidi"/>
          <w:color w:val="FF0000"/>
          <w:sz w:val="24"/>
          <w:lang w:eastAsia="en-US"/>
        </w:rPr>
      </w:pPr>
      <w:bookmarkStart w:id="692" w:name="_Toc49251015"/>
      <w:bookmarkStart w:id="693" w:name="_Toc498084258"/>
      <w:bookmarkStart w:id="694" w:name="_Toc498084575"/>
      <w:bookmarkStart w:id="695" w:name="_Toc498517311"/>
      <w:r w:rsidRPr="00C46308">
        <w:rPr>
          <w:rFonts w:eastAsia="Arial" w:cstheme="minorBidi"/>
          <w:color w:val="385623" w:themeColor="accent6" w:themeShade="80"/>
          <w:sz w:val="24"/>
          <w:lang w:eastAsia="en-US"/>
        </w:rPr>
        <w:t>3.2.1.2.04</w:t>
      </w:r>
      <w:r w:rsidRPr="00C46308">
        <w:rPr>
          <w:rFonts w:eastAsia="Arial" w:cstheme="minorBidi"/>
          <w:color w:val="385623" w:themeColor="accent6" w:themeShade="80"/>
          <w:sz w:val="24"/>
          <w:lang w:eastAsia="en-US"/>
        </w:rPr>
        <w:tab/>
      </w:r>
      <w:bookmarkEnd w:id="692"/>
      <w:r w:rsidR="0041715C" w:rsidRPr="0041715C">
        <w:rPr>
          <w:rFonts w:eastAsia="Arial" w:cstheme="minorBidi"/>
          <w:color w:val="385623" w:themeColor="accent6" w:themeShade="80"/>
          <w:sz w:val="24"/>
          <w:lang w:eastAsia="en-US"/>
        </w:rPr>
        <w:t xml:space="preserve">Mjesečni izvještaj o trgovini naftnim proizvodima (EN-NT-M) </w:t>
      </w:r>
    </w:p>
    <w:p w14:paraId="32E63DE6" w14:textId="77777777" w:rsidR="0041715C" w:rsidRPr="0041715C" w:rsidRDefault="0041715C" w:rsidP="0041715C"/>
    <w:p w14:paraId="1391279D" w14:textId="77777777" w:rsidR="00B73D7F" w:rsidRPr="00E23D63" w:rsidRDefault="00B73D7F" w:rsidP="00B73D7F">
      <w:pPr>
        <w:tabs>
          <w:tab w:val="left" w:pos="1920"/>
        </w:tabs>
        <w:spacing w:line="0" w:lineRule="atLeast"/>
        <w:rPr>
          <w:rFonts w:ascii="Cambria" w:eastAsia="Arial" w:hAnsi="Cambria"/>
          <w:color w:val="FF0000"/>
          <w:sz w:val="19"/>
        </w:rPr>
      </w:pPr>
      <w:r w:rsidRPr="00B73D7F">
        <w:rPr>
          <w:rFonts w:ascii="Cambria" w:eastAsia="Arial" w:hAnsi="Cambria"/>
          <w:b/>
          <w:color w:val="2E74B5" w:themeColor="accent1" w:themeShade="BF"/>
        </w:rPr>
        <w:t>Nosilac aktivnosti:</w:t>
      </w:r>
      <w:r w:rsidRPr="00B73D7F">
        <w:rPr>
          <w:rFonts w:ascii="Cambria" w:eastAsia="Arial" w:hAnsi="Cambria"/>
          <w:b/>
          <w:color w:val="2E74B5" w:themeColor="accent1" w:themeShade="BF"/>
        </w:rPr>
        <w:tab/>
      </w:r>
      <w:r w:rsidRPr="00E23D63">
        <w:rPr>
          <w:rFonts w:ascii="Cambria" w:eastAsia="Arial" w:hAnsi="Cambria"/>
          <w:b/>
          <w:color w:val="FF0000"/>
        </w:rPr>
        <w:tab/>
      </w:r>
      <w:r w:rsidRPr="00E23D63">
        <w:rPr>
          <w:rFonts w:ascii="Cambria" w:eastAsia="Times New Roman" w:hAnsi="Cambria"/>
          <w:color w:val="FF0000"/>
        </w:rPr>
        <w:tab/>
      </w:r>
      <w:r w:rsidRPr="00E23D63">
        <w:rPr>
          <w:rFonts w:ascii="Cambria" w:eastAsia="Times New Roman" w:hAnsi="Cambria"/>
          <w:color w:val="FF0000"/>
        </w:rPr>
        <w:tab/>
      </w:r>
      <w:r w:rsidRPr="00E23D63">
        <w:rPr>
          <w:rFonts w:ascii="Cambria" w:eastAsia="Times New Roman" w:hAnsi="Cambria"/>
          <w:color w:val="FF0000"/>
        </w:rPr>
        <w:tab/>
      </w:r>
      <w:r w:rsidRPr="00647FE3">
        <w:rPr>
          <w:rFonts w:ascii="Cambria" w:eastAsia="Arial" w:hAnsi="Cambria"/>
        </w:rPr>
        <w:t>Federalni zavod za statistiku</w:t>
      </w:r>
    </w:p>
    <w:p w14:paraId="42A97A0B" w14:textId="77777777" w:rsidR="00B73D7F" w:rsidRPr="00B73D7F" w:rsidRDefault="00B73D7F" w:rsidP="00B73D7F">
      <w:pPr>
        <w:spacing w:line="239" w:lineRule="auto"/>
        <w:rPr>
          <w:rFonts w:ascii="Cambria" w:eastAsia="Arial" w:hAnsi="Cambria"/>
          <w:b/>
          <w:color w:val="2E74B5" w:themeColor="accent1" w:themeShade="BF"/>
        </w:rPr>
      </w:pPr>
      <w:r w:rsidRPr="00B73D7F">
        <w:rPr>
          <w:rFonts w:ascii="Cambria" w:eastAsia="Arial" w:hAnsi="Cambria"/>
          <w:b/>
          <w:color w:val="2E74B5" w:themeColor="accent1" w:themeShade="BF"/>
        </w:rPr>
        <w:t>a) Podaci o sadržaju i namjeni aktivnosti, te izvorima i načinu prikupljanja podataka:</w:t>
      </w:r>
    </w:p>
    <w:p w14:paraId="15D8BE08" w14:textId="77777777" w:rsidR="00AC6174" w:rsidRPr="00911243" w:rsidRDefault="00B73D7F" w:rsidP="00AC6174">
      <w:pPr>
        <w:spacing w:line="239" w:lineRule="auto"/>
        <w:ind w:left="4245" w:hanging="4245"/>
        <w:jc w:val="both"/>
        <w:rPr>
          <w:rFonts w:ascii="Cambria" w:eastAsia="Arial" w:hAnsi="Cambria"/>
        </w:rPr>
      </w:pPr>
      <w:r w:rsidRPr="00B73D7F">
        <w:rPr>
          <w:rFonts w:ascii="Cambria" w:eastAsia="Arial" w:hAnsi="Cambria"/>
          <w:b/>
          <w:color w:val="2E74B5" w:themeColor="accent1" w:themeShade="BF"/>
        </w:rPr>
        <w:t>Sadržaj statističke aktivnosti:</w:t>
      </w:r>
      <w:r w:rsidRPr="00E23D63">
        <w:rPr>
          <w:rFonts w:ascii="Cambria" w:eastAsia="Arial" w:hAnsi="Cambria"/>
          <w:b/>
          <w:color w:val="FF0000"/>
        </w:rPr>
        <w:tab/>
      </w:r>
      <w:r w:rsidR="00AC6174" w:rsidRPr="0004444E">
        <w:rPr>
          <w:rFonts w:ascii="Cambria" w:eastAsia="Arial" w:hAnsi="Cambria"/>
          <w:color w:val="FF0000"/>
        </w:rPr>
        <w:tab/>
      </w:r>
      <w:r w:rsidR="00AC6174" w:rsidRPr="00911243">
        <w:rPr>
          <w:rFonts w:ascii="Cambria" w:eastAsia="Arial" w:hAnsi="Cambria"/>
        </w:rPr>
        <w:t>Prikupljanje podataka  o uvozu, izvozu i zalihama naftnih derivata.</w:t>
      </w:r>
    </w:p>
    <w:p w14:paraId="40134A00" w14:textId="77777777" w:rsidR="007035FE" w:rsidRPr="007035FE" w:rsidRDefault="00B73D7F" w:rsidP="007035FE">
      <w:pPr>
        <w:spacing w:line="239" w:lineRule="auto"/>
        <w:ind w:left="4247" w:hanging="4245"/>
        <w:jc w:val="both"/>
        <w:rPr>
          <w:rFonts w:ascii="Cambria" w:eastAsia="Arial" w:hAnsi="Cambria"/>
        </w:rPr>
      </w:pPr>
      <w:r w:rsidRPr="00B73D7F">
        <w:rPr>
          <w:rFonts w:ascii="Cambria" w:eastAsia="Arial" w:hAnsi="Cambria"/>
          <w:b/>
          <w:color w:val="2E74B5" w:themeColor="accent1" w:themeShade="BF"/>
        </w:rPr>
        <w:t>Namjena:</w:t>
      </w:r>
      <w:r w:rsidRPr="00E23D63">
        <w:rPr>
          <w:rFonts w:ascii="Cambria" w:eastAsia="Arial" w:hAnsi="Cambria"/>
          <w:b/>
          <w:color w:val="FF0000"/>
        </w:rPr>
        <w:tab/>
      </w:r>
      <w:r w:rsidR="007035FE" w:rsidRPr="0099566C">
        <w:rPr>
          <w:rFonts w:ascii="Cambria" w:eastAsia="Arial" w:hAnsi="Cambria"/>
        </w:rPr>
        <w:t xml:space="preserve">Obezbjeđenje osnovnih pokazatelja i indikatora energetske statistike </w:t>
      </w:r>
      <w:r w:rsidR="007035FE" w:rsidRPr="0099566C">
        <w:rPr>
          <w:rFonts w:ascii="Cambria" w:eastAsia="Times New Roman" w:hAnsi="Cambria" w:cs="Times New Roman"/>
          <w:lang w:val="en-US" w:eastAsia="bs-Latn-BA"/>
        </w:rPr>
        <w:t>u skladu sa zahtjevima: Uredbe</w:t>
      </w:r>
      <w:r w:rsidR="007035FE" w:rsidRPr="0099566C">
        <w:rPr>
          <w:rFonts w:ascii="Cambria" w:eastAsia="Calibri" w:hAnsi="Cambria" w:cs="Times New Roman"/>
        </w:rPr>
        <w:t xml:space="preserve"> o </w:t>
      </w:r>
      <w:r w:rsidR="007035FE" w:rsidRPr="0099566C">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7035FE" w:rsidRPr="0099566C">
        <w:rPr>
          <w:rFonts w:ascii="Cambria" w:eastAsia="Arial" w:hAnsi="Cambria"/>
        </w:rPr>
        <w:t xml:space="preserve"> Izrada energetskog bilansa za nivo FBiH i BiH.</w:t>
      </w:r>
    </w:p>
    <w:p w14:paraId="517166CA" w14:textId="39C47041" w:rsidR="00B73D7F" w:rsidRPr="00E23D63" w:rsidRDefault="00B73D7F" w:rsidP="00AC6174">
      <w:pPr>
        <w:spacing w:line="239" w:lineRule="auto"/>
        <w:ind w:left="4245" w:hanging="4245"/>
        <w:jc w:val="both"/>
        <w:rPr>
          <w:rFonts w:ascii="Cambria" w:eastAsia="Arial" w:hAnsi="Cambria"/>
          <w:color w:val="FF0000"/>
        </w:rPr>
      </w:pPr>
      <w:r w:rsidRPr="00B73D7F">
        <w:rPr>
          <w:rFonts w:ascii="Cambria" w:eastAsia="Arial" w:hAnsi="Cambria"/>
          <w:b/>
          <w:color w:val="2E74B5" w:themeColor="accent1" w:themeShade="BF"/>
        </w:rPr>
        <w:t>Periodika provođenja:</w:t>
      </w:r>
      <w:r w:rsidRPr="00E23D63">
        <w:rPr>
          <w:rFonts w:ascii="Cambria" w:eastAsia="Arial" w:hAnsi="Cambria"/>
          <w:color w:val="FF0000"/>
        </w:rPr>
        <w:tab/>
      </w:r>
      <w:r w:rsidRPr="00647FE3">
        <w:rPr>
          <w:rFonts w:ascii="Cambria" w:eastAsia="Arial" w:hAnsi="Cambria"/>
        </w:rPr>
        <w:t>Mjesečno.</w:t>
      </w:r>
      <w:r w:rsidRPr="00E23D63">
        <w:rPr>
          <w:rFonts w:ascii="Cambria" w:eastAsia="Arial" w:hAnsi="Cambria"/>
          <w:color w:val="FF0000"/>
        </w:rPr>
        <w:tab/>
      </w:r>
    </w:p>
    <w:p w14:paraId="6E6BE0EE" w14:textId="77777777" w:rsidR="00AC6174" w:rsidRPr="00911243" w:rsidRDefault="00B73D7F" w:rsidP="00AC6174">
      <w:pPr>
        <w:spacing w:line="239" w:lineRule="auto"/>
        <w:ind w:left="4245" w:hanging="4245"/>
        <w:rPr>
          <w:rFonts w:ascii="Cambria" w:eastAsia="Arial" w:hAnsi="Cambria"/>
        </w:rPr>
      </w:pPr>
      <w:r w:rsidRPr="00B73D7F">
        <w:rPr>
          <w:rFonts w:ascii="Cambria" w:eastAsia="Arial" w:hAnsi="Cambria"/>
          <w:b/>
          <w:color w:val="2E74B5" w:themeColor="accent1" w:themeShade="BF"/>
        </w:rPr>
        <w:t>Referentni period ili datum:</w:t>
      </w:r>
      <w:r w:rsidRPr="00E23D63">
        <w:rPr>
          <w:rFonts w:ascii="Cambria" w:eastAsia="Arial" w:hAnsi="Cambria"/>
          <w:color w:val="FF0000"/>
        </w:rPr>
        <w:tab/>
      </w:r>
      <w:r w:rsidR="00AC6174" w:rsidRPr="00911243">
        <w:rPr>
          <w:rFonts w:ascii="Cambria" w:eastAsia="Arial" w:hAnsi="Cambria"/>
        </w:rPr>
        <w:t>Prethodni mjesec.</w:t>
      </w:r>
    </w:p>
    <w:p w14:paraId="37B0DE89" w14:textId="77777777" w:rsidR="00AC6174" w:rsidRPr="00911243" w:rsidRDefault="00B73D7F" w:rsidP="00AC6174">
      <w:pPr>
        <w:spacing w:line="239" w:lineRule="auto"/>
        <w:ind w:left="4245" w:hanging="4245"/>
        <w:jc w:val="both"/>
        <w:rPr>
          <w:rFonts w:ascii="Cambria" w:eastAsia="Arial" w:hAnsi="Cambria"/>
        </w:rPr>
      </w:pPr>
      <w:r w:rsidRPr="00B73D7F">
        <w:rPr>
          <w:rFonts w:ascii="Cambria" w:eastAsia="Arial" w:hAnsi="Cambria"/>
          <w:b/>
          <w:color w:val="2E74B5" w:themeColor="accent1" w:themeShade="BF"/>
        </w:rPr>
        <w:t>Jedinica posmatranja:</w:t>
      </w:r>
      <w:r w:rsidRPr="00E23D63">
        <w:rPr>
          <w:rFonts w:ascii="Cambria" w:eastAsia="Arial" w:hAnsi="Cambria"/>
          <w:color w:val="FF0000"/>
        </w:rPr>
        <w:tab/>
      </w:r>
      <w:r w:rsidR="00AC6174" w:rsidRPr="00911243">
        <w:rPr>
          <w:rFonts w:ascii="Cambria" w:eastAsia="Times New Roman" w:hAnsi="Cambria"/>
        </w:rPr>
        <w:t xml:space="preserve">Poslovni  subjekti  -  pravne  osobe  koji  su  prema  KD  BiH  2010, registrirani prema glavnoj djelatnosti u području G - Trgovine na veliko i  malo  (grana  46.7),  kao  i  poslovni  subjekti  koji  se  bave  nekom </w:t>
      </w:r>
      <w:r w:rsidR="00AC6174" w:rsidRPr="00911243">
        <w:rPr>
          <w:rFonts w:ascii="Cambria" w:eastAsia="Times New Roman" w:hAnsi="Cambria"/>
        </w:rPr>
        <w:lastRenderedPageBreak/>
        <w:t>drugom djelatnošću a imaju jedinicu koja se bavi trgovinom naftnim proizvodima.</w:t>
      </w:r>
    </w:p>
    <w:p w14:paraId="31695C90" w14:textId="4C49DC9E" w:rsidR="00B73D7F" w:rsidRPr="00911243" w:rsidRDefault="00B73D7F" w:rsidP="00B73D7F">
      <w:pPr>
        <w:spacing w:line="239" w:lineRule="auto"/>
        <w:ind w:left="4245" w:hanging="4245"/>
        <w:jc w:val="both"/>
        <w:rPr>
          <w:rFonts w:ascii="Cambria" w:eastAsia="Arial" w:hAnsi="Cambria"/>
        </w:rPr>
      </w:pPr>
      <w:r w:rsidRPr="00B73D7F">
        <w:rPr>
          <w:rFonts w:ascii="Cambria" w:eastAsia="Arial" w:hAnsi="Cambria"/>
          <w:b/>
          <w:color w:val="2E74B5" w:themeColor="accent1" w:themeShade="BF"/>
        </w:rPr>
        <w:t>Izvori i način prikupljanja:</w:t>
      </w:r>
      <w:r w:rsidRPr="00E23D63">
        <w:rPr>
          <w:rFonts w:ascii="Cambria" w:eastAsia="Arial" w:hAnsi="Cambria"/>
          <w:color w:val="FF0000"/>
        </w:rPr>
        <w:tab/>
      </w:r>
      <w:r w:rsidR="00AC6174" w:rsidRPr="00911243">
        <w:rPr>
          <w:rFonts w:ascii="Cambria" w:eastAsia="Arial" w:hAnsi="Cambria"/>
        </w:rPr>
        <w:t>Poslovna evidencija pravnih subjekata. Podaci se prikupljaju izvještajnom metodom pomoću obrazaca koji se šalju izvještajnim jedinicama.</w:t>
      </w:r>
      <w:r w:rsidR="00AC6174" w:rsidRPr="00911243">
        <w:rPr>
          <w:rFonts w:ascii="Cambria" w:eastAsia="Arial" w:hAnsi="Cambria"/>
        </w:rPr>
        <w:tab/>
      </w:r>
    </w:p>
    <w:p w14:paraId="3210DA74" w14:textId="77777777" w:rsidR="00B73D7F" w:rsidRPr="00B73D7F" w:rsidRDefault="00B73D7F" w:rsidP="00B73D7F">
      <w:pPr>
        <w:spacing w:line="239" w:lineRule="auto"/>
        <w:ind w:left="4245" w:hanging="4245"/>
        <w:rPr>
          <w:rFonts w:ascii="Cambria" w:eastAsia="Arial" w:hAnsi="Cambria"/>
          <w:b/>
          <w:color w:val="2E74B5" w:themeColor="accent1" w:themeShade="BF"/>
        </w:rPr>
      </w:pPr>
      <w:r w:rsidRPr="00B73D7F">
        <w:rPr>
          <w:rFonts w:ascii="Cambria" w:eastAsia="Arial" w:hAnsi="Cambria"/>
          <w:b/>
          <w:color w:val="2E74B5" w:themeColor="accent1" w:themeShade="BF"/>
        </w:rPr>
        <w:t>b) Podaci o obavezama i rokovima za nosioce aktivnosti i izvještajne jedinice</w:t>
      </w:r>
    </w:p>
    <w:p w14:paraId="75B3E261" w14:textId="77777777" w:rsidR="00AC6174" w:rsidRPr="00911243" w:rsidRDefault="00B73D7F" w:rsidP="00AC6174">
      <w:pPr>
        <w:spacing w:line="239" w:lineRule="auto"/>
        <w:ind w:left="4245" w:hanging="4245"/>
        <w:jc w:val="both"/>
        <w:rPr>
          <w:rFonts w:ascii="Cambria" w:eastAsia="Arial" w:hAnsi="Cambria"/>
        </w:rPr>
      </w:pPr>
      <w:r w:rsidRPr="00B73D7F">
        <w:rPr>
          <w:rFonts w:ascii="Cambria" w:eastAsia="Arial" w:hAnsi="Cambria"/>
          <w:b/>
          <w:color w:val="2E74B5" w:themeColor="accent1" w:themeShade="BF"/>
        </w:rPr>
        <w:t>Ko je izvještajna jedinica:</w:t>
      </w:r>
      <w:r w:rsidRPr="00E23D63">
        <w:rPr>
          <w:rFonts w:ascii="Cambria" w:eastAsia="Arial" w:hAnsi="Cambria"/>
          <w:color w:val="FF0000"/>
        </w:rPr>
        <w:tab/>
      </w:r>
      <w:r w:rsidR="00AC6174" w:rsidRPr="00911243">
        <w:rPr>
          <w:rFonts w:ascii="Cambria" w:eastAsia="Times New Roman" w:hAnsi="Cambria"/>
        </w:rPr>
        <w:t>Poslovni  subjekti  -  pravne  osobe  koji  su  prema glavnoj djeltanosi po KD  BiH  2010, registrirani  u području G - Trgovine na veliko i  malo  (grana  46.7),  kao  i  poslovni  subjekti  koji  se  bave  nekom drugom djelatnošću, a imaju jedinicu koja se bavi trgovinom naftnim proizvodima.</w:t>
      </w:r>
    </w:p>
    <w:p w14:paraId="5551480E" w14:textId="5A062A40" w:rsidR="00B73D7F" w:rsidRPr="00E23D63" w:rsidRDefault="00B73D7F" w:rsidP="00AC6174">
      <w:pPr>
        <w:spacing w:line="239" w:lineRule="auto"/>
        <w:ind w:left="4245" w:hanging="4245"/>
        <w:jc w:val="both"/>
        <w:rPr>
          <w:rFonts w:ascii="Cambria" w:eastAsia="Arial" w:hAnsi="Cambria"/>
          <w:color w:val="FF0000"/>
        </w:rPr>
      </w:pPr>
      <w:r w:rsidRPr="00B73D7F">
        <w:rPr>
          <w:rFonts w:ascii="Cambria" w:eastAsia="Arial" w:hAnsi="Cambria"/>
          <w:b/>
          <w:color w:val="2E74B5" w:themeColor="accent1" w:themeShade="BF"/>
        </w:rPr>
        <w:t>Rok jedinici za davanje podataka:</w:t>
      </w:r>
      <w:r w:rsidRPr="00E23D63">
        <w:rPr>
          <w:rFonts w:ascii="Cambria" w:eastAsia="Arial" w:hAnsi="Cambria"/>
          <w:color w:val="FF0000"/>
        </w:rPr>
        <w:tab/>
      </w:r>
      <w:r w:rsidR="00AC6174" w:rsidRPr="00911243">
        <w:rPr>
          <w:rFonts w:ascii="Cambria" w:eastAsia="Arial" w:hAnsi="Cambria"/>
        </w:rPr>
        <w:t>15. u mjesecu za prethodni mjesec</w:t>
      </w:r>
    </w:p>
    <w:p w14:paraId="2A46372D" w14:textId="77777777" w:rsidR="00B73D7F" w:rsidRPr="00E23D63" w:rsidRDefault="00B73D7F" w:rsidP="00B73D7F">
      <w:pPr>
        <w:spacing w:after="0" w:line="240" w:lineRule="auto"/>
        <w:ind w:left="4245" w:hanging="4245"/>
        <w:rPr>
          <w:color w:val="FF0000"/>
        </w:rPr>
      </w:pPr>
      <w:r w:rsidRPr="00B73D7F">
        <w:rPr>
          <w:rFonts w:ascii="Cambria" w:eastAsia="Arial" w:hAnsi="Cambria"/>
          <w:b/>
          <w:color w:val="2E74B5" w:themeColor="accent1" w:themeShade="BF"/>
        </w:rPr>
        <w:t>Rok nosiocu statističke aktivnosti</w:t>
      </w:r>
      <w:r w:rsidRPr="00E23D63">
        <w:rPr>
          <w:rFonts w:ascii="Cambria" w:eastAsia="Arial" w:hAnsi="Cambria"/>
          <w:color w:val="FF0000"/>
        </w:rPr>
        <w:tab/>
      </w:r>
      <w:r w:rsidRPr="00B73D7F">
        <w:rPr>
          <w:rFonts w:ascii="Cambria" w:eastAsia="Arial" w:hAnsi="Cambria"/>
        </w:rPr>
        <w:t>-</w:t>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r w:rsidRPr="00E23D63">
        <w:rPr>
          <w:rFonts w:ascii="Cambria" w:eastAsia="Arial" w:hAnsi="Cambria"/>
          <w:color w:val="FF0000"/>
        </w:rPr>
        <w:tab/>
      </w:r>
    </w:p>
    <w:p w14:paraId="62BF7703" w14:textId="793D81E3" w:rsidR="00B73D7F" w:rsidRDefault="00B73D7F" w:rsidP="00B73D7F">
      <w:pPr>
        <w:spacing w:line="239" w:lineRule="auto"/>
        <w:ind w:left="4245" w:hanging="4245"/>
        <w:rPr>
          <w:rFonts w:ascii="Cambria" w:eastAsia="Arial" w:hAnsi="Cambria"/>
        </w:rPr>
      </w:pPr>
      <w:r w:rsidRPr="00B73D7F">
        <w:rPr>
          <w:rFonts w:ascii="Cambria" w:eastAsia="Arial" w:hAnsi="Cambria"/>
          <w:b/>
          <w:color w:val="2E74B5" w:themeColor="accent1" w:themeShade="BF"/>
        </w:rPr>
        <w:t>Nivo za koji se utvrđuju rezultati:</w:t>
      </w:r>
      <w:r w:rsidRPr="00E23D63">
        <w:rPr>
          <w:rFonts w:ascii="Cambria" w:eastAsia="Arial" w:hAnsi="Cambria"/>
          <w:color w:val="FF0000"/>
        </w:rPr>
        <w:tab/>
      </w:r>
      <w:r w:rsidRPr="00B73D7F">
        <w:rPr>
          <w:rFonts w:ascii="Cambria" w:eastAsia="Arial" w:hAnsi="Cambria"/>
        </w:rPr>
        <w:t>-</w:t>
      </w:r>
    </w:p>
    <w:p w14:paraId="47ACEA5C" w14:textId="233E512B" w:rsidR="009475E6" w:rsidRDefault="009475E6" w:rsidP="009475E6">
      <w:pPr>
        <w:pStyle w:val="Heading2"/>
        <w:rPr>
          <w:lang w:eastAsia="en-US"/>
        </w:rPr>
      </w:pPr>
    </w:p>
    <w:p w14:paraId="28BCAA86" w14:textId="3250AAE7" w:rsidR="009475E6" w:rsidRDefault="009475E6" w:rsidP="009475E6"/>
    <w:p w14:paraId="60E3CF74" w14:textId="163CFA81" w:rsidR="007D09C9" w:rsidRPr="00C46308" w:rsidRDefault="003C6A7B" w:rsidP="00C46308">
      <w:pPr>
        <w:pStyle w:val="Heading3"/>
        <w:spacing w:before="0"/>
        <w:ind w:left="1416" w:hanging="1416"/>
        <w:rPr>
          <w:rFonts w:eastAsia="Arial" w:cstheme="minorBidi"/>
          <w:color w:val="385623" w:themeColor="accent6" w:themeShade="80"/>
          <w:sz w:val="24"/>
          <w:lang w:eastAsia="en-US"/>
        </w:rPr>
      </w:pPr>
      <w:bookmarkStart w:id="696" w:name="_Toc49251016"/>
      <w:r w:rsidRPr="00C46308">
        <w:rPr>
          <w:rFonts w:eastAsia="Arial" w:cstheme="minorBidi"/>
          <w:color w:val="385623" w:themeColor="accent6" w:themeShade="80"/>
          <w:sz w:val="24"/>
          <w:lang w:eastAsia="en-US"/>
        </w:rPr>
        <w:t>3.2.1.2.05</w:t>
      </w:r>
      <w:r w:rsidR="007D09C9" w:rsidRPr="00C46308">
        <w:rPr>
          <w:rFonts w:eastAsia="Arial" w:cstheme="minorBidi"/>
          <w:color w:val="385623" w:themeColor="accent6" w:themeShade="80"/>
          <w:sz w:val="24"/>
          <w:lang w:eastAsia="en-US"/>
        </w:rPr>
        <w:tab/>
        <w:t>Mjesečni izvještaj o čvrstim gorivima - industrijska preduzeća (EN-UG3-M)</w:t>
      </w:r>
      <w:bookmarkEnd w:id="696"/>
    </w:p>
    <w:p w14:paraId="7DF4862C" w14:textId="77777777" w:rsidR="005951E7" w:rsidRDefault="005951E7" w:rsidP="005951E7">
      <w:pPr>
        <w:pStyle w:val="Heading2"/>
        <w:rPr>
          <w:color w:val="FF0000"/>
          <w:lang w:eastAsia="en-US"/>
        </w:rPr>
      </w:pPr>
    </w:p>
    <w:p w14:paraId="1E9A8250" w14:textId="77777777" w:rsidR="007D09C9" w:rsidRPr="00707A35" w:rsidRDefault="007D09C9" w:rsidP="007D09C9">
      <w:pPr>
        <w:tabs>
          <w:tab w:val="left" w:pos="1042"/>
        </w:tabs>
        <w:spacing w:after="0" w:line="239" w:lineRule="auto"/>
        <w:jc w:val="both"/>
        <w:rPr>
          <w:rFonts w:ascii="Cambria" w:eastAsia="Arial" w:hAnsi="Cambria"/>
          <w:b/>
          <w:color w:val="2E74B5" w:themeColor="accent1" w:themeShade="BF"/>
        </w:rPr>
      </w:pPr>
    </w:p>
    <w:p w14:paraId="2886037E" w14:textId="77777777" w:rsidR="007D09C9" w:rsidRPr="00E7733E" w:rsidRDefault="007D09C9" w:rsidP="007D09C9">
      <w:pPr>
        <w:tabs>
          <w:tab w:val="left" w:pos="1922"/>
        </w:tabs>
        <w:spacing w:line="0" w:lineRule="atLeast"/>
        <w:ind w:left="2"/>
        <w:rPr>
          <w:rFonts w:ascii="Cambria" w:eastAsia="Arial" w:hAnsi="Cambria"/>
          <w:sz w:val="19"/>
        </w:rPr>
      </w:pPr>
      <w:r w:rsidRPr="00707A35">
        <w:rPr>
          <w:rFonts w:ascii="Cambria" w:eastAsia="Arial" w:hAnsi="Cambria"/>
          <w:b/>
          <w:color w:val="2E74B5" w:themeColor="accent1" w:themeShade="BF"/>
        </w:rPr>
        <w:t>Nosilac aktivnosti:</w:t>
      </w:r>
      <w:r w:rsidRPr="00707A35">
        <w:rPr>
          <w:rFonts w:ascii="Cambria" w:eastAsia="Arial" w:hAnsi="Cambria"/>
          <w:b/>
          <w:color w:val="2E74B5" w:themeColor="accent1" w:themeShade="BF"/>
        </w:rPr>
        <w:tab/>
      </w:r>
      <w:r w:rsidRPr="00707A35">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656AE8">
        <w:rPr>
          <w:rFonts w:ascii="Cambria" w:eastAsia="Arial" w:hAnsi="Cambria"/>
        </w:rPr>
        <w:t>Federalni zavod za statistiku</w:t>
      </w:r>
    </w:p>
    <w:p w14:paraId="3840B6BD" w14:textId="77777777" w:rsidR="007D09C9" w:rsidRPr="00707A35" w:rsidRDefault="007D09C9" w:rsidP="007D09C9">
      <w:pPr>
        <w:spacing w:line="239" w:lineRule="auto"/>
        <w:ind w:left="2"/>
        <w:rPr>
          <w:rFonts w:ascii="Cambria" w:eastAsia="Arial" w:hAnsi="Cambria"/>
          <w:b/>
          <w:color w:val="2E74B5" w:themeColor="accent1" w:themeShade="BF"/>
        </w:rPr>
      </w:pPr>
      <w:r w:rsidRPr="00707A35">
        <w:rPr>
          <w:rFonts w:ascii="Cambria" w:eastAsia="Arial" w:hAnsi="Cambria"/>
          <w:b/>
          <w:color w:val="2E74B5" w:themeColor="accent1" w:themeShade="BF"/>
        </w:rPr>
        <w:t>a) Podaci o sadržaju i namjeni aktivnosti, te izvorima i načinu prikupljanja podataka:</w:t>
      </w:r>
    </w:p>
    <w:p w14:paraId="25AF52D1" w14:textId="77777777" w:rsidR="007D09C9" w:rsidRPr="00E7733E" w:rsidRDefault="007D09C9" w:rsidP="007D09C9">
      <w:pPr>
        <w:spacing w:line="239" w:lineRule="auto"/>
        <w:ind w:left="4247" w:hanging="4245"/>
        <w:jc w:val="both"/>
        <w:rPr>
          <w:rFonts w:ascii="Cambria" w:eastAsia="Arial" w:hAnsi="Cambria"/>
        </w:rPr>
      </w:pPr>
      <w:r w:rsidRPr="00707A35">
        <w:rPr>
          <w:rFonts w:ascii="Cambria" w:eastAsia="Arial" w:hAnsi="Cambria"/>
          <w:b/>
          <w:color w:val="2E74B5" w:themeColor="accent1" w:themeShade="BF"/>
        </w:rPr>
        <w:t>Sadržaj statističke aktivnosti:</w:t>
      </w:r>
      <w:r>
        <w:rPr>
          <w:rFonts w:ascii="Cambria" w:eastAsia="Arial" w:hAnsi="Cambria"/>
          <w:b/>
        </w:rPr>
        <w:tab/>
      </w:r>
      <w:r>
        <w:rPr>
          <w:rFonts w:ascii="Cambria" w:eastAsia="Arial" w:hAnsi="Cambria"/>
          <w:b/>
        </w:rPr>
        <w:tab/>
      </w:r>
      <w:r w:rsidRPr="00E7733E">
        <w:rPr>
          <w:rFonts w:ascii="Cambria" w:eastAsia="Arial" w:hAnsi="Cambria"/>
        </w:rPr>
        <w:t>Prikupljanje i obrada podataka o snabdjevanju kamenim ugljem i antrancitom, iz uvoza ili sa domaćeg tržišta industrijskih preduzeća koja u svom procesu proizvodnje koriste ova dva energenta</w:t>
      </w:r>
    </w:p>
    <w:p w14:paraId="0F076504" w14:textId="77777777" w:rsidR="00F06436" w:rsidRPr="00E7733E" w:rsidRDefault="007D09C9" w:rsidP="00F06436">
      <w:pPr>
        <w:spacing w:line="239" w:lineRule="auto"/>
        <w:ind w:left="4247" w:hanging="4245"/>
        <w:jc w:val="both"/>
        <w:rPr>
          <w:rFonts w:ascii="Cambria" w:eastAsia="Arial" w:hAnsi="Cambria"/>
        </w:rPr>
      </w:pPr>
      <w:r w:rsidRPr="00707A35">
        <w:rPr>
          <w:rFonts w:ascii="Cambria" w:eastAsia="Arial" w:hAnsi="Cambria"/>
          <w:b/>
          <w:color w:val="2E74B5" w:themeColor="accent1" w:themeShade="BF"/>
        </w:rPr>
        <w:t>Namjena:</w:t>
      </w:r>
      <w:r>
        <w:rPr>
          <w:rFonts w:ascii="Cambria" w:eastAsia="Arial" w:hAnsi="Cambria"/>
          <w:b/>
        </w:rPr>
        <w:tab/>
      </w:r>
      <w:r w:rsidR="00F06436" w:rsidRPr="0099566C">
        <w:rPr>
          <w:rFonts w:ascii="Cambria" w:eastAsia="Arial" w:hAnsi="Cambria"/>
        </w:rPr>
        <w:t xml:space="preserve">Obezbjeđenje osnovnih pokazatelja i indikatora energetske statistike </w:t>
      </w:r>
      <w:r w:rsidR="00F06436" w:rsidRPr="0099566C">
        <w:rPr>
          <w:rFonts w:ascii="Cambria" w:eastAsia="Times New Roman" w:hAnsi="Cambria" w:cs="Times New Roman"/>
          <w:lang w:val="en-US" w:eastAsia="bs-Latn-BA"/>
        </w:rPr>
        <w:t>u skladu sa zahtjevima: Uredbe</w:t>
      </w:r>
      <w:r w:rsidR="00F06436" w:rsidRPr="0099566C">
        <w:rPr>
          <w:rFonts w:ascii="Cambria" w:eastAsia="Calibri" w:hAnsi="Cambria" w:cs="Times New Roman"/>
        </w:rPr>
        <w:t xml:space="preserve"> o </w:t>
      </w:r>
      <w:r w:rsidR="00F06436" w:rsidRPr="0099566C">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F06436" w:rsidRPr="0099566C">
        <w:rPr>
          <w:rFonts w:ascii="Cambria" w:eastAsia="Arial" w:hAnsi="Cambria"/>
        </w:rPr>
        <w:t xml:space="preserve"> Izrada energetskog bilansa za nivo FBiH i BiH.</w:t>
      </w:r>
    </w:p>
    <w:p w14:paraId="3C7E753D" w14:textId="572BE452" w:rsidR="007D09C9" w:rsidRPr="00707A35" w:rsidRDefault="007D09C9" w:rsidP="00F06436">
      <w:pPr>
        <w:spacing w:line="239" w:lineRule="auto"/>
        <w:ind w:left="4247" w:hanging="4245"/>
        <w:jc w:val="both"/>
        <w:rPr>
          <w:rFonts w:ascii="Cambria" w:eastAsia="Times New Roman" w:hAnsi="Cambria"/>
        </w:rPr>
      </w:pPr>
      <w:r w:rsidRPr="00707A35">
        <w:rPr>
          <w:rFonts w:ascii="Cambria" w:eastAsia="Arial" w:hAnsi="Cambria"/>
          <w:b/>
          <w:color w:val="2E74B5" w:themeColor="accent1" w:themeShade="BF"/>
        </w:rPr>
        <w:t>Periodika provođenja:</w:t>
      </w:r>
      <w:r w:rsidRPr="00707A35">
        <w:rPr>
          <w:rFonts w:ascii="Cambria" w:eastAsia="Arial" w:hAnsi="Cambria"/>
          <w:b/>
          <w:color w:val="2E74B5" w:themeColor="accent1" w:themeShade="BF"/>
        </w:rPr>
        <w:tab/>
      </w:r>
      <w:r w:rsidR="00F06436">
        <w:rPr>
          <w:rFonts w:ascii="Cambria" w:eastAsia="Times New Roman" w:hAnsi="Cambria"/>
        </w:rPr>
        <w:tab/>
      </w:r>
      <w:r w:rsidRPr="00707A35">
        <w:rPr>
          <w:rFonts w:ascii="Cambria" w:eastAsia="Times New Roman" w:hAnsi="Cambria"/>
        </w:rPr>
        <w:t>Mjesečno.</w:t>
      </w:r>
      <w:r w:rsidRPr="00707A35">
        <w:rPr>
          <w:rFonts w:ascii="Cambria" w:eastAsia="Times New Roman" w:hAnsi="Cambria"/>
        </w:rPr>
        <w:tab/>
      </w:r>
    </w:p>
    <w:p w14:paraId="5A64769B" w14:textId="77777777" w:rsidR="007D09C9" w:rsidRPr="00707A35" w:rsidRDefault="007D09C9" w:rsidP="007D09C9">
      <w:pPr>
        <w:spacing w:line="200" w:lineRule="exact"/>
        <w:jc w:val="both"/>
        <w:rPr>
          <w:rFonts w:ascii="Cambria" w:eastAsia="Times New Roman" w:hAnsi="Cambria"/>
        </w:rPr>
      </w:pPr>
      <w:r w:rsidRPr="00707A35">
        <w:rPr>
          <w:rFonts w:ascii="Cambria" w:eastAsia="Arial" w:hAnsi="Cambria"/>
          <w:b/>
          <w:color w:val="2E74B5" w:themeColor="accent1" w:themeShade="BF"/>
        </w:rPr>
        <w:t>Referentni period ili datum:</w:t>
      </w:r>
      <w:r w:rsidRPr="00707A35">
        <w:rPr>
          <w:rFonts w:ascii="Cambria" w:eastAsia="Times New Roman" w:hAnsi="Cambria"/>
        </w:rPr>
        <w:tab/>
      </w:r>
      <w:r>
        <w:rPr>
          <w:rFonts w:ascii="Cambria" w:eastAsia="Times New Roman" w:hAnsi="Cambria"/>
        </w:rPr>
        <w:tab/>
      </w:r>
      <w:r>
        <w:rPr>
          <w:rFonts w:ascii="Cambria" w:eastAsia="Times New Roman" w:hAnsi="Cambria"/>
        </w:rPr>
        <w:tab/>
      </w:r>
      <w:r w:rsidRPr="00707A35">
        <w:rPr>
          <w:rFonts w:ascii="Cambria" w:eastAsia="Times New Roman" w:hAnsi="Cambria"/>
        </w:rPr>
        <w:t>Prethodni mjesec.</w:t>
      </w:r>
    </w:p>
    <w:p w14:paraId="5B270328" w14:textId="77777777" w:rsidR="007D09C9" w:rsidRDefault="007D09C9" w:rsidP="007D09C9">
      <w:pPr>
        <w:spacing w:line="240" w:lineRule="auto"/>
        <w:ind w:left="4245" w:hanging="4245"/>
        <w:jc w:val="both"/>
        <w:rPr>
          <w:rFonts w:ascii="Cambria" w:eastAsia="Times New Roman" w:hAnsi="Cambria"/>
        </w:rPr>
      </w:pPr>
      <w:r w:rsidRPr="00707A35">
        <w:rPr>
          <w:rFonts w:ascii="Cambria" w:eastAsia="Arial" w:hAnsi="Cambria"/>
          <w:b/>
          <w:color w:val="2E74B5" w:themeColor="accent1" w:themeShade="BF"/>
        </w:rPr>
        <w:t>Jedinica posmatranja:</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Poslovni subjekti-pravne osobe koji su prema KD BiH 2010,</w:t>
      </w:r>
      <w:r>
        <w:rPr>
          <w:rFonts w:ascii="Cambria" w:eastAsia="Times New Roman" w:hAnsi="Cambria"/>
        </w:rPr>
        <w:t xml:space="preserve"> registrirani prema </w:t>
      </w:r>
      <w:r w:rsidRPr="00707A35">
        <w:rPr>
          <w:rFonts w:ascii="Cambria" w:eastAsia="Times New Roman" w:hAnsi="Cambria"/>
        </w:rPr>
        <w:t>glavnoj</w:t>
      </w:r>
      <w:r>
        <w:rPr>
          <w:rFonts w:ascii="Cambria" w:eastAsia="Times New Roman" w:hAnsi="Cambria"/>
        </w:rPr>
        <w:t xml:space="preserve"> djelatnosti u</w:t>
      </w:r>
      <w:r w:rsidRPr="00707A35">
        <w:rPr>
          <w:rFonts w:ascii="Cambria" w:eastAsia="Times New Roman" w:hAnsi="Cambria"/>
        </w:rPr>
        <w:t xml:space="preserve"> području C - Prerađivačka</w:t>
      </w:r>
      <w:r>
        <w:rPr>
          <w:rFonts w:ascii="Cambria" w:eastAsia="Times New Roman" w:hAnsi="Cambria"/>
        </w:rPr>
        <w:t xml:space="preserve"> industrija. </w:t>
      </w:r>
    </w:p>
    <w:p w14:paraId="02B0F020" w14:textId="77777777" w:rsidR="007D09C9" w:rsidRPr="00707A35" w:rsidRDefault="007D09C9" w:rsidP="007D09C9">
      <w:pPr>
        <w:spacing w:line="240" w:lineRule="auto"/>
        <w:ind w:left="4245" w:hanging="4245"/>
        <w:jc w:val="both"/>
        <w:rPr>
          <w:rFonts w:ascii="Cambria" w:eastAsia="Times New Roman" w:hAnsi="Cambria"/>
        </w:rPr>
      </w:pPr>
      <w:r w:rsidRPr="00707A35">
        <w:rPr>
          <w:rFonts w:ascii="Cambria" w:eastAsia="Arial" w:hAnsi="Cambria"/>
          <w:b/>
          <w:color w:val="2E74B5" w:themeColor="accent1" w:themeShade="BF"/>
        </w:rPr>
        <w:lastRenderedPageBreak/>
        <w:t>Izvori i način prikupljanja:</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Poslovna evidencija pravnih subjekata. Podaci se prikupljaju</w:t>
      </w:r>
      <w:r>
        <w:rPr>
          <w:rFonts w:ascii="Cambria" w:eastAsia="Times New Roman" w:hAnsi="Cambria"/>
        </w:rPr>
        <w:t xml:space="preserve"> </w:t>
      </w:r>
      <w:r w:rsidRPr="00707A35">
        <w:rPr>
          <w:rFonts w:ascii="Cambria" w:eastAsia="Times New Roman" w:hAnsi="Cambria"/>
        </w:rPr>
        <w:t>izvještajnom metodom pomoću obrazaca koji se šalju izvještajnim</w:t>
      </w:r>
      <w:r>
        <w:rPr>
          <w:rFonts w:ascii="Cambria" w:eastAsia="Times New Roman" w:hAnsi="Cambria"/>
        </w:rPr>
        <w:t xml:space="preserve"> </w:t>
      </w:r>
      <w:r w:rsidRPr="00707A35">
        <w:rPr>
          <w:rFonts w:ascii="Cambria" w:eastAsia="Times New Roman" w:hAnsi="Cambria"/>
        </w:rPr>
        <w:t>jedinicama.</w:t>
      </w:r>
      <w:r w:rsidRPr="00707A35">
        <w:rPr>
          <w:rFonts w:ascii="Cambria" w:eastAsia="Times New Roman" w:hAnsi="Cambria"/>
        </w:rPr>
        <w:tab/>
      </w:r>
    </w:p>
    <w:p w14:paraId="58F89FE4" w14:textId="77777777" w:rsidR="007D09C9" w:rsidRPr="00707A35" w:rsidRDefault="007D09C9" w:rsidP="007D09C9">
      <w:pPr>
        <w:spacing w:line="200" w:lineRule="exact"/>
        <w:rPr>
          <w:rFonts w:ascii="Cambria" w:eastAsia="Arial" w:hAnsi="Cambria"/>
          <w:b/>
          <w:color w:val="2E74B5" w:themeColor="accent1" w:themeShade="BF"/>
        </w:rPr>
      </w:pPr>
      <w:r w:rsidRPr="00707A35">
        <w:rPr>
          <w:rFonts w:ascii="Cambria" w:eastAsia="Arial" w:hAnsi="Cambria"/>
          <w:b/>
          <w:color w:val="2E74B5" w:themeColor="accent1" w:themeShade="BF"/>
        </w:rPr>
        <w:t>b) Podaci o obavezama i rokovima za nosioce aktivnosti i izvještajne jedinice</w:t>
      </w:r>
    </w:p>
    <w:p w14:paraId="551AC45F" w14:textId="77777777" w:rsidR="007D09C9" w:rsidRPr="00707A35" w:rsidRDefault="007D09C9" w:rsidP="007D09C9">
      <w:pPr>
        <w:spacing w:line="240" w:lineRule="auto"/>
        <w:ind w:left="4245" w:hanging="4245"/>
        <w:jc w:val="both"/>
        <w:rPr>
          <w:rFonts w:ascii="Cambria" w:eastAsia="Times New Roman" w:hAnsi="Cambria"/>
        </w:rPr>
      </w:pPr>
      <w:r w:rsidRPr="00707A35">
        <w:rPr>
          <w:rFonts w:ascii="Cambria" w:eastAsia="Arial" w:hAnsi="Cambria"/>
          <w:b/>
          <w:color w:val="2E74B5" w:themeColor="accent1" w:themeShade="BF"/>
        </w:rPr>
        <w:t>Ko je izvještajna jedinica:</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 xml:space="preserve">Poslovni subjekti-pravne osobe koji su </w:t>
      </w:r>
      <w:r>
        <w:rPr>
          <w:rFonts w:ascii="Cambria" w:eastAsia="Times New Roman" w:hAnsi="Cambria"/>
        </w:rPr>
        <w:t xml:space="preserve">prema </w:t>
      </w:r>
      <w:r w:rsidRPr="00707A35">
        <w:rPr>
          <w:rFonts w:ascii="Cambria" w:eastAsia="Times New Roman" w:hAnsi="Cambria"/>
        </w:rPr>
        <w:t>KD BiH 2010,</w:t>
      </w:r>
      <w:r>
        <w:rPr>
          <w:rFonts w:ascii="Cambria" w:eastAsia="Times New Roman" w:hAnsi="Cambria"/>
        </w:rPr>
        <w:t xml:space="preserve"> </w:t>
      </w:r>
      <w:r w:rsidRPr="00707A35">
        <w:rPr>
          <w:rFonts w:ascii="Cambria" w:eastAsia="Times New Roman" w:hAnsi="Cambria"/>
        </w:rPr>
        <w:t>registrirani prema glavnoj djelatnosti u području C - Prerađivačka</w:t>
      </w:r>
      <w:r>
        <w:rPr>
          <w:rFonts w:ascii="Cambria" w:eastAsia="Times New Roman" w:hAnsi="Cambria"/>
        </w:rPr>
        <w:t xml:space="preserve"> </w:t>
      </w:r>
      <w:r w:rsidRPr="00707A35">
        <w:rPr>
          <w:rFonts w:ascii="Cambria" w:eastAsia="Times New Roman" w:hAnsi="Cambria"/>
        </w:rPr>
        <w:t>industrija.</w:t>
      </w:r>
      <w:r w:rsidRPr="00707A35">
        <w:rPr>
          <w:rFonts w:ascii="Cambria" w:eastAsia="Times New Roman" w:hAnsi="Cambria"/>
        </w:rPr>
        <w:tab/>
      </w:r>
    </w:p>
    <w:p w14:paraId="7EEC597C" w14:textId="77777777" w:rsidR="007D09C9" w:rsidRPr="00707A35" w:rsidRDefault="007D09C9" w:rsidP="007D09C9">
      <w:pPr>
        <w:spacing w:line="200" w:lineRule="exact"/>
        <w:rPr>
          <w:rFonts w:ascii="Cambria" w:eastAsia="Times New Roman" w:hAnsi="Cambria"/>
        </w:rPr>
      </w:pPr>
      <w:r w:rsidRPr="00707A35">
        <w:rPr>
          <w:rFonts w:ascii="Cambria" w:eastAsia="Arial" w:hAnsi="Cambria"/>
          <w:b/>
          <w:color w:val="2E74B5" w:themeColor="accent1" w:themeShade="BF"/>
        </w:rPr>
        <w:t>Rok jedinici za davanje podataka:</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15. u mjesecu za prethodni mjesec</w:t>
      </w:r>
    </w:p>
    <w:p w14:paraId="4C31D63E" w14:textId="77777777" w:rsidR="007D09C9" w:rsidRPr="00707A35" w:rsidRDefault="007D09C9" w:rsidP="007D09C9">
      <w:pPr>
        <w:spacing w:line="240" w:lineRule="auto"/>
        <w:rPr>
          <w:rFonts w:ascii="Cambria" w:eastAsia="Times New Roman" w:hAnsi="Cambria"/>
        </w:rPr>
      </w:pPr>
      <w:r w:rsidRPr="00707A35">
        <w:rPr>
          <w:rFonts w:ascii="Cambria" w:eastAsia="Arial" w:hAnsi="Cambria"/>
          <w:b/>
          <w:color w:val="2E74B5" w:themeColor="accent1" w:themeShade="BF"/>
        </w:rPr>
        <w:t>Rok nosiocu statističke aktivnosti</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Prvi rezultati:</w:t>
      </w:r>
      <w:r w:rsidRPr="00707A35">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707A35">
        <w:rPr>
          <w:rFonts w:ascii="Cambria" w:eastAsia="Arial" w:hAnsi="Cambria"/>
          <w:b/>
          <w:color w:val="2E74B5" w:themeColor="accent1" w:themeShade="BF"/>
        </w:rPr>
        <w:t>za rezultate:</w:t>
      </w:r>
      <w:r w:rsidRPr="00707A35">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603BD0">
        <w:rPr>
          <w:rFonts w:ascii="Cambria" w:eastAsia="Times New Roman" w:hAnsi="Cambria"/>
          <w:color w:val="000000" w:themeColor="text1"/>
        </w:rPr>
        <w:t xml:space="preserve">27. u mjesecu za    </w:t>
      </w:r>
      <w:r w:rsidRPr="00603BD0">
        <w:rPr>
          <w:rFonts w:ascii="Cambria" w:eastAsia="Times New Roman" w:hAnsi="Cambria"/>
          <w:b/>
          <w:color w:val="000000" w:themeColor="text1"/>
        </w:rPr>
        <w:tab/>
        <w:t xml:space="preserve">                                                                                                                                    </w:t>
      </w:r>
      <w:r w:rsidRPr="00603BD0">
        <w:rPr>
          <w:rFonts w:ascii="Cambria" w:eastAsia="Times New Roman" w:hAnsi="Cambria"/>
          <w:color w:val="000000" w:themeColor="text1"/>
        </w:rPr>
        <w:t xml:space="preserve">prethodni mjesec                             </w:t>
      </w:r>
    </w:p>
    <w:p w14:paraId="2EF4ED74" w14:textId="4B6571AB" w:rsidR="007D09C9" w:rsidRDefault="007D09C9" w:rsidP="007D09C9">
      <w:pPr>
        <w:spacing w:line="200" w:lineRule="exact"/>
        <w:rPr>
          <w:rFonts w:ascii="Cambria" w:eastAsia="Times New Roman" w:hAnsi="Cambria"/>
        </w:rPr>
      </w:pPr>
      <w:r w:rsidRPr="00707A35">
        <w:rPr>
          <w:rFonts w:ascii="Cambria" w:eastAsia="Arial" w:hAnsi="Cambria"/>
          <w:b/>
          <w:color w:val="2E74B5" w:themeColor="accent1" w:themeShade="BF"/>
        </w:rPr>
        <w:t>Nivo za koji se utvrđuju rezultati:</w:t>
      </w:r>
      <w:r w:rsidRPr="00707A35">
        <w:rPr>
          <w:rFonts w:ascii="Cambria" w:eastAsia="Times New Roman" w:hAnsi="Cambria"/>
        </w:rPr>
        <w:tab/>
      </w:r>
      <w:r>
        <w:rPr>
          <w:rFonts w:ascii="Cambria" w:eastAsia="Times New Roman" w:hAnsi="Cambria"/>
        </w:rPr>
        <w:tab/>
      </w:r>
      <w:r w:rsidRPr="00707A35">
        <w:rPr>
          <w:rFonts w:ascii="Cambria" w:eastAsia="Times New Roman" w:hAnsi="Cambria"/>
        </w:rPr>
        <w:t>Entitet</w:t>
      </w:r>
      <w:r w:rsidRPr="00707A35">
        <w:rPr>
          <w:rFonts w:ascii="Cambria" w:eastAsia="Times New Roman" w:hAnsi="Cambria"/>
        </w:rPr>
        <w:tab/>
      </w:r>
    </w:p>
    <w:p w14:paraId="155658C3" w14:textId="7601560C" w:rsidR="00930A93" w:rsidRDefault="00930A93" w:rsidP="00930A93">
      <w:pPr>
        <w:pStyle w:val="Heading2"/>
        <w:rPr>
          <w:lang w:eastAsia="en-US"/>
        </w:rPr>
      </w:pPr>
    </w:p>
    <w:p w14:paraId="2C4F0FA9" w14:textId="6E4B1169" w:rsidR="00DC6F18" w:rsidRDefault="00DC6F18" w:rsidP="00DC6F18"/>
    <w:p w14:paraId="25DE52BE" w14:textId="43F0AA93" w:rsidR="00930A93" w:rsidRPr="00C46308" w:rsidRDefault="003C6A7B" w:rsidP="00930A93">
      <w:pPr>
        <w:tabs>
          <w:tab w:val="left" w:pos="1042"/>
        </w:tabs>
        <w:spacing w:after="0" w:line="239" w:lineRule="auto"/>
        <w:jc w:val="both"/>
        <w:rPr>
          <w:rFonts w:ascii="Cambria" w:eastAsia="Arial" w:hAnsi="Cambria"/>
          <w:b/>
          <w:color w:val="385623" w:themeColor="accent6" w:themeShade="80"/>
          <w:sz w:val="24"/>
          <w:szCs w:val="24"/>
        </w:rPr>
      </w:pPr>
      <w:r w:rsidRPr="00C46308">
        <w:rPr>
          <w:rFonts w:ascii="Cambria" w:eastAsia="Arial" w:hAnsi="Cambria"/>
          <w:b/>
          <w:color w:val="385623" w:themeColor="accent6" w:themeShade="80"/>
          <w:sz w:val="24"/>
          <w:szCs w:val="24"/>
        </w:rPr>
        <w:t>3.2.1.2.06</w:t>
      </w:r>
      <w:r w:rsidR="00930A93" w:rsidRPr="00C46308">
        <w:rPr>
          <w:rFonts w:ascii="Cambria" w:eastAsia="Arial" w:hAnsi="Cambria"/>
          <w:b/>
          <w:color w:val="385623" w:themeColor="accent6" w:themeShade="80"/>
          <w:sz w:val="24"/>
          <w:szCs w:val="24"/>
        </w:rPr>
        <w:tab/>
      </w:r>
      <w:r w:rsidR="00930A93" w:rsidRPr="00C46308">
        <w:rPr>
          <w:rFonts w:ascii="Cambria" w:eastAsia="Arial" w:hAnsi="Cambria"/>
          <w:b/>
          <w:color w:val="385623" w:themeColor="accent6" w:themeShade="80"/>
          <w:sz w:val="24"/>
          <w:szCs w:val="24"/>
        </w:rPr>
        <w:tab/>
        <w:t>Mjesečni izvještaj o čvrstim gorivima - koksare (EN-UG2-M)</w:t>
      </w:r>
    </w:p>
    <w:p w14:paraId="5D191C09" w14:textId="77777777" w:rsidR="00930A93" w:rsidRPr="00E7733E" w:rsidRDefault="00930A93" w:rsidP="00930A93">
      <w:pPr>
        <w:spacing w:line="294" w:lineRule="exact"/>
        <w:rPr>
          <w:rFonts w:ascii="Cambria" w:eastAsia="Times New Roman" w:hAnsi="Cambria"/>
        </w:rPr>
      </w:pPr>
    </w:p>
    <w:p w14:paraId="27557D62" w14:textId="77777777" w:rsidR="00930A93" w:rsidRPr="00E7733E" w:rsidRDefault="00930A93" w:rsidP="00930A93">
      <w:pPr>
        <w:tabs>
          <w:tab w:val="left" w:pos="1920"/>
        </w:tabs>
        <w:spacing w:line="0" w:lineRule="atLeast"/>
        <w:rPr>
          <w:rFonts w:ascii="Cambria" w:eastAsia="Arial" w:hAnsi="Cambria"/>
          <w:sz w:val="19"/>
        </w:rPr>
      </w:pPr>
      <w:r w:rsidRPr="00707A35">
        <w:rPr>
          <w:rFonts w:ascii="Cambria" w:eastAsia="Arial" w:hAnsi="Cambria"/>
          <w:b/>
          <w:color w:val="2E74B5" w:themeColor="accent1" w:themeShade="BF"/>
        </w:rPr>
        <w:t>Nosilac aktivnosti:</w:t>
      </w:r>
      <w:r w:rsidRPr="00707A35">
        <w:rPr>
          <w:rFonts w:ascii="Cambria" w:eastAsia="Arial" w:hAnsi="Cambria"/>
          <w:b/>
          <w:color w:val="2E74B5" w:themeColor="accent1" w:themeShade="BF"/>
        </w:rPr>
        <w:tab/>
      </w:r>
      <w:r w:rsidRPr="00707A35">
        <w:rPr>
          <w:rFonts w:ascii="Cambria" w:eastAsia="Arial" w:hAnsi="Cambria"/>
          <w:b/>
          <w:color w:val="2E74B5" w:themeColor="accent1"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707A35">
        <w:rPr>
          <w:rFonts w:ascii="Cambria" w:eastAsia="Arial" w:hAnsi="Cambria"/>
        </w:rPr>
        <w:t>Federalni zavod za statistiku</w:t>
      </w:r>
    </w:p>
    <w:p w14:paraId="15B7D299" w14:textId="77777777" w:rsidR="00930A93" w:rsidRPr="00707A35" w:rsidRDefault="00930A93" w:rsidP="00930A93">
      <w:pPr>
        <w:spacing w:line="239" w:lineRule="auto"/>
        <w:rPr>
          <w:rFonts w:ascii="Cambria" w:eastAsia="Arial" w:hAnsi="Cambria"/>
          <w:b/>
          <w:color w:val="2E74B5" w:themeColor="accent1" w:themeShade="BF"/>
        </w:rPr>
      </w:pPr>
      <w:r w:rsidRPr="00707A35">
        <w:rPr>
          <w:rFonts w:ascii="Cambria" w:eastAsia="Arial" w:hAnsi="Cambria"/>
          <w:b/>
          <w:color w:val="2E74B5" w:themeColor="accent1" w:themeShade="BF"/>
        </w:rPr>
        <w:t>a) Podaci o sadržaju i namjeni aktivnosti, te izvorima i načinu prikupljanja podataka:</w:t>
      </w:r>
    </w:p>
    <w:p w14:paraId="481701B0" w14:textId="77777777" w:rsidR="00930A93" w:rsidRPr="00E7733E" w:rsidRDefault="00930A93" w:rsidP="00930A93">
      <w:pPr>
        <w:spacing w:line="239" w:lineRule="auto"/>
        <w:ind w:left="4245" w:hanging="4245"/>
        <w:jc w:val="both"/>
        <w:rPr>
          <w:rFonts w:ascii="Cambria" w:eastAsia="Arial" w:hAnsi="Cambria"/>
        </w:rPr>
      </w:pPr>
      <w:r w:rsidRPr="00707A35">
        <w:rPr>
          <w:rFonts w:ascii="Cambria" w:eastAsia="Arial" w:hAnsi="Cambria"/>
          <w:b/>
          <w:color w:val="2E74B5" w:themeColor="accent1" w:themeShade="BF"/>
        </w:rPr>
        <w:t>Sadržaj statističke aktivnosti:</w:t>
      </w:r>
      <w:r>
        <w:rPr>
          <w:rFonts w:ascii="Cambria" w:eastAsia="Arial" w:hAnsi="Cambria"/>
          <w:b/>
        </w:rPr>
        <w:tab/>
      </w:r>
      <w:r>
        <w:rPr>
          <w:rFonts w:ascii="Cambria" w:eastAsia="Arial" w:hAnsi="Cambria"/>
          <w:b/>
        </w:rPr>
        <w:tab/>
      </w:r>
      <w:r w:rsidRPr="00E7733E">
        <w:rPr>
          <w:rFonts w:ascii="Cambria" w:eastAsia="Arial" w:hAnsi="Cambria"/>
        </w:rPr>
        <w:t>Prikupljanje i obrada podataka o proizvodnji, uvozu, izvozu, zalihama i isporuci koksa, kao i podaci o snabdjevanju ugljem za koksovanje.</w:t>
      </w:r>
    </w:p>
    <w:p w14:paraId="35A88911" w14:textId="31CFECBA" w:rsidR="00930A93" w:rsidRPr="00671C9D" w:rsidRDefault="00930A93" w:rsidP="00930A93">
      <w:pPr>
        <w:spacing w:line="239" w:lineRule="auto"/>
        <w:ind w:left="4245" w:hanging="4245"/>
        <w:jc w:val="both"/>
        <w:rPr>
          <w:rFonts w:ascii="Cambria" w:eastAsia="Arial" w:hAnsi="Cambria"/>
        </w:rPr>
      </w:pPr>
      <w:r w:rsidRPr="00707A35">
        <w:rPr>
          <w:rFonts w:ascii="Cambria" w:eastAsia="Arial" w:hAnsi="Cambria"/>
          <w:b/>
          <w:color w:val="2E74B5" w:themeColor="accent1" w:themeShade="BF"/>
        </w:rPr>
        <w:t>Namjena:</w:t>
      </w:r>
      <w:r>
        <w:rPr>
          <w:rFonts w:ascii="Cambria" w:eastAsia="Arial" w:hAnsi="Cambria"/>
          <w:b/>
        </w:rPr>
        <w:tab/>
      </w:r>
      <w:r>
        <w:rPr>
          <w:rFonts w:ascii="Cambria" w:eastAsia="Arial" w:hAnsi="Cambria"/>
          <w:b/>
        </w:rPr>
        <w:tab/>
      </w:r>
      <w:r w:rsidR="00671C9D" w:rsidRPr="0099566C">
        <w:rPr>
          <w:rFonts w:ascii="Cambria" w:eastAsia="Arial" w:hAnsi="Cambria"/>
        </w:rPr>
        <w:t xml:space="preserve">Obezbjeđenje osnovnih pokazatelja i indikatora energetske statistike </w:t>
      </w:r>
      <w:r w:rsidR="00671C9D" w:rsidRPr="0099566C">
        <w:rPr>
          <w:rFonts w:ascii="Cambria" w:eastAsia="Times New Roman" w:hAnsi="Cambria" w:cs="Times New Roman"/>
          <w:lang w:val="en-US" w:eastAsia="bs-Latn-BA"/>
        </w:rPr>
        <w:t>u skladu sa zahtjevima: Uredbe</w:t>
      </w:r>
      <w:r w:rsidR="00671C9D" w:rsidRPr="0099566C">
        <w:rPr>
          <w:rFonts w:ascii="Cambria" w:eastAsia="Calibri" w:hAnsi="Cambria" w:cs="Times New Roman"/>
        </w:rPr>
        <w:t xml:space="preserve"> o </w:t>
      </w:r>
      <w:r w:rsidR="00671C9D" w:rsidRPr="0099566C">
        <w:rPr>
          <w:rFonts w:ascii="Cambria" w:eastAsia="Times New Roman" w:hAnsi="Cambria" w:cs="Times New Roman"/>
          <w:lang w:val="en-US" w:eastAsia="bs-Latn-BA"/>
        </w:rPr>
        <w:t>energetskoj statistici br. 1099/2008 Europskog parlamenta i Vijeća uz pripadajuće amandmane; Uredbe Komisije (EU) 2022/132 od 28. januara 2022. o izmjeni Uredbe (EZ) br. 1099/2008 Europskog parlamenta i Vijeća o energetskoj statistici, u pogledu implementacija ažuriranja godišnje, mjesečne i kratkoročne mjesečne energetske statistike.</w:t>
      </w:r>
      <w:r w:rsidR="00671C9D" w:rsidRPr="0099566C">
        <w:rPr>
          <w:rFonts w:ascii="Cambria" w:eastAsia="Arial" w:hAnsi="Cambria"/>
        </w:rPr>
        <w:t xml:space="preserve"> Izrada energetskog bilansa za nivo FBiH i BiH.</w:t>
      </w:r>
    </w:p>
    <w:p w14:paraId="1D9F19A2" w14:textId="77777777" w:rsidR="00930A93" w:rsidRPr="00707A35" w:rsidRDefault="00930A93" w:rsidP="00930A93">
      <w:pPr>
        <w:spacing w:line="239" w:lineRule="auto"/>
        <w:ind w:left="4245" w:hanging="4245"/>
        <w:rPr>
          <w:rFonts w:ascii="Cambria" w:eastAsia="Arial" w:hAnsi="Cambria"/>
        </w:rPr>
      </w:pPr>
      <w:r w:rsidRPr="00707A35">
        <w:rPr>
          <w:rFonts w:ascii="Cambria" w:eastAsia="Arial" w:hAnsi="Cambria"/>
          <w:b/>
          <w:color w:val="2E74B5" w:themeColor="accent1" w:themeShade="BF"/>
        </w:rPr>
        <w:t>Periodika provođenja:</w:t>
      </w:r>
      <w:r w:rsidRPr="00707A35">
        <w:rPr>
          <w:rFonts w:ascii="Cambria" w:eastAsia="Arial" w:hAnsi="Cambria"/>
        </w:rPr>
        <w:tab/>
        <w:t>Mjesečno.</w:t>
      </w:r>
      <w:r w:rsidRPr="00707A35">
        <w:rPr>
          <w:rFonts w:ascii="Cambria" w:eastAsia="Arial" w:hAnsi="Cambria"/>
        </w:rPr>
        <w:tab/>
      </w:r>
    </w:p>
    <w:p w14:paraId="7BA72820" w14:textId="77777777" w:rsidR="00930A93" w:rsidRPr="00707A35" w:rsidRDefault="00930A93" w:rsidP="00930A93">
      <w:pPr>
        <w:spacing w:line="239" w:lineRule="auto"/>
        <w:ind w:left="4245" w:hanging="4245"/>
        <w:rPr>
          <w:rFonts w:ascii="Cambria" w:eastAsia="Arial" w:hAnsi="Cambria"/>
        </w:rPr>
      </w:pPr>
      <w:r w:rsidRPr="00707A35">
        <w:rPr>
          <w:rFonts w:ascii="Cambria" w:eastAsia="Arial" w:hAnsi="Cambria"/>
          <w:b/>
          <w:color w:val="2E74B5" w:themeColor="accent1" w:themeShade="BF"/>
        </w:rPr>
        <w:t>Referentni period ili datum:</w:t>
      </w:r>
      <w:r w:rsidRPr="00707A35">
        <w:rPr>
          <w:rFonts w:ascii="Cambria" w:eastAsia="Arial" w:hAnsi="Cambria"/>
        </w:rPr>
        <w:tab/>
        <w:t>Prethodni mjesec.</w:t>
      </w:r>
    </w:p>
    <w:p w14:paraId="56BB5061" w14:textId="77777777" w:rsidR="00930A93" w:rsidRPr="00707A35" w:rsidRDefault="00930A93" w:rsidP="00930A93">
      <w:pPr>
        <w:spacing w:line="239" w:lineRule="auto"/>
        <w:ind w:left="4245" w:hanging="4245"/>
        <w:jc w:val="both"/>
        <w:rPr>
          <w:rFonts w:ascii="Cambria" w:eastAsia="Arial" w:hAnsi="Cambria"/>
        </w:rPr>
      </w:pPr>
      <w:r w:rsidRPr="00707A35">
        <w:rPr>
          <w:rFonts w:ascii="Cambria" w:eastAsia="Arial" w:hAnsi="Cambria"/>
          <w:b/>
          <w:color w:val="2E74B5" w:themeColor="accent1" w:themeShade="BF"/>
        </w:rPr>
        <w:t>Jedinica posmatranja:</w:t>
      </w:r>
      <w:r w:rsidRPr="00707A35">
        <w:rPr>
          <w:rFonts w:ascii="Cambria" w:eastAsia="Arial" w:hAnsi="Cambria"/>
        </w:rPr>
        <w:tab/>
        <w:t>Poslovni subjekti-pravne osobe koji su prema KD BiH 2010,</w:t>
      </w:r>
      <w:r>
        <w:rPr>
          <w:rFonts w:ascii="Cambria" w:eastAsia="Arial" w:hAnsi="Cambria"/>
        </w:rPr>
        <w:t xml:space="preserve"> </w:t>
      </w:r>
      <w:r w:rsidRPr="00707A35">
        <w:rPr>
          <w:rFonts w:ascii="Cambria" w:eastAsia="Arial" w:hAnsi="Cambria"/>
        </w:rPr>
        <w:t>registrirani prema glavnoj djelatnosti u području C -  Prerađivačka</w:t>
      </w:r>
      <w:r>
        <w:rPr>
          <w:rFonts w:ascii="Cambria" w:eastAsia="Arial" w:hAnsi="Cambria"/>
        </w:rPr>
        <w:t xml:space="preserve"> </w:t>
      </w:r>
      <w:r w:rsidRPr="00707A35">
        <w:rPr>
          <w:rFonts w:ascii="Cambria" w:eastAsia="Arial" w:hAnsi="Cambria"/>
        </w:rPr>
        <w:t>industrija (grana 19.1).</w:t>
      </w:r>
    </w:p>
    <w:p w14:paraId="6B0783B6" w14:textId="77777777" w:rsidR="00930A93" w:rsidRPr="00707A35" w:rsidRDefault="00930A93" w:rsidP="00930A93">
      <w:pPr>
        <w:spacing w:line="239" w:lineRule="auto"/>
        <w:ind w:left="4245" w:hanging="4245"/>
        <w:jc w:val="both"/>
        <w:rPr>
          <w:rFonts w:ascii="Cambria" w:eastAsia="Arial" w:hAnsi="Cambria"/>
        </w:rPr>
      </w:pPr>
      <w:r w:rsidRPr="00707A35">
        <w:rPr>
          <w:rFonts w:ascii="Cambria" w:eastAsia="Arial" w:hAnsi="Cambria"/>
          <w:b/>
          <w:color w:val="2E74B5" w:themeColor="accent1" w:themeShade="BF"/>
        </w:rPr>
        <w:t>Izvori i način prikupljanja:</w:t>
      </w:r>
      <w:r w:rsidRPr="00707A35">
        <w:rPr>
          <w:rFonts w:ascii="Cambria" w:eastAsia="Arial" w:hAnsi="Cambria"/>
        </w:rPr>
        <w:tab/>
        <w:t>Poslovna evidencija pravnih subjekata. Podaci se prikupljaju</w:t>
      </w:r>
      <w:r>
        <w:rPr>
          <w:rFonts w:ascii="Cambria" w:eastAsia="Arial" w:hAnsi="Cambria"/>
        </w:rPr>
        <w:t xml:space="preserve"> </w:t>
      </w:r>
      <w:r w:rsidRPr="00707A35">
        <w:rPr>
          <w:rFonts w:ascii="Cambria" w:eastAsia="Arial" w:hAnsi="Cambria"/>
        </w:rPr>
        <w:t>izvještajnom metodom pomoću obrazaca koji se šalju izvještajnim</w:t>
      </w:r>
      <w:r>
        <w:rPr>
          <w:rFonts w:ascii="Cambria" w:eastAsia="Arial" w:hAnsi="Cambria"/>
        </w:rPr>
        <w:t xml:space="preserve"> </w:t>
      </w:r>
      <w:r w:rsidRPr="00707A35">
        <w:rPr>
          <w:rFonts w:ascii="Cambria" w:eastAsia="Arial" w:hAnsi="Cambria"/>
        </w:rPr>
        <w:t>jedinicama.</w:t>
      </w:r>
      <w:r w:rsidRPr="00707A35">
        <w:rPr>
          <w:rFonts w:ascii="Cambria" w:eastAsia="Arial" w:hAnsi="Cambria"/>
        </w:rPr>
        <w:tab/>
      </w:r>
    </w:p>
    <w:p w14:paraId="1A54BB3B" w14:textId="77777777" w:rsidR="00930A93" w:rsidRPr="00707A35" w:rsidRDefault="00930A93" w:rsidP="00930A93">
      <w:pPr>
        <w:spacing w:line="239" w:lineRule="auto"/>
        <w:ind w:left="4245" w:hanging="4245"/>
        <w:rPr>
          <w:rFonts w:ascii="Cambria" w:eastAsia="Arial" w:hAnsi="Cambria"/>
          <w:b/>
          <w:color w:val="2E74B5" w:themeColor="accent1" w:themeShade="BF"/>
        </w:rPr>
      </w:pPr>
      <w:r w:rsidRPr="00707A35">
        <w:rPr>
          <w:rFonts w:ascii="Cambria" w:eastAsia="Arial" w:hAnsi="Cambria"/>
          <w:b/>
          <w:color w:val="2E74B5" w:themeColor="accent1" w:themeShade="BF"/>
        </w:rPr>
        <w:t>b) Podaci o obavezama i rokovima za nosioce aktivnosti i izvještajne jedinice</w:t>
      </w:r>
    </w:p>
    <w:p w14:paraId="3F9F7F4E" w14:textId="77777777" w:rsidR="00930A93" w:rsidRPr="00707A35" w:rsidRDefault="00930A93" w:rsidP="00930A93">
      <w:pPr>
        <w:spacing w:line="239" w:lineRule="auto"/>
        <w:ind w:left="4245" w:hanging="4245"/>
        <w:jc w:val="both"/>
        <w:rPr>
          <w:rFonts w:ascii="Cambria" w:eastAsia="Arial" w:hAnsi="Cambria"/>
        </w:rPr>
      </w:pPr>
      <w:r w:rsidRPr="00707A35">
        <w:rPr>
          <w:rFonts w:ascii="Cambria" w:eastAsia="Arial" w:hAnsi="Cambria"/>
          <w:b/>
          <w:color w:val="2E74B5" w:themeColor="accent1" w:themeShade="BF"/>
        </w:rPr>
        <w:t>Ko je izvještajna jedinica:</w:t>
      </w:r>
      <w:r w:rsidRPr="00707A35">
        <w:rPr>
          <w:rFonts w:ascii="Cambria" w:eastAsia="Arial" w:hAnsi="Cambria"/>
        </w:rPr>
        <w:tab/>
        <w:t>Po</w:t>
      </w:r>
      <w:r>
        <w:rPr>
          <w:rFonts w:ascii="Cambria" w:eastAsia="Arial" w:hAnsi="Cambria"/>
        </w:rPr>
        <w:t xml:space="preserve">slovni subjekti-pravne osobe koji </w:t>
      </w:r>
      <w:r w:rsidRPr="00707A35">
        <w:rPr>
          <w:rFonts w:ascii="Cambria" w:eastAsia="Arial" w:hAnsi="Cambria"/>
        </w:rPr>
        <w:t xml:space="preserve">su </w:t>
      </w:r>
      <w:r>
        <w:rPr>
          <w:rFonts w:ascii="Cambria" w:eastAsia="Arial" w:hAnsi="Cambria"/>
        </w:rPr>
        <w:t xml:space="preserve">prema </w:t>
      </w:r>
      <w:r w:rsidRPr="00707A35">
        <w:rPr>
          <w:rFonts w:ascii="Cambria" w:eastAsia="Arial" w:hAnsi="Cambria"/>
        </w:rPr>
        <w:t xml:space="preserve">KD </w:t>
      </w:r>
      <w:r>
        <w:rPr>
          <w:rFonts w:ascii="Cambria" w:eastAsia="Arial" w:hAnsi="Cambria"/>
        </w:rPr>
        <w:t xml:space="preserve">BiH </w:t>
      </w:r>
      <w:r w:rsidRPr="00707A35">
        <w:rPr>
          <w:rFonts w:ascii="Cambria" w:eastAsia="Arial" w:hAnsi="Cambria"/>
        </w:rPr>
        <w:t>2010,</w:t>
      </w:r>
      <w:r>
        <w:rPr>
          <w:rFonts w:ascii="Cambria" w:eastAsia="Arial" w:hAnsi="Cambria"/>
        </w:rPr>
        <w:t xml:space="preserve"> registrirani </w:t>
      </w:r>
      <w:r w:rsidRPr="00707A35">
        <w:rPr>
          <w:rFonts w:ascii="Cambria" w:eastAsia="Arial" w:hAnsi="Cambria"/>
        </w:rPr>
        <w:t>prema</w:t>
      </w:r>
      <w:r>
        <w:rPr>
          <w:rFonts w:ascii="Cambria" w:eastAsia="Arial" w:hAnsi="Cambria"/>
        </w:rPr>
        <w:t xml:space="preserve"> glavnoj djelatnosti u području </w:t>
      </w:r>
      <w:r w:rsidRPr="00707A35">
        <w:rPr>
          <w:rFonts w:ascii="Cambria" w:eastAsia="Arial" w:hAnsi="Cambria"/>
        </w:rPr>
        <w:t>C - Prerađivačka</w:t>
      </w:r>
      <w:r>
        <w:rPr>
          <w:rFonts w:ascii="Cambria" w:eastAsia="Arial" w:hAnsi="Cambria"/>
        </w:rPr>
        <w:t xml:space="preserve"> </w:t>
      </w:r>
      <w:r w:rsidRPr="00707A35">
        <w:rPr>
          <w:rFonts w:ascii="Cambria" w:eastAsia="Arial" w:hAnsi="Cambria"/>
        </w:rPr>
        <w:t>industrija (grana 19.1).</w:t>
      </w:r>
    </w:p>
    <w:p w14:paraId="64E3A801" w14:textId="77777777" w:rsidR="00930A93" w:rsidRPr="00707A35" w:rsidRDefault="00930A93" w:rsidP="00930A93">
      <w:pPr>
        <w:spacing w:line="239" w:lineRule="auto"/>
        <w:ind w:left="4245" w:hanging="4245"/>
        <w:rPr>
          <w:rFonts w:ascii="Cambria" w:eastAsia="Arial" w:hAnsi="Cambria"/>
        </w:rPr>
      </w:pPr>
      <w:r w:rsidRPr="00707A35">
        <w:rPr>
          <w:rFonts w:ascii="Cambria" w:eastAsia="Arial" w:hAnsi="Cambria"/>
          <w:b/>
          <w:color w:val="2E74B5" w:themeColor="accent1" w:themeShade="BF"/>
        </w:rPr>
        <w:lastRenderedPageBreak/>
        <w:t>Rok jedinici za davanje podataka:</w:t>
      </w:r>
      <w:r w:rsidRPr="00707A35">
        <w:rPr>
          <w:rFonts w:ascii="Cambria" w:eastAsia="Arial" w:hAnsi="Cambria"/>
        </w:rPr>
        <w:tab/>
        <w:t>15. u mjesecu za prethodni mjesec</w:t>
      </w:r>
    </w:p>
    <w:p w14:paraId="0CB111F2" w14:textId="77777777" w:rsidR="00930A93" w:rsidRDefault="00930A93" w:rsidP="00930A93">
      <w:pPr>
        <w:spacing w:after="0" w:line="240" w:lineRule="auto"/>
        <w:ind w:left="4245" w:hanging="4245"/>
        <w:rPr>
          <w:rFonts w:ascii="Cambria" w:eastAsia="Arial" w:hAnsi="Cambria"/>
        </w:rPr>
      </w:pPr>
      <w:r w:rsidRPr="00707A35">
        <w:rPr>
          <w:rFonts w:ascii="Cambria" w:eastAsia="Arial" w:hAnsi="Cambria"/>
          <w:b/>
          <w:color w:val="2E74B5" w:themeColor="accent1" w:themeShade="BF"/>
        </w:rPr>
        <w:t>Rok nosiocu statističke aktivnosti</w:t>
      </w:r>
      <w:r w:rsidRPr="00707A35">
        <w:rPr>
          <w:rFonts w:ascii="Cambria" w:eastAsia="Arial" w:hAnsi="Cambria"/>
        </w:rPr>
        <w:tab/>
        <w:t>Prvi rezultati:</w:t>
      </w:r>
      <w:r w:rsidRPr="00707A35">
        <w:rPr>
          <w:rFonts w:ascii="Cambria" w:eastAsia="Arial" w:hAnsi="Cambria"/>
        </w:rPr>
        <w:tab/>
      </w:r>
      <w:r>
        <w:rPr>
          <w:rFonts w:ascii="Cambria" w:eastAsia="Arial" w:hAnsi="Cambria"/>
        </w:rPr>
        <w:tab/>
      </w:r>
      <w:r>
        <w:rPr>
          <w:rFonts w:ascii="Cambria" w:eastAsia="Arial" w:hAnsi="Cambria"/>
        </w:rPr>
        <w:tab/>
        <w:t>Konačni rezultati:</w:t>
      </w:r>
    </w:p>
    <w:p w14:paraId="000A33C1" w14:textId="77777777" w:rsidR="00930A93" w:rsidRDefault="00930A93" w:rsidP="00930A93">
      <w:pPr>
        <w:spacing w:after="0" w:line="240" w:lineRule="auto"/>
        <w:rPr>
          <w:rFonts w:ascii="Cambria" w:eastAsia="Arial" w:hAnsi="Cambria"/>
        </w:rPr>
      </w:pPr>
      <w:r w:rsidRPr="00707A35">
        <w:rPr>
          <w:rFonts w:ascii="Cambria" w:eastAsia="Arial" w:hAnsi="Cambria"/>
          <w:b/>
          <w:color w:val="2E74B5" w:themeColor="accent1" w:themeShade="BF"/>
        </w:rPr>
        <w:t>za rezultate:</w:t>
      </w:r>
      <w:r w:rsidRPr="00707A35">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t xml:space="preserve">                                                           </w:t>
      </w:r>
      <w:r w:rsidRPr="00603BD0">
        <w:rPr>
          <w:rFonts w:ascii="Cambria" w:eastAsia="Arial" w:hAnsi="Cambria"/>
          <w:color w:val="000000" w:themeColor="text1"/>
        </w:rPr>
        <w:t xml:space="preserve">27. u mjesecu za    </w:t>
      </w:r>
      <w:r w:rsidRPr="00603BD0">
        <w:rPr>
          <w:rFonts w:ascii="Cambria" w:eastAsia="Arial" w:hAnsi="Cambria"/>
          <w:b/>
          <w:color w:val="000000" w:themeColor="text1"/>
        </w:rPr>
        <w:tab/>
        <w:t xml:space="preserve">                                                                                                                                   </w:t>
      </w:r>
      <w:r w:rsidRPr="00603BD0">
        <w:rPr>
          <w:rFonts w:ascii="Cambria" w:eastAsia="Arial" w:hAnsi="Cambria"/>
          <w:color w:val="000000" w:themeColor="text1"/>
        </w:rPr>
        <w:t xml:space="preserve">prethodni mjesec                           </w:t>
      </w:r>
    </w:p>
    <w:p w14:paraId="2270277E" w14:textId="77777777" w:rsidR="00930A93" w:rsidRPr="006631D6" w:rsidRDefault="00930A93" w:rsidP="00930A93">
      <w:pPr>
        <w:pStyle w:val="Heading2"/>
        <w:rPr>
          <w:lang w:eastAsia="en-US"/>
        </w:rPr>
      </w:pPr>
    </w:p>
    <w:p w14:paraId="43A7BEFA" w14:textId="77777777" w:rsidR="00930A93" w:rsidRDefault="00930A93" w:rsidP="00930A93">
      <w:pPr>
        <w:spacing w:line="239" w:lineRule="auto"/>
        <w:ind w:left="4245" w:hanging="4245"/>
        <w:rPr>
          <w:rFonts w:ascii="Cambria" w:eastAsia="Arial" w:hAnsi="Cambria"/>
        </w:rPr>
      </w:pPr>
      <w:r w:rsidRPr="00707A35">
        <w:rPr>
          <w:rFonts w:ascii="Cambria" w:eastAsia="Arial" w:hAnsi="Cambria"/>
          <w:b/>
          <w:color w:val="2E74B5" w:themeColor="accent1" w:themeShade="BF"/>
        </w:rPr>
        <w:t>Nivo za koji se utvrđuju rezultati:</w:t>
      </w:r>
      <w:r w:rsidRPr="00707A35">
        <w:rPr>
          <w:rFonts w:ascii="Cambria" w:eastAsia="Arial" w:hAnsi="Cambria"/>
        </w:rPr>
        <w:tab/>
        <w:t>Entitet</w:t>
      </w:r>
      <w:r w:rsidRPr="00707A35">
        <w:rPr>
          <w:rFonts w:ascii="Cambria" w:eastAsia="Arial" w:hAnsi="Cambria"/>
        </w:rPr>
        <w:tab/>
      </w:r>
    </w:p>
    <w:p w14:paraId="03C09F8E" w14:textId="7E7C2164" w:rsidR="006A1017" w:rsidRDefault="006A1017" w:rsidP="00CC7A80">
      <w:pPr>
        <w:pStyle w:val="Heading2"/>
        <w:spacing w:before="0"/>
        <w:rPr>
          <w:color w:val="00B0F0"/>
        </w:rPr>
      </w:pPr>
    </w:p>
    <w:p w14:paraId="7B19F3C2" w14:textId="7E4E3472" w:rsidR="00DC6F18" w:rsidRDefault="00DC6F18" w:rsidP="00DC6F18">
      <w:pPr>
        <w:rPr>
          <w:lang w:eastAsia="bs-Latn-BA"/>
        </w:rPr>
      </w:pPr>
    </w:p>
    <w:p w14:paraId="2709F86C" w14:textId="51352CEB" w:rsidR="00D15274" w:rsidRPr="00C46308" w:rsidRDefault="00D224CE" w:rsidP="00C46308">
      <w:pPr>
        <w:pStyle w:val="nivo2demo"/>
        <w:rPr>
          <w:color w:val="385623" w:themeColor="accent6" w:themeShade="80"/>
          <w:lang w:eastAsia="bs-Latn-BA"/>
        </w:rPr>
      </w:pPr>
      <w:bookmarkStart w:id="697" w:name="_Toc148009277"/>
      <w:r w:rsidRPr="00C46308">
        <w:rPr>
          <w:color w:val="385623" w:themeColor="accent6" w:themeShade="80"/>
          <w:lang w:eastAsia="bs-Latn-BA"/>
        </w:rPr>
        <w:t>3.3</w:t>
      </w:r>
      <w:r w:rsidR="004C6CD7" w:rsidRPr="00C46308">
        <w:rPr>
          <w:color w:val="385623" w:themeColor="accent6" w:themeShade="80"/>
          <w:lang w:eastAsia="bs-Latn-BA"/>
        </w:rPr>
        <w:tab/>
      </w:r>
      <w:r w:rsidR="004C6CD7" w:rsidRPr="00C46308">
        <w:rPr>
          <w:color w:val="385623" w:themeColor="accent6" w:themeShade="80"/>
          <w:lang w:eastAsia="bs-Latn-BA"/>
        </w:rPr>
        <w:tab/>
      </w:r>
      <w:r w:rsidR="00C46308">
        <w:rPr>
          <w:color w:val="385623" w:themeColor="accent6" w:themeShade="80"/>
          <w:lang w:eastAsia="bs-Latn-BA"/>
        </w:rPr>
        <w:tab/>
      </w:r>
      <w:r w:rsidR="00D15274" w:rsidRPr="00C46308">
        <w:rPr>
          <w:color w:val="385623" w:themeColor="accent6" w:themeShade="80"/>
          <w:lang w:eastAsia="bs-Latn-BA"/>
        </w:rPr>
        <w:t>Transport</w:t>
      </w:r>
      <w:bookmarkEnd w:id="693"/>
      <w:bookmarkEnd w:id="694"/>
      <w:bookmarkEnd w:id="695"/>
      <w:bookmarkEnd w:id="697"/>
    </w:p>
    <w:p w14:paraId="4A573BB1" w14:textId="32D39418" w:rsidR="00D15274" w:rsidRPr="00C46308" w:rsidRDefault="001305B0" w:rsidP="00D224CE">
      <w:pPr>
        <w:tabs>
          <w:tab w:val="left" w:pos="1042"/>
        </w:tabs>
        <w:spacing w:after="0" w:line="239" w:lineRule="auto"/>
        <w:jc w:val="both"/>
        <w:rPr>
          <w:rFonts w:ascii="Cambria" w:eastAsia="Arial" w:hAnsi="Cambria"/>
          <w:b/>
          <w:color w:val="385623" w:themeColor="accent6" w:themeShade="80"/>
          <w:sz w:val="24"/>
          <w:szCs w:val="24"/>
        </w:rPr>
      </w:pPr>
      <w:bookmarkStart w:id="698" w:name="_Toc498084259"/>
      <w:bookmarkStart w:id="699" w:name="_Toc498084576"/>
      <w:bookmarkStart w:id="700" w:name="_Toc498517312"/>
      <w:r w:rsidRPr="00C46308">
        <w:rPr>
          <w:rFonts w:ascii="Cambria" w:eastAsia="Arial" w:hAnsi="Cambria"/>
          <w:b/>
          <w:color w:val="385623" w:themeColor="accent6" w:themeShade="80"/>
          <w:sz w:val="24"/>
          <w:szCs w:val="24"/>
        </w:rPr>
        <w:t>3.</w:t>
      </w:r>
      <w:r w:rsidR="00D224CE" w:rsidRPr="00C46308">
        <w:rPr>
          <w:rFonts w:ascii="Cambria" w:eastAsia="Arial" w:hAnsi="Cambria"/>
          <w:b/>
          <w:color w:val="385623" w:themeColor="accent6" w:themeShade="80"/>
          <w:sz w:val="24"/>
          <w:szCs w:val="24"/>
        </w:rPr>
        <w:t>3.1</w:t>
      </w:r>
      <w:r w:rsidR="00D224CE" w:rsidRPr="00C46308">
        <w:rPr>
          <w:rFonts w:ascii="Cambria" w:eastAsia="Arial" w:hAnsi="Cambria"/>
          <w:b/>
          <w:color w:val="385623" w:themeColor="accent6" w:themeShade="80"/>
          <w:sz w:val="24"/>
          <w:szCs w:val="24"/>
        </w:rPr>
        <w:tab/>
      </w:r>
      <w:r w:rsidRPr="00C46308">
        <w:rPr>
          <w:rFonts w:ascii="Cambria" w:eastAsia="Arial" w:hAnsi="Cambria"/>
          <w:b/>
          <w:color w:val="385623" w:themeColor="accent6" w:themeShade="80"/>
          <w:sz w:val="24"/>
          <w:szCs w:val="24"/>
        </w:rPr>
        <w:tab/>
      </w:r>
      <w:bookmarkEnd w:id="698"/>
      <w:bookmarkEnd w:id="699"/>
      <w:bookmarkEnd w:id="700"/>
      <w:r w:rsidR="00D224CE" w:rsidRPr="00C46308">
        <w:rPr>
          <w:rFonts w:ascii="Cambria" w:eastAsia="Arial" w:hAnsi="Cambria"/>
          <w:b/>
          <w:color w:val="385623" w:themeColor="accent6" w:themeShade="80"/>
          <w:sz w:val="24"/>
          <w:szCs w:val="24"/>
        </w:rPr>
        <w:t>Statistika transporta</w:t>
      </w:r>
    </w:p>
    <w:p w14:paraId="30D0F139" w14:textId="670C91A8" w:rsidR="00D641B3" w:rsidRPr="00C46308" w:rsidRDefault="00D641B3" w:rsidP="00C46308">
      <w:pPr>
        <w:tabs>
          <w:tab w:val="left" w:pos="1042"/>
        </w:tabs>
        <w:spacing w:after="0" w:line="239" w:lineRule="auto"/>
        <w:jc w:val="both"/>
        <w:rPr>
          <w:rFonts w:ascii="Cambria" w:eastAsia="Arial" w:hAnsi="Cambria"/>
          <w:b/>
          <w:color w:val="385623" w:themeColor="accent6" w:themeShade="80"/>
          <w:sz w:val="24"/>
          <w:szCs w:val="24"/>
        </w:rPr>
      </w:pPr>
      <w:r w:rsidRPr="00C46308">
        <w:rPr>
          <w:rFonts w:ascii="Cambria" w:eastAsia="Arial" w:hAnsi="Cambria"/>
          <w:b/>
          <w:color w:val="385623" w:themeColor="accent6" w:themeShade="80"/>
          <w:sz w:val="24"/>
          <w:szCs w:val="24"/>
        </w:rPr>
        <w:t>3.3.1.1</w:t>
      </w:r>
      <w:r w:rsidRPr="00C46308">
        <w:rPr>
          <w:rFonts w:ascii="Cambria" w:eastAsia="Arial" w:hAnsi="Cambria"/>
          <w:b/>
          <w:color w:val="385623" w:themeColor="accent6" w:themeShade="80"/>
          <w:sz w:val="24"/>
          <w:szCs w:val="24"/>
        </w:rPr>
        <w:tab/>
      </w:r>
      <w:r w:rsidRPr="00C46308">
        <w:rPr>
          <w:rFonts w:ascii="Cambria" w:eastAsia="Arial" w:hAnsi="Cambria"/>
          <w:b/>
          <w:color w:val="385623" w:themeColor="accent6" w:themeShade="80"/>
          <w:sz w:val="24"/>
          <w:szCs w:val="24"/>
        </w:rPr>
        <w:tab/>
        <w:t>Statistika cestovnog prijevoza</w:t>
      </w:r>
    </w:p>
    <w:p w14:paraId="5B52558F" w14:textId="2FDFA1F6" w:rsidR="00D224CE" w:rsidRDefault="00D224CE" w:rsidP="00D224CE">
      <w:pPr>
        <w:tabs>
          <w:tab w:val="left" w:pos="1042"/>
        </w:tabs>
        <w:spacing w:after="0" w:line="239" w:lineRule="auto"/>
        <w:jc w:val="both"/>
        <w:rPr>
          <w:rFonts w:ascii="Cambria" w:eastAsia="Arial" w:hAnsi="Cambria"/>
          <w:b/>
          <w:color w:val="385623" w:themeColor="accent6" w:themeShade="80"/>
          <w:sz w:val="24"/>
          <w:szCs w:val="24"/>
        </w:rPr>
      </w:pPr>
      <w:r w:rsidRPr="00C46308">
        <w:rPr>
          <w:rFonts w:ascii="Cambria" w:eastAsia="Arial" w:hAnsi="Cambria"/>
          <w:b/>
          <w:color w:val="385623" w:themeColor="accent6" w:themeShade="80"/>
          <w:sz w:val="24"/>
          <w:szCs w:val="24"/>
        </w:rPr>
        <w:t>3.3.1.1a)</w:t>
      </w:r>
      <w:r w:rsidR="00F358B0" w:rsidRPr="00C46308">
        <w:rPr>
          <w:rFonts w:ascii="Cambria" w:eastAsia="Arial" w:hAnsi="Cambria"/>
          <w:b/>
          <w:color w:val="385623" w:themeColor="accent6" w:themeShade="80"/>
          <w:sz w:val="24"/>
          <w:szCs w:val="24"/>
        </w:rPr>
        <w:tab/>
      </w:r>
      <w:r w:rsidRPr="00C46308">
        <w:rPr>
          <w:rFonts w:ascii="Cambria" w:eastAsia="Arial" w:hAnsi="Cambria"/>
          <w:b/>
          <w:color w:val="385623" w:themeColor="accent6" w:themeShade="80"/>
          <w:sz w:val="24"/>
          <w:szCs w:val="24"/>
        </w:rPr>
        <w:tab/>
        <w:t>Statistika cestovnog prijevoza</w:t>
      </w:r>
      <w:r w:rsidR="00D641B3" w:rsidRPr="00C46308">
        <w:rPr>
          <w:rFonts w:ascii="Cambria" w:eastAsia="Arial" w:hAnsi="Cambria"/>
          <w:b/>
          <w:color w:val="385623" w:themeColor="accent6" w:themeShade="80"/>
          <w:sz w:val="24"/>
          <w:szCs w:val="24"/>
        </w:rPr>
        <w:t xml:space="preserve"> putnika</w:t>
      </w:r>
    </w:p>
    <w:p w14:paraId="1DCAF570" w14:textId="77777777" w:rsidR="00A33228" w:rsidRPr="005B6097" w:rsidRDefault="00A33228" w:rsidP="00A33228">
      <w:pPr>
        <w:tabs>
          <w:tab w:val="left" w:pos="1042"/>
        </w:tabs>
        <w:spacing w:after="0" w:line="240" w:lineRule="auto"/>
        <w:jc w:val="both"/>
        <w:rPr>
          <w:rFonts w:ascii="Cambria" w:eastAsia="Arial" w:hAnsi="Cambria"/>
          <w:b/>
          <w:color w:val="385623" w:themeColor="accent6" w:themeShade="80"/>
          <w:sz w:val="24"/>
          <w:szCs w:val="24"/>
        </w:rPr>
      </w:pPr>
      <w:r w:rsidRPr="00F11A25">
        <w:rPr>
          <w:rFonts w:ascii="Cambria" w:eastAsia="Arial" w:hAnsi="Cambria"/>
          <w:b/>
          <w:color w:val="385623" w:themeColor="accent6" w:themeShade="80"/>
          <w:sz w:val="24"/>
          <w:szCs w:val="24"/>
        </w:rPr>
        <w:t>3.3.1.1.03</w:t>
      </w:r>
      <w:r w:rsidRPr="005B6097">
        <w:rPr>
          <w:rFonts w:ascii="Cambria" w:eastAsia="Arial" w:hAnsi="Cambria"/>
          <w:b/>
          <w:color w:val="385623" w:themeColor="accent6" w:themeShade="80"/>
          <w:sz w:val="24"/>
          <w:szCs w:val="24"/>
        </w:rPr>
        <w:tab/>
        <w:t>Godišnji izvještaj o cestovnom prijevozu putnika (SA-CES-P/G)</w:t>
      </w:r>
    </w:p>
    <w:p w14:paraId="0E369D29" w14:textId="77777777" w:rsidR="00A33228" w:rsidRPr="00EF4C6E" w:rsidRDefault="00A33228" w:rsidP="00A33228">
      <w:pPr>
        <w:pStyle w:val="Heading2"/>
        <w:rPr>
          <w:lang w:eastAsia="en-US"/>
        </w:rPr>
      </w:pPr>
    </w:p>
    <w:p w14:paraId="6037EEB5" w14:textId="77777777" w:rsidR="00A33228" w:rsidRPr="00E7733E" w:rsidRDefault="00A33228" w:rsidP="00A33228">
      <w:pPr>
        <w:spacing w:line="239" w:lineRule="auto"/>
        <w:rPr>
          <w:rFonts w:ascii="Cambria" w:eastAsia="Arial" w:hAnsi="Cambria"/>
        </w:rPr>
      </w:pPr>
      <w:r w:rsidRPr="00D60232">
        <w:rPr>
          <w:rFonts w:ascii="Cambria" w:eastAsia="Arial" w:hAnsi="Cambria"/>
          <w:b/>
          <w:color w:val="2F5496" w:themeColor="accent5" w:themeShade="BF"/>
        </w:rPr>
        <w:t>Nosilac aktivnosti:</w:t>
      </w:r>
      <w:r w:rsidRPr="00D60232">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5CCD742A" w14:textId="77777777" w:rsidR="00A33228" w:rsidRPr="00D60232" w:rsidRDefault="00A33228" w:rsidP="00A33228">
      <w:pPr>
        <w:spacing w:line="240" w:lineRule="auto"/>
        <w:jc w:val="both"/>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50EE4400" w14:textId="77777777" w:rsidR="00A33228" w:rsidRPr="00E7733E" w:rsidRDefault="00A33228" w:rsidP="00A33228">
      <w:pPr>
        <w:spacing w:line="240" w:lineRule="auto"/>
        <w:ind w:left="4245"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Prijevozna sredstva i kapaciteti; iskorištenost prijevoznih sredstava; prijevoz putnika i putnički kilometri po rastojanjima; nabavka i utrošak goriva i maziva.</w:t>
      </w:r>
    </w:p>
    <w:p w14:paraId="5FB39E8C" w14:textId="77777777" w:rsidR="00A33228" w:rsidRPr="00E7733E" w:rsidRDefault="00A33228" w:rsidP="00A33228">
      <w:pPr>
        <w:spacing w:line="239" w:lineRule="auto"/>
        <w:ind w:left="4245"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ab/>
      </w:r>
      <w:r w:rsidRPr="00E7733E">
        <w:rPr>
          <w:rFonts w:ascii="Cambria" w:eastAsia="Arial" w:hAnsi="Cambria"/>
        </w:rPr>
        <w:t>Godišnji podaci o prijevozu putnika u unutrašnjem i međunarodnom transportu.</w:t>
      </w:r>
    </w:p>
    <w:p w14:paraId="08D645F1" w14:textId="77777777" w:rsidR="00A33228" w:rsidRPr="00E7733E" w:rsidRDefault="00A33228" w:rsidP="00A33228">
      <w:pPr>
        <w:tabs>
          <w:tab w:val="left" w:pos="3520"/>
        </w:tabs>
        <w:spacing w:line="0" w:lineRule="atLeast"/>
        <w:rPr>
          <w:rFonts w:ascii="Cambria" w:eastAsia="Arial" w:hAnsi="Cambria"/>
          <w:sz w:val="19"/>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A1A91">
        <w:rPr>
          <w:rFonts w:ascii="Cambria" w:eastAsia="Arial" w:hAnsi="Cambria"/>
        </w:rPr>
        <w:t>Godišnje.</w:t>
      </w:r>
    </w:p>
    <w:p w14:paraId="1F45E34D" w14:textId="77777777" w:rsidR="00A33228" w:rsidRPr="00E7733E" w:rsidRDefault="00A33228" w:rsidP="00A33228">
      <w:pPr>
        <w:tabs>
          <w:tab w:val="left" w:pos="3520"/>
        </w:tabs>
        <w:spacing w:line="239" w:lineRule="auto"/>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572DD604" w14:textId="77777777" w:rsidR="00A33228" w:rsidRPr="00E7733E" w:rsidRDefault="00A33228" w:rsidP="00A33228">
      <w:pPr>
        <w:tabs>
          <w:tab w:val="left" w:pos="3520"/>
        </w:tabs>
        <w:spacing w:line="240" w:lineRule="auto"/>
        <w:ind w:left="4245" w:hanging="4230"/>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 subjekti registrirani u području</w:t>
      </w:r>
      <w:r>
        <w:rPr>
          <w:rFonts w:ascii="Cambria" w:eastAsia="Arial" w:hAnsi="Cambria"/>
        </w:rPr>
        <w:t xml:space="preserve"> H - Prijevoz i skladištenje, u razredu  49.39</w:t>
      </w:r>
      <w:r w:rsidRPr="00E7733E">
        <w:rPr>
          <w:rFonts w:ascii="Cambria" w:eastAsia="Arial" w:hAnsi="Cambria"/>
        </w:rPr>
        <w:t xml:space="preserve"> – Ostali kopneni  prijevoz  putnika d.n., kao i drugi</w:t>
      </w:r>
      <w:r>
        <w:rPr>
          <w:rFonts w:ascii="Cambria" w:eastAsia="Arial" w:hAnsi="Cambria"/>
        </w:rPr>
        <w:t xml:space="preserve"> </w:t>
      </w:r>
      <w:r w:rsidRPr="00E7733E">
        <w:rPr>
          <w:rFonts w:ascii="Cambria" w:eastAsia="Arial" w:hAnsi="Cambria"/>
        </w:rPr>
        <w:t>poslovni subjekti koji se bave javnim prijevozom putnika, a prema KD</w:t>
      </w:r>
      <w:r>
        <w:rPr>
          <w:rFonts w:ascii="Cambria" w:eastAsia="Arial" w:hAnsi="Cambria"/>
        </w:rPr>
        <w:t xml:space="preserve"> </w:t>
      </w:r>
      <w:r w:rsidRPr="00E7733E">
        <w:rPr>
          <w:rFonts w:ascii="Cambria" w:eastAsia="Arial" w:hAnsi="Cambria"/>
        </w:rPr>
        <w:t>BiH 2010 registrirani su u drugim djelatnostima.</w:t>
      </w:r>
    </w:p>
    <w:p w14:paraId="14783784" w14:textId="77777777" w:rsidR="00A33228" w:rsidRPr="00E7733E" w:rsidRDefault="00A33228" w:rsidP="00A33228">
      <w:pPr>
        <w:tabs>
          <w:tab w:val="left" w:pos="3520"/>
        </w:tabs>
        <w:spacing w:line="237" w:lineRule="auto"/>
        <w:ind w:left="4245" w:hanging="4245"/>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Poslovna evidencija poslovnih subjekata. Izvještajna metoda.</w:t>
      </w:r>
    </w:p>
    <w:p w14:paraId="62F6712F" w14:textId="77777777" w:rsidR="00A33228" w:rsidRPr="00D60232" w:rsidRDefault="00A33228" w:rsidP="00A33228">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b) Podaci o obavezama i rokovima za nosioce aktivnosti i izvještajne jedinice</w:t>
      </w:r>
    </w:p>
    <w:p w14:paraId="2360F4B0" w14:textId="77777777" w:rsidR="00A33228" w:rsidRPr="008F3E27" w:rsidRDefault="00A33228" w:rsidP="00A33228">
      <w:pPr>
        <w:spacing w:line="240" w:lineRule="auto"/>
        <w:ind w:left="4245" w:hanging="4245"/>
        <w:jc w:val="both"/>
        <w:rPr>
          <w:rFonts w:ascii="Cambria" w:eastAsia="Times New Roman" w:hAnsi="Cambria"/>
        </w:rPr>
      </w:pPr>
      <w:r w:rsidRPr="00D60232">
        <w:rPr>
          <w:rFonts w:ascii="Cambria" w:eastAsia="Arial" w:hAnsi="Cambria"/>
          <w:b/>
          <w:color w:val="2F5496" w:themeColor="accent5" w:themeShade="BF"/>
        </w:rPr>
        <w:t>Ko je izvještajna jedinica:</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Poslovni subjekti registrirani u području H - Prijevoz i skladištenje, u</w:t>
      </w:r>
      <w:r>
        <w:rPr>
          <w:rFonts w:ascii="Cambria" w:eastAsia="Times New Roman" w:hAnsi="Cambria"/>
        </w:rPr>
        <w:t xml:space="preserve"> razredu</w:t>
      </w:r>
      <w:r w:rsidRPr="008F3E27">
        <w:rPr>
          <w:rFonts w:ascii="Cambria" w:eastAsia="Times New Roman" w:hAnsi="Cambria"/>
        </w:rPr>
        <w:t xml:space="preserve"> 49.39  – Ostali ko</w:t>
      </w:r>
      <w:r>
        <w:rPr>
          <w:rFonts w:ascii="Cambria" w:eastAsia="Times New Roman" w:hAnsi="Cambria"/>
        </w:rPr>
        <w:t>pneni prijevoz putnika d.n., kao</w:t>
      </w:r>
      <w:r w:rsidRPr="008F3E27">
        <w:rPr>
          <w:rFonts w:ascii="Cambria" w:eastAsia="Times New Roman" w:hAnsi="Cambria"/>
        </w:rPr>
        <w:t xml:space="preserve"> i drugi</w:t>
      </w:r>
      <w:r>
        <w:rPr>
          <w:rFonts w:ascii="Cambria" w:eastAsia="Times New Roman" w:hAnsi="Cambria"/>
        </w:rPr>
        <w:t xml:space="preserve"> </w:t>
      </w:r>
      <w:r w:rsidRPr="008F3E27">
        <w:rPr>
          <w:rFonts w:ascii="Cambria" w:eastAsia="Times New Roman" w:hAnsi="Cambria"/>
        </w:rPr>
        <w:t>poslovni subjekti koji se bave javnim prijevozom putnika, a prema KD</w:t>
      </w:r>
      <w:r w:rsidRPr="008F3E27">
        <w:rPr>
          <w:rFonts w:ascii="Cambria" w:eastAsia="Times New Roman" w:hAnsi="Cambria"/>
        </w:rPr>
        <w:tab/>
        <w:t>BiH 2010 registrirani su u drugim djelatnostima.</w:t>
      </w:r>
    </w:p>
    <w:p w14:paraId="5997CAE5" w14:textId="77777777" w:rsidR="00A33228" w:rsidRPr="008F3E27"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15.02.</w:t>
      </w:r>
      <w:r w:rsidRPr="008F3E27">
        <w:rPr>
          <w:rFonts w:ascii="Cambria" w:eastAsia="Times New Roman" w:hAnsi="Cambria"/>
        </w:rPr>
        <w:tab/>
      </w:r>
    </w:p>
    <w:p w14:paraId="2F4F8D8E" w14:textId="77777777" w:rsidR="00A33228" w:rsidRPr="008F3E27"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Rok nosiocu statističke aktivnosti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Prvi rezultati:</w:t>
      </w:r>
      <w:r w:rsidRPr="008F3E27">
        <w:rPr>
          <w:rFonts w:ascii="Cambria" w:eastAsia="Times New Roman" w:hAnsi="Cambria"/>
        </w:rPr>
        <w:tab/>
      </w:r>
      <w:r>
        <w:rPr>
          <w:rFonts w:ascii="Cambria" w:eastAsia="Times New Roman" w:hAnsi="Cambria"/>
        </w:rPr>
        <w:tab/>
      </w:r>
      <w:r>
        <w:rPr>
          <w:rFonts w:ascii="Cambria" w:eastAsia="Times New Roman" w:hAnsi="Cambria"/>
        </w:rPr>
        <w:tab/>
      </w:r>
      <w:r w:rsidRPr="00A750DD">
        <w:rPr>
          <w:rFonts w:ascii="Cambria" w:eastAsia="Times New Roman" w:hAnsi="Cambria"/>
        </w:rPr>
        <w:t>Konačni rezultati:</w:t>
      </w:r>
    </w:p>
    <w:p w14:paraId="19F65CAD" w14:textId="77777777" w:rsidR="00A33228"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za rezultate:</w:t>
      </w:r>
      <w:r w:rsidRPr="008F3E2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F3E27">
        <w:rPr>
          <w:rFonts w:ascii="Cambria" w:eastAsia="Times New Roman" w:hAnsi="Cambria"/>
        </w:rPr>
        <w:t>30.04.</w:t>
      </w:r>
      <w:r w:rsidRPr="008F3E2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A750DD">
        <w:rPr>
          <w:rFonts w:ascii="Cambria" w:eastAsia="Times New Roman" w:hAnsi="Cambria"/>
        </w:rPr>
        <w:t>30.04.</w:t>
      </w:r>
    </w:p>
    <w:p w14:paraId="1B4E1564" w14:textId="27F89672" w:rsidR="00A33228"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Entitet</w:t>
      </w:r>
      <w:r w:rsidRPr="008F3E27">
        <w:rPr>
          <w:rFonts w:ascii="Cambria" w:eastAsia="Times New Roman" w:hAnsi="Cambria"/>
        </w:rPr>
        <w:tab/>
        <w:t>Kanton</w:t>
      </w:r>
    </w:p>
    <w:p w14:paraId="06B04A31" w14:textId="5A569C26" w:rsidR="008860F8" w:rsidRDefault="008860F8" w:rsidP="008860F8">
      <w:pPr>
        <w:pStyle w:val="Heading2"/>
        <w:rPr>
          <w:lang w:eastAsia="en-US"/>
        </w:rPr>
      </w:pPr>
    </w:p>
    <w:p w14:paraId="79FC6430" w14:textId="77777777" w:rsidR="008860F8" w:rsidRDefault="008860F8" w:rsidP="00A33228">
      <w:pPr>
        <w:tabs>
          <w:tab w:val="left" w:pos="1042"/>
        </w:tabs>
        <w:spacing w:after="0" w:line="240" w:lineRule="auto"/>
        <w:ind w:left="2124" w:hanging="2124"/>
        <w:jc w:val="both"/>
        <w:rPr>
          <w:rFonts w:ascii="Cambria" w:eastAsia="Arial" w:hAnsi="Cambria"/>
          <w:b/>
          <w:color w:val="385623" w:themeColor="accent6" w:themeShade="80"/>
          <w:sz w:val="24"/>
          <w:szCs w:val="24"/>
        </w:rPr>
      </w:pPr>
    </w:p>
    <w:p w14:paraId="37A16917" w14:textId="7C26DD15" w:rsidR="00A33228" w:rsidRPr="005B6097" w:rsidRDefault="00A33228" w:rsidP="00A33228">
      <w:pPr>
        <w:tabs>
          <w:tab w:val="left" w:pos="1042"/>
        </w:tabs>
        <w:spacing w:after="0" w:line="240" w:lineRule="auto"/>
        <w:ind w:left="2124" w:hanging="2124"/>
        <w:jc w:val="both"/>
        <w:rPr>
          <w:rFonts w:ascii="Cambria" w:eastAsia="Arial" w:hAnsi="Cambria"/>
          <w:b/>
          <w:color w:val="385623" w:themeColor="accent6" w:themeShade="80"/>
          <w:sz w:val="24"/>
          <w:szCs w:val="24"/>
        </w:rPr>
      </w:pPr>
      <w:r w:rsidRPr="00303010">
        <w:rPr>
          <w:rFonts w:ascii="Cambria" w:eastAsia="Arial" w:hAnsi="Cambria"/>
          <w:b/>
          <w:color w:val="385623" w:themeColor="accent6" w:themeShade="80"/>
          <w:sz w:val="24"/>
          <w:szCs w:val="24"/>
        </w:rPr>
        <w:lastRenderedPageBreak/>
        <w:t>3.3.1.1.04</w:t>
      </w:r>
      <w:r w:rsidRPr="007D4A63">
        <w:rPr>
          <w:rFonts w:ascii="Cambria" w:eastAsia="Arial" w:hAnsi="Cambria"/>
          <w:b/>
          <w:color w:val="FF0000"/>
          <w:sz w:val="24"/>
          <w:szCs w:val="24"/>
        </w:rPr>
        <w:t xml:space="preserve">        </w:t>
      </w:r>
      <w:r w:rsidRPr="005B6097">
        <w:rPr>
          <w:rFonts w:ascii="Cambria" w:eastAsia="Arial" w:hAnsi="Cambria"/>
          <w:b/>
          <w:color w:val="385623" w:themeColor="accent6" w:themeShade="80"/>
          <w:sz w:val="24"/>
          <w:szCs w:val="24"/>
        </w:rPr>
        <w:t>Tromjesečni izvještaj o cestovnom prijevozu putnika (SA-CES-P/T)</w:t>
      </w:r>
    </w:p>
    <w:p w14:paraId="464966B4" w14:textId="77777777" w:rsidR="00A33228" w:rsidRPr="0021741B" w:rsidRDefault="00A33228" w:rsidP="00A33228">
      <w:pPr>
        <w:pStyle w:val="Heading2"/>
        <w:rPr>
          <w:lang w:eastAsia="en-US"/>
        </w:rPr>
      </w:pPr>
    </w:p>
    <w:p w14:paraId="08F5EEF2" w14:textId="77777777" w:rsidR="00A33228" w:rsidRPr="00352F72" w:rsidRDefault="00A33228" w:rsidP="00A33228">
      <w:pPr>
        <w:tabs>
          <w:tab w:val="left" w:pos="1922"/>
        </w:tabs>
        <w:spacing w:line="0" w:lineRule="atLeast"/>
        <w:ind w:left="2"/>
        <w:rPr>
          <w:rFonts w:ascii="Cambria" w:eastAsia="Arial" w:hAnsi="Cambria"/>
        </w:rPr>
      </w:pPr>
      <w:r w:rsidRPr="00D60232">
        <w:rPr>
          <w:rFonts w:ascii="Cambria" w:eastAsia="Arial" w:hAnsi="Cambria"/>
          <w:b/>
          <w:color w:val="2F5496" w:themeColor="accent5" w:themeShade="BF"/>
        </w:rPr>
        <w:t>Nosilac aktivnosti:</w:t>
      </w:r>
      <w:r w:rsidRPr="00D6023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352F72">
        <w:rPr>
          <w:rFonts w:ascii="Cambria" w:eastAsia="Arial" w:hAnsi="Cambria"/>
        </w:rPr>
        <w:t>Federalni zavod za statistiku</w:t>
      </w:r>
    </w:p>
    <w:p w14:paraId="5DDC6E70" w14:textId="77777777" w:rsidR="00A33228" w:rsidRPr="00D60232" w:rsidRDefault="00A33228" w:rsidP="00A33228">
      <w:pPr>
        <w:spacing w:line="239" w:lineRule="auto"/>
        <w:ind w:left="2"/>
        <w:rPr>
          <w:rFonts w:ascii="Cambria" w:eastAsia="Arial" w:hAnsi="Cambria"/>
          <w:b/>
          <w:color w:val="2F5496" w:themeColor="accent5" w:themeShade="BF"/>
        </w:rPr>
      </w:pPr>
      <w:r w:rsidRPr="00D60232">
        <w:rPr>
          <w:rFonts w:ascii="Cambria" w:eastAsia="Arial" w:hAnsi="Cambria"/>
          <w:b/>
          <w:color w:val="2F5496" w:themeColor="accent5" w:themeShade="BF"/>
        </w:rPr>
        <w:t>a) Podaci o sadržaju i namjeni aktivnosti, te izvorima i načinu prikupljanja podataka:</w:t>
      </w:r>
    </w:p>
    <w:p w14:paraId="6C85A530" w14:textId="77777777" w:rsidR="00A33228" w:rsidRPr="00E7733E" w:rsidRDefault="00A33228" w:rsidP="00A33228">
      <w:pPr>
        <w:spacing w:line="239" w:lineRule="auto"/>
        <w:ind w:left="4247"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sidRPr="00E7733E">
        <w:rPr>
          <w:rFonts w:ascii="Cambria" w:eastAsia="Arial" w:hAnsi="Cambria"/>
        </w:rPr>
        <w:t>Broj i kapacitet prijevoznih sredstava; prijeđeni put prijevoznih sredstava u kilometrima; prijevoz putnika u unutrašnjem i međunarodnom prijevozu - broj putnika i putničkih kilometara; utrošak goriva i maziva.</w:t>
      </w:r>
    </w:p>
    <w:p w14:paraId="5E1F0EDB" w14:textId="77777777" w:rsidR="00A33228" w:rsidRPr="00E7733E" w:rsidRDefault="00A33228" w:rsidP="00A33228">
      <w:pPr>
        <w:spacing w:line="239" w:lineRule="auto"/>
        <w:ind w:left="4247"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E7733E">
        <w:rPr>
          <w:rFonts w:ascii="Cambria" w:eastAsia="Arial" w:hAnsi="Cambria"/>
        </w:rPr>
        <w:t>Podaci o prijevozu putnika u unutrašnjem i međunarodnom prijevozu.</w:t>
      </w:r>
    </w:p>
    <w:p w14:paraId="6889E177" w14:textId="77777777" w:rsidR="00A33228" w:rsidRPr="00E7733E" w:rsidRDefault="00A33228" w:rsidP="00A33228">
      <w:pPr>
        <w:tabs>
          <w:tab w:val="left" w:pos="3522"/>
        </w:tabs>
        <w:spacing w:line="239" w:lineRule="auto"/>
        <w:ind w:left="2"/>
        <w:jc w:val="both"/>
        <w:rPr>
          <w:rFonts w:ascii="Cambria" w:eastAsia="Arial" w:hAnsi="Cambria"/>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Tromjesečno.</w:t>
      </w:r>
    </w:p>
    <w:p w14:paraId="0C9B8061" w14:textId="77777777" w:rsidR="00A33228" w:rsidRPr="00E7733E" w:rsidRDefault="00A33228" w:rsidP="00A33228">
      <w:pPr>
        <w:tabs>
          <w:tab w:val="left" w:pos="3522"/>
        </w:tabs>
        <w:spacing w:line="239" w:lineRule="auto"/>
        <w:ind w:left="2"/>
        <w:jc w:val="both"/>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Prethodno tromjesečje.</w:t>
      </w:r>
    </w:p>
    <w:p w14:paraId="4498BD2A" w14:textId="77777777" w:rsidR="00A33228" w:rsidRDefault="00A33228" w:rsidP="00A33228">
      <w:pPr>
        <w:tabs>
          <w:tab w:val="left" w:pos="3522"/>
        </w:tabs>
        <w:spacing w:line="239" w:lineRule="auto"/>
        <w:ind w:left="4247" w:hanging="4245"/>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Poslovni subjekti registrirani u području H - Prijevoz i skladištenje, u</w:t>
      </w:r>
      <w:r>
        <w:rPr>
          <w:rFonts w:ascii="Cambria" w:eastAsia="Arial" w:hAnsi="Cambria"/>
        </w:rPr>
        <w:t xml:space="preserve"> </w:t>
      </w:r>
      <w:r w:rsidRPr="008F3E27">
        <w:rPr>
          <w:rFonts w:ascii="Cambria" w:eastAsia="Arial" w:hAnsi="Cambria"/>
        </w:rPr>
        <w:t>razredu 49.39 – Ostali kopneni prijevoz putnika d.n., kao i drugi poslovni subjekti koji se bave javnim prijevozom putnika, a prema KD BiH 2010 registrirani su u drugim djelatnostima.</w:t>
      </w:r>
    </w:p>
    <w:p w14:paraId="329DC961" w14:textId="77777777" w:rsidR="00A33228" w:rsidRPr="00D60232" w:rsidRDefault="00A33228" w:rsidP="00A33228">
      <w:pPr>
        <w:tabs>
          <w:tab w:val="left" w:pos="3522"/>
        </w:tabs>
        <w:spacing w:line="239" w:lineRule="auto"/>
        <w:ind w:left="4247" w:hanging="4245"/>
        <w:jc w:val="both"/>
        <w:rPr>
          <w:rFonts w:ascii="Cambria" w:eastAsia="Arial" w:hAnsi="Cambria"/>
          <w:sz w:val="24"/>
        </w:rPr>
      </w:pPr>
      <w:r w:rsidRPr="00D60232">
        <w:rPr>
          <w:rFonts w:ascii="Cambria" w:eastAsia="Arial" w:hAnsi="Cambria"/>
          <w:b/>
          <w:color w:val="2F5496" w:themeColor="accent5" w:themeShade="BF"/>
        </w:rPr>
        <w:t>Izvori i način prikupljanja:</w:t>
      </w:r>
      <w:r>
        <w:rPr>
          <w:rFonts w:ascii="Cambria" w:eastAsia="Arial" w:hAnsi="Cambria"/>
        </w:rPr>
        <w:tab/>
      </w:r>
      <w:r>
        <w:rPr>
          <w:rFonts w:ascii="Cambria" w:eastAsia="Arial" w:hAnsi="Cambria"/>
        </w:rPr>
        <w:tab/>
      </w:r>
      <w:r>
        <w:rPr>
          <w:rFonts w:ascii="Cambria" w:eastAsia="Arial" w:hAnsi="Cambria"/>
        </w:rPr>
        <w:tab/>
      </w:r>
      <w:r w:rsidRPr="008F3E27">
        <w:rPr>
          <w:rFonts w:ascii="Cambria" w:eastAsia="Arial" w:hAnsi="Cambria"/>
        </w:rPr>
        <w:t>Poslovna evidencija poslovni</w:t>
      </w:r>
      <w:r>
        <w:rPr>
          <w:rFonts w:ascii="Cambria" w:eastAsia="Arial" w:hAnsi="Cambria"/>
        </w:rPr>
        <w:t>h subjekata. Izvještajna metoda.</w:t>
      </w:r>
    </w:p>
    <w:p w14:paraId="6A434EE6" w14:textId="77777777" w:rsidR="00A33228" w:rsidRPr="00D60232" w:rsidRDefault="00A33228" w:rsidP="00A33228">
      <w:pPr>
        <w:spacing w:line="239" w:lineRule="auto"/>
        <w:jc w:val="both"/>
        <w:rPr>
          <w:rFonts w:ascii="Cambria" w:eastAsia="Arial" w:hAnsi="Cambria"/>
          <w:b/>
          <w:color w:val="2F5496" w:themeColor="accent5" w:themeShade="BF"/>
        </w:rPr>
      </w:pPr>
      <w:r w:rsidRPr="00D60232">
        <w:rPr>
          <w:rFonts w:ascii="Cambria" w:eastAsia="Arial" w:hAnsi="Cambria"/>
          <w:b/>
          <w:color w:val="2F5496" w:themeColor="accent5" w:themeShade="BF"/>
        </w:rPr>
        <w:t>b) Podaci o obavezama i rokovima za nosioce aktivnosti i izvještajne jedinice</w:t>
      </w:r>
    </w:p>
    <w:p w14:paraId="3336C464" w14:textId="77777777" w:rsidR="00A33228" w:rsidRPr="00E7733E" w:rsidRDefault="00A33228" w:rsidP="00A33228">
      <w:pPr>
        <w:spacing w:line="237" w:lineRule="auto"/>
        <w:ind w:left="4245" w:right="20" w:hanging="4245"/>
        <w:jc w:val="both"/>
        <w:rPr>
          <w:rFonts w:ascii="Cambria" w:eastAsia="Arial" w:hAnsi="Cambria"/>
        </w:rPr>
      </w:pPr>
      <w:r w:rsidRPr="00D60232">
        <w:rPr>
          <w:rFonts w:ascii="Cambria" w:eastAsia="Arial" w:hAnsi="Cambria"/>
          <w:b/>
          <w:color w:val="2F5496" w:themeColor="accent5" w:themeShade="BF"/>
        </w:rPr>
        <w:t>Ko je izvještajna jedinica:</w:t>
      </w:r>
      <w:r w:rsidRPr="00E7733E">
        <w:rPr>
          <w:rFonts w:ascii="Cambria" w:eastAsia="Arial" w:hAnsi="Cambria"/>
          <w:b/>
        </w:rPr>
        <w:t xml:space="preserve"> </w:t>
      </w:r>
      <w:r>
        <w:rPr>
          <w:rFonts w:ascii="Cambria" w:eastAsia="Arial" w:hAnsi="Cambria"/>
          <w:b/>
        </w:rPr>
        <w:tab/>
      </w:r>
      <w:r>
        <w:rPr>
          <w:rFonts w:ascii="Cambria" w:eastAsia="Arial" w:hAnsi="Cambria"/>
          <w:b/>
        </w:rPr>
        <w:tab/>
      </w:r>
      <w:r w:rsidRPr="00E7733E">
        <w:rPr>
          <w:rFonts w:ascii="Cambria" w:eastAsia="Arial" w:hAnsi="Cambria"/>
        </w:rPr>
        <w:t>Poslovni subjekti registrirani u području H</w:t>
      </w:r>
      <w:r w:rsidRPr="00E7733E">
        <w:rPr>
          <w:rFonts w:ascii="Cambria" w:eastAsia="Arial" w:hAnsi="Cambria"/>
          <w:b/>
        </w:rPr>
        <w:t xml:space="preserve"> </w:t>
      </w:r>
      <w:r w:rsidRPr="00E7733E">
        <w:rPr>
          <w:rFonts w:ascii="Cambria" w:eastAsia="Arial" w:hAnsi="Cambria"/>
        </w:rPr>
        <w:t>- Prijevoz i skladištenje, u</w:t>
      </w:r>
      <w:r w:rsidRPr="00E7733E">
        <w:rPr>
          <w:rFonts w:ascii="Cambria" w:eastAsia="Arial" w:hAnsi="Cambria"/>
          <w:b/>
        </w:rPr>
        <w:t xml:space="preserve"> </w:t>
      </w:r>
      <w:r w:rsidRPr="00E7733E">
        <w:rPr>
          <w:rFonts w:ascii="Cambria" w:eastAsia="Arial" w:hAnsi="Cambria"/>
        </w:rPr>
        <w:t>razredu 49.39 – Ostali kopneni prijevoz putnika d.n., kao i drugi poslovni subjekti koji se bave javnim prijevozom putnika, a prema KD BiH 2010 registrirani su u drugim djelatnostima.</w:t>
      </w:r>
    </w:p>
    <w:p w14:paraId="57190D50" w14:textId="77777777" w:rsidR="00A33228" w:rsidRPr="008F3E27"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D60232">
        <w:rPr>
          <w:rFonts w:ascii="Cambria" w:eastAsia="Arial" w:hAnsi="Cambria"/>
          <w:b/>
          <w:color w:val="2F5496" w:themeColor="accent5" w:themeShade="BF"/>
        </w:rPr>
        <w:tab/>
      </w:r>
      <w:r>
        <w:rPr>
          <w:rFonts w:ascii="Cambria" w:eastAsia="Times New Roman" w:hAnsi="Cambria"/>
        </w:rPr>
        <w:tab/>
      </w:r>
      <w:r w:rsidRPr="008F3E27">
        <w:rPr>
          <w:rFonts w:ascii="Cambria" w:eastAsia="Times New Roman" w:hAnsi="Cambria"/>
        </w:rPr>
        <w:t>15.1.; 15.4.; 15.7.; 15.10.</w:t>
      </w:r>
      <w:r w:rsidRPr="008F3E27">
        <w:rPr>
          <w:rFonts w:ascii="Cambria" w:eastAsia="Times New Roman" w:hAnsi="Cambria"/>
        </w:rPr>
        <w:tab/>
      </w:r>
    </w:p>
    <w:p w14:paraId="77209FDC" w14:textId="77777777" w:rsidR="00A33228" w:rsidRPr="008F3E27"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Rok nosiocu statističke aktivnosti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Prvi rezultati:</w:t>
      </w:r>
      <w:r w:rsidRPr="008F3E27">
        <w:rPr>
          <w:rFonts w:ascii="Cambria" w:eastAsia="Times New Roman" w:hAnsi="Cambria"/>
        </w:rPr>
        <w:tab/>
      </w:r>
      <w:r w:rsidRPr="008F3E27">
        <w:rPr>
          <w:rFonts w:ascii="Cambria" w:eastAsia="Times New Roman" w:hAnsi="Cambria"/>
        </w:rPr>
        <w:tab/>
      </w:r>
      <w:r>
        <w:rPr>
          <w:rFonts w:ascii="Cambria" w:eastAsia="Times New Roman" w:hAnsi="Cambria"/>
        </w:rPr>
        <w:tab/>
      </w:r>
      <w:r w:rsidRPr="00A750DD">
        <w:rPr>
          <w:rFonts w:ascii="Cambria" w:eastAsia="Times New Roman" w:hAnsi="Cambria"/>
        </w:rPr>
        <w:t>Konačni rezultati:</w:t>
      </w:r>
    </w:p>
    <w:p w14:paraId="39A1A70B" w14:textId="77777777" w:rsidR="00A33228" w:rsidRPr="008F3E27"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za rezultate:</w:t>
      </w:r>
      <w:r w:rsidRPr="008F3E2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F3E27">
        <w:rPr>
          <w:rFonts w:ascii="Cambria" w:eastAsia="Times New Roman" w:hAnsi="Cambria"/>
        </w:rPr>
        <w:t xml:space="preserve">25.2.; 25.5.; 25.8.; 25.11. </w:t>
      </w:r>
      <w:r w:rsidRPr="008F3E27">
        <w:rPr>
          <w:rFonts w:ascii="Cambria" w:eastAsia="Times New Roman" w:hAnsi="Cambria"/>
        </w:rPr>
        <w:tab/>
      </w:r>
      <w:r>
        <w:rPr>
          <w:rFonts w:ascii="Cambria" w:eastAsia="Times New Roman" w:hAnsi="Cambria"/>
        </w:rPr>
        <w:t xml:space="preserve">               -</w:t>
      </w:r>
    </w:p>
    <w:p w14:paraId="09922F09" w14:textId="229E39DC" w:rsidR="00A33228" w:rsidRDefault="00A33228" w:rsidP="00A33228">
      <w:pPr>
        <w:spacing w:line="200"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Entitet</w:t>
      </w:r>
      <w:r w:rsidRPr="008F3E27">
        <w:rPr>
          <w:rFonts w:ascii="Cambria" w:eastAsia="Times New Roman" w:hAnsi="Cambria"/>
        </w:rPr>
        <w:tab/>
        <w:t>Kanton</w:t>
      </w:r>
      <w:r w:rsidRPr="008F3E27">
        <w:rPr>
          <w:rFonts w:ascii="Cambria" w:eastAsia="Times New Roman" w:hAnsi="Cambria"/>
        </w:rPr>
        <w:tab/>
      </w:r>
    </w:p>
    <w:p w14:paraId="2B1E644C" w14:textId="77777777" w:rsidR="00DC6F18" w:rsidRPr="00DC6F18" w:rsidRDefault="00DC6F18" w:rsidP="00DC6F18">
      <w:pPr>
        <w:pStyle w:val="Heading2"/>
        <w:rPr>
          <w:lang w:eastAsia="en-US"/>
        </w:rPr>
      </w:pPr>
    </w:p>
    <w:p w14:paraId="4D4B1292" w14:textId="77777777" w:rsidR="000304BE" w:rsidRPr="000304BE" w:rsidRDefault="000304BE" w:rsidP="000304BE">
      <w:pPr>
        <w:pStyle w:val="Heading2"/>
        <w:rPr>
          <w:lang w:eastAsia="en-US"/>
        </w:rPr>
      </w:pPr>
    </w:p>
    <w:p w14:paraId="33C7E710" w14:textId="77777777" w:rsidR="00A33228" w:rsidRPr="006C1273" w:rsidRDefault="00A33228" w:rsidP="00A33228">
      <w:pPr>
        <w:spacing w:after="0" w:line="240" w:lineRule="auto"/>
        <w:rPr>
          <w:rFonts w:ascii="Cambria" w:eastAsia="Arial" w:hAnsi="Cambria"/>
          <w:b/>
          <w:color w:val="385623" w:themeColor="accent6" w:themeShade="80"/>
          <w:sz w:val="24"/>
          <w:szCs w:val="24"/>
        </w:rPr>
      </w:pPr>
      <w:r w:rsidRPr="00303010">
        <w:rPr>
          <w:rFonts w:ascii="Cambria" w:eastAsia="Arial" w:hAnsi="Cambria"/>
          <w:b/>
          <w:color w:val="385623" w:themeColor="accent6" w:themeShade="80"/>
          <w:sz w:val="24"/>
          <w:szCs w:val="24"/>
        </w:rPr>
        <w:t>3.3.1.1.05</w:t>
      </w:r>
      <w:r w:rsidRPr="006C1273">
        <w:rPr>
          <w:rFonts w:ascii="Cambria" w:eastAsia="Arial" w:hAnsi="Cambria"/>
          <w:b/>
          <w:color w:val="385623" w:themeColor="accent6" w:themeShade="80"/>
          <w:sz w:val="24"/>
          <w:szCs w:val="24"/>
        </w:rPr>
        <w:tab/>
        <w:t>Tromjesečni izvještaj o gradsko-prigradskom prijevozu (SA-GPP/T)</w:t>
      </w:r>
    </w:p>
    <w:p w14:paraId="16F81453" w14:textId="77777777" w:rsidR="00A33228" w:rsidRPr="00EF4C6E" w:rsidRDefault="00A33228" w:rsidP="00A33228">
      <w:pPr>
        <w:pStyle w:val="Heading2"/>
        <w:rPr>
          <w:lang w:eastAsia="en-US"/>
        </w:rPr>
      </w:pPr>
    </w:p>
    <w:p w14:paraId="463080E1" w14:textId="77777777" w:rsidR="00A33228" w:rsidRPr="00F74255" w:rsidRDefault="00A33228" w:rsidP="00A33228">
      <w:pPr>
        <w:widowControl w:val="0"/>
        <w:tabs>
          <w:tab w:val="left" w:pos="915"/>
          <w:tab w:val="left" w:pos="3225"/>
        </w:tabs>
        <w:autoSpaceDE w:val="0"/>
        <w:autoSpaceDN w:val="0"/>
        <w:adjustRightInd w:val="0"/>
        <w:spacing w:before="60" w:line="360" w:lineRule="auto"/>
        <w:rPr>
          <w:rFonts w:ascii="Cambria" w:hAnsi="Cambria"/>
          <w:lang w:val="hr-HR"/>
        </w:rPr>
      </w:pPr>
      <w:r w:rsidRPr="00F74255">
        <w:rPr>
          <w:rFonts w:ascii="Cambria" w:eastAsia="Arial" w:hAnsi="Cambria"/>
          <w:b/>
          <w:color w:val="2F5496" w:themeColor="accent5" w:themeShade="BF"/>
        </w:rPr>
        <w:t>Nosilac aktivnosti:</w:t>
      </w:r>
      <w:r w:rsidRPr="000F4FDC">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t>Federalni zavod za statistiku</w:t>
      </w:r>
    </w:p>
    <w:p w14:paraId="4DCD1194" w14:textId="77777777" w:rsidR="00A33228" w:rsidRPr="00F74255" w:rsidRDefault="00A33228" w:rsidP="00A33228">
      <w:pPr>
        <w:widowControl w:val="0"/>
        <w:tabs>
          <w:tab w:val="left" w:pos="225"/>
        </w:tabs>
        <w:autoSpaceDE w:val="0"/>
        <w:autoSpaceDN w:val="0"/>
        <w:adjustRightInd w:val="0"/>
        <w:spacing w:before="60"/>
        <w:rPr>
          <w:rFonts w:ascii="Cambria" w:eastAsia="Arial" w:hAnsi="Cambria"/>
          <w:b/>
          <w:color w:val="2F5496" w:themeColor="accent5" w:themeShade="BF"/>
        </w:rPr>
      </w:pPr>
      <w:r w:rsidRPr="00F74255">
        <w:rPr>
          <w:rFonts w:ascii="Cambria" w:eastAsia="Arial" w:hAnsi="Cambria"/>
          <w:b/>
          <w:color w:val="2F5496" w:themeColor="accent5" w:themeShade="BF"/>
        </w:rPr>
        <w:t xml:space="preserve">a) Podaci o sadržaju i namjeni aktivnosti, te izvorima </w:t>
      </w:r>
      <w:r>
        <w:rPr>
          <w:rFonts w:ascii="Cambria" w:eastAsia="Arial" w:hAnsi="Cambria"/>
          <w:b/>
          <w:color w:val="2F5496" w:themeColor="accent5" w:themeShade="BF"/>
        </w:rPr>
        <w:t>i načinu prikupljanja podataka:</w:t>
      </w:r>
    </w:p>
    <w:p w14:paraId="4F282C70" w14:textId="77777777" w:rsidR="00A33228" w:rsidRPr="000F4FDC" w:rsidRDefault="00A33228" w:rsidP="00A33228">
      <w:pPr>
        <w:widowControl w:val="0"/>
        <w:tabs>
          <w:tab w:val="left" w:pos="90"/>
          <w:tab w:val="left" w:pos="3225"/>
        </w:tabs>
        <w:autoSpaceDE w:val="0"/>
        <w:autoSpaceDN w:val="0"/>
        <w:adjustRightInd w:val="0"/>
        <w:spacing w:before="60" w:line="240" w:lineRule="auto"/>
        <w:ind w:left="4247" w:hanging="4247"/>
        <w:jc w:val="both"/>
        <w:rPr>
          <w:rFonts w:ascii="Cambria" w:hAnsi="Cambria"/>
          <w:lang w:val="hr-HR"/>
        </w:rPr>
      </w:pPr>
      <w:r w:rsidRPr="00F74255">
        <w:rPr>
          <w:rFonts w:ascii="Cambria" w:eastAsia="Arial" w:hAnsi="Cambria"/>
          <w:b/>
          <w:color w:val="2F5496" w:themeColor="accent5" w:themeShade="BF"/>
        </w:rPr>
        <w:t>Sadržaj statističke aktivnosti:</w:t>
      </w:r>
      <w:r w:rsidRPr="00F74255">
        <w:rPr>
          <w:rFonts w:ascii="Cambria" w:eastAsia="Arial" w:hAnsi="Cambria"/>
          <w:b/>
          <w:color w:val="2F5496" w:themeColor="accent5" w:themeShade="BF"/>
        </w:rPr>
        <w:tab/>
      </w:r>
      <w:r>
        <w:rPr>
          <w:rFonts w:ascii="Cambria" w:eastAsia="Arial" w:hAnsi="Cambria"/>
          <w:b/>
          <w:color w:val="2F5496" w:themeColor="accent5" w:themeShade="BF"/>
        </w:rPr>
        <w:tab/>
      </w:r>
      <w:r w:rsidRPr="000F4FDC">
        <w:rPr>
          <w:rFonts w:ascii="Cambria" w:hAnsi="Cambria"/>
          <w:lang w:val="hr-HR"/>
        </w:rPr>
        <w:t>Broj i kapacitet prijevoznih sredstava po vrstama; broj i dužina linija po vrstama prijevoznih sredstava; prijeđeni put prijevoznih sredstava u kilometrima; prijevoz putnika po vrstama vozila; utrošak električne energije i po</w:t>
      </w:r>
      <w:r>
        <w:rPr>
          <w:rFonts w:ascii="Cambria" w:hAnsi="Cambria"/>
          <w:lang w:val="hr-HR"/>
        </w:rPr>
        <w:t>gonskih goriva.</w:t>
      </w:r>
    </w:p>
    <w:p w14:paraId="533D9E13" w14:textId="77777777" w:rsidR="00A33228" w:rsidRPr="000F4FDC" w:rsidRDefault="00A33228" w:rsidP="00A33228">
      <w:pPr>
        <w:widowControl w:val="0"/>
        <w:tabs>
          <w:tab w:val="left" w:pos="225"/>
        </w:tabs>
        <w:autoSpaceDE w:val="0"/>
        <w:autoSpaceDN w:val="0"/>
        <w:adjustRightInd w:val="0"/>
        <w:spacing w:before="60"/>
        <w:ind w:left="4248" w:hanging="4248"/>
        <w:rPr>
          <w:rFonts w:ascii="Cambria" w:hAnsi="Cambria"/>
          <w:lang w:val="hr-HR"/>
        </w:rPr>
      </w:pPr>
      <w:r w:rsidRPr="00F74255">
        <w:rPr>
          <w:rFonts w:ascii="Cambria" w:eastAsia="Arial" w:hAnsi="Cambria"/>
          <w:b/>
          <w:color w:val="2F5496" w:themeColor="accent5" w:themeShade="BF"/>
        </w:rPr>
        <w:t>Namjena:</w:t>
      </w:r>
      <w:r w:rsidRPr="000F4FDC">
        <w:rPr>
          <w:rFonts w:ascii="Cambria" w:hAnsi="Cambria"/>
          <w:lang w:val="hr-HR"/>
        </w:rPr>
        <w:tab/>
        <w:t>Tromjesečni i godišnji podaci o gradsko-prigradskom prijevozu.</w:t>
      </w:r>
    </w:p>
    <w:p w14:paraId="7DE6337D" w14:textId="77777777" w:rsidR="00A33228" w:rsidRPr="000F4FDC" w:rsidRDefault="00A33228" w:rsidP="00A33228">
      <w:pPr>
        <w:widowControl w:val="0"/>
        <w:tabs>
          <w:tab w:val="left" w:pos="90"/>
          <w:tab w:val="left" w:pos="3225"/>
        </w:tabs>
        <w:autoSpaceDE w:val="0"/>
        <w:autoSpaceDN w:val="0"/>
        <w:adjustRightInd w:val="0"/>
        <w:spacing w:before="120" w:line="360" w:lineRule="auto"/>
        <w:rPr>
          <w:rFonts w:ascii="Cambria" w:hAnsi="Cambria"/>
          <w:lang w:val="hr-HR"/>
        </w:rPr>
      </w:pPr>
      <w:r w:rsidRPr="00F74255">
        <w:rPr>
          <w:rFonts w:ascii="Cambria" w:eastAsia="Arial" w:hAnsi="Cambria"/>
          <w:b/>
          <w:color w:val="2F5496" w:themeColor="accent5" w:themeShade="BF"/>
        </w:rPr>
        <w:lastRenderedPageBreak/>
        <w:t>Periodika provođenja:</w:t>
      </w:r>
      <w:r w:rsidRPr="000F4FDC">
        <w:rPr>
          <w:rFonts w:ascii="Cambria" w:hAnsi="Cambria"/>
          <w:lang w:val="hr-HR"/>
        </w:rPr>
        <w:tab/>
      </w:r>
      <w:r>
        <w:rPr>
          <w:rFonts w:ascii="Cambria" w:hAnsi="Cambria"/>
          <w:lang w:val="hr-HR"/>
        </w:rPr>
        <w:tab/>
      </w:r>
      <w:r w:rsidRPr="000F4FDC">
        <w:rPr>
          <w:rFonts w:ascii="Cambria" w:hAnsi="Cambria"/>
          <w:lang w:val="hr-HR"/>
        </w:rPr>
        <w:tab/>
        <w:t>Tromjesečno.</w:t>
      </w:r>
    </w:p>
    <w:p w14:paraId="03523488" w14:textId="77777777" w:rsidR="00A33228" w:rsidRPr="000F4FDC" w:rsidRDefault="00A33228" w:rsidP="00A33228">
      <w:pPr>
        <w:widowControl w:val="0"/>
        <w:tabs>
          <w:tab w:val="left" w:pos="90"/>
          <w:tab w:val="left" w:pos="3225"/>
        </w:tabs>
        <w:autoSpaceDE w:val="0"/>
        <w:autoSpaceDN w:val="0"/>
        <w:adjustRightInd w:val="0"/>
        <w:spacing w:before="120" w:line="360" w:lineRule="auto"/>
        <w:rPr>
          <w:rFonts w:ascii="Cambria" w:hAnsi="Cambria"/>
          <w:lang w:val="hr-HR"/>
        </w:rPr>
      </w:pPr>
      <w:r w:rsidRPr="00F74255">
        <w:rPr>
          <w:rFonts w:ascii="Cambria" w:eastAsia="Arial" w:hAnsi="Cambria"/>
          <w:b/>
          <w:color w:val="2F5496" w:themeColor="accent5" w:themeShade="BF"/>
        </w:rPr>
        <w:t>Referentni period ili datum:</w:t>
      </w:r>
      <w:r w:rsidRPr="000F4FDC">
        <w:rPr>
          <w:rFonts w:ascii="Cambria" w:hAnsi="Cambria"/>
          <w:lang w:val="hr-HR"/>
        </w:rPr>
        <w:tab/>
      </w:r>
      <w:r>
        <w:rPr>
          <w:rFonts w:ascii="Cambria" w:hAnsi="Cambria"/>
          <w:lang w:val="hr-HR"/>
        </w:rPr>
        <w:tab/>
      </w:r>
      <w:r w:rsidRPr="000F4FDC">
        <w:rPr>
          <w:rFonts w:ascii="Cambria" w:hAnsi="Cambria"/>
          <w:lang w:val="hr-HR"/>
        </w:rPr>
        <w:tab/>
        <w:t>Prethodno tromjesečje.</w:t>
      </w:r>
    </w:p>
    <w:p w14:paraId="03B5EB19" w14:textId="77777777" w:rsidR="00A33228" w:rsidRPr="000F4FDC" w:rsidRDefault="00A33228" w:rsidP="00A33228">
      <w:pPr>
        <w:widowControl w:val="0"/>
        <w:tabs>
          <w:tab w:val="left" w:pos="90"/>
          <w:tab w:val="left" w:pos="3225"/>
        </w:tabs>
        <w:autoSpaceDE w:val="0"/>
        <w:autoSpaceDN w:val="0"/>
        <w:adjustRightInd w:val="0"/>
        <w:spacing w:before="120" w:line="240" w:lineRule="auto"/>
        <w:ind w:left="4247" w:hanging="4247"/>
        <w:jc w:val="both"/>
        <w:rPr>
          <w:rFonts w:ascii="Cambria" w:hAnsi="Cambria"/>
          <w:lang w:val="hr-HR"/>
        </w:rPr>
      </w:pPr>
      <w:r w:rsidRPr="00F74255">
        <w:rPr>
          <w:rFonts w:ascii="Cambria" w:eastAsia="Arial" w:hAnsi="Cambria"/>
          <w:b/>
          <w:color w:val="2F5496" w:themeColor="accent5" w:themeShade="BF"/>
        </w:rPr>
        <w:t>Jedinica posmatranja:</w:t>
      </w:r>
      <w:r w:rsidRPr="000F4FDC">
        <w:rPr>
          <w:rFonts w:ascii="Cambria" w:hAnsi="Cambria"/>
          <w:lang w:val="hr-HR"/>
        </w:rPr>
        <w:tab/>
      </w:r>
      <w:r w:rsidRPr="000F4FDC">
        <w:rPr>
          <w:rFonts w:ascii="Cambria" w:hAnsi="Cambria"/>
          <w:lang w:val="hr-HR"/>
        </w:rPr>
        <w:tab/>
        <w:t>Poslovni subjekti registrirani prema KD BiH 2010 u području H - Prijevoz i skladištenje, u razredu 49.31 – Gradski i prigradski kopneni prijevoz putnika.</w:t>
      </w:r>
    </w:p>
    <w:p w14:paraId="7508DF92" w14:textId="77777777" w:rsidR="00A33228" w:rsidRPr="00EF7DCF" w:rsidRDefault="00A33228" w:rsidP="00A33228">
      <w:pPr>
        <w:widowControl w:val="0"/>
        <w:tabs>
          <w:tab w:val="left" w:pos="90"/>
          <w:tab w:val="left" w:pos="3225"/>
        </w:tabs>
        <w:autoSpaceDE w:val="0"/>
        <w:autoSpaceDN w:val="0"/>
        <w:adjustRightInd w:val="0"/>
        <w:spacing w:before="60"/>
        <w:ind w:left="4253" w:hanging="4253"/>
        <w:jc w:val="both"/>
        <w:rPr>
          <w:rFonts w:ascii="Cambria" w:hAnsi="Cambria"/>
          <w:lang w:val="hr-HR"/>
        </w:rPr>
      </w:pPr>
      <w:r w:rsidRPr="00F74255">
        <w:rPr>
          <w:rFonts w:ascii="Cambria" w:eastAsia="Arial" w:hAnsi="Cambria"/>
          <w:b/>
          <w:color w:val="2F5496" w:themeColor="accent5" w:themeShade="BF"/>
        </w:rPr>
        <w:t>Izvori i način prikupljanja:</w:t>
      </w:r>
      <w:r>
        <w:rPr>
          <w:rFonts w:ascii="Cambria" w:hAnsi="Cambria"/>
          <w:lang w:val="hr-HR"/>
        </w:rPr>
        <w:tab/>
      </w:r>
      <w:r>
        <w:rPr>
          <w:rFonts w:ascii="Cambria" w:hAnsi="Cambria"/>
          <w:lang w:val="hr-HR"/>
        </w:rPr>
        <w:tab/>
      </w:r>
      <w:r w:rsidRPr="000F4FDC">
        <w:rPr>
          <w:rFonts w:ascii="Cambria" w:hAnsi="Cambria"/>
          <w:lang w:val="hr-HR"/>
        </w:rPr>
        <w:t>Poslovna evidencija poslovnih subjekata. Izvještajna metoda.</w:t>
      </w:r>
    </w:p>
    <w:p w14:paraId="7075CB6E" w14:textId="77777777" w:rsidR="00A33228" w:rsidRPr="00EF7DCF" w:rsidRDefault="00A33228" w:rsidP="00A33228">
      <w:pPr>
        <w:widowControl w:val="0"/>
        <w:tabs>
          <w:tab w:val="left" w:pos="225"/>
        </w:tabs>
        <w:autoSpaceDE w:val="0"/>
        <w:autoSpaceDN w:val="0"/>
        <w:adjustRightInd w:val="0"/>
        <w:spacing w:before="60"/>
        <w:rPr>
          <w:rFonts w:ascii="Cambria" w:eastAsia="Arial" w:hAnsi="Cambria"/>
          <w:b/>
          <w:color w:val="2F5496" w:themeColor="accent5" w:themeShade="BF"/>
        </w:rPr>
      </w:pPr>
      <w:r w:rsidRPr="00F74255">
        <w:rPr>
          <w:rFonts w:ascii="Cambria" w:eastAsia="Arial" w:hAnsi="Cambria"/>
          <w:b/>
          <w:color w:val="2F5496" w:themeColor="accent5" w:themeShade="BF"/>
        </w:rPr>
        <w:t>b) Podaci o obavezama i rokovima za nosioce aktivnosti i izvješt</w:t>
      </w:r>
      <w:r>
        <w:rPr>
          <w:rFonts w:ascii="Cambria" w:eastAsia="Arial" w:hAnsi="Cambria"/>
          <w:b/>
          <w:color w:val="2F5496" w:themeColor="accent5" w:themeShade="BF"/>
        </w:rPr>
        <w:t>ajne jedinice</w:t>
      </w:r>
    </w:p>
    <w:p w14:paraId="720A1F23" w14:textId="77777777" w:rsidR="00A33228" w:rsidRPr="000F4FDC" w:rsidRDefault="00A33228" w:rsidP="00A33228">
      <w:pPr>
        <w:widowControl w:val="0"/>
        <w:tabs>
          <w:tab w:val="left" w:pos="90"/>
          <w:tab w:val="left" w:pos="3225"/>
        </w:tabs>
        <w:autoSpaceDE w:val="0"/>
        <w:autoSpaceDN w:val="0"/>
        <w:adjustRightInd w:val="0"/>
        <w:spacing w:before="60" w:line="240" w:lineRule="auto"/>
        <w:ind w:left="4247" w:hanging="4247"/>
        <w:jc w:val="both"/>
        <w:rPr>
          <w:rFonts w:ascii="Cambria" w:hAnsi="Cambria"/>
          <w:b/>
          <w:bCs/>
          <w:lang w:val="hr-HR"/>
        </w:rPr>
      </w:pPr>
      <w:r w:rsidRPr="00F74255">
        <w:rPr>
          <w:rFonts w:ascii="Cambria" w:eastAsia="Arial" w:hAnsi="Cambria"/>
          <w:b/>
          <w:color w:val="2F5496" w:themeColor="accent5" w:themeShade="BF"/>
        </w:rPr>
        <w:t>Ko je izvještajna jedinica:</w:t>
      </w:r>
      <w:r w:rsidRPr="000F4FDC">
        <w:rPr>
          <w:rFonts w:ascii="Cambria" w:hAnsi="Cambria"/>
          <w:lang w:val="hr-HR"/>
        </w:rPr>
        <w:tab/>
      </w:r>
      <w:r w:rsidRPr="000F4FDC">
        <w:rPr>
          <w:rFonts w:ascii="Cambria" w:hAnsi="Cambria"/>
          <w:lang w:val="hr-HR"/>
        </w:rPr>
        <w:tab/>
        <w:t>Poslovni subjekti registrirani prema KD BiH 2010 u području H - Prijevoz i skladištenje, u razredu 49.31 – Gradski i prigradski kopneni prijevoz putnika.</w:t>
      </w:r>
    </w:p>
    <w:p w14:paraId="09597C60" w14:textId="77777777" w:rsidR="00A33228" w:rsidRPr="000F4FDC" w:rsidRDefault="00A33228" w:rsidP="00A33228">
      <w:pPr>
        <w:widowControl w:val="0"/>
        <w:tabs>
          <w:tab w:val="left" w:pos="90"/>
          <w:tab w:val="left" w:pos="3225"/>
        </w:tabs>
        <w:autoSpaceDE w:val="0"/>
        <w:autoSpaceDN w:val="0"/>
        <w:adjustRightInd w:val="0"/>
        <w:spacing w:before="120"/>
        <w:rPr>
          <w:rFonts w:ascii="Cambria" w:hAnsi="Cambria"/>
          <w:lang w:val="hr-HR"/>
        </w:rPr>
      </w:pPr>
      <w:r w:rsidRPr="00F74255">
        <w:rPr>
          <w:rFonts w:ascii="Cambria" w:eastAsia="Arial" w:hAnsi="Cambria"/>
          <w:b/>
          <w:color w:val="2F5496" w:themeColor="accent5" w:themeShade="BF"/>
        </w:rPr>
        <w:t>Rok jedinici za davanje podataka:</w:t>
      </w:r>
      <w:r w:rsidRPr="00F74255">
        <w:rPr>
          <w:rFonts w:ascii="Cambria" w:eastAsia="Arial" w:hAnsi="Cambria"/>
          <w:b/>
          <w:color w:val="2F5496" w:themeColor="accent5" w:themeShade="BF"/>
        </w:rPr>
        <w:tab/>
      </w:r>
      <w:r w:rsidRPr="000F4FDC">
        <w:rPr>
          <w:rFonts w:ascii="Cambria" w:hAnsi="Cambria"/>
          <w:lang w:val="hr-HR"/>
        </w:rPr>
        <w:tab/>
        <w:t>15.1.; 15. 4.; 15. 7.; 15. 10.</w:t>
      </w:r>
    </w:p>
    <w:p w14:paraId="49052FB0" w14:textId="77777777" w:rsidR="00A33228" w:rsidRDefault="00A33228" w:rsidP="00A33228">
      <w:pPr>
        <w:widowControl w:val="0"/>
        <w:tabs>
          <w:tab w:val="left" w:pos="90"/>
          <w:tab w:val="left" w:pos="3544"/>
        </w:tabs>
        <w:autoSpaceDE w:val="0"/>
        <w:autoSpaceDN w:val="0"/>
        <w:adjustRightInd w:val="0"/>
        <w:spacing w:after="0" w:line="240" w:lineRule="auto"/>
        <w:rPr>
          <w:rFonts w:ascii="Cambria" w:hAnsi="Cambria"/>
          <w:lang w:val="hr-HR"/>
        </w:rPr>
      </w:pPr>
      <w:r w:rsidRPr="00F74255">
        <w:rPr>
          <w:rFonts w:ascii="Cambria" w:eastAsia="Arial" w:hAnsi="Cambria"/>
          <w:b/>
          <w:color w:val="2F5496" w:themeColor="accent5" w:themeShade="BF"/>
        </w:rPr>
        <w:t>Rok nosiocu statističke aktivnosti</w:t>
      </w:r>
      <w:r w:rsidRPr="00F74255">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sidRPr="000F4FDC">
        <w:rPr>
          <w:rFonts w:ascii="Cambria" w:hAnsi="Cambria"/>
          <w:lang w:val="hr-HR"/>
        </w:rPr>
        <w:t>Prvi rezultati:</w:t>
      </w:r>
      <w:r w:rsidRPr="000F4FDC">
        <w:rPr>
          <w:rFonts w:ascii="Cambria" w:hAnsi="Cambria"/>
          <w:lang w:val="hr-HR"/>
        </w:rPr>
        <w:tab/>
      </w:r>
      <w:r>
        <w:rPr>
          <w:rFonts w:ascii="Cambria" w:hAnsi="Cambria"/>
          <w:lang w:val="hr-HR"/>
        </w:rPr>
        <w:tab/>
      </w:r>
      <w:r>
        <w:rPr>
          <w:rFonts w:ascii="Cambria" w:hAnsi="Cambria"/>
          <w:lang w:val="hr-HR"/>
        </w:rPr>
        <w:tab/>
      </w:r>
      <w:r w:rsidRPr="00A750DD">
        <w:rPr>
          <w:rFonts w:ascii="Cambria" w:hAnsi="Cambria"/>
          <w:lang w:val="hr-HR"/>
        </w:rPr>
        <w:t>Konačni rezultati:</w:t>
      </w:r>
    </w:p>
    <w:p w14:paraId="67035158" w14:textId="77777777" w:rsidR="00A33228" w:rsidRDefault="00A33228" w:rsidP="00A33228">
      <w:pPr>
        <w:widowControl w:val="0"/>
        <w:tabs>
          <w:tab w:val="left" w:pos="90"/>
          <w:tab w:val="left" w:pos="3544"/>
        </w:tabs>
        <w:autoSpaceDE w:val="0"/>
        <w:autoSpaceDN w:val="0"/>
        <w:adjustRightInd w:val="0"/>
        <w:spacing w:after="0" w:line="240" w:lineRule="auto"/>
        <w:rPr>
          <w:rFonts w:ascii="Cambria" w:hAnsi="Cambria"/>
          <w:lang w:val="hr-HR"/>
        </w:rPr>
      </w:pPr>
      <w:r>
        <w:rPr>
          <w:rFonts w:ascii="Cambria" w:eastAsia="Arial" w:hAnsi="Cambria"/>
          <w:b/>
          <w:color w:val="2F5496" w:themeColor="accent5" w:themeShade="BF"/>
        </w:rPr>
        <w:t>z</w:t>
      </w:r>
      <w:r w:rsidRPr="00F74255">
        <w:rPr>
          <w:rFonts w:ascii="Cambria" w:eastAsia="Arial" w:hAnsi="Cambria"/>
          <w:b/>
          <w:color w:val="2F5496" w:themeColor="accent5" w:themeShade="BF"/>
        </w:rPr>
        <w:t>a rezultate:</w:t>
      </w:r>
      <w:r>
        <w:rPr>
          <w:rFonts w:ascii="Cambria" w:eastAsia="Arial" w:hAnsi="Cambria"/>
          <w:b/>
          <w:color w:val="2F5496" w:themeColor="accent5" w:themeShade="BF"/>
        </w:rPr>
        <w:tab/>
      </w:r>
      <w:r>
        <w:rPr>
          <w:rFonts w:ascii="Cambria" w:eastAsia="Arial" w:hAnsi="Cambria"/>
          <w:b/>
          <w:color w:val="2F5496" w:themeColor="accent5" w:themeShade="BF"/>
        </w:rPr>
        <w:tab/>
      </w:r>
      <w:r>
        <w:rPr>
          <w:rFonts w:ascii="Cambria" w:eastAsia="Arial" w:hAnsi="Cambria"/>
          <w:b/>
          <w:color w:val="2F5496" w:themeColor="accent5" w:themeShade="BF"/>
        </w:rPr>
        <w:tab/>
      </w:r>
      <w:r w:rsidRPr="000F4FDC">
        <w:rPr>
          <w:rFonts w:ascii="Cambria" w:hAnsi="Cambria"/>
          <w:lang w:val="hr-HR"/>
        </w:rPr>
        <w:t>25.2.; 25.5.; 25. 8.; 25.</w:t>
      </w:r>
      <w:r>
        <w:rPr>
          <w:rFonts w:ascii="Cambria" w:hAnsi="Cambria"/>
          <w:lang w:val="hr-HR"/>
        </w:rPr>
        <w:t>11.</w:t>
      </w:r>
      <w:r>
        <w:rPr>
          <w:rFonts w:ascii="Cambria" w:hAnsi="Cambria"/>
          <w:lang w:val="hr-HR"/>
        </w:rPr>
        <w:tab/>
        <w:t xml:space="preserve">            </w:t>
      </w:r>
      <w:r w:rsidRPr="003151F1">
        <w:rPr>
          <w:rFonts w:ascii="Cambria" w:hAnsi="Cambria"/>
          <w:lang w:val="hr-HR"/>
        </w:rPr>
        <w:t>30.4.</w:t>
      </w:r>
    </w:p>
    <w:p w14:paraId="05549814" w14:textId="77777777" w:rsidR="00A33228" w:rsidRPr="008D53E6" w:rsidRDefault="00A33228" w:rsidP="00A33228">
      <w:pPr>
        <w:pStyle w:val="Heading2"/>
        <w:rPr>
          <w:lang w:val="hr-HR" w:eastAsia="en-US"/>
        </w:rPr>
      </w:pPr>
    </w:p>
    <w:p w14:paraId="195AFB74" w14:textId="77777777" w:rsidR="00A33228" w:rsidRDefault="00A33228" w:rsidP="00A33228">
      <w:pPr>
        <w:widowControl w:val="0"/>
        <w:tabs>
          <w:tab w:val="left" w:pos="90"/>
          <w:tab w:val="left" w:pos="709"/>
          <w:tab w:val="left" w:pos="1418"/>
          <w:tab w:val="left" w:pos="2127"/>
          <w:tab w:val="left" w:pos="2836"/>
          <w:tab w:val="left" w:pos="3545"/>
          <w:tab w:val="left" w:pos="4254"/>
          <w:tab w:val="left" w:pos="4963"/>
          <w:tab w:val="left" w:pos="5672"/>
          <w:tab w:val="left" w:pos="6705"/>
        </w:tabs>
        <w:autoSpaceDE w:val="0"/>
        <w:autoSpaceDN w:val="0"/>
        <w:adjustRightInd w:val="0"/>
        <w:spacing w:line="360" w:lineRule="auto"/>
        <w:rPr>
          <w:rFonts w:ascii="Cambria" w:hAnsi="Cambria"/>
          <w:lang w:val="hr-HR"/>
        </w:rPr>
      </w:pPr>
      <w:r w:rsidRPr="00F74255">
        <w:rPr>
          <w:rFonts w:ascii="Cambria" w:eastAsia="Arial" w:hAnsi="Cambria"/>
          <w:b/>
          <w:color w:val="2F5496" w:themeColor="accent5" w:themeShade="BF"/>
        </w:rPr>
        <w:t>Nivo za koji se utvrđuju rezultati:</w:t>
      </w:r>
      <w:r w:rsidRPr="00F74255">
        <w:rPr>
          <w:rFonts w:ascii="Cambria" w:eastAsia="Arial" w:hAnsi="Cambria"/>
          <w:b/>
          <w:color w:val="2F5496" w:themeColor="accent5" w:themeShade="BF"/>
        </w:rPr>
        <w:tab/>
      </w:r>
      <w:r w:rsidRPr="000F4FDC">
        <w:rPr>
          <w:rFonts w:ascii="Cambria" w:hAnsi="Cambria"/>
          <w:lang w:val="hr-HR"/>
        </w:rPr>
        <w:t xml:space="preserve"> </w:t>
      </w:r>
      <w:r>
        <w:rPr>
          <w:rFonts w:ascii="Cambria" w:hAnsi="Cambria"/>
          <w:lang w:val="hr-HR"/>
        </w:rPr>
        <w:tab/>
      </w:r>
      <w:r w:rsidRPr="000F4FDC">
        <w:rPr>
          <w:rFonts w:ascii="Cambria" w:hAnsi="Cambria"/>
          <w:lang w:val="hr-HR"/>
        </w:rPr>
        <w:t>Entitet</w:t>
      </w:r>
      <w:r w:rsidRPr="000F4FDC">
        <w:rPr>
          <w:rFonts w:ascii="Cambria" w:hAnsi="Cambria"/>
          <w:lang w:val="hr-HR"/>
        </w:rPr>
        <w:tab/>
      </w:r>
      <w:r>
        <w:rPr>
          <w:rFonts w:ascii="Cambria" w:hAnsi="Cambria"/>
          <w:lang w:val="hr-HR"/>
        </w:rPr>
        <w:t xml:space="preserve">                                            Kanton</w:t>
      </w:r>
      <w:r>
        <w:rPr>
          <w:rFonts w:ascii="Cambria" w:hAnsi="Cambria"/>
          <w:lang w:val="hr-HR"/>
        </w:rPr>
        <w:tab/>
      </w:r>
    </w:p>
    <w:p w14:paraId="764CEBD8" w14:textId="77777777" w:rsidR="00A33228" w:rsidRPr="00A33228" w:rsidRDefault="00A33228" w:rsidP="00A33228">
      <w:pPr>
        <w:pStyle w:val="Heading2"/>
        <w:rPr>
          <w:lang w:eastAsia="en-US"/>
        </w:rPr>
      </w:pPr>
    </w:p>
    <w:p w14:paraId="512AC0EF" w14:textId="77777777" w:rsidR="00DB0C31" w:rsidRDefault="00DB0C31" w:rsidP="006C1273">
      <w:pPr>
        <w:spacing w:after="0" w:line="240" w:lineRule="auto"/>
        <w:rPr>
          <w:rFonts w:ascii="Cambria" w:eastAsiaTheme="majorEastAsia" w:hAnsi="Cambria" w:cstheme="majorBidi"/>
          <w:b/>
          <w:color w:val="385623" w:themeColor="accent6" w:themeShade="80"/>
          <w:szCs w:val="24"/>
          <w:lang w:eastAsia="bs-Latn-BA"/>
        </w:rPr>
      </w:pPr>
      <w:bookmarkStart w:id="701" w:name="page118"/>
      <w:bookmarkEnd w:id="701"/>
    </w:p>
    <w:p w14:paraId="7FEDB504" w14:textId="62A438FA" w:rsidR="005808C6" w:rsidRPr="006C1273" w:rsidRDefault="005808C6" w:rsidP="006C1273">
      <w:pPr>
        <w:spacing w:after="0" w:line="240" w:lineRule="auto"/>
        <w:rPr>
          <w:rFonts w:ascii="Cambria" w:eastAsia="Arial" w:hAnsi="Cambria"/>
          <w:b/>
          <w:color w:val="385623" w:themeColor="accent6" w:themeShade="80"/>
          <w:sz w:val="24"/>
          <w:szCs w:val="24"/>
        </w:rPr>
      </w:pPr>
      <w:r>
        <w:rPr>
          <w:rFonts w:ascii="Cambria" w:eastAsiaTheme="majorEastAsia" w:hAnsi="Cambria" w:cstheme="majorBidi"/>
          <w:b/>
          <w:color w:val="385623" w:themeColor="accent6" w:themeShade="80"/>
          <w:szCs w:val="24"/>
          <w:lang w:eastAsia="bs-Latn-BA"/>
        </w:rPr>
        <w:t>3</w:t>
      </w:r>
      <w:r w:rsidR="006C1273">
        <w:rPr>
          <w:rFonts w:ascii="Cambria" w:eastAsia="Arial" w:hAnsi="Cambria"/>
          <w:b/>
          <w:color w:val="385623" w:themeColor="accent6" w:themeShade="80"/>
          <w:sz w:val="24"/>
          <w:szCs w:val="24"/>
        </w:rPr>
        <w:t>.3.1.1.b)</w:t>
      </w:r>
      <w:r w:rsidR="006C1273">
        <w:rPr>
          <w:rFonts w:ascii="Cambria" w:eastAsia="Arial" w:hAnsi="Cambria"/>
          <w:b/>
          <w:color w:val="385623" w:themeColor="accent6" w:themeShade="80"/>
          <w:sz w:val="24"/>
          <w:szCs w:val="24"/>
        </w:rPr>
        <w:tab/>
      </w:r>
      <w:r w:rsidRPr="006C1273">
        <w:rPr>
          <w:rFonts w:ascii="Cambria" w:eastAsia="Arial" w:hAnsi="Cambria"/>
          <w:b/>
          <w:color w:val="385623" w:themeColor="accent6" w:themeShade="80"/>
          <w:sz w:val="24"/>
          <w:szCs w:val="24"/>
        </w:rPr>
        <w:t>Statistika cestovnog prijevoza robe</w:t>
      </w:r>
    </w:p>
    <w:p w14:paraId="10C9CF58" w14:textId="28FD573E" w:rsidR="00D15274" w:rsidRPr="006C1273" w:rsidRDefault="00652262" w:rsidP="006C1273">
      <w:pPr>
        <w:spacing w:after="0" w:line="240" w:lineRule="auto"/>
        <w:rPr>
          <w:rFonts w:ascii="Cambria" w:eastAsia="Arial" w:hAnsi="Cambria"/>
          <w:b/>
          <w:color w:val="385623" w:themeColor="accent6" w:themeShade="80"/>
          <w:sz w:val="24"/>
          <w:szCs w:val="24"/>
        </w:rPr>
      </w:pPr>
      <w:r w:rsidRPr="006C1273">
        <w:rPr>
          <w:rFonts w:ascii="Cambria" w:eastAsia="Arial" w:hAnsi="Cambria"/>
          <w:b/>
          <w:color w:val="385623" w:themeColor="accent6" w:themeShade="80"/>
          <w:sz w:val="24"/>
          <w:szCs w:val="24"/>
        </w:rPr>
        <w:t>3.3.1.1.07</w:t>
      </w:r>
      <w:r w:rsidR="00BB125C" w:rsidRPr="006C1273">
        <w:rPr>
          <w:rFonts w:ascii="Cambria" w:eastAsia="Arial" w:hAnsi="Cambria"/>
          <w:b/>
          <w:color w:val="385623" w:themeColor="accent6" w:themeShade="80"/>
          <w:sz w:val="24"/>
          <w:szCs w:val="24"/>
        </w:rPr>
        <w:tab/>
      </w:r>
      <w:r w:rsidR="00D15274" w:rsidRPr="006C1273">
        <w:rPr>
          <w:rFonts w:ascii="Cambria" w:eastAsia="Arial" w:hAnsi="Cambria"/>
          <w:b/>
          <w:color w:val="385623" w:themeColor="accent6" w:themeShade="80"/>
          <w:sz w:val="24"/>
          <w:szCs w:val="24"/>
        </w:rPr>
        <w:t>Tromjesečni izvještaj o cestovnom prijevozu robe (SA-CES-R/T)</w:t>
      </w:r>
    </w:p>
    <w:p w14:paraId="0A40F157" w14:textId="77777777" w:rsidR="00EF4C6E" w:rsidRPr="00EF4C6E" w:rsidRDefault="00EF4C6E" w:rsidP="00EF4C6E">
      <w:pPr>
        <w:pStyle w:val="Heading2"/>
        <w:rPr>
          <w:lang w:eastAsia="en-US"/>
        </w:rPr>
      </w:pPr>
    </w:p>
    <w:p w14:paraId="681669BD" w14:textId="67F55749" w:rsidR="00D15274" w:rsidRPr="00E7733E" w:rsidRDefault="00D15274" w:rsidP="00D15274">
      <w:pPr>
        <w:spacing w:line="239" w:lineRule="auto"/>
        <w:ind w:left="2"/>
        <w:rPr>
          <w:rFonts w:ascii="Cambria" w:eastAsia="Arial" w:hAnsi="Cambria"/>
        </w:rPr>
      </w:pPr>
      <w:r w:rsidRPr="00F808D7">
        <w:rPr>
          <w:rFonts w:ascii="Cambria" w:eastAsia="Arial" w:hAnsi="Cambria"/>
          <w:b/>
          <w:color w:val="2F5496" w:themeColor="accent5" w:themeShade="BF"/>
        </w:rPr>
        <w:t xml:space="preserve">Nosilac aktivnosti: </w:t>
      </w:r>
      <w:r w:rsidR="00F808D7" w:rsidRPr="00F808D7">
        <w:rPr>
          <w:rFonts w:ascii="Cambria" w:eastAsia="Arial" w:hAnsi="Cambria"/>
          <w:b/>
          <w:color w:val="2F5496" w:themeColor="accent5" w:themeShade="BF"/>
        </w:rPr>
        <w:tab/>
      </w:r>
      <w:r w:rsidR="00F808D7">
        <w:rPr>
          <w:rFonts w:ascii="Cambria" w:eastAsia="Arial" w:hAnsi="Cambria"/>
          <w:b/>
        </w:rPr>
        <w:tab/>
      </w:r>
      <w:r w:rsidR="00F808D7">
        <w:rPr>
          <w:rFonts w:ascii="Cambria" w:eastAsia="Arial" w:hAnsi="Cambria"/>
          <w:b/>
        </w:rPr>
        <w:tab/>
      </w:r>
      <w:r w:rsidR="00F808D7">
        <w:rPr>
          <w:rFonts w:ascii="Cambria" w:eastAsia="Arial" w:hAnsi="Cambria"/>
          <w:b/>
        </w:rPr>
        <w:tab/>
      </w:r>
      <w:r w:rsidRPr="00E7733E">
        <w:rPr>
          <w:rFonts w:ascii="Cambria" w:eastAsia="Arial" w:hAnsi="Cambria"/>
        </w:rPr>
        <w:t>Federalni zavod za statistiku</w:t>
      </w:r>
    </w:p>
    <w:p w14:paraId="0474367D" w14:textId="77777777" w:rsidR="00D15274" w:rsidRPr="00F808D7" w:rsidRDefault="00D15274" w:rsidP="00D15274">
      <w:pPr>
        <w:spacing w:line="239" w:lineRule="auto"/>
        <w:ind w:left="2"/>
        <w:rPr>
          <w:rFonts w:ascii="Cambria" w:eastAsia="Arial" w:hAnsi="Cambria"/>
          <w:b/>
          <w:color w:val="2F5496" w:themeColor="accent5" w:themeShade="BF"/>
        </w:rPr>
      </w:pPr>
      <w:r w:rsidRPr="00F808D7">
        <w:rPr>
          <w:rFonts w:ascii="Cambria" w:eastAsia="Arial" w:hAnsi="Cambria"/>
          <w:b/>
          <w:color w:val="2F5496" w:themeColor="accent5" w:themeShade="BF"/>
        </w:rPr>
        <w:t>a) Podaci o sadržaju i namjeni aktivnosti, te izvorima i načinu prikupljanja podataka:</w:t>
      </w:r>
    </w:p>
    <w:p w14:paraId="43D4A31E" w14:textId="64379B56" w:rsidR="00D15274" w:rsidRPr="00E7733E" w:rsidRDefault="00D15274" w:rsidP="00F808D7">
      <w:pPr>
        <w:spacing w:line="239" w:lineRule="auto"/>
        <w:ind w:left="4248" w:hanging="4246"/>
        <w:jc w:val="both"/>
        <w:rPr>
          <w:rFonts w:ascii="Cambria" w:eastAsia="Arial" w:hAnsi="Cambria"/>
        </w:rPr>
      </w:pPr>
      <w:r w:rsidRPr="00F808D7">
        <w:rPr>
          <w:rFonts w:ascii="Cambria" w:eastAsia="Arial" w:hAnsi="Cambria"/>
          <w:b/>
          <w:color w:val="2F5496" w:themeColor="accent5" w:themeShade="BF"/>
        </w:rPr>
        <w:t>Sadržaj statističke aktivnosti:</w:t>
      </w:r>
      <w:r w:rsidR="00F2348E">
        <w:rPr>
          <w:rFonts w:ascii="Cambria" w:eastAsia="Arial" w:hAnsi="Cambria"/>
          <w:b/>
        </w:rPr>
        <w:tab/>
      </w:r>
      <w:r w:rsidRPr="00E7733E">
        <w:rPr>
          <w:rFonts w:ascii="Cambria" w:eastAsia="Arial" w:hAnsi="Cambria"/>
        </w:rPr>
        <w:t>Broj i kapacitet prijevoznih sredstava po vrstama; prijeđeni put prijevoznih sredstava; prijevoz tereta u unutrašnjem i međunarodnom prijevozu – tone i tonski kilometri; utrošak goriva i maziva.</w:t>
      </w:r>
    </w:p>
    <w:p w14:paraId="4F8281A6" w14:textId="77777777" w:rsidR="00D15274" w:rsidRPr="00E7733E" w:rsidRDefault="00D15274" w:rsidP="00D15274">
      <w:pPr>
        <w:spacing w:line="56" w:lineRule="exact"/>
        <w:rPr>
          <w:rFonts w:ascii="Cambria" w:eastAsia="Times New Roman" w:hAnsi="Cambria"/>
        </w:rPr>
      </w:pPr>
    </w:p>
    <w:p w14:paraId="4CC1CC2C" w14:textId="7AFF399D" w:rsidR="00D15274" w:rsidRPr="00E7733E" w:rsidRDefault="00D15274" w:rsidP="00F808D7">
      <w:pPr>
        <w:spacing w:line="239" w:lineRule="auto"/>
        <w:ind w:left="4248" w:hanging="4246"/>
        <w:jc w:val="both"/>
        <w:rPr>
          <w:rFonts w:ascii="Cambria" w:eastAsia="Arial" w:hAnsi="Cambria"/>
        </w:rPr>
      </w:pPr>
      <w:r w:rsidRPr="00F808D7">
        <w:rPr>
          <w:rFonts w:ascii="Cambria" w:eastAsia="Arial" w:hAnsi="Cambria"/>
          <w:b/>
          <w:color w:val="2F5496" w:themeColor="accent5" w:themeShade="BF"/>
        </w:rPr>
        <w:t>Namjena:</w:t>
      </w:r>
      <w:r w:rsidR="00F808D7">
        <w:rPr>
          <w:rFonts w:ascii="Cambria" w:eastAsia="Arial" w:hAnsi="Cambria"/>
          <w:b/>
        </w:rPr>
        <w:tab/>
      </w:r>
      <w:r w:rsidRPr="00E7733E">
        <w:rPr>
          <w:rFonts w:ascii="Cambria" w:eastAsia="Arial" w:hAnsi="Cambria"/>
        </w:rPr>
        <w:t>Podaci o transportu robe u unutrašnjem i međunarodnom prijevozu.</w:t>
      </w:r>
    </w:p>
    <w:p w14:paraId="5F26B091" w14:textId="6B986DFD" w:rsidR="00D15274" w:rsidRPr="00E7733E" w:rsidRDefault="00D15274" w:rsidP="00D15274">
      <w:pPr>
        <w:tabs>
          <w:tab w:val="left" w:pos="3522"/>
        </w:tabs>
        <w:spacing w:line="239" w:lineRule="auto"/>
        <w:ind w:left="2"/>
        <w:rPr>
          <w:rFonts w:ascii="Cambria" w:eastAsia="Arial" w:hAnsi="Cambria"/>
        </w:rPr>
      </w:pPr>
      <w:r w:rsidRPr="00F808D7">
        <w:rPr>
          <w:rFonts w:ascii="Cambria" w:eastAsia="Arial" w:hAnsi="Cambria"/>
          <w:b/>
          <w:color w:val="2F5496" w:themeColor="accent5" w:themeShade="BF"/>
        </w:rPr>
        <w:t>Periodika provođenja:</w:t>
      </w:r>
      <w:r w:rsidRPr="00E7733E">
        <w:rPr>
          <w:rFonts w:ascii="Cambria" w:eastAsia="Times New Roman" w:hAnsi="Cambria"/>
        </w:rPr>
        <w:tab/>
      </w:r>
      <w:r w:rsidR="00F808D7">
        <w:rPr>
          <w:rFonts w:ascii="Cambria" w:eastAsia="Times New Roman" w:hAnsi="Cambria"/>
        </w:rPr>
        <w:tab/>
      </w:r>
      <w:r w:rsidR="00F808D7">
        <w:rPr>
          <w:rFonts w:ascii="Cambria" w:eastAsia="Times New Roman" w:hAnsi="Cambria"/>
        </w:rPr>
        <w:tab/>
      </w:r>
      <w:r w:rsidRPr="00E7733E">
        <w:rPr>
          <w:rFonts w:ascii="Cambria" w:eastAsia="Arial" w:hAnsi="Cambria"/>
        </w:rPr>
        <w:t>Tromjesečno.</w:t>
      </w:r>
    </w:p>
    <w:p w14:paraId="2DFE4D5E" w14:textId="5F4DB9E8" w:rsidR="00D15274" w:rsidRPr="00E7733E" w:rsidRDefault="00D15274" w:rsidP="00F808D7">
      <w:pPr>
        <w:tabs>
          <w:tab w:val="left" w:pos="3522"/>
        </w:tabs>
        <w:spacing w:line="239" w:lineRule="auto"/>
        <w:ind w:left="2"/>
        <w:jc w:val="both"/>
        <w:rPr>
          <w:rFonts w:ascii="Cambria" w:eastAsia="Arial" w:hAnsi="Cambria"/>
        </w:rPr>
      </w:pPr>
      <w:r w:rsidRPr="00F808D7">
        <w:rPr>
          <w:rFonts w:ascii="Cambria" w:eastAsia="Arial" w:hAnsi="Cambria"/>
          <w:b/>
          <w:color w:val="2F5496" w:themeColor="accent5" w:themeShade="BF"/>
        </w:rPr>
        <w:t>Referentni period ili datum:</w:t>
      </w:r>
      <w:r w:rsidRPr="00E7733E">
        <w:rPr>
          <w:rFonts w:ascii="Cambria" w:eastAsia="Times New Roman" w:hAnsi="Cambria"/>
        </w:rPr>
        <w:tab/>
      </w:r>
      <w:r w:rsidR="00F808D7">
        <w:rPr>
          <w:rFonts w:ascii="Cambria" w:eastAsia="Times New Roman" w:hAnsi="Cambria"/>
        </w:rPr>
        <w:tab/>
      </w:r>
      <w:r w:rsidR="00F808D7">
        <w:rPr>
          <w:rFonts w:ascii="Cambria" w:eastAsia="Times New Roman" w:hAnsi="Cambria"/>
        </w:rPr>
        <w:tab/>
      </w:r>
      <w:r w:rsidRPr="00E7733E">
        <w:rPr>
          <w:rFonts w:ascii="Cambria" w:eastAsia="Arial" w:hAnsi="Cambria"/>
        </w:rPr>
        <w:t>Prethodno tromjesečje.</w:t>
      </w:r>
    </w:p>
    <w:p w14:paraId="791B472F" w14:textId="6348B7B8" w:rsidR="00F74255" w:rsidRPr="00E7733E" w:rsidRDefault="00F74255" w:rsidP="00F808D7">
      <w:pPr>
        <w:ind w:left="4248" w:hanging="4248"/>
        <w:jc w:val="both"/>
        <w:rPr>
          <w:rFonts w:ascii="Cambria" w:eastAsia="Arial" w:hAnsi="Cambria"/>
        </w:rPr>
      </w:pPr>
      <w:r w:rsidRPr="00F808D7">
        <w:rPr>
          <w:rFonts w:ascii="Cambria" w:eastAsia="Arial" w:hAnsi="Cambria"/>
          <w:b/>
          <w:color w:val="2F5496" w:themeColor="accent5" w:themeShade="BF"/>
        </w:rPr>
        <w:t>Jedinica posmatranja:</w:t>
      </w:r>
      <w:r w:rsidRPr="00E7733E">
        <w:rPr>
          <w:rFonts w:ascii="Cambria" w:eastAsia="Times New Roman" w:hAnsi="Cambria"/>
        </w:rPr>
        <w:tab/>
      </w:r>
      <w:r w:rsidRPr="00E7733E">
        <w:rPr>
          <w:rFonts w:ascii="Cambria" w:eastAsia="Arial" w:hAnsi="Cambria"/>
        </w:rPr>
        <w:t>Poslovni subjekti registrirani u području H - Prijevoz i skladištenje, u</w:t>
      </w:r>
      <w:r>
        <w:rPr>
          <w:rFonts w:ascii="Cambria" w:eastAsia="Arial" w:hAnsi="Cambria"/>
        </w:rPr>
        <w:t xml:space="preserve"> </w:t>
      </w:r>
      <w:r w:rsidRPr="00E7733E">
        <w:rPr>
          <w:rFonts w:ascii="Cambria" w:eastAsia="Arial" w:hAnsi="Cambria"/>
        </w:rPr>
        <w:t>razredu 49.41 – Cestovni prijevoz robe, kao i drugi poslovni subjekti</w:t>
      </w:r>
      <w:r>
        <w:rPr>
          <w:rFonts w:ascii="Cambria" w:eastAsia="Arial" w:hAnsi="Cambria"/>
        </w:rPr>
        <w:t xml:space="preserve"> </w:t>
      </w:r>
      <w:r w:rsidRPr="00E7733E">
        <w:rPr>
          <w:rFonts w:ascii="Cambria" w:eastAsia="Arial" w:hAnsi="Cambria"/>
        </w:rPr>
        <w:t xml:space="preserve">koji se bave javnim prijevozom robe, a prema KD BiH </w:t>
      </w:r>
      <w:r w:rsidRPr="00E7733E">
        <w:rPr>
          <w:rFonts w:ascii="Cambria" w:eastAsia="Arial" w:hAnsi="Cambria"/>
          <w:sz w:val="19"/>
        </w:rPr>
        <w:t>2010</w:t>
      </w:r>
      <w:r>
        <w:rPr>
          <w:rFonts w:ascii="Cambria" w:eastAsia="Arial" w:hAnsi="Cambria"/>
          <w:sz w:val="19"/>
        </w:rPr>
        <w:t xml:space="preserve"> </w:t>
      </w:r>
      <w:r w:rsidRPr="00E7733E">
        <w:rPr>
          <w:rFonts w:ascii="Cambria" w:eastAsia="Arial" w:hAnsi="Cambria"/>
        </w:rPr>
        <w:t>registrirani su u drugim djelatnostima.</w:t>
      </w:r>
    </w:p>
    <w:p w14:paraId="1AC676EC" w14:textId="46ABAEC1" w:rsidR="00D15274" w:rsidRPr="00E7733E" w:rsidRDefault="00D15274" w:rsidP="00F808D7">
      <w:pPr>
        <w:tabs>
          <w:tab w:val="left" w:pos="3522"/>
        </w:tabs>
        <w:spacing w:line="239" w:lineRule="auto"/>
        <w:ind w:left="4248" w:hanging="4246"/>
        <w:jc w:val="both"/>
        <w:rPr>
          <w:rFonts w:ascii="Cambria" w:eastAsia="Arial" w:hAnsi="Cambria"/>
        </w:rPr>
      </w:pPr>
      <w:r w:rsidRPr="00F808D7">
        <w:rPr>
          <w:rFonts w:ascii="Cambria" w:eastAsia="Arial" w:hAnsi="Cambria"/>
          <w:b/>
          <w:color w:val="2F5496" w:themeColor="accent5" w:themeShade="BF"/>
        </w:rPr>
        <w:t>Izvori i način prikupljanja:</w:t>
      </w:r>
      <w:r w:rsidRPr="00E7733E">
        <w:rPr>
          <w:rFonts w:ascii="Cambria" w:eastAsia="Times New Roman" w:hAnsi="Cambria"/>
        </w:rPr>
        <w:tab/>
      </w:r>
      <w:r w:rsidR="00F808D7">
        <w:rPr>
          <w:rFonts w:ascii="Cambria" w:eastAsia="Times New Roman" w:hAnsi="Cambria"/>
        </w:rPr>
        <w:tab/>
      </w:r>
      <w:r w:rsidRPr="00E7733E">
        <w:rPr>
          <w:rFonts w:ascii="Cambria" w:eastAsia="Arial" w:hAnsi="Cambria"/>
        </w:rPr>
        <w:t>Poslovna evidencija poslovnih subjekata. Izvještajna metoda.</w:t>
      </w:r>
    </w:p>
    <w:p w14:paraId="33A640D4" w14:textId="39FD5B67" w:rsidR="00D15274" w:rsidRPr="00F808D7" w:rsidRDefault="00D15274" w:rsidP="00F808D7">
      <w:pPr>
        <w:spacing w:line="239" w:lineRule="auto"/>
        <w:ind w:left="2"/>
        <w:rPr>
          <w:rFonts w:ascii="Cambria" w:eastAsia="Arial" w:hAnsi="Cambria"/>
          <w:b/>
          <w:color w:val="2F5496" w:themeColor="accent5" w:themeShade="BF"/>
        </w:rPr>
      </w:pPr>
      <w:r w:rsidRPr="00F808D7">
        <w:rPr>
          <w:rFonts w:ascii="Cambria" w:eastAsia="Arial" w:hAnsi="Cambria"/>
          <w:b/>
          <w:color w:val="2F5496" w:themeColor="accent5" w:themeShade="BF"/>
        </w:rPr>
        <w:t>b) Podaci o obavezama i rokovima za nosioce aktivnosti i izvještajne jedi</w:t>
      </w:r>
      <w:r w:rsidR="00F808D7" w:rsidRPr="00F808D7">
        <w:rPr>
          <w:rFonts w:ascii="Cambria" w:eastAsia="Arial" w:hAnsi="Cambria"/>
          <w:b/>
          <w:color w:val="2F5496" w:themeColor="accent5" w:themeShade="BF"/>
        </w:rPr>
        <w:t>nice</w:t>
      </w:r>
    </w:p>
    <w:p w14:paraId="23D6F0D4" w14:textId="56BD34E0" w:rsidR="00F2348E" w:rsidRPr="00F2348E" w:rsidRDefault="00F2348E" w:rsidP="009F1713">
      <w:pPr>
        <w:spacing w:line="240" w:lineRule="auto"/>
        <w:ind w:left="4248" w:hanging="4248"/>
        <w:jc w:val="both"/>
        <w:rPr>
          <w:rFonts w:ascii="Cambria" w:eastAsia="Times New Roman" w:hAnsi="Cambria"/>
        </w:rPr>
      </w:pPr>
      <w:r w:rsidRPr="00F808D7">
        <w:rPr>
          <w:rFonts w:ascii="Cambria" w:eastAsia="Arial" w:hAnsi="Cambria"/>
          <w:b/>
          <w:color w:val="2F5496" w:themeColor="accent5" w:themeShade="BF"/>
        </w:rPr>
        <w:lastRenderedPageBreak/>
        <w:t>Ko je izvještajna jedinica:</w:t>
      </w:r>
      <w:r w:rsidRPr="00F2348E">
        <w:rPr>
          <w:rFonts w:ascii="Cambria" w:eastAsia="Times New Roman" w:hAnsi="Cambria"/>
        </w:rPr>
        <w:tab/>
        <w:t>Poslovni subjekti registrirani u području</w:t>
      </w:r>
      <w:r w:rsidR="00D0611D">
        <w:rPr>
          <w:rFonts w:ascii="Cambria" w:eastAsia="Times New Roman" w:hAnsi="Cambria"/>
        </w:rPr>
        <w:t xml:space="preserve"> H - Prijevoz i skladištenje, u </w:t>
      </w:r>
      <w:r w:rsidRPr="00F2348E">
        <w:rPr>
          <w:rFonts w:ascii="Cambria" w:eastAsia="Times New Roman" w:hAnsi="Cambria"/>
        </w:rPr>
        <w:t>razredu 49.41 – Cestovni prijevoz robe, kao i drugi poslovni subjekti</w:t>
      </w:r>
      <w:r>
        <w:rPr>
          <w:rFonts w:ascii="Cambria" w:eastAsia="Times New Roman" w:hAnsi="Cambria"/>
        </w:rPr>
        <w:t xml:space="preserve"> </w:t>
      </w:r>
      <w:r w:rsidRPr="00F2348E">
        <w:rPr>
          <w:rFonts w:ascii="Cambria" w:eastAsia="Times New Roman" w:hAnsi="Cambria"/>
        </w:rPr>
        <w:t>koji  se  bave  javnim  prijevozom  robe,  a  prema  KD  BiH  2010</w:t>
      </w:r>
      <w:r>
        <w:rPr>
          <w:rFonts w:ascii="Cambria" w:eastAsia="Times New Roman" w:hAnsi="Cambria"/>
        </w:rPr>
        <w:t xml:space="preserve"> </w:t>
      </w:r>
      <w:r w:rsidRPr="00F2348E">
        <w:rPr>
          <w:rFonts w:ascii="Cambria" w:eastAsia="Times New Roman" w:hAnsi="Cambria"/>
        </w:rPr>
        <w:t>registrirani su u drugim djelatnostima.</w:t>
      </w:r>
      <w:r w:rsidRPr="00F2348E">
        <w:rPr>
          <w:rFonts w:ascii="Cambria" w:eastAsia="Times New Roman" w:hAnsi="Cambria"/>
        </w:rPr>
        <w:tab/>
      </w:r>
    </w:p>
    <w:p w14:paraId="07E1CDA9" w14:textId="7275747E" w:rsidR="00F2348E" w:rsidRPr="00F2348E" w:rsidRDefault="00F2348E" w:rsidP="00F2348E">
      <w:pPr>
        <w:spacing w:line="200" w:lineRule="exact"/>
        <w:rPr>
          <w:rFonts w:ascii="Cambria" w:eastAsia="Times New Roman" w:hAnsi="Cambria"/>
        </w:rPr>
      </w:pPr>
      <w:r w:rsidRPr="00F808D7">
        <w:rPr>
          <w:rFonts w:ascii="Cambria" w:eastAsia="Arial" w:hAnsi="Cambria"/>
          <w:b/>
          <w:color w:val="2F5496" w:themeColor="accent5" w:themeShade="BF"/>
        </w:rPr>
        <w:t>Rok jedinici za davanje podataka:</w:t>
      </w:r>
      <w:r w:rsidRPr="00F2348E">
        <w:rPr>
          <w:rFonts w:ascii="Cambria" w:eastAsia="Times New Roman" w:hAnsi="Cambria"/>
        </w:rPr>
        <w:tab/>
      </w:r>
      <w:r w:rsidR="00F808D7">
        <w:rPr>
          <w:rFonts w:ascii="Cambria" w:eastAsia="Times New Roman" w:hAnsi="Cambria"/>
        </w:rPr>
        <w:tab/>
      </w:r>
      <w:r w:rsidRPr="00F2348E">
        <w:rPr>
          <w:rFonts w:ascii="Cambria" w:eastAsia="Times New Roman" w:hAnsi="Cambria"/>
        </w:rPr>
        <w:t xml:space="preserve">15.1.;15.4.; 15.7.; 15.10. </w:t>
      </w:r>
      <w:r w:rsidRPr="00F2348E">
        <w:rPr>
          <w:rFonts w:ascii="Cambria" w:eastAsia="Times New Roman" w:hAnsi="Cambria"/>
        </w:rPr>
        <w:tab/>
      </w:r>
    </w:p>
    <w:p w14:paraId="73D60792" w14:textId="0CCE38F6" w:rsidR="00F2348E" w:rsidRPr="00F2348E" w:rsidRDefault="00F2348E" w:rsidP="00F2348E">
      <w:pPr>
        <w:spacing w:line="240" w:lineRule="auto"/>
        <w:rPr>
          <w:rFonts w:ascii="Cambria" w:eastAsia="Times New Roman" w:hAnsi="Cambria"/>
        </w:rPr>
      </w:pPr>
      <w:r w:rsidRPr="00F808D7">
        <w:rPr>
          <w:rFonts w:ascii="Cambria" w:eastAsia="Arial" w:hAnsi="Cambria"/>
          <w:b/>
          <w:color w:val="2F5496" w:themeColor="accent5" w:themeShade="BF"/>
        </w:rPr>
        <w:t>Rok nosiocu statističke aktivnosti</w:t>
      </w:r>
      <w:r w:rsidRPr="00F2348E">
        <w:rPr>
          <w:rFonts w:ascii="Cambria" w:eastAsia="Times New Roman" w:hAnsi="Cambria"/>
        </w:rPr>
        <w:tab/>
      </w:r>
      <w:r w:rsidR="00F808D7">
        <w:rPr>
          <w:rFonts w:ascii="Cambria" w:eastAsia="Times New Roman" w:hAnsi="Cambria"/>
        </w:rPr>
        <w:tab/>
      </w:r>
      <w:r w:rsidRPr="00F2348E">
        <w:rPr>
          <w:rFonts w:ascii="Cambria" w:eastAsia="Times New Roman" w:hAnsi="Cambria"/>
        </w:rPr>
        <w:t>Prv</w:t>
      </w:r>
      <w:r>
        <w:rPr>
          <w:rFonts w:ascii="Cambria" w:eastAsia="Times New Roman" w:hAnsi="Cambria"/>
        </w:rPr>
        <w:t>i rezultati:</w:t>
      </w:r>
      <w:r>
        <w:rPr>
          <w:rFonts w:ascii="Cambria" w:eastAsia="Times New Roman" w:hAnsi="Cambria"/>
        </w:rPr>
        <w:tab/>
      </w:r>
      <w:r w:rsidR="00F808D7">
        <w:rPr>
          <w:rFonts w:ascii="Cambria" w:eastAsia="Times New Roman" w:hAnsi="Cambria"/>
        </w:rPr>
        <w:tab/>
      </w:r>
      <w:r w:rsidR="00F808D7">
        <w:rPr>
          <w:rFonts w:ascii="Cambria" w:eastAsia="Times New Roman" w:hAnsi="Cambria"/>
        </w:rPr>
        <w:tab/>
      </w:r>
      <w:r w:rsidRPr="003E561F">
        <w:rPr>
          <w:rFonts w:ascii="Cambria" w:eastAsia="Times New Roman" w:hAnsi="Cambria"/>
        </w:rPr>
        <w:t>Konačni rezultati:</w:t>
      </w:r>
      <w:r>
        <w:rPr>
          <w:rFonts w:ascii="Cambria" w:eastAsia="Times New Roman" w:hAnsi="Cambria"/>
        </w:rPr>
        <w:br/>
      </w:r>
      <w:r w:rsidRPr="00F808D7">
        <w:rPr>
          <w:rFonts w:ascii="Cambria" w:eastAsia="Arial" w:hAnsi="Cambria"/>
          <w:b/>
          <w:color w:val="2F5496" w:themeColor="accent5" w:themeShade="BF"/>
        </w:rPr>
        <w:t>za rezultate:</w:t>
      </w:r>
      <w:r w:rsidRPr="00F808D7">
        <w:rPr>
          <w:rFonts w:ascii="Cambria" w:eastAsia="Arial" w:hAnsi="Cambria"/>
          <w:b/>
          <w:color w:val="2F5496" w:themeColor="accent5" w:themeShade="BF"/>
        </w:rPr>
        <w:tab/>
      </w:r>
      <w:r w:rsidR="00F808D7">
        <w:rPr>
          <w:rFonts w:ascii="Cambria" w:eastAsia="Times New Roman" w:hAnsi="Cambria"/>
        </w:rPr>
        <w:tab/>
      </w:r>
      <w:r w:rsidR="00F808D7">
        <w:rPr>
          <w:rFonts w:ascii="Cambria" w:eastAsia="Times New Roman" w:hAnsi="Cambria"/>
        </w:rPr>
        <w:tab/>
      </w:r>
      <w:r w:rsidR="00F808D7">
        <w:rPr>
          <w:rFonts w:ascii="Cambria" w:eastAsia="Times New Roman" w:hAnsi="Cambria"/>
        </w:rPr>
        <w:tab/>
      </w:r>
      <w:r w:rsidR="00F808D7">
        <w:rPr>
          <w:rFonts w:ascii="Cambria" w:eastAsia="Times New Roman" w:hAnsi="Cambria"/>
        </w:rPr>
        <w:tab/>
      </w:r>
      <w:r w:rsidRPr="00F2348E">
        <w:rPr>
          <w:rFonts w:ascii="Cambria" w:eastAsia="Times New Roman" w:hAnsi="Cambria"/>
        </w:rPr>
        <w:t xml:space="preserve">25.2.; 25.5.; 25.8.; 25.11. </w:t>
      </w:r>
      <w:r w:rsidRPr="00F2348E">
        <w:rPr>
          <w:rFonts w:ascii="Cambria" w:eastAsia="Times New Roman" w:hAnsi="Cambria"/>
        </w:rPr>
        <w:tab/>
      </w:r>
      <w:r w:rsidR="00ED3F0C">
        <w:rPr>
          <w:rFonts w:ascii="Cambria" w:eastAsia="Times New Roman" w:hAnsi="Cambria"/>
        </w:rPr>
        <w:t xml:space="preserve">               -</w:t>
      </w:r>
    </w:p>
    <w:p w14:paraId="2976AA7F" w14:textId="739817D5" w:rsidR="00F2348E" w:rsidRDefault="00F2348E" w:rsidP="00F2348E">
      <w:pPr>
        <w:spacing w:line="200" w:lineRule="exact"/>
        <w:rPr>
          <w:rFonts w:ascii="Cambria" w:eastAsia="Times New Roman" w:hAnsi="Cambria"/>
        </w:rPr>
      </w:pPr>
      <w:r w:rsidRPr="00F808D7">
        <w:rPr>
          <w:rFonts w:ascii="Cambria" w:eastAsia="Arial" w:hAnsi="Cambria"/>
          <w:b/>
          <w:color w:val="2F5496" w:themeColor="accent5" w:themeShade="BF"/>
        </w:rPr>
        <w:t>Nivo za koji se utvrđuju rezultati:</w:t>
      </w:r>
      <w:r w:rsidRPr="00F2348E">
        <w:rPr>
          <w:rFonts w:ascii="Cambria" w:eastAsia="Times New Roman" w:hAnsi="Cambria"/>
        </w:rPr>
        <w:tab/>
      </w:r>
      <w:r w:rsidR="00F808D7">
        <w:rPr>
          <w:rFonts w:ascii="Cambria" w:eastAsia="Times New Roman" w:hAnsi="Cambria"/>
        </w:rPr>
        <w:tab/>
      </w:r>
      <w:r w:rsidRPr="00F2348E">
        <w:rPr>
          <w:rFonts w:ascii="Cambria" w:eastAsia="Times New Roman" w:hAnsi="Cambria"/>
        </w:rPr>
        <w:t>Entitet</w:t>
      </w:r>
      <w:r w:rsidR="00EA1A91">
        <w:rPr>
          <w:rFonts w:ascii="Cambria" w:eastAsia="Times New Roman" w:hAnsi="Cambria"/>
        </w:rPr>
        <w:t xml:space="preserve"> </w:t>
      </w:r>
      <w:r w:rsidRPr="00F2348E">
        <w:rPr>
          <w:rFonts w:ascii="Cambria" w:eastAsia="Times New Roman" w:hAnsi="Cambria"/>
        </w:rPr>
        <w:t>Kanton</w:t>
      </w:r>
      <w:r w:rsidRPr="00F2348E">
        <w:rPr>
          <w:rFonts w:ascii="Cambria" w:eastAsia="Times New Roman" w:hAnsi="Cambria"/>
        </w:rPr>
        <w:tab/>
      </w:r>
      <w:bookmarkStart w:id="702" w:name="page122"/>
      <w:bookmarkEnd w:id="702"/>
    </w:p>
    <w:p w14:paraId="2CD734C0" w14:textId="16CC11D5" w:rsidR="00E63D41" w:rsidRDefault="00E63D41" w:rsidP="00E63D41">
      <w:pPr>
        <w:pStyle w:val="Heading2"/>
        <w:rPr>
          <w:lang w:eastAsia="en-US"/>
        </w:rPr>
      </w:pPr>
    </w:p>
    <w:p w14:paraId="2DD4E5A2" w14:textId="77777777" w:rsidR="00E63D41" w:rsidRPr="00E63D41" w:rsidRDefault="00E63D41" w:rsidP="00E63D41"/>
    <w:p w14:paraId="7E5AA900" w14:textId="56499841" w:rsidR="007358ED" w:rsidRPr="006C1273" w:rsidRDefault="006C1273" w:rsidP="006C1273">
      <w:pPr>
        <w:pStyle w:val="nivo3demo"/>
        <w:rPr>
          <w:color w:val="385623" w:themeColor="accent6" w:themeShade="80"/>
          <w:lang w:eastAsia="bs-Latn-BA"/>
        </w:rPr>
      </w:pPr>
      <w:r>
        <w:rPr>
          <w:color w:val="385623" w:themeColor="accent6" w:themeShade="80"/>
          <w:lang w:eastAsia="bs-Latn-BA"/>
        </w:rPr>
        <w:t>3.3.1.1.09</w:t>
      </w:r>
      <w:r>
        <w:rPr>
          <w:color w:val="385623" w:themeColor="accent6" w:themeShade="80"/>
          <w:lang w:eastAsia="bs-Latn-BA"/>
        </w:rPr>
        <w:tab/>
      </w:r>
      <w:r w:rsidR="007358ED" w:rsidRPr="006C1273">
        <w:rPr>
          <w:color w:val="385623" w:themeColor="accent6" w:themeShade="80"/>
          <w:lang w:eastAsia="bs-Latn-BA"/>
        </w:rPr>
        <w:t>Godišnji izvještaj o cestovnom prijevozu robe (SA-CES-R/G)</w:t>
      </w:r>
    </w:p>
    <w:p w14:paraId="77125551" w14:textId="77777777" w:rsidR="007358ED" w:rsidRDefault="007358ED" w:rsidP="007358ED">
      <w:pPr>
        <w:pStyle w:val="Heading2"/>
        <w:spacing w:before="0"/>
        <w:rPr>
          <w:rFonts w:eastAsia="Arial" w:cstheme="minorBidi"/>
          <w:b w:val="0"/>
          <w:color w:val="auto"/>
          <w:szCs w:val="22"/>
          <w:lang w:eastAsia="en-US"/>
        </w:rPr>
      </w:pPr>
      <w:r>
        <w:rPr>
          <w:rFonts w:eastAsia="Arial"/>
        </w:rPr>
        <w:br/>
      </w:r>
      <w:r>
        <w:rPr>
          <w:rFonts w:eastAsia="Arial"/>
        </w:rPr>
        <w:br/>
      </w:r>
      <w:r w:rsidRPr="00CC6684">
        <w:rPr>
          <w:rFonts w:eastAsia="Arial"/>
          <w:color w:val="2F5496" w:themeColor="accent5" w:themeShade="BF"/>
        </w:rPr>
        <w:t>Nosilac aktivnosti:</w:t>
      </w:r>
      <w:r w:rsidRPr="00CC6684">
        <w:rPr>
          <w:rFonts w:eastAsia="Arial"/>
          <w:color w:val="2F5496" w:themeColor="accent5" w:themeShade="BF"/>
        </w:rPr>
        <w:tab/>
      </w:r>
      <w:r>
        <w:rPr>
          <w:rFonts w:eastAsia="Arial"/>
          <w:color w:val="2F5496" w:themeColor="accent5" w:themeShade="BF"/>
        </w:rPr>
        <w:tab/>
      </w:r>
      <w:r>
        <w:rPr>
          <w:rFonts w:eastAsia="Arial"/>
          <w:color w:val="2F5496" w:themeColor="accent5" w:themeShade="BF"/>
        </w:rPr>
        <w:tab/>
      </w:r>
      <w:r>
        <w:rPr>
          <w:rFonts w:eastAsia="Arial"/>
          <w:color w:val="2F5496" w:themeColor="accent5" w:themeShade="BF"/>
        </w:rPr>
        <w:tab/>
      </w:r>
      <w:r w:rsidRPr="00CF0F08">
        <w:rPr>
          <w:rFonts w:eastAsia="Arial" w:cstheme="minorBidi"/>
          <w:b w:val="0"/>
          <w:color w:val="auto"/>
          <w:szCs w:val="22"/>
          <w:lang w:eastAsia="en-US"/>
        </w:rPr>
        <w:t>Federalni zavod za statistiku</w:t>
      </w:r>
    </w:p>
    <w:p w14:paraId="155FE90F" w14:textId="77777777" w:rsidR="007358ED" w:rsidRPr="00CF0F08" w:rsidRDefault="007358ED" w:rsidP="007358ED">
      <w:pPr>
        <w:spacing w:after="0" w:line="240" w:lineRule="auto"/>
      </w:pPr>
    </w:p>
    <w:p w14:paraId="1B7C95D4" w14:textId="77777777" w:rsidR="007358ED" w:rsidRPr="00CC6684" w:rsidRDefault="007358ED" w:rsidP="007358ED">
      <w:pPr>
        <w:spacing w:after="0" w:line="240" w:lineRule="auto"/>
        <w:ind w:right="-41"/>
        <w:rPr>
          <w:rFonts w:ascii="Cambria" w:eastAsia="Arial" w:hAnsi="Cambria"/>
          <w:b/>
          <w:color w:val="2F5496" w:themeColor="accent5" w:themeShade="BF"/>
        </w:rPr>
      </w:pPr>
      <w:r w:rsidRPr="00CC6684">
        <w:rPr>
          <w:rFonts w:ascii="Cambria" w:eastAsia="Arial" w:hAnsi="Cambria"/>
          <w:b/>
          <w:color w:val="2F5496" w:themeColor="accent5" w:themeShade="BF"/>
        </w:rPr>
        <w:t xml:space="preserve">a) Podaci o sadržaju i namjeni aktivnosti, te izvorima i načinu prikupljanja podataka: </w:t>
      </w:r>
    </w:p>
    <w:p w14:paraId="158CB465" w14:textId="77777777" w:rsidR="007358ED" w:rsidRDefault="007358ED" w:rsidP="007358ED">
      <w:pPr>
        <w:ind w:left="4248" w:hanging="4248"/>
        <w:jc w:val="both"/>
        <w:rPr>
          <w:rFonts w:ascii="Cambria" w:eastAsia="Arial" w:hAnsi="Cambria"/>
          <w:b/>
          <w:color w:val="2F5496" w:themeColor="accent5" w:themeShade="BF"/>
        </w:rPr>
      </w:pPr>
    </w:p>
    <w:p w14:paraId="51F13A04" w14:textId="77777777" w:rsidR="007358ED" w:rsidRPr="00E7733E" w:rsidRDefault="007358ED" w:rsidP="007358ED">
      <w:pPr>
        <w:spacing w:line="240" w:lineRule="auto"/>
        <w:ind w:left="4247" w:hanging="4247"/>
        <w:jc w:val="both"/>
        <w:rPr>
          <w:rFonts w:ascii="Cambria" w:eastAsia="Arial" w:hAnsi="Cambria"/>
        </w:rPr>
      </w:pPr>
      <w:r w:rsidRPr="00CC6684">
        <w:rPr>
          <w:rFonts w:ascii="Cambria" w:eastAsia="Arial" w:hAnsi="Cambria"/>
          <w:b/>
          <w:color w:val="2F5496" w:themeColor="accent5" w:themeShade="BF"/>
        </w:rPr>
        <w:t>Sadržaj statističke aktivnosti:</w:t>
      </w:r>
      <w:r>
        <w:tab/>
      </w:r>
      <w:r w:rsidRPr="00E7733E">
        <w:rPr>
          <w:rFonts w:ascii="Cambria" w:eastAsia="Arial" w:hAnsi="Cambria"/>
        </w:rPr>
        <w:t>Prijevozna sredstva po vrstama, kapacitetima i intervalima kapaciteta; iskorištenost prijevoznih sredstava; prijevoz robe – tone i tonski kilometri po rastojanjima i vrsti robe; nabavka i utrošak goriva i maziva; prijevoz robe po kontejnerima u unutrašnjem i međunarodnom transportu; prijevoz transportnih sredstava u unutrašnjem i međunarodnom transportu.</w:t>
      </w:r>
    </w:p>
    <w:p w14:paraId="2E4B958E" w14:textId="77777777" w:rsidR="007358ED" w:rsidRPr="00F2348E" w:rsidRDefault="007358ED" w:rsidP="007358ED">
      <w:pPr>
        <w:spacing w:line="239" w:lineRule="auto"/>
        <w:ind w:left="4248" w:hanging="4246"/>
        <w:jc w:val="both"/>
        <w:rPr>
          <w:rFonts w:ascii="Cambria" w:eastAsia="Arial" w:hAnsi="Cambria"/>
          <w:b/>
        </w:rPr>
      </w:pPr>
      <w:r w:rsidRPr="00CC6684">
        <w:rPr>
          <w:rFonts w:ascii="Cambria" w:eastAsia="Arial" w:hAnsi="Cambria"/>
          <w:b/>
          <w:color w:val="2F5496" w:themeColor="accent5" w:themeShade="BF"/>
        </w:rPr>
        <w:t>Namjena:</w:t>
      </w:r>
      <w:r w:rsidRPr="00CC6684">
        <w:rPr>
          <w:rFonts w:ascii="Cambria" w:eastAsia="Arial" w:hAnsi="Cambria"/>
          <w:b/>
          <w:color w:val="2F5496" w:themeColor="accent5" w:themeShade="BF"/>
        </w:rPr>
        <w:tab/>
      </w:r>
      <w:r w:rsidRPr="00E7733E">
        <w:rPr>
          <w:rFonts w:ascii="Cambria" w:eastAsia="Arial" w:hAnsi="Cambria"/>
        </w:rPr>
        <w:t>Godišnji podaci o prijevozu robe u unutrašnjem i međunarodnom transportu.</w:t>
      </w:r>
    </w:p>
    <w:p w14:paraId="24B523DB" w14:textId="77777777" w:rsidR="007358ED" w:rsidRPr="00E7733E" w:rsidRDefault="007358ED" w:rsidP="007358ED">
      <w:pPr>
        <w:tabs>
          <w:tab w:val="left" w:pos="3522"/>
        </w:tabs>
        <w:spacing w:line="0" w:lineRule="atLeast"/>
        <w:ind w:left="2"/>
        <w:rPr>
          <w:rFonts w:ascii="Cambria" w:eastAsia="Arial" w:hAnsi="Cambria"/>
          <w:sz w:val="19"/>
        </w:rPr>
      </w:pPr>
      <w:r w:rsidRPr="00CC6684">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CC6684">
        <w:rPr>
          <w:rFonts w:ascii="Cambria" w:eastAsia="Arial" w:hAnsi="Cambria"/>
        </w:rPr>
        <w:t>Godišnje.</w:t>
      </w:r>
    </w:p>
    <w:p w14:paraId="542D5609" w14:textId="77777777" w:rsidR="007358ED" w:rsidRPr="00E7733E" w:rsidRDefault="007358ED" w:rsidP="007358ED">
      <w:pPr>
        <w:tabs>
          <w:tab w:val="left" w:pos="3522"/>
        </w:tabs>
        <w:spacing w:line="239" w:lineRule="auto"/>
        <w:ind w:left="2"/>
        <w:rPr>
          <w:rFonts w:ascii="Cambria" w:eastAsia="Arial" w:hAnsi="Cambria"/>
        </w:rPr>
      </w:pPr>
      <w:r w:rsidRPr="00CC6684">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6A4A6A10" w14:textId="77777777" w:rsidR="007358ED" w:rsidRPr="00E7733E" w:rsidRDefault="007358ED" w:rsidP="007358ED">
      <w:pPr>
        <w:tabs>
          <w:tab w:val="left" w:pos="3522"/>
        </w:tabs>
        <w:spacing w:line="240" w:lineRule="auto"/>
        <w:ind w:left="4247" w:hanging="4247"/>
        <w:jc w:val="both"/>
        <w:rPr>
          <w:rFonts w:ascii="Cambria" w:eastAsia="Arial" w:hAnsi="Cambria"/>
        </w:rPr>
      </w:pPr>
      <w:r w:rsidRPr="00CC6684">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Poslovni subjekti registrirani u području H - Prijevoz i skladištenje, u</w:t>
      </w:r>
      <w:r>
        <w:rPr>
          <w:rFonts w:ascii="Cambria" w:eastAsia="Arial" w:hAnsi="Cambria"/>
        </w:rPr>
        <w:t xml:space="preserve"> </w:t>
      </w:r>
      <w:r w:rsidRPr="00E7733E">
        <w:rPr>
          <w:rFonts w:ascii="Cambria" w:eastAsia="Arial" w:hAnsi="Cambria"/>
        </w:rPr>
        <w:t>razredu 49.41 – Cestovni prijevoz robe, kao i drugi poslovni subjekti</w:t>
      </w:r>
      <w:r>
        <w:rPr>
          <w:rFonts w:ascii="Cambria" w:eastAsia="Arial" w:hAnsi="Cambria"/>
        </w:rPr>
        <w:t xml:space="preserve"> </w:t>
      </w:r>
      <w:r w:rsidRPr="00E7733E">
        <w:rPr>
          <w:rFonts w:ascii="Cambria" w:eastAsia="Arial" w:hAnsi="Cambria"/>
        </w:rPr>
        <w:t>koji</w:t>
      </w:r>
      <w:r>
        <w:rPr>
          <w:rFonts w:ascii="Cambria" w:eastAsia="Arial" w:hAnsi="Cambria"/>
        </w:rPr>
        <w:t xml:space="preserve"> </w:t>
      </w:r>
      <w:r w:rsidRPr="00E7733E">
        <w:rPr>
          <w:rFonts w:ascii="Cambria" w:eastAsia="Arial" w:hAnsi="Cambria"/>
        </w:rPr>
        <w:t>se</w:t>
      </w:r>
      <w:r>
        <w:rPr>
          <w:rFonts w:ascii="Cambria" w:eastAsia="Arial" w:hAnsi="Cambria"/>
        </w:rPr>
        <w:t xml:space="preserve"> </w:t>
      </w:r>
      <w:r w:rsidRPr="00E7733E">
        <w:rPr>
          <w:rFonts w:ascii="Cambria" w:eastAsia="Arial" w:hAnsi="Cambria"/>
        </w:rPr>
        <w:t>bave</w:t>
      </w:r>
      <w:r>
        <w:rPr>
          <w:rFonts w:ascii="Cambria" w:eastAsia="Times New Roman" w:hAnsi="Cambria"/>
        </w:rPr>
        <w:t xml:space="preserve"> </w:t>
      </w:r>
      <w:r w:rsidRPr="00E7733E">
        <w:rPr>
          <w:rFonts w:ascii="Cambria" w:eastAsia="Arial" w:hAnsi="Cambria"/>
        </w:rPr>
        <w:t>javnim</w:t>
      </w:r>
      <w:r>
        <w:rPr>
          <w:rFonts w:ascii="Cambria" w:eastAsia="Times New Roman" w:hAnsi="Cambria"/>
        </w:rPr>
        <w:t xml:space="preserve"> </w:t>
      </w:r>
      <w:r w:rsidRPr="00E7733E">
        <w:rPr>
          <w:rFonts w:ascii="Cambria" w:eastAsia="Arial" w:hAnsi="Cambria"/>
        </w:rPr>
        <w:t>prijevozom</w:t>
      </w:r>
      <w:r>
        <w:rPr>
          <w:rFonts w:ascii="Cambria" w:eastAsia="Times New Roman" w:hAnsi="Cambria"/>
        </w:rPr>
        <w:t xml:space="preserve"> </w:t>
      </w:r>
      <w:r w:rsidRPr="00E7733E">
        <w:rPr>
          <w:rFonts w:ascii="Cambria" w:eastAsia="Arial" w:hAnsi="Cambria"/>
        </w:rPr>
        <w:t>robe,</w:t>
      </w:r>
      <w:r>
        <w:rPr>
          <w:rFonts w:ascii="Cambria" w:eastAsia="Arial" w:hAnsi="Cambria"/>
        </w:rPr>
        <w:t xml:space="preserve"> </w:t>
      </w:r>
      <w:r w:rsidRPr="00E7733E">
        <w:rPr>
          <w:rFonts w:ascii="Cambria" w:eastAsia="Arial" w:hAnsi="Cambria"/>
        </w:rPr>
        <w:t>a</w:t>
      </w:r>
      <w:r>
        <w:rPr>
          <w:rFonts w:ascii="Cambria" w:eastAsia="Arial" w:hAnsi="Cambria"/>
        </w:rPr>
        <w:t xml:space="preserve"> </w:t>
      </w:r>
      <w:r w:rsidRPr="00E7733E">
        <w:rPr>
          <w:rFonts w:ascii="Cambria" w:eastAsia="Arial" w:hAnsi="Cambria"/>
        </w:rPr>
        <w:t>prema</w:t>
      </w:r>
      <w:r>
        <w:rPr>
          <w:rFonts w:ascii="Cambria" w:eastAsia="Arial" w:hAnsi="Cambria"/>
        </w:rPr>
        <w:t xml:space="preserve"> </w:t>
      </w:r>
      <w:r w:rsidRPr="00E7733E">
        <w:rPr>
          <w:rFonts w:ascii="Cambria" w:eastAsia="Arial" w:hAnsi="Cambria"/>
        </w:rPr>
        <w:t>KD</w:t>
      </w:r>
      <w:r>
        <w:rPr>
          <w:rFonts w:ascii="Cambria" w:eastAsia="Arial" w:hAnsi="Cambria"/>
        </w:rPr>
        <w:t xml:space="preserve"> </w:t>
      </w:r>
      <w:r w:rsidRPr="00E7733E">
        <w:rPr>
          <w:rFonts w:ascii="Cambria" w:eastAsia="Arial" w:hAnsi="Cambria"/>
        </w:rPr>
        <w:t>BiH</w:t>
      </w:r>
      <w:r>
        <w:rPr>
          <w:rFonts w:ascii="Cambria" w:eastAsia="Arial" w:hAnsi="Cambria"/>
        </w:rPr>
        <w:t xml:space="preserve"> </w:t>
      </w:r>
      <w:r w:rsidRPr="00DA72C6">
        <w:rPr>
          <w:rFonts w:ascii="Cambria" w:eastAsia="Arial" w:hAnsi="Cambria"/>
        </w:rPr>
        <w:t>2010</w:t>
      </w:r>
      <w:r>
        <w:rPr>
          <w:rFonts w:ascii="Cambria" w:eastAsia="Arial" w:hAnsi="Cambria"/>
          <w:sz w:val="19"/>
        </w:rPr>
        <w:t xml:space="preserve"> </w:t>
      </w:r>
      <w:r w:rsidRPr="00E7733E">
        <w:rPr>
          <w:rFonts w:ascii="Cambria" w:eastAsia="Arial" w:hAnsi="Cambria"/>
        </w:rPr>
        <w:t>registrirani su u drugim djelatnostima.</w:t>
      </w:r>
    </w:p>
    <w:p w14:paraId="43D3DD00" w14:textId="77777777" w:rsidR="007358ED" w:rsidRDefault="007358ED" w:rsidP="007358ED">
      <w:pPr>
        <w:tabs>
          <w:tab w:val="left" w:pos="3522"/>
        </w:tabs>
        <w:spacing w:line="239" w:lineRule="auto"/>
        <w:ind w:left="4248" w:hanging="4246"/>
        <w:jc w:val="both"/>
        <w:rPr>
          <w:rFonts w:ascii="Cambria" w:eastAsia="Arial" w:hAnsi="Cambria"/>
        </w:rPr>
      </w:pPr>
      <w:r w:rsidRPr="00CC6684">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sidRPr="00E7733E">
        <w:rPr>
          <w:rFonts w:ascii="Cambria" w:eastAsia="Arial" w:hAnsi="Cambria"/>
        </w:rPr>
        <w:t xml:space="preserve">Poslovna evidencija poslovnih subjekata. </w:t>
      </w:r>
      <w:r>
        <w:rPr>
          <w:rFonts w:ascii="Cambria" w:eastAsia="Arial" w:hAnsi="Cambria"/>
        </w:rPr>
        <w:t>Izvještajna metoda.</w:t>
      </w:r>
    </w:p>
    <w:p w14:paraId="31D22623" w14:textId="77777777" w:rsidR="007358ED" w:rsidRPr="00CC6684" w:rsidRDefault="007358ED" w:rsidP="007358ED">
      <w:pPr>
        <w:spacing w:line="239" w:lineRule="auto"/>
        <w:ind w:left="2"/>
        <w:rPr>
          <w:rFonts w:ascii="Cambria" w:eastAsia="Arial" w:hAnsi="Cambria"/>
          <w:b/>
          <w:color w:val="2F5496" w:themeColor="accent5" w:themeShade="BF"/>
        </w:rPr>
      </w:pPr>
      <w:r w:rsidRPr="00CC6684">
        <w:rPr>
          <w:rFonts w:ascii="Cambria" w:eastAsia="Arial" w:hAnsi="Cambria"/>
          <w:b/>
          <w:color w:val="2F5496" w:themeColor="accent5" w:themeShade="BF"/>
        </w:rPr>
        <w:t>b) Podaci o obavezama i rokovima za nosioce aktivnosti i izvještajne jedinice</w:t>
      </w:r>
    </w:p>
    <w:p w14:paraId="660DDE16" w14:textId="77777777" w:rsidR="007358ED" w:rsidRPr="003C3811" w:rsidRDefault="007358ED" w:rsidP="007358ED">
      <w:pPr>
        <w:tabs>
          <w:tab w:val="left" w:pos="3522"/>
        </w:tabs>
        <w:spacing w:line="239" w:lineRule="auto"/>
        <w:ind w:left="4248" w:hanging="4246"/>
        <w:jc w:val="both"/>
        <w:rPr>
          <w:rFonts w:ascii="Cambria" w:eastAsia="Arial" w:hAnsi="Cambria"/>
        </w:rPr>
      </w:pPr>
      <w:r w:rsidRPr="00CC6684">
        <w:rPr>
          <w:rFonts w:ascii="Cambria" w:eastAsia="Arial" w:hAnsi="Cambria"/>
          <w:b/>
          <w:color w:val="2F5496" w:themeColor="accent5" w:themeShade="BF"/>
        </w:rPr>
        <w:t>Ko je izvještajna jedinica:</w:t>
      </w:r>
      <w:r w:rsidRPr="00F2348E">
        <w:rPr>
          <w:rFonts w:ascii="Cambria" w:eastAsia="Times New Roman" w:hAnsi="Cambria"/>
        </w:rPr>
        <w:tab/>
      </w:r>
      <w:r>
        <w:rPr>
          <w:rFonts w:ascii="Cambria" w:eastAsia="Times New Roman" w:hAnsi="Cambria"/>
        </w:rPr>
        <w:tab/>
      </w:r>
      <w:r w:rsidRPr="003C3811">
        <w:rPr>
          <w:rFonts w:ascii="Cambria" w:eastAsia="Arial" w:hAnsi="Cambria"/>
        </w:rPr>
        <w:t>Poslovni subjekti registrirani u području H - Prijevoz i skladištenje, u razredu 49.41 – Cestovni prijevoz robe, kao i drugi poslovni subjekti koji  se  bave  javnim  prijevozom  robe,  a  prema  KD  BiH  2010</w:t>
      </w:r>
      <w:r w:rsidRPr="003C3811">
        <w:rPr>
          <w:rFonts w:ascii="Cambria" w:eastAsia="Arial" w:hAnsi="Cambria"/>
        </w:rPr>
        <w:tab/>
        <w:t>registrirani su u drugim djelatnostima.</w:t>
      </w:r>
    </w:p>
    <w:p w14:paraId="3D0DD5DF" w14:textId="77777777" w:rsidR="007358ED" w:rsidRPr="00F2348E" w:rsidRDefault="007358ED" w:rsidP="007358ED">
      <w:pPr>
        <w:spacing w:line="200" w:lineRule="exact"/>
        <w:rPr>
          <w:rFonts w:ascii="Cambria" w:eastAsia="Times New Roman" w:hAnsi="Cambria"/>
        </w:rPr>
      </w:pPr>
      <w:r w:rsidRPr="00CC6684">
        <w:rPr>
          <w:rFonts w:ascii="Cambria" w:eastAsia="Arial" w:hAnsi="Cambria"/>
          <w:b/>
          <w:color w:val="2F5496" w:themeColor="accent5" w:themeShade="BF"/>
        </w:rPr>
        <w:t>Rok jedinici za davanje podataka:</w:t>
      </w:r>
      <w:r w:rsidRPr="00F2348E">
        <w:rPr>
          <w:rFonts w:ascii="Cambria" w:eastAsia="Times New Roman" w:hAnsi="Cambria"/>
        </w:rPr>
        <w:tab/>
      </w:r>
      <w:r>
        <w:rPr>
          <w:rFonts w:ascii="Cambria" w:eastAsia="Times New Roman" w:hAnsi="Cambria"/>
        </w:rPr>
        <w:tab/>
      </w:r>
      <w:r w:rsidRPr="00F2348E">
        <w:rPr>
          <w:rFonts w:ascii="Cambria" w:eastAsia="Times New Roman" w:hAnsi="Cambria"/>
        </w:rPr>
        <w:t>15.02.</w:t>
      </w:r>
      <w:r w:rsidRPr="00F2348E">
        <w:rPr>
          <w:rFonts w:ascii="Cambria" w:eastAsia="Times New Roman" w:hAnsi="Cambria"/>
        </w:rPr>
        <w:tab/>
      </w:r>
    </w:p>
    <w:p w14:paraId="56D2AAB8" w14:textId="77777777" w:rsidR="007358ED" w:rsidRPr="00F2348E" w:rsidRDefault="007358ED" w:rsidP="007358ED">
      <w:pPr>
        <w:spacing w:line="200" w:lineRule="exact"/>
        <w:rPr>
          <w:rFonts w:ascii="Cambria" w:eastAsia="Times New Roman" w:hAnsi="Cambria"/>
        </w:rPr>
      </w:pPr>
      <w:r w:rsidRPr="00CC6684">
        <w:rPr>
          <w:rFonts w:ascii="Cambria" w:eastAsia="Arial" w:hAnsi="Cambria"/>
          <w:b/>
          <w:color w:val="2F5496" w:themeColor="accent5" w:themeShade="BF"/>
        </w:rPr>
        <w:lastRenderedPageBreak/>
        <w:t>Rok nosiocu statističke aktivnosti</w:t>
      </w:r>
      <w:r w:rsidRPr="00F2348E">
        <w:rPr>
          <w:rFonts w:ascii="Cambria" w:eastAsia="Times New Roman" w:hAnsi="Cambria"/>
        </w:rPr>
        <w:tab/>
      </w:r>
      <w:r>
        <w:rPr>
          <w:rFonts w:ascii="Cambria" w:eastAsia="Times New Roman" w:hAnsi="Cambria"/>
        </w:rPr>
        <w:tab/>
      </w:r>
      <w:r w:rsidRPr="00F2348E">
        <w:rPr>
          <w:rFonts w:ascii="Cambria" w:eastAsia="Times New Roman" w:hAnsi="Cambria"/>
        </w:rPr>
        <w:t>Prv</w:t>
      </w:r>
      <w:r>
        <w:rPr>
          <w:rFonts w:ascii="Cambria" w:eastAsia="Times New Roman" w:hAnsi="Cambria"/>
        </w:rPr>
        <w:t>i rezultati:</w:t>
      </w:r>
      <w:r>
        <w:rPr>
          <w:rFonts w:ascii="Cambria" w:eastAsia="Times New Roman" w:hAnsi="Cambria"/>
        </w:rPr>
        <w:tab/>
      </w:r>
      <w:r>
        <w:rPr>
          <w:rFonts w:ascii="Cambria" w:eastAsia="Times New Roman" w:hAnsi="Cambria"/>
        </w:rPr>
        <w:tab/>
      </w:r>
      <w:r w:rsidRPr="003E561F">
        <w:rPr>
          <w:rFonts w:ascii="Cambria" w:eastAsia="Times New Roman" w:hAnsi="Cambria"/>
        </w:rPr>
        <w:t>Konačni rezultati:</w:t>
      </w:r>
      <w:r w:rsidRPr="0061043F">
        <w:rPr>
          <w:rFonts w:ascii="Cambria" w:eastAsia="Times New Roman" w:hAnsi="Cambria"/>
          <w:color w:val="00B050"/>
        </w:rPr>
        <w:br/>
      </w:r>
      <w:r w:rsidRPr="00CC6684">
        <w:rPr>
          <w:rFonts w:ascii="Cambria" w:eastAsia="Arial" w:hAnsi="Cambria"/>
          <w:b/>
          <w:color w:val="2F5496" w:themeColor="accent5" w:themeShade="BF"/>
        </w:rPr>
        <w:t>za rezultate:</w:t>
      </w:r>
      <w:r w:rsidRPr="00CC6684">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F2348E">
        <w:rPr>
          <w:rFonts w:ascii="Cambria" w:eastAsia="Times New Roman" w:hAnsi="Cambria"/>
        </w:rPr>
        <w:t>30.06.</w:t>
      </w:r>
      <w:r w:rsidRPr="00F2348E">
        <w:rPr>
          <w:rFonts w:ascii="Cambria" w:eastAsia="Times New Roman" w:hAnsi="Cambria"/>
        </w:rPr>
        <w:tab/>
      </w:r>
      <w:r>
        <w:rPr>
          <w:rFonts w:ascii="Cambria" w:eastAsia="Times New Roman" w:hAnsi="Cambria"/>
        </w:rPr>
        <w:tab/>
      </w:r>
      <w:r>
        <w:rPr>
          <w:rFonts w:ascii="Cambria" w:eastAsia="Times New Roman" w:hAnsi="Cambria"/>
        </w:rPr>
        <w:tab/>
      </w:r>
      <w:r w:rsidRPr="003E561F">
        <w:rPr>
          <w:rFonts w:ascii="Cambria" w:eastAsia="Times New Roman" w:hAnsi="Cambria"/>
        </w:rPr>
        <w:t xml:space="preserve">         30.06.</w:t>
      </w:r>
    </w:p>
    <w:p w14:paraId="6AEC4575" w14:textId="77777777" w:rsidR="007358ED" w:rsidRDefault="007358ED" w:rsidP="007358ED">
      <w:pPr>
        <w:spacing w:line="200" w:lineRule="exact"/>
        <w:rPr>
          <w:rFonts w:ascii="Cambria" w:eastAsia="Times New Roman" w:hAnsi="Cambria"/>
        </w:rPr>
      </w:pPr>
      <w:r w:rsidRPr="00CC6684">
        <w:rPr>
          <w:rFonts w:ascii="Cambria" w:eastAsia="Arial" w:hAnsi="Cambria"/>
          <w:b/>
          <w:color w:val="2F5496" w:themeColor="accent5" w:themeShade="BF"/>
        </w:rPr>
        <w:t>Nivo za koji se utvrđuju rezultati:</w:t>
      </w:r>
      <w:r w:rsidRPr="00F2348E">
        <w:rPr>
          <w:rFonts w:ascii="Cambria" w:eastAsia="Times New Roman" w:hAnsi="Cambria"/>
        </w:rPr>
        <w:tab/>
      </w:r>
      <w:r>
        <w:rPr>
          <w:rFonts w:ascii="Cambria" w:eastAsia="Times New Roman" w:hAnsi="Cambria"/>
        </w:rPr>
        <w:tab/>
      </w:r>
      <w:r w:rsidRPr="00F2348E">
        <w:rPr>
          <w:rFonts w:ascii="Cambria" w:eastAsia="Times New Roman" w:hAnsi="Cambria"/>
        </w:rPr>
        <w:t>Entitet</w:t>
      </w:r>
      <w:r w:rsidRPr="00F2348E">
        <w:rPr>
          <w:rFonts w:ascii="Cambria" w:eastAsia="Times New Roman" w:hAnsi="Cambria"/>
        </w:rPr>
        <w:tab/>
        <w:t>Kanton</w:t>
      </w:r>
    </w:p>
    <w:p w14:paraId="35BB1731" w14:textId="77777777" w:rsidR="004C3BDD" w:rsidRPr="004C3BDD" w:rsidRDefault="004C3BDD" w:rsidP="004C3BDD"/>
    <w:p w14:paraId="4A26FFAF" w14:textId="217AD19C" w:rsidR="000F4962" w:rsidRPr="003979D8" w:rsidRDefault="00134BE9" w:rsidP="000F4962">
      <w:pPr>
        <w:tabs>
          <w:tab w:val="left" w:pos="1202"/>
        </w:tabs>
        <w:spacing w:after="0" w:line="240" w:lineRule="auto"/>
        <w:ind w:left="2"/>
        <w:rPr>
          <w:rFonts w:ascii="Cambria" w:eastAsia="Arial" w:hAnsi="Cambria"/>
          <w:b/>
          <w:color w:val="385623" w:themeColor="accent6" w:themeShade="80"/>
          <w:sz w:val="24"/>
          <w:szCs w:val="24"/>
        </w:rPr>
      </w:pPr>
      <w:r w:rsidRPr="003979D8">
        <w:rPr>
          <w:rFonts w:ascii="Cambria" w:eastAsia="Arial" w:hAnsi="Cambria"/>
          <w:b/>
          <w:color w:val="385623" w:themeColor="accent6" w:themeShade="80"/>
          <w:sz w:val="24"/>
          <w:szCs w:val="24"/>
        </w:rPr>
        <w:t>3.3.1.1.10</w:t>
      </w:r>
      <w:r w:rsidR="000F4962" w:rsidRPr="003979D8">
        <w:rPr>
          <w:rFonts w:ascii="Cambria" w:eastAsia="Arial" w:hAnsi="Cambria"/>
          <w:b/>
          <w:color w:val="385623" w:themeColor="accent6" w:themeShade="80"/>
          <w:sz w:val="24"/>
          <w:szCs w:val="24"/>
        </w:rPr>
        <w:tab/>
      </w:r>
      <w:r w:rsidR="000F4962" w:rsidRPr="003979D8">
        <w:rPr>
          <w:rFonts w:ascii="Cambria" w:eastAsia="Arial" w:hAnsi="Cambria"/>
          <w:b/>
          <w:color w:val="385623" w:themeColor="accent6" w:themeShade="80"/>
          <w:sz w:val="24"/>
          <w:szCs w:val="24"/>
        </w:rPr>
        <w:tab/>
        <w:t>Godišnji izvještaj o cestama, mostovima i tunelima (SA-CMT/G)</w:t>
      </w:r>
    </w:p>
    <w:p w14:paraId="552BC8EB" w14:textId="77777777" w:rsidR="000F4962" w:rsidRPr="00EF4C6E" w:rsidRDefault="000F4962" w:rsidP="000F4962">
      <w:pPr>
        <w:pStyle w:val="Heading2"/>
        <w:rPr>
          <w:lang w:eastAsia="en-US"/>
        </w:rPr>
      </w:pPr>
    </w:p>
    <w:p w14:paraId="0BC7D23D" w14:textId="77777777" w:rsidR="000F4962" w:rsidRPr="00E7733E" w:rsidRDefault="000F4962" w:rsidP="000F4962">
      <w:pPr>
        <w:spacing w:line="360" w:lineRule="auto"/>
        <w:ind w:left="2"/>
        <w:jc w:val="both"/>
        <w:rPr>
          <w:rFonts w:ascii="Cambria" w:eastAsia="Arial" w:hAnsi="Cambria"/>
        </w:rPr>
      </w:pPr>
      <w:r w:rsidRPr="00D60232">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0BD93319" w14:textId="77777777" w:rsidR="000F4962" w:rsidRPr="00CA7EC3" w:rsidRDefault="000F4962" w:rsidP="00E11A62">
      <w:pPr>
        <w:pStyle w:val="ListParagraph"/>
        <w:numPr>
          <w:ilvl w:val="0"/>
          <w:numId w:val="26"/>
        </w:numPr>
        <w:spacing w:line="239" w:lineRule="auto"/>
        <w:jc w:val="both"/>
        <w:rPr>
          <w:rFonts w:ascii="Cambria" w:eastAsia="Arial" w:hAnsi="Cambria"/>
          <w:b/>
          <w:color w:val="2F5496" w:themeColor="accent5" w:themeShade="BF"/>
        </w:rPr>
      </w:pPr>
      <w:r w:rsidRPr="00CA7EC3">
        <w:rPr>
          <w:rFonts w:ascii="Cambria" w:eastAsia="Arial" w:hAnsi="Cambria"/>
          <w:b/>
          <w:color w:val="2F5496" w:themeColor="accent5" w:themeShade="BF"/>
        </w:rPr>
        <w:t>Podaci o sadržaju i namjeni aktivnosti, te izvorima i načinu prikupljanja podataka:</w:t>
      </w:r>
    </w:p>
    <w:p w14:paraId="2689FDC1" w14:textId="77777777" w:rsidR="000F4962" w:rsidRPr="00E7733E" w:rsidRDefault="000F4962" w:rsidP="000F4962">
      <w:pPr>
        <w:spacing w:line="239" w:lineRule="auto"/>
        <w:ind w:left="4247" w:hanging="4245"/>
        <w:jc w:val="both"/>
        <w:rPr>
          <w:rFonts w:ascii="Cambria" w:eastAsia="Arial" w:hAnsi="Cambria"/>
        </w:rPr>
      </w:pPr>
      <w:r w:rsidRPr="00D60232">
        <w:rPr>
          <w:rFonts w:ascii="Cambria" w:eastAsia="Arial" w:hAnsi="Cambria"/>
          <w:b/>
          <w:color w:val="2F5496" w:themeColor="accent5" w:themeShade="BF"/>
        </w:rPr>
        <w:t>Sadržaj statističke aktivnosti:</w:t>
      </w:r>
      <w:r>
        <w:rPr>
          <w:rFonts w:ascii="Cambria" w:eastAsia="Arial" w:hAnsi="Cambria"/>
          <w:b/>
        </w:rPr>
        <w:tab/>
      </w:r>
      <w:r>
        <w:rPr>
          <w:rFonts w:ascii="Cambria" w:eastAsia="Arial" w:hAnsi="Cambria"/>
          <w:b/>
        </w:rPr>
        <w:tab/>
      </w:r>
      <w:r w:rsidRPr="00E7733E">
        <w:rPr>
          <w:rFonts w:ascii="Cambria" w:eastAsia="Arial" w:hAnsi="Cambria"/>
        </w:rPr>
        <w:t>Dužina putne mreže, po vrsti kolovoza i privrednom značaju. Broj i dužina mostova i tunela.</w:t>
      </w:r>
    </w:p>
    <w:p w14:paraId="16D8AD62" w14:textId="77777777" w:rsidR="000F4962" w:rsidRPr="00E7733E" w:rsidRDefault="000F4962" w:rsidP="000F4962">
      <w:pPr>
        <w:spacing w:line="239" w:lineRule="auto"/>
        <w:ind w:left="4247" w:hanging="4245"/>
        <w:jc w:val="both"/>
        <w:rPr>
          <w:rFonts w:ascii="Cambria" w:eastAsia="Arial" w:hAnsi="Cambria"/>
        </w:rPr>
      </w:pPr>
      <w:r w:rsidRPr="00D60232">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E7733E">
        <w:rPr>
          <w:rFonts w:ascii="Cambria" w:eastAsia="Arial" w:hAnsi="Cambria"/>
        </w:rPr>
        <w:t>Prikupljeni podaci koristit će se kao pokazatelji razvoja putne mreže.</w:t>
      </w:r>
    </w:p>
    <w:p w14:paraId="11803B08" w14:textId="77777777" w:rsidR="000F4962" w:rsidRPr="00E7733E" w:rsidRDefault="000F4962" w:rsidP="000F4962">
      <w:pPr>
        <w:tabs>
          <w:tab w:val="left" w:pos="3522"/>
        </w:tabs>
        <w:spacing w:line="0" w:lineRule="atLeast"/>
        <w:ind w:left="2"/>
        <w:jc w:val="both"/>
        <w:rPr>
          <w:rFonts w:ascii="Cambria" w:eastAsia="Arial" w:hAnsi="Cambria"/>
          <w:sz w:val="19"/>
        </w:rPr>
      </w:pPr>
      <w:r w:rsidRPr="00D60232">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8F3E27">
        <w:rPr>
          <w:rFonts w:ascii="Cambria" w:eastAsia="Arial" w:hAnsi="Cambria"/>
        </w:rPr>
        <w:t>Godišnje.</w:t>
      </w:r>
    </w:p>
    <w:p w14:paraId="7F655EBF" w14:textId="77777777" w:rsidR="000F4962" w:rsidRPr="00E7733E" w:rsidRDefault="000F4962" w:rsidP="000F4962">
      <w:pPr>
        <w:tabs>
          <w:tab w:val="left" w:pos="3522"/>
        </w:tabs>
        <w:spacing w:line="239" w:lineRule="auto"/>
        <w:ind w:left="2"/>
        <w:jc w:val="both"/>
        <w:rPr>
          <w:rFonts w:ascii="Cambria" w:eastAsia="Arial" w:hAnsi="Cambria"/>
        </w:rPr>
      </w:pPr>
      <w:r w:rsidRPr="00D60232">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6EF0B21B" w14:textId="77777777" w:rsidR="000F4962" w:rsidRPr="00E7733E" w:rsidRDefault="000F4962" w:rsidP="000F4962">
      <w:pPr>
        <w:tabs>
          <w:tab w:val="left" w:pos="3522"/>
        </w:tabs>
        <w:spacing w:line="239" w:lineRule="auto"/>
        <w:ind w:left="4248" w:hanging="4245"/>
        <w:jc w:val="both"/>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JP Autoceste Federacije BiH d.o.o., JP Ceste Federacije BiH d.o.o.,</w:t>
      </w:r>
      <w:r>
        <w:rPr>
          <w:rFonts w:ascii="Cambria" w:eastAsia="Arial" w:hAnsi="Cambria"/>
        </w:rPr>
        <w:t xml:space="preserve"> </w:t>
      </w:r>
      <w:r w:rsidRPr="00E7733E">
        <w:rPr>
          <w:rFonts w:ascii="Cambria" w:eastAsia="Arial" w:hAnsi="Cambria"/>
        </w:rPr>
        <w:t>kantonalne ustanove za ceste i nadležni općinski ili gradski organi.</w:t>
      </w:r>
    </w:p>
    <w:p w14:paraId="22EDA53B" w14:textId="77777777" w:rsidR="000F4962" w:rsidRPr="00E7733E" w:rsidRDefault="000F4962" w:rsidP="000F4962">
      <w:pPr>
        <w:tabs>
          <w:tab w:val="left" w:pos="3522"/>
        </w:tabs>
        <w:spacing w:line="239" w:lineRule="auto"/>
        <w:ind w:left="4247" w:hanging="4245"/>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Evidencija JP Autoceste Federacije</w:t>
      </w:r>
      <w:r>
        <w:rPr>
          <w:rFonts w:ascii="Cambria" w:eastAsia="Arial" w:hAnsi="Cambria"/>
        </w:rPr>
        <w:t xml:space="preserve"> BiH d.o.o, JP Ceste Federacije BiH d.o.o, kantonalnih ustanova</w:t>
      </w:r>
      <w:r w:rsidRPr="00E7733E">
        <w:rPr>
          <w:rFonts w:ascii="Cambria" w:eastAsia="Arial" w:hAnsi="Cambria"/>
        </w:rPr>
        <w:t xml:space="preserve"> za ceste i nadležnih općinskih ili</w:t>
      </w:r>
      <w:r>
        <w:rPr>
          <w:rFonts w:ascii="Cambria" w:eastAsia="Arial" w:hAnsi="Cambria"/>
        </w:rPr>
        <w:t xml:space="preserve"> </w:t>
      </w:r>
      <w:r w:rsidRPr="00E7733E">
        <w:rPr>
          <w:rFonts w:ascii="Cambria" w:eastAsia="Arial" w:hAnsi="Cambria"/>
        </w:rPr>
        <w:t>gradskih organa. Izvještajna metoda.</w:t>
      </w:r>
    </w:p>
    <w:p w14:paraId="11E87FCF" w14:textId="77777777" w:rsidR="000F4962" w:rsidRPr="00CA7EC3" w:rsidRDefault="000F4962" w:rsidP="00E11A62">
      <w:pPr>
        <w:pStyle w:val="ListParagraph"/>
        <w:numPr>
          <w:ilvl w:val="0"/>
          <w:numId w:val="26"/>
        </w:numPr>
        <w:spacing w:line="239" w:lineRule="auto"/>
        <w:jc w:val="both"/>
        <w:rPr>
          <w:rFonts w:ascii="Cambria" w:eastAsia="Arial" w:hAnsi="Cambria"/>
          <w:b/>
          <w:color w:val="2F5496" w:themeColor="accent5" w:themeShade="BF"/>
        </w:rPr>
      </w:pPr>
      <w:r w:rsidRPr="00CA7EC3">
        <w:rPr>
          <w:rFonts w:ascii="Cambria" w:eastAsia="Arial" w:hAnsi="Cambria"/>
          <w:b/>
          <w:color w:val="2F5496" w:themeColor="accent5" w:themeShade="BF"/>
        </w:rPr>
        <w:t>Podaci o obavezama i rokovima za nosioce aktivnosti i izvještajne jedinice</w:t>
      </w:r>
    </w:p>
    <w:p w14:paraId="1F7BE498" w14:textId="77777777" w:rsidR="000F4962" w:rsidRPr="008F3E27" w:rsidRDefault="000F4962" w:rsidP="000F4962">
      <w:pPr>
        <w:spacing w:line="240" w:lineRule="auto"/>
        <w:ind w:left="4245" w:hanging="4245"/>
        <w:jc w:val="both"/>
        <w:rPr>
          <w:rFonts w:ascii="Cambria" w:eastAsia="Times New Roman" w:hAnsi="Cambria"/>
        </w:rPr>
      </w:pPr>
      <w:r w:rsidRPr="00D60232">
        <w:rPr>
          <w:rFonts w:ascii="Cambria" w:eastAsia="Arial" w:hAnsi="Cambria"/>
          <w:b/>
          <w:color w:val="2F5496" w:themeColor="accent5" w:themeShade="BF"/>
        </w:rPr>
        <w:t>Ko je izvještajna jedinica:</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JP Autoceste Federacije BiH d.o.o (pod</w:t>
      </w:r>
      <w:r>
        <w:rPr>
          <w:rFonts w:ascii="Cambria" w:eastAsia="Times New Roman" w:hAnsi="Cambria"/>
        </w:rPr>
        <w:t xml:space="preserve">aci za autoceste i brze ceste), </w:t>
      </w:r>
      <w:r w:rsidRPr="008F3E27">
        <w:rPr>
          <w:rFonts w:ascii="Cambria" w:eastAsia="Times New Roman" w:hAnsi="Cambria"/>
        </w:rPr>
        <w:t xml:space="preserve">JP Ceste Federacije BiH d.o.o (podaci za </w:t>
      </w:r>
      <w:r>
        <w:rPr>
          <w:rFonts w:ascii="Cambria" w:eastAsia="Times New Roman" w:hAnsi="Cambria"/>
        </w:rPr>
        <w:t xml:space="preserve">magistralne </w:t>
      </w:r>
      <w:r w:rsidRPr="008F3E27">
        <w:rPr>
          <w:rFonts w:ascii="Cambria" w:eastAsia="Times New Roman" w:hAnsi="Cambria"/>
        </w:rPr>
        <w:t>ceste),</w:t>
      </w:r>
      <w:r w:rsidRPr="008F3E27">
        <w:rPr>
          <w:rFonts w:ascii="Cambria" w:eastAsia="Times New Roman" w:hAnsi="Cambria"/>
        </w:rPr>
        <w:tab/>
        <w:t>kantonalne ustanove za ceste (podaci za regionalne ceste) i nadležni</w:t>
      </w:r>
      <w:r>
        <w:rPr>
          <w:rFonts w:ascii="Cambria" w:eastAsia="Times New Roman" w:hAnsi="Cambria"/>
        </w:rPr>
        <w:t xml:space="preserve"> </w:t>
      </w:r>
      <w:r w:rsidRPr="008F3E27">
        <w:rPr>
          <w:rFonts w:ascii="Cambria" w:eastAsia="Times New Roman" w:hAnsi="Cambria"/>
        </w:rPr>
        <w:t>općinski ili gradski organi (podaci za lokalne ceste).</w:t>
      </w:r>
    </w:p>
    <w:p w14:paraId="6EFD5E21" w14:textId="77777777" w:rsidR="000F4962" w:rsidRPr="008F3E27" w:rsidRDefault="000F4962" w:rsidP="000F4962">
      <w:pPr>
        <w:spacing w:line="200"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10.04.</w:t>
      </w:r>
      <w:r w:rsidRPr="008F3E27">
        <w:rPr>
          <w:rFonts w:ascii="Cambria" w:eastAsia="Times New Roman" w:hAnsi="Cambria"/>
        </w:rPr>
        <w:tab/>
      </w:r>
    </w:p>
    <w:p w14:paraId="0910F9B3" w14:textId="77777777" w:rsidR="000F4962" w:rsidRPr="008F3E27" w:rsidRDefault="000F4962" w:rsidP="000F4962">
      <w:pPr>
        <w:spacing w:line="200" w:lineRule="exact"/>
        <w:rPr>
          <w:rFonts w:ascii="Cambria" w:eastAsia="Times New Roman" w:hAnsi="Cambria"/>
        </w:rPr>
      </w:pPr>
      <w:r w:rsidRPr="00D60232">
        <w:rPr>
          <w:rFonts w:ascii="Cambria" w:eastAsia="Arial" w:hAnsi="Cambria"/>
          <w:b/>
          <w:color w:val="2F5496" w:themeColor="accent5" w:themeShade="BF"/>
        </w:rPr>
        <w:t>Rok nosiocu statističke aktivnosti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Prvi rezultati:</w:t>
      </w:r>
      <w:r w:rsidRPr="008F3E27">
        <w:rPr>
          <w:rFonts w:ascii="Cambria" w:eastAsia="Times New Roman" w:hAnsi="Cambria"/>
        </w:rPr>
        <w:tab/>
      </w:r>
      <w:r>
        <w:rPr>
          <w:rFonts w:ascii="Cambria" w:eastAsia="Times New Roman" w:hAnsi="Cambria"/>
        </w:rPr>
        <w:tab/>
      </w:r>
      <w:r>
        <w:rPr>
          <w:rFonts w:ascii="Cambria" w:eastAsia="Times New Roman" w:hAnsi="Cambria"/>
        </w:rPr>
        <w:tab/>
      </w:r>
      <w:r w:rsidRPr="00A750DD">
        <w:rPr>
          <w:rFonts w:ascii="Cambria" w:eastAsia="Times New Roman" w:hAnsi="Cambria"/>
        </w:rPr>
        <w:t>Konačni rezultati:</w:t>
      </w:r>
    </w:p>
    <w:p w14:paraId="6B47F61B" w14:textId="77777777" w:rsidR="000F4962" w:rsidRPr="008F3E27" w:rsidRDefault="000F4962" w:rsidP="000F4962">
      <w:pPr>
        <w:spacing w:line="200" w:lineRule="exact"/>
        <w:rPr>
          <w:rFonts w:ascii="Cambria" w:eastAsia="Times New Roman" w:hAnsi="Cambria"/>
        </w:rPr>
      </w:pPr>
      <w:r w:rsidRPr="00D60232">
        <w:rPr>
          <w:rFonts w:ascii="Cambria" w:eastAsia="Arial" w:hAnsi="Cambria"/>
          <w:b/>
          <w:color w:val="2F5496" w:themeColor="accent5" w:themeShade="BF"/>
        </w:rPr>
        <w:t>za rezultate:</w:t>
      </w:r>
      <w:r w:rsidRPr="00D6023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F3E27">
        <w:rPr>
          <w:rFonts w:ascii="Cambria" w:eastAsia="Times New Roman" w:hAnsi="Cambria"/>
        </w:rPr>
        <w:t>10.05.</w:t>
      </w:r>
      <w:r w:rsidRPr="008F3E2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A750DD">
        <w:rPr>
          <w:rFonts w:ascii="Cambria" w:eastAsia="Times New Roman" w:hAnsi="Cambria"/>
        </w:rPr>
        <w:t xml:space="preserve">              10.05.</w:t>
      </w:r>
      <w:r w:rsidRPr="00A750DD">
        <w:rPr>
          <w:rFonts w:ascii="Cambria" w:eastAsia="Times New Roman" w:hAnsi="Cambria"/>
        </w:rPr>
        <w:tab/>
      </w:r>
    </w:p>
    <w:p w14:paraId="42B95ED9" w14:textId="77777777" w:rsidR="000F4962" w:rsidRDefault="000F4962" w:rsidP="000F4962">
      <w:pPr>
        <w:spacing w:line="200"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Entitet</w:t>
      </w:r>
      <w:r w:rsidRPr="008F3E27">
        <w:rPr>
          <w:rFonts w:ascii="Cambria" w:eastAsia="Times New Roman" w:hAnsi="Cambria"/>
        </w:rPr>
        <w:tab/>
        <w:t>Kanton</w:t>
      </w:r>
    </w:p>
    <w:p w14:paraId="6DF1360E" w14:textId="4C5EF43C" w:rsidR="00BB125C" w:rsidRDefault="00BB125C" w:rsidP="00BB125C">
      <w:pPr>
        <w:pStyle w:val="Heading2"/>
        <w:rPr>
          <w:lang w:eastAsia="en-US"/>
        </w:rPr>
      </w:pPr>
    </w:p>
    <w:p w14:paraId="68553B1D" w14:textId="77777777" w:rsidR="00D15274" w:rsidRPr="00E7733E" w:rsidRDefault="00D15274" w:rsidP="00D15274">
      <w:pPr>
        <w:spacing w:line="200" w:lineRule="exact"/>
        <w:rPr>
          <w:rFonts w:ascii="Cambria" w:eastAsia="Times New Roman" w:hAnsi="Cambria"/>
        </w:rPr>
      </w:pPr>
    </w:p>
    <w:p w14:paraId="7C84C8C1" w14:textId="22FAFC6F" w:rsidR="00D15274" w:rsidRPr="003979D8" w:rsidRDefault="00652262" w:rsidP="00D452CA">
      <w:pPr>
        <w:pStyle w:val="Heading3"/>
        <w:rPr>
          <w:rFonts w:eastAsia="Arial" w:cstheme="minorBidi"/>
          <w:color w:val="385623" w:themeColor="accent6" w:themeShade="80"/>
          <w:sz w:val="24"/>
          <w:lang w:eastAsia="en-US"/>
        </w:rPr>
      </w:pPr>
      <w:bookmarkStart w:id="703" w:name="_Toc498084269"/>
      <w:bookmarkStart w:id="704" w:name="_Toc498084586"/>
      <w:bookmarkStart w:id="705" w:name="_Toc498517316"/>
      <w:bookmarkStart w:id="706" w:name="_Toc49251019"/>
      <w:r w:rsidRPr="003979D8">
        <w:rPr>
          <w:rFonts w:eastAsia="Arial" w:cstheme="minorBidi"/>
          <w:color w:val="385623" w:themeColor="accent6" w:themeShade="80"/>
          <w:sz w:val="24"/>
          <w:lang w:eastAsia="en-US"/>
        </w:rPr>
        <w:t>3.3.1.2</w:t>
      </w:r>
      <w:r w:rsidRPr="003979D8">
        <w:rPr>
          <w:rFonts w:eastAsia="Arial" w:cstheme="minorBidi"/>
          <w:color w:val="385623" w:themeColor="accent6" w:themeShade="80"/>
          <w:sz w:val="24"/>
          <w:lang w:eastAsia="en-US"/>
        </w:rPr>
        <w:tab/>
      </w:r>
      <w:r w:rsidR="001305B0" w:rsidRPr="003979D8">
        <w:rPr>
          <w:rFonts w:eastAsia="Arial" w:cstheme="minorBidi"/>
          <w:color w:val="385623" w:themeColor="accent6" w:themeShade="80"/>
          <w:sz w:val="24"/>
          <w:lang w:eastAsia="en-US"/>
        </w:rPr>
        <w:tab/>
      </w:r>
      <w:bookmarkEnd w:id="703"/>
      <w:bookmarkEnd w:id="704"/>
      <w:bookmarkEnd w:id="705"/>
      <w:r w:rsidR="00A64A71" w:rsidRPr="003979D8">
        <w:rPr>
          <w:rFonts w:eastAsia="Arial" w:cstheme="minorBidi"/>
          <w:color w:val="385623" w:themeColor="accent6" w:themeShade="80"/>
          <w:sz w:val="24"/>
          <w:lang w:eastAsia="en-US"/>
        </w:rPr>
        <w:t>Statistika željezničkog prijevoza</w:t>
      </w:r>
      <w:bookmarkEnd w:id="706"/>
    </w:p>
    <w:p w14:paraId="5BA552BC" w14:textId="0AB31BA2" w:rsidR="00804F68" w:rsidRPr="003979D8" w:rsidRDefault="00A64A71" w:rsidP="00CC6684">
      <w:pPr>
        <w:tabs>
          <w:tab w:val="left" w:pos="1042"/>
        </w:tabs>
        <w:spacing w:after="0" w:line="240" w:lineRule="auto"/>
        <w:jc w:val="both"/>
        <w:rPr>
          <w:rFonts w:ascii="Cambria" w:eastAsia="Arial" w:hAnsi="Cambria"/>
          <w:b/>
          <w:color w:val="385623" w:themeColor="accent6" w:themeShade="80"/>
          <w:sz w:val="24"/>
          <w:szCs w:val="24"/>
        </w:rPr>
      </w:pPr>
      <w:r w:rsidRPr="003979D8">
        <w:rPr>
          <w:rFonts w:ascii="Cambria" w:eastAsia="Arial" w:hAnsi="Cambria"/>
          <w:b/>
          <w:color w:val="385623" w:themeColor="accent6" w:themeShade="80"/>
          <w:sz w:val="24"/>
          <w:szCs w:val="24"/>
        </w:rPr>
        <w:t>3.3.1.2.01</w:t>
      </w:r>
      <w:r w:rsidRPr="003979D8">
        <w:rPr>
          <w:rFonts w:ascii="Cambria" w:eastAsia="Arial" w:hAnsi="Cambria"/>
          <w:b/>
          <w:color w:val="385623" w:themeColor="accent6" w:themeShade="80"/>
          <w:sz w:val="24"/>
          <w:szCs w:val="24"/>
        </w:rPr>
        <w:tab/>
      </w:r>
      <w:r w:rsidR="00197344" w:rsidRPr="003979D8">
        <w:rPr>
          <w:rFonts w:ascii="Cambria" w:eastAsia="Arial" w:hAnsi="Cambria"/>
          <w:b/>
          <w:color w:val="385623" w:themeColor="accent6" w:themeShade="80"/>
          <w:sz w:val="24"/>
          <w:szCs w:val="24"/>
        </w:rPr>
        <w:tab/>
      </w:r>
      <w:r w:rsidR="00D15274" w:rsidRPr="003979D8">
        <w:rPr>
          <w:rFonts w:ascii="Cambria" w:eastAsia="Arial" w:hAnsi="Cambria"/>
          <w:b/>
          <w:color w:val="385623" w:themeColor="accent6" w:themeShade="80"/>
          <w:sz w:val="24"/>
          <w:szCs w:val="24"/>
        </w:rPr>
        <w:t>Tromjesečni izvještaj o željezničkom prijevozu (SA-ŽE/T)</w:t>
      </w:r>
    </w:p>
    <w:p w14:paraId="2ED81B98" w14:textId="77777777" w:rsidR="003C3811" w:rsidRPr="003C3811" w:rsidRDefault="003C3811" w:rsidP="003C3811">
      <w:pPr>
        <w:pStyle w:val="Heading2"/>
        <w:rPr>
          <w:lang w:eastAsia="en-US"/>
        </w:rPr>
      </w:pPr>
    </w:p>
    <w:p w14:paraId="1B4365ED" w14:textId="69F0B8E8" w:rsidR="00D15274" w:rsidRPr="00CC6684" w:rsidRDefault="00D15274" w:rsidP="006D5C86">
      <w:pPr>
        <w:spacing w:line="239" w:lineRule="auto"/>
        <w:rPr>
          <w:rFonts w:ascii="Cambria" w:eastAsia="Arial" w:hAnsi="Cambria"/>
          <w:b/>
          <w:color w:val="2F5496" w:themeColor="accent5" w:themeShade="BF"/>
        </w:rPr>
      </w:pPr>
      <w:r w:rsidRPr="00CC6684">
        <w:rPr>
          <w:rFonts w:ascii="Cambria" w:eastAsia="Arial" w:hAnsi="Cambria"/>
          <w:b/>
          <w:color w:val="2F5496" w:themeColor="accent5" w:themeShade="BF"/>
        </w:rPr>
        <w:t xml:space="preserve">Nosilac aktivnosti: </w:t>
      </w:r>
      <w:r w:rsidR="00CC6684">
        <w:rPr>
          <w:rFonts w:ascii="Cambria" w:eastAsia="Arial" w:hAnsi="Cambria"/>
          <w:b/>
          <w:color w:val="2F5496" w:themeColor="accent5" w:themeShade="BF"/>
        </w:rPr>
        <w:tab/>
      </w:r>
      <w:r w:rsidR="00CC6684">
        <w:rPr>
          <w:rFonts w:ascii="Cambria" w:eastAsia="Arial" w:hAnsi="Cambria"/>
          <w:b/>
          <w:color w:val="2F5496" w:themeColor="accent5" w:themeShade="BF"/>
        </w:rPr>
        <w:tab/>
      </w:r>
      <w:r w:rsidR="00CC6684">
        <w:rPr>
          <w:rFonts w:ascii="Cambria" w:eastAsia="Arial" w:hAnsi="Cambria"/>
          <w:b/>
          <w:color w:val="2F5496" w:themeColor="accent5" w:themeShade="BF"/>
        </w:rPr>
        <w:tab/>
      </w:r>
      <w:r w:rsidR="004E5280">
        <w:rPr>
          <w:rFonts w:ascii="Cambria" w:eastAsia="Arial" w:hAnsi="Cambria"/>
          <w:b/>
          <w:color w:val="2F5496" w:themeColor="accent5" w:themeShade="BF"/>
        </w:rPr>
        <w:tab/>
      </w:r>
      <w:r w:rsidRPr="00CC6684">
        <w:rPr>
          <w:rFonts w:ascii="Cambria" w:eastAsia="Arial" w:hAnsi="Cambria"/>
        </w:rPr>
        <w:t>Federalni zavod za statistiku</w:t>
      </w:r>
    </w:p>
    <w:p w14:paraId="28FE590F" w14:textId="77777777" w:rsidR="00D15274" w:rsidRPr="00CC6684" w:rsidRDefault="00D15274" w:rsidP="00197344">
      <w:pPr>
        <w:spacing w:line="239" w:lineRule="auto"/>
        <w:ind w:left="2"/>
        <w:jc w:val="both"/>
        <w:rPr>
          <w:rFonts w:ascii="Cambria" w:eastAsia="Arial" w:hAnsi="Cambria"/>
          <w:b/>
          <w:color w:val="2F5496" w:themeColor="accent5" w:themeShade="BF"/>
        </w:rPr>
      </w:pPr>
      <w:r w:rsidRPr="00CC6684">
        <w:rPr>
          <w:rFonts w:ascii="Cambria" w:eastAsia="Arial" w:hAnsi="Cambria"/>
          <w:b/>
          <w:color w:val="2F5496" w:themeColor="accent5" w:themeShade="BF"/>
        </w:rPr>
        <w:t>a) Podaci o sadržaju i namjeni aktivnosti, te izvorima i načinu prikupljanja podataka:</w:t>
      </w:r>
    </w:p>
    <w:p w14:paraId="5BC7B82D" w14:textId="7CF77844" w:rsidR="00D15274" w:rsidRPr="00E7733E" w:rsidRDefault="00D15274" w:rsidP="00197344">
      <w:pPr>
        <w:spacing w:line="239" w:lineRule="auto"/>
        <w:ind w:left="4248" w:hanging="4246"/>
        <w:jc w:val="both"/>
        <w:rPr>
          <w:rFonts w:ascii="Cambria" w:eastAsia="Arial" w:hAnsi="Cambria"/>
        </w:rPr>
      </w:pPr>
      <w:r w:rsidRPr="00CC6684">
        <w:rPr>
          <w:rFonts w:ascii="Cambria" w:eastAsia="Arial" w:hAnsi="Cambria"/>
          <w:b/>
          <w:color w:val="2F5496" w:themeColor="accent5" w:themeShade="BF"/>
        </w:rPr>
        <w:t>Sadržaj statističke aktivnosti:</w:t>
      </w:r>
      <w:r w:rsidR="004E5280">
        <w:rPr>
          <w:rFonts w:ascii="Cambria" w:eastAsia="Arial" w:hAnsi="Cambria"/>
          <w:b/>
        </w:rPr>
        <w:tab/>
      </w:r>
      <w:r w:rsidRPr="00E7733E">
        <w:rPr>
          <w:rFonts w:ascii="Cambria" w:eastAsia="Arial" w:hAnsi="Cambria"/>
        </w:rPr>
        <w:t xml:space="preserve">Prijevoz putnika i putnički kilometri u unutrašnjem i međunarodnom prijevozu. Prijevoz robe i tonski kilometri u unutrašnjem i međunarodnom prijevozu </w:t>
      </w:r>
      <w:r w:rsidRPr="00E7733E">
        <w:rPr>
          <w:rFonts w:ascii="Cambria" w:eastAsia="Arial" w:hAnsi="Cambria"/>
        </w:rPr>
        <w:lastRenderedPageBreak/>
        <w:t>(utovar, istovar i tranzit). Prijevoz opasnog tereta. Utrošak električne energije i goriva.</w:t>
      </w:r>
    </w:p>
    <w:p w14:paraId="531B16B6" w14:textId="4DACB098" w:rsidR="00D15274" w:rsidRPr="00E7733E" w:rsidRDefault="00D15274" w:rsidP="00197344">
      <w:pPr>
        <w:spacing w:line="0" w:lineRule="atLeast"/>
        <w:ind w:left="4248" w:hanging="4246"/>
        <w:jc w:val="both"/>
        <w:rPr>
          <w:rFonts w:ascii="Cambria" w:eastAsia="Arial" w:hAnsi="Cambria"/>
        </w:rPr>
      </w:pPr>
      <w:r w:rsidRPr="00CC6684">
        <w:rPr>
          <w:rFonts w:ascii="Cambria" w:eastAsia="Arial" w:hAnsi="Cambria"/>
          <w:b/>
          <w:color w:val="2F5496" w:themeColor="accent5" w:themeShade="BF"/>
        </w:rPr>
        <w:t>Namjena:</w:t>
      </w:r>
      <w:r w:rsidR="004E5280">
        <w:rPr>
          <w:rFonts w:ascii="Cambria" w:eastAsia="Arial" w:hAnsi="Cambria"/>
          <w:b/>
        </w:rPr>
        <w:tab/>
      </w:r>
      <w:r w:rsidRPr="00E7733E">
        <w:rPr>
          <w:rFonts w:ascii="Cambria" w:eastAsia="Arial" w:hAnsi="Cambria"/>
        </w:rPr>
        <w:t>Tromjesečni podaci o prijevozu robe i putnika u željezničkom transportu.</w:t>
      </w:r>
    </w:p>
    <w:p w14:paraId="19FA6DFC" w14:textId="0B3060D7" w:rsidR="00D15274" w:rsidRPr="00E7733E" w:rsidRDefault="00D15274" w:rsidP="00197344">
      <w:pPr>
        <w:tabs>
          <w:tab w:val="left" w:pos="3522"/>
        </w:tabs>
        <w:spacing w:line="239" w:lineRule="auto"/>
        <w:ind w:left="2"/>
        <w:jc w:val="both"/>
        <w:rPr>
          <w:rFonts w:ascii="Cambria" w:eastAsia="Arial" w:hAnsi="Cambria"/>
        </w:rPr>
      </w:pPr>
      <w:r w:rsidRPr="00CC6684">
        <w:rPr>
          <w:rFonts w:ascii="Cambria" w:eastAsia="Arial" w:hAnsi="Cambria"/>
          <w:b/>
          <w:color w:val="2F5496" w:themeColor="accent5" w:themeShade="BF"/>
        </w:rPr>
        <w:t>Periodika provođenja:</w:t>
      </w:r>
      <w:r w:rsidRPr="00E7733E">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Pr="00E7733E">
        <w:rPr>
          <w:rFonts w:ascii="Cambria" w:eastAsia="Arial" w:hAnsi="Cambria"/>
        </w:rPr>
        <w:t>Tromjesečno.</w:t>
      </w:r>
    </w:p>
    <w:p w14:paraId="1719B15A" w14:textId="469C1481" w:rsidR="00D15274" w:rsidRPr="00E7733E" w:rsidRDefault="00D15274" w:rsidP="00197344">
      <w:pPr>
        <w:tabs>
          <w:tab w:val="left" w:pos="3522"/>
        </w:tabs>
        <w:spacing w:line="239" w:lineRule="auto"/>
        <w:ind w:left="2"/>
        <w:jc w:val="both"/>
        <w:rPr>
          <w:rFonts w:ascii="Cambria" w:eastAsia="Arial" w:hAnsi="Cambria"/>
        </w:rPr>
      </w:pPr>
      <w:r w:rsidRPr="00CC6684">
        <w:rPr>
          <w:rFonts w:ascii="Cambria" w:eastAsia="Arial" w:hAnsi="Cambria"/>
          <w:b/>
          <w:color w:val="2F5496" w:themeColor="accent5" w:themeShade="BF"/>
        </w:rPr>
        <w:t>Referentni period ili datum:</w:t>
      </w:r>
      <w:r w:rsidRPr="00E7733E">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Pr="00E7733E">
        <w:rPr>
          <w:rFonts w:ascii="Cambria" w:eastAsia="Arial" w:hAnsi="Cambria"/>
        </w:rPr>
        <w:t>Prethodno tromjesečje.</w:t>
      </w:r>
    </w:p>
    <w:p w14:paraId="305F58D1" w14:textId="5B1ADA7D" w:rsidR="00F74255" w:rsidRPr="00E7733E" w:rsidRDefault="00F74255" w:rsidP="00197344">
      <w:pPr>
        <w:ind w:left="4248" w:hanging="4248"/>
        <w:jc w:val="both"/>
        <w:rPr>
          <w:rFonts w:ascii="Cambria" w:eastAsia="Arial" w:hAnsi="Cambria"/>
        </w:rPr>
      </w:pPr>
      <w:r w:rsidRPr="00CC6684">
        <w:rPr>
          <w:rFonts w:ascii="Cambria" w:eastAsia="Arial" w:hAnsi="Cambria"/>
          <w:b/>
          <w:color w:val="2F5496" w:themeColor="accent5" w:themeShade="BF"/>
        </w:rPr>
        <w:t>Jedinica posmatranja:</w:t>
      </w:r>
      <w:r w:rsidRPr="00CC6684">
        <w:rPr>
          <w:rFonts w:ascii="Cambria" w:eastAsia="Arial" w:hAnsi="Cambria"/>
          <w:b/>
          <w:color w:val="2F5496" w:themeColor="accent5" w:themeShade="BF"/>
        </w:rPr>
        <w:tab/>
      </w:r>
      <w:r w:rsidRPr="00E7733E">
        <w:rPr>
          <w:rFonts w:ascii="Cambria" w:eastAsia="Arial" w:hAnsi="Cambria"/>
        </w:rPr>
        <w:t>Poslovni subjekti registrirani prema KD BiH 2010 u području H</w:t>
      </w:r>
      <w:r>
        <w:rPr>
          <w:rFonts w:ascii="Cambria" w:eastAsia="Arial" w:hAnsi="Cambria"/>
        </w:rPr>
        <w:t xml:space="preserve"> </w:t>
      </w:r>
      <w:r w:rsidRPr="00E7733E">
        <w:rPr>
          <w:rFonts w:ascii="Cambria" w:eastAsia="Arial" w:hAnsi="Cambria"/>
        </w:rPr>
        <w:t>Prijevoz i</w:t>
      </w:r>
      <w:r w:rsidRPr="00E7733E">
        <w:rPr>
          <w:rFonts w:ascii="Cambria" w:eastAsia="Times New Roman" w:hAnsi="Cambria"/>
        </w:rPr>
        <w:t xml:space="preserve"> </w:t>
      </w:r>
      <w:r w:rsidRPr="00E7733E">
        <w:rPr>
          <w:rFonts w:ascii="Cambria" w:eastAsia="Arial" w:hAnsi="Cambria"/>
        </w:rPr>
        <w:t>skladištenje u</w:t>
      </w:r>
      <w:r w:rsidRPr="00E7733E">
        <w:rPr>
          <w:rFonts w:ascii="Cambria" w:eastAsia="Times New Roman" w:hAnsi="Cambria"/>
        </w:rPr>
        <w:t xml:space="preserve"> </w:t>
      </w:r>
      <w:r w:rsidRPr="00E7733E">
        <w:rPr>
          <w:rFonts w:ascii="Cambria" w:eastAsia="Arial" w:hAnsi="Cambria"/>
        </w:rPr>
        <w:t>razredima: 49.1</w:t>
      </w:r>
      <w:r w:rsidR="0061043F">
        <w:rPr>
          <w:rFonts w:ascii="Cambria" w:eastAsia="Arial" w:hAnsi="Cambria"/>
        </w:rPr>
        <w:t>0</w:t>
      </w:r>
      <w:r w:rsidRPr="00E7733E">
        <w:rPr>
          <w:rFonts w:ascii="Cambria" w:eastAsia="Arial" w:hAnsi="Cambria"/>
        </w:rPr>
        <w:t>.</w:t>
      </w:r>
      <w:r w:rsidR="0061043F">
        <w:rPr>
          <w:rFonts w:ascii="Cambria" w:eastAsia="Arial" w:hAnsi="Cambria"/>
        </w:rPr>
        <w:t xml:space="preserve"> - </w:t>
      </w:r>
      <w:r w:rsidRPr="00E7733E">
        <w:rPr>
          <w:rFonts w:ascii="Cambria" w:eastAsia="Arial" w:hAnsi="Cambria"/>
        </w:rPr>
        <w:t>Željeznički prijevoz</w:t>
      </w:r>
      <w:r>
        <w:rPr>
          <w:rFonts w:ascii="Cambria" w:eastAsia="Arial" w:hAnsi="Cambria"/>
        </w:rPr>
        <w:t xml:space="preserve"> </w:t>
      </w:r>
      <w:r w:rsidRPr="00E7733E">
        <w:rPr>
          <w:rFonts w:ascii="Cambria" w:eastAsia="Arial" w:hAnsi="Cambria"/>
        </w:rPr>
        <w:t>putnika, međugradski i 49.20 – Željeznički prijevoz robe.</w:t>
      </w:r>
    </w:p>
    <w:p w14:paraId="0D46E094" w14:textId="1A244156" w:rsidR="00D15274" w:rsidRPr="00E7733E" w:rsidRDefault="00D15274" w:rsidP="00197344">
      <w:pPr>
        <w:tabs>
          <w:tab w:val="left" w:pos="3522"/>
        </w:tabs>
        <w:spacing w:line="239" w:lineRule="auto"/>
        <w:ind w:left="4248" w:hanging="4246"/>
        <w:jc w:val="both"/>
        <w:rPr>
          <w:rFonts w:ascii="Cambria" w:eastAsia="Arial" w:hAnsi="Cambria"/>
        </w:rPr>
      </w:pPr>
      <w:r w:rsidRPr="00CC6684">
        <w:rPr>
          <w:rFonts w:ascii="Cambria" w:eastAsia="Arial" w:hAnsi="Cambria"/>
          <w:b/>
          <w:color w:val="2F5496" w:themeColor="accent5" w:themeShade="BF"/>
        </w:rPr>
        <w:t>Izvori i način prikupljanja:</w:t>
      </w:r>
      <w:r w:rsidRPr="00E7733E">
        <w:rPr>
          <w:rFonts w:ascii="Cambria" w:eastAsia="Times New Roman" w:hAnsi="Cambria"/>
        </w:rPr>
        <w:tab/>
      </w:r>
      <w:r w:rsidR="004E5280">
        <w:rPr>
          <w:rFonts w:ascii="Cambria" w:eastAsia="Times New Roman" w:hAnsi="Cambria"/>
        </w:rPr>
        <w:tab/>
      </w:r>
      <w:r w:rsidRPr="00E7733E">
        <w:rPr>
          <w:rFonts w:ascii="Cambria" w:eastAsia="Arial" w:hAnsi="Cambria"/>
        </w:rPr>
        <w:t>Poslovna evidencija pravnih osoba. Izvještajna metoda.</w:t>
      </w:r>
    </w:p>
    <w:p w14:paraId="7A63AE4F" w14:textId="77777777" w:rsidR="00D15274" w:rsidRPr="00CC6684" w:rsidRDefault="00D15274" w:rsidP="00197344">
      <w:pPr>
        <w:spacing w:line="239" w:lineRule="auto"/>
        <w:ind w:left="2"/>
        <w:jc w:val="both"/>
        <w:rPr>
          <w:rFonts w:ascii="Cambria" w:eastAsia="Arial" w:hAnsi="Cambria"/>
          <w:b/>
          <w:color w:val="2F5496" w:themeColor="accent5" w:themeShade="BF"/>
        </w:rPr>
      </w:pPr>
      <w:r w:rsidRPr="00CC6684">
        <w:rPr>
          <w:rFonts w:ascii="Cambria" w:eastAsia="Arial" w:hAnsi="Cambria"/>
          <w:b/>
          <w:color w:val="2F5496" w:themeColor="accent5" w:themeShade="BF"/>
        </w:rPr>
        <w:t>b) Podaci o obavezama i rokovima za nosioce aktivnosti i izvještajne jedinice</w:t>
      </w:r>
    </w:p>
    <w:p w14:paraId="214BD2C7" w14:textId="5A9FFE8C" w:rsidR="00D15274" w:rsidRPr="004E5280" w:rsidRDefault="00D15274" w:rsidP="00197344">
      <w:pPr>
        <w:spacing w:line="239" w:lineRule="auto"/>
        <w:ind w:left="2"/>
        <w:jc w:val="both"/>
        <w:rPr>
          <w:rFonts w:ascii="Cambria" w:eastAsia="Arial" w:hAnsi="Cambria"/>
        </w:rPr>
      </w:pPr>
      <w:r w:rsidRPr="00CC6684">
        <w:rPr>
          <w:rFonts w:ascii="Cambria" w:eastAsia="Arial" w:hAnsi="Cambria"/>
          <w:b/>
          <w:color w:val="2F5496" w:themeColor="accent5" w:themeShade="BF"/>
        </w:rPr>
        <w:t>Ko je izvještajna jedinica:</w:t>
      </w:r>
      <w:r w:rsidRPr="00E7733E">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Pr="004E5280">
        <w:rPr>
          <w:rFonts w:ascii="Cambria" w:eastAsia="Arial" w:hAnsi="Cambria"/>
        </w:rPr>
        <w:t>JP Željeznice Federacije Bosne i Hercegovine.</w:t>
      </w:r>
    </w:p>
    <w:p w14:paraId="190306AD" w14:textId="0580F21B" w:rsidR="00D15274" w:rsidRPr="00A81A9E" w:rsidRDefault="00D15274" w:rsidP="00197344">
      <w:pPr>
        <w:tabs>
          <w:tab w:val="left" w:pos="3522"/>
        </w:tabs>
        <w:spacing w:line="239" w:lineRule="auto"/>
        <w:ind w:left="2"/>
        <w:jc w:val="both"/>
        <w:rPr>
          <w:rFonts w:ascii="Cambria" w:eastAsia="Arial" w:hAnsi="Cambria"/>
        </w:rPr>
      </w:pPr>
      <w:r w:rsidRPr="004E5280">
        <w:rPr>
          <w:rFonts w:ascii="Cambria" w:eastAsia="Arial" w:hAnsi="Cambria"/>
          <w:b/>
          <w:color w:val="2F5496" w:themeColor="accent5" w:themeShade="BF"/>
        </w:rPr>
        <w:t>Rok jedinici za davanje podataka:</w:t>
      </w:r>
      <w:r w:rsidRPr="004E5280">
        <w:rPr>
          <w:rFonts w:ascii="Cambria" w:eastAsia="Times New Roman" w:hAnsi="Cambria"/>
        </w:rPr>
        <w:tab/>
      </w:r>
      <w:r w:rsidR="004E5280" w:rsidRPr="004E5280">
        <w:rPr>
          <w:rFonts w:ascii="Cambria" w:eastAsia="Times New Roman" w:hAnsi="Cambria"/>
        </w:rPr>
        <w:tab/>
      </w:r>
      <w:r w:rsidR="004E5280" w:rsidRPr="004E5280">
        <w:rPr>
          <w:rFonts w:ascii="Cambria" w:eastAsia="Times New Roman" w:hAnsi="Cambria"/>
        </w:rPr>
        <w:tab/>
      </w:r>
      <w:r w:rsidR="003C3811" w:rsidRPr="00A81A9E">
        <w:rPr>
          <w:rFonts w:ascii="Cambria" w:eastAsia="Times New Roman" w:hAnsi="Cambria"/>
        </w:rPr>
        <w:t>2</w:t>
      </w:r>
      <w:r w:rsidR="003C3811" w:rsidRPr="00A81A9E">
        <w:rPr>
          <w:rFonts w:ascii="Cambria" w:eastAsia="Arial" w:hAnsi="Cambria"/>
        </w:rPr>
        <w:t>5.01.;</w:t>
      </w:r>
      <w:r w:rsidR="003C3811" w:rsidRPr="00A81A9E">
        <w:rPr>
          <w:rFonts w:ascii="Cambria" w:eastAsia="Times New Roman" w:hAnsi="Cambria"/>
        </w:rPr>
        <w:t xml:space="preserve"> 2</w:t>
      </w:r>
      <w:r w:rsidR="003C3811" w:rsidRPr="00A81A9E">
        <w:rPr>
          <w:rFonts w:ascii="Cambria" w:eastAsia="Arial" w:hAnsi="Cambria"/>
        </w:rPr>
        <w:t>5.04.;</w:t>
      </w:r>
      <w:r w:rsidR="003C3811" w:rsidRPr="00A81A9E">
        <w:rPr>
          <w:rFonts w:ascii="Cambria" w:eastAsia="Times New Roman" w:hAnsi="Cambria"/>
        </w:rPr>
        <w:t xml:space="preserve"> 2</w:t>
      </w:r>
      <w:r w:rsidR="003C3811" w:rsidRPr="00A81A9E">
        <w:rPr>
          <w:rFonts w:ascii="Cambria" w:eastAsia="Arial" w:hAnsi="Cambria"/>
        </w:rPr>
        <w:t>5.07.;</w:t>
      </w:r>
      <w:r w:rsidR="003C3811" w:rsidRPr="00A81A9E">
        <w:rPr>
          <w:rFonts w:ascii="Cambria" w:eastAsia="Times New Roman" w:hAnsi="Cambria"/>
        </w:rPr>
        <w:t xml:space="preserve"> 2</w:t>
      </w:r>
      <w:r w:rsidR="003C3811" w:rsidRPr="00A81A9E">
        <w:rPr>
          <w:rFonts w:ascii="Cambria" w:eastAsia="Arial" w:hAnsi="Cambria"/>
        </w:rPr>
        <w:t>5.10.</w:t>
      </w:r>
    </w:p>
    <w:p w14:paraId="3E7356BE" w14:textId="284FC16E" w:rsidR="006D5C86" w:rsidRPr="006D5C86" w:rsidRDefault="006D5C86" w:rsidP="00197344">
      <w:pPr>
        <w:spacing w:line="254" w:lineRule="exact"/>
        <w:rPr>
          <w:rFonts w:ascii="Cambria" w:eastAsia="Times New Roman" w:hAnsi="Cambria"/>
        </w:rPr>
      </w:pPr>
      <w:r w:rsidRPr="00CC6684">
        <w:rPr>
          <w:rFonts w:ascii="Cambria" w:eastAsia="Arial" w:hAnsi="Cambria"/>
          <w:b/>
          <w:color w:val="2F5496" w:themeColor="accent5" w:themeShade="BF"/>
        </w:rPr>
        <w:t>Rok nosiocu statističke aktivnosti</w:t>
      </w:r>
      <w:r w:rsidRPr="006D5C86">
        <w:rPr>
          <w:rFonts w:ascii="Cambria" w:eastAsia="Times New Roman" w:hAnsi="Cambria"/>
        </w:rPr>
        <w:tab/>
      </w:r>
      <w:r w:rsidR="004E5280">
        <w:rPr>
          <w:rFonts w:ascii="Cambria" w:eastAsia="Times New Roman" w:hAnsi="Cambria"/>
        </w:rPr>
        <w:tab/>
      </w:r>
      <w:r w:rsidRPr="006D5C86">
        <w:rPr>
          <w:rFonts w:ascii="Cambria" w:eastAsia="Times New Roman" w:hAnsi="Cambria"/>
        </w:rPr>
        <w:t>Prv</w:t>
      </w:r>
      <w:r>
        <w:rPr>
          <w:rFonts w:ascii="Cambria" w:eastAsia="Times New Roman" w:hAnsi="Cambria"/>
        </w:rPr>
        <w:t>i rezultati:</w:t>
      </w:r>
      <w:r>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Pr="003E561F">
        <w:rPr>
          <w:rFonts w:ascii="Cambria" w:eastAsia="Times New Roman" w:hAnsi="Cambria"/>
        </w:rPr>
        <w:t>Konačni rezultati:</w:t>
      </w:r>
      <w:r>
        <w:rPr>
          <w:rFonts w:ascii="Cambria" w:eastAsia="Times New Roman" w:hAnsi="Cambria"/>
        </w:rPr>
        <w:br/>
      </w:r>
      <w:r w:rsidRPr="00CC6684">
        <w:rPr>
          <w:rFonts w:ascii="Cambria" w:eastAsia="Arial" w:hAnsi="Cambria"/>
          <w:b/>
          <w:color w:val="2F5496" w:themeColor="accent5" w:themeShade="BF"/>
        </w:rPr>
        <w:t>za rezultate:</w:t>
      </w:r>
      <w:r w:rsidRPr="006D5C86">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004E5280">
        <w:rPr>
          <w:rFonts w:ascii="Cambria" w:eastAsia="Times New Roman" w:hAnsi="Cambria"/>
        </w:rPr>
        <w:tab/>
      </w:r>
      <w:r w:rsidR="003C3811" w:rsidRPr="00A81A9E">
        <w:rPr>
          <w:rFonts w:ascii="Cambria" w:eastAsia="Times New Roman" w:hAnsi="Cambria"/>
        </w:rPr>
        <w:t xml:space="preserve">5.02.; 5.05.; 5.08.; 5.11. </w:t>
      </w:r>
      <w:r w:rsidRPr="006D5C86">
        <w:rPr>
          <w:rFonts w:ascii="Cambria" w:eastAsia="Times New Roman" w:hAnsi="Cambria"/>
        </w:rPr>
        <w:tab/>
      </w:r>
      <w:r w:rsidR="0061043F">
        <w:rPr>
          <w:rFonts w:ascii="Cambria" w:eastAsia="Times New Roman" w:hAnsi="Cambria"/>
        </w:rPr>
        <w:t xml:space="preserve">               -</w:t>
      </w:r>
    </w:p>
    <w:p w14:paraId="2423DF8F" w14:textId="76EF56A9" w:rsidR="00D15274" w:rsidRDefault="006D5C86" w:rsidP="00197344">
      <w:pPr>
        <w:spacing w:line="254" w:lineRule="exact"/>
        <w:jc w:val="both"/>
        <w:rPr>
          <w:rFonts w:ascii="Cambria" w:eastAsia="Times New Roman" w:hAnsi="Cambria"/>
        </w:rPr>
      </w:pPr>
      <w:r w:rsidRPr="00CC6684">
        <w:rPr>
          <w:rFonts w:ascii="Cambria" w:eastAsia="Arial" w:hAnsi="Cambria"/>
          <w:b/>
          <w:color w:val="2F5496" w:themeColor="accent5" w:themeShade="BF"/>
        </w:rPr>
        <w:t>Nivo za koji se utvrđuju rezultati:</w:t>
      </w:r>
      <w:r w:rsidRPr="006D5C86">
        <w:rPr>
          <w:rFonts w:ascii="Cambria" w:eastAsia="Times New Roman" w:hAnsi="Cambria"/>
        </w:rPr>
        <w:tab/>
      </w:r>
      <w:r w:rsidR="004E5280">
        <w:rPr>
          <w:rFonts w:ascii="Cambria" w:eastAsia="Times New Roman" w:hAnsi="Cambria"/>
        </w:rPr>
        <w:tab/>
      </w:r>
      <w:r w:rsidRPr="006D5C86">
        <w:rPr>
          <w:rFonts w:ascii="Cambria" w:eastAsia="Times New Roman" w:hAnsi="Cambria"/>
        </w:rPr>
        <w:t>Entitet</w:t>
      </w:r>
      <w:r w:rsidRPr="006D5C86">
        <w:rPr>
          <w:rFonts w:ascii="Cambria" w:eastAsia="Times New Roman" w:hAnsi="Cambria"/>
        </w:rPr>
        <w:tab/>
      </w:r>
    </w:p>
    <w:p w14:paraId="585D9602" w14:textId="77777777" w:rsidR="00355091" w:rsidRPr="00355091" w:rsidRDefault="00355091" w:rsidP="00355091">
      <w:pPr>
        <w:pStyle w:val="Heading2"/>
        <w:rPr>
          <w:lang w:eastAsia="en-US"/>
        </w:rPr>
      </w:pPr>
    </w:p>
    <w:p w14:paraId="1950B26E" w14:textId="3670C561" w:rsidR="00355091" w:rsidRPr="00215E09" w:rsidRDefault="006C19EB" w:rsidP="00355091">
      <w:pPr>
        <w:shd w:val="clear" w:color="auto" w:fill="FFFFFF" w:themeFill="background1"/>
        <w:tabs>
          <w:tab w:val="left" w:pos="1202"/>
        </w:tabs>
        <w:spacing w:after="0" w:line="240" w:lineRule="auto"/>
        <w:ind w:left="2"/>
        <w:rPr>
          <w:rFonts w:ascii="Cambria" w:eastAsia="Arial" w:hAnsi="Cambria"/>
          <w:b/>
          <w:color w:val="385623" w:themeColor="accent6" w:themeShade="80"/>
          <w:sz w:val="24"/>
          <w:szCs w:val="24"/>
        </w:rPr>
      </w:pPr>
      <w:bookmarkStart w:id="707" w:name="page124"/>
      <w:bookmarkEnd w:id="707"/>
      <w:r w:rsidRPr="00215E09">
        <w:rPr>
          <w:rFonts w:ascii="Cambria" w:eastAsia="Arial" w:hAnsi="Cambria"/>
          <w:b/>
          <w:color w:val="385623" w:themeColor="accent6" w:themeShade="80"/>
          <w:sz w:val="24"/>
          <w:szCs w:val="24"/>
        </w:rPr>
        <w:t>3.3.1.2.02</w:t>
      </w:r>
      <w:r w:rsidR="00804F68" w:rsidRPr="00215E09">
        <w:rPr>
          <w:rFonts w:ascii="Cambria" w:eastAsia="Arial" w:hAnsi="Cambria"/>
          <w:b/>
          <w:color w:val="385623" w:themeColor="accent6" w:themeShade="80"/>
          <w:sz w:val="24"/>
          <w:szCs w:val="24"/>
        </w:rPr>
        <w:tab/>
      </w:r>
      <w:r w:rsidR="00197344" w:rsidRPr="00215E09">
        <w:rPr>
          <w:rFonts w:ascii="Cambria" w:eastAsia="Arial" w:hAnsi="Cambria"/>
          <w:b/>
          <w:color w:val="385623" w:themeColor="accent6" w:themeShade="80"/>
          <w:sz w:val="24"/>
          <w:szCs w:val="24"/>
        </w:rPr>
        <w:tab/>
      </w:r>
      <w:r w:rsidR="00804F68" w:rsidRPr="00215E09">
        <w:rPr>
          <w:rFonts w:ascii="Cambria" w:eastAsia="Arial" w:hAnsi="Cambria"/>
          <w:b/>
          <w:color w:val="385623" w:themeColor="accent6" w:themeShade="80"/>
          <w:sz w:val="24"/>
          <w:szCs w:val="24"/>
        </w:rPr>
        <w:t>Godišnji izvještaj o željezničkom prijevozu (SA-ŽE/G)</w:t>
      </w:r>
    </w:p>
    <w:p w14:paraId="0DB6557F" w14:textId="77777777" w:rsidR="00355091" w:rsidRPr="006C19EB" w:rsidRDefault="00355091" w:rsidP="00355091">
      <w:pPr>
        <w:pStyle w:val="Heading2"/>
        <w:rPr>
          <w:color w:val="385623" w:themeColor="accent6" w:themeShade="80"/>
          <w:szCs w:val="24"/>
        </w:rPr>
      </w:pPr>
    </w:p>
    <w:p w14:paraId="01BF5A3C" w14:textId="0F78BBD5" w:rsidR="00D15274" w:rsidRPr="00E7733E" w:rsidRDefault="00D15274" w:rsidP="008D53E6">
      <w:pPr>
        <w:spacing w:line="360" w:lineRule="auto"/>
        <w:ind w:left="2"/>
        <w:rPr>
          <w:rFonts w:ascii="Cambria" w:eastAsia="Arial" w:hAnsi="Cambria"/>
        </w:rPr>
      </w:pPr>
      <w:r w:rsidRPr="00FA2C1F">
        <w:rPr>
          <w:rFonts w:ascii="Cambria" w:eastAsia="Arial" w:hAnsi="Cambria"/>
          <w:b/>
          <w:color w:val="2F5496" w:themeColor="accent5" w:themeShade="BF"/>
        </w:rPr>
        <w:t xml:space="preserve">Nosilac aktivnosti: </w:t>
      </w:r>
      <w:r w:rsidR="008E364D" w:rsidRPr="00FA2C1F">
        <w:rPr>
          <w:rFonts w:ascii="Cambria" w:eastAsia="Arial" w:hAnsi="Cambria"/>
          <w:b/>
          <w:color w:val="2F5496" w:themeColor="accent5" w:themeShade="BF"/>
        </w:rPr>
        <w:tab/>
      </w:r>
      <w:r w:rsidR="008E364D">
        <w:rPr>
          <w:rFonts w:ascii="Cambria" w:eastAsia="Arial" w:hAnsi="Cambria"/>
          <w:b/>
        </w:rPr>
        <w:tab/>
      </w:r>
      <w:r w:rsidR="008E364D">
        <w:rPr>
          <w:rFonts w:ascii="Cambria" w:eastAsia="Arial" w:hAnsi="Cambria"/>
          <w:b/>
        </w:rPr>
        <w:tab/>
      </w:r>
      <w:r w:rsidR="008E364D">
        <w:rPr>
          <w:rFonts w:ascii="Cambria" w:eastAsia="Arial" w:hAnsi="Cambria"/>
          <w:b/>
        </w:rPr>
        <w:tab/>
      </w:r>
      <w:r w:rsidRPr="00E7733E">
        <w:rPr>
          <w:rFonts w:ascii="Cambria" w:eastAsia="Arial" w:hAnsi="Cambria"/>
        </w:rPr>
        <w:t>Federalni zavod za statistiku</w:t>
      </w:r>
    </w:p>
    <w:p w14:paraId="730E3BB3" w14:textId="7CD2DAB7" w:rsidR="00D15274" w:rsidRPr="00D65389" w:rsidRDefault="00D65389" w:rsidP="00D65389">
      <w:pPr>
        <w:spacing w:line="239" w:lineRule="auto"/>
        <w:rPr>
          <w:rFonts w:ascii="Cambria" w:eastAsia="Arial" w:hAnsi="Cambria"/>
          <w:b/>
          <w:color w:val="2F5496" w:themeColor="accent5" w:themeShade="BF"/>
        </w:rPr>
      </w:pPr>
      <w:r w:rsidRPr="00D65389">
        <w:rPr>
          <w:rFonts w:ascii="Cambria" w:eastAsia="Arial" w:hAnsi="Cambria"/>
          <w:b/>
          <w:color w:val="2F5496" w:themeColor="accent5" w:themeShade="BF"/>
        </w:rPr>
        <w:t>a)</w:t>
      </w:r>
      <w:r>
        <w:rPr>
          <w:rFonts w:ascii="Cambria" w:eastAsia="Arial" w:hAnsi="Cambria"/>
          <w:b/>
          <w:color w:val="2F5496" w:themeColor="accent5" w:themeShade="BF"/>
        </w:rPr>
        <w:t xml:space="preserve"> </w:t>
      </w:r>
      <w:r w:rsidR="00D15274" w:rsidRPr="00D65389">
        <w:rPr>
          <w:rFonts w:ascii="Cambria" w:eastAsia="Arial" w:hAnsi="Cambria"/>
          <w:b/>
          <w:color w:val="2F5496" w:themeColor="accent5" w:themeShade="BF"/>
        </w:rPr>
        <w:t>Podaci o sadržaju i namjeni aktivnosti, te izvorima i načinu prikupljanja podataka:</w:t>
      </w:r>
    </w:p>
    <w:p w14:paraId="530B93D5" w14:textId="395936D2" w:rsidR="004C745C" w:rsidRDefault="00D15274" w:rsidP="008E364D">
      <w:pPr>
        <w:spacing w:line="239" w:lineRule="auto"/>
        <w:ind w:left="4248" w:hanging="4246"/>
        <w:jc w:val="both"/>
        <w:rPr>
          <w:rFonts w:ascii="Cambria" w:eastAsia="Arial" w:hAnsi="Cambria"/>
        </w:rPr>
      </w:pPr>
      <w:r w:rsidRPr="00FA2C1F">
        <w:rPr>
          <w:rFonts w:ascii="Cambria" w:eastAsia="Arial" w:hAnsi="Cambria"/>
          <w:b/>
          <w:color w:val="2F5496" w:themeColor="accent5" w:themeShade="BF"/>
        </w:rPr>
        <w:t>Sadržaj statističke aktivnosti:</w:t>
      </w:r>
      <w:r w:rsidR="006D5C86">
        <w:rPr>
          <w:rFonts w:ascii="Cambria" w:eastAsia="Arial" w:hAnsi="Cambria"/>
          <w:b/>
        </w:rPr>
        <w:tab/>
      </w:r>
      <w:r w:rsidR="004C745C" w:rsidRPr="00E7733E">
        <w:rPr>
          <w:rFonts w:ascii="Cambria" w:eastAsia="Arial" w:hAnsi="Cambria"/>
        </w:rPr>
        <w:t xml:space="preserve">Željeznička infrastruktura (dužina željezničkih pruga, broj željezničkih stanica i druga službena mjesta); željeznička prijevozna sredstva (stanje putničkih i teretnih vagona po razredima, sjedištima i kapacitetima); prijevoz putnika i putnički kilometri po vrstama prijevoza, razredima i udaljenostima; prijevoz robe i tonski kilometri po vrstama robe i udaljenostima; kombinirani prijevoz robe, prijevoz robe kontejnerima, iskorištenost prijevoznih </w:t>
      </w:r>
      <w:r w:rsidR="004C745C" w:rsidRPr="00A81A9E">
        <w:rPr>
          <w:rFonts w:ascii="Cambria" w:eastAsia="Arial" w:hAnsi="Cambria"/>
        </w:rPr>
        <w:t xml:space="preserve">sredstava; prijevoz opasnih tereta; nabavka </w:t>
      </w:r>
      <w:r w:rsidR="004C745C" w:rsidRPr="00E7733E">
        <w:rPr>
          <w:rFonts w:ascii="Cambria" w:eastAsia="Arial" w:hAnsi="Cambria"/>
        </w:rPr>
        <w:t>i utrošak goriva; prometne ne</w:t>
      </w:r>
      <w:r w:rsidR="004C745C">
        <w:rPr>
          <w:rFonts w:ascii="Cambria" w:eastAsia="Arial" w:hAnsi="Cambria"/>
        </w:rPr>
        <w:t>sreć</w:t>
      </w:r>
      <w:r w:rsidR="004C745C" w:rsidRPr="00E7733E">
        <w:rPr>
          <w:rFonts w:ascii="Cambria" w:eastAsia="Arial" w:hAnsi="Cambria"/>
        </w:rPr>
        <w:t>e; utrošena sredstva u željezničku infrastrukturu i željeznička vozila; zaposleni</w:t>
      </w:r>
      <w:r w:rsidR="00AB223D">
        <w:rPr>
          <w:rFonts w:ascii="Cambria" w:eastAsia="Arial" w:hAnsi="Cambria"/>
        </w:rPr>
        <w:t>.</w:t>
      </w:r>
    </w:p>
    <w:p w14:paraId="55E21A02" w14:textId="7E3343E4" w:rsidR="00D15274" w:rsidRPr="00E7733E" w:rsidRDefault="00D15274" w:rsidP="008E364D">
      <w:pPr>
        <w:spacing w:line="239" w:lineRule="auto"/>
        <w:ind w:left="4248" w:hanging="4246"/>
        <w:jc w:val="both"/>
        <w:rPr>
          <w:rFonts w:ascii="Cambria" w:eastAsia="Arial" w:hAnsi="Cambria"/>
        </w:rPr>
      </w:pPr>
      <w:r w:rsidRPr="00FA2C1F">
        <w:rPr>
          <w:rFonts w:ascii="Cambria" w:eastAsia="Arial" w:hAnsi="Cambria"/>
          <w:b/>
          <w:color w:val="2F5496" w:themeColor="accent5" w:themeShade="BF"/>
        </w:rPr>
        <w:t>Namjena:</w:t>
      </w:r>
      <w:r w:rsidR="006D5C86">
        <w:rPr>
          <w:rFonts w:ascii="Cambria" w:eastAsia="Arial" w:hAnsi="Cambria"/>
          <w:b/>
        </w:rPr>
        <w:tab/>
      </w:r>
      <w:r w:rsidRPr="00E7733E">
        <w:rPr>
          <w:rFonts w:ascii="Cambria" w:eastAsia="Arial" w:hAnsi="Cambria"/>
        </w:rPr>
        <w:t>Godišnji podaci o infrastrukturi, unutrašnjem i međunarodnom transportu roba (utovar i istovar) i putnika (pristigli i otputovali putnici), tranzitni transport, unutrašnji i međunarodni transport prema vrsti robe. Eurostatovi zahtjevi za podacima se odnose uglavnom na godišnje podatke.</w:t>
      </w:r>
    </w:p>
    <w:p w14:paraId="26314E3C" w14:textId="655904BB" w:rsidR="00D15274" w:rsidRPr="008E364D" w:rsidRDefault="00D15274" w:rsidP="00D15274">
      <w:pPr>
        <w:tabs>
          <w:tab w:val="left" w:pos="3522"/>
        </w:tabs>
        <w:spacing w:line="0" w:lineRule="atLeast"/>
        <w:ind w:left="2"/>
        <w:rPr>
          <w:rFonts w:ascii="Cambria" w:eastAsia="Arial" w:hAnsi="Cambria"/>
        </w:rPr>
      </w:pPr>
      <w:r w:rsidRPr="00FA2C1F">
        <w:rPr>
          <w:rFonts w:ascii="Cambria" w:eastAsia="Arial" w:hAnsi="Cambria"/>
          <w:b/>
          <w:color w:val="2F5496" w:themeColor="accent5" w:themeShade="BF"/>
        </w:rPr>
        <w:t>Periodika provođenja:</w:t>
      </w:r>
      <w:r w:rsidRPr="00E7733E">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Pr="008E364D">
        <w:rPr>
          <w:rFonts w:ascii="Cambria" w:eastAsia="Arial" w:hAnsi="Cambria"/>
        </w:rPr>
        <w:t>Godišnje.</w:t>
      </w:r>
    </w:p>
    <w:p w14:paraId="431A111B" w14:textId="547F1BDD" w:rsidR="00D15274" w:rsidRPr="00E7733E" w:rsidRDefault="00D15274" w:rsidP="00D15274">
      <w:pPr>
        <w:tabs>
          <w:tab w:val="left" w:pos="3522"/>
        </w:tabs>
        <w:spacing w:line="239" w:lineRule="auto"/>
        <w:ind w:left="2"/>
        <w:rPr>
          <w:rFonts w:ascii="Cambria" w:eastAsia="Arial" w:hAnsi="Cambria"/>
        </w:rPr>
      </w:pPr>
      <w:r w:rsidRPr="00FA2C1F">
        <w:rPr>
          <w:rFonts w:ascii="Cambria" w:eastAsia="Arial" w:hAnsi="Cambria"/>
          <w:b/>
          <w:color w:val="2F5496" w:themeColor="accent5" w:themeShade="BF"/>
        </w:rPr>
        <w:lastRenderedPageBreak/>
        <w:t>Referentni period ili datum:</w:t>
      </w:r>
      <w:r w:rsidRPr="00E7733E">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Pr="00E7733E">
        <w:rPr>
          <w:rFonts w:ascii="Cambria" w:eastAsia="Arial" w:hAnsi="Cambria"/>
        </w:rPr>
        <w:t>Prethodna godina.</w:t>
      </w:r>
    </w:p>
    <w:p w14:paraId="14278F0C" w14:textId="2D3A5E94" w:rsidR="00D15274" w:rsidRPr="00E7733E" w:rsidRDefault="00D15274" w:rsidP="008E364D">
      <w:pPr>
        <w:tabs>
          <w:tab w:val="left" w:pos="3522"/>
        </w:tabs>
        <w:spacing w:line="239" w:lineRule="auto"/>
        <w:ind w:left="4248" w:hanging="4246"/>
        <w:jc w:val="both"/>
        <w:rPr>
          <w:rFonts w:ascii="Cambria" w:eastAsia="Arial" w:hAnsi="Cambria"/>
        </w:rPr>
      </w:pPr>
      <w:r w:rsidRPr="00FA2C1F">
        <w:rPr>
          <w:rFonts w:ascii="Cambria" w:eastAsia="Arial" w:hAnsi="Cambria"/>
          <w:b/>
          <w:color w:val="2F5496" w:themeColor="accent5" w:themeShade="BF"/>
        </w:rPr>
        <w:t>Jedinica posmatranja:</w:t>
      </w:r>
      <w:r w:rsidRPr="00E7733E">
        <w:rPr>
          <w:rFonts w:ascii="Cambria" w:eastAsia="Times New Roman" w:hAnsi="Cambria"/>
        </w:rPr>
        <w:tab/>
      </w:r>
      <w:r w:rsidR="008E364D">
        <w:rPr>
          <w:rFonts w:ascii="Cambria" w:eastAsia="Times New Roman" w:hAnsi="Cambria"/>
        </w:rPr>
        <w:tab/>
      </w:r>
      <w:r w:rsidRPr="00E7733E">
        <w:rPr>
          <w:rFonts w:ascii="Cambria" w:eastAsia="Arial" w:hAnsi="Cambria"/>
        </w:rPr>
        <w:t xml:space="preserve">Poslovni subjekti registrirani prema KD BiH 2010 u području H </w:t>
      </w:r>
      <w:r w:rsidR="00197344">
        <w:rPr>
          <w:rFonts w:ascii="Cambria" w:eastAsia="Arial" w:hAnsi="Cambria"/>
        </w:rPr>
        <w:t>–</w:t>
      </w:r>
      <w:r w:rsidR="006D5C86">
        <w:rPr>
          <w:rFonts w:ascii="Cambria" w:eastAsia="Arial" w:hAnsi="Cambria"/>
        </w:rPr>
        <w:t xml:space="preserve"> </w:t>
      </w:r>
      <w:r w:rsidRPr="00E7733E">
        <w:rPr>
          <w:rFonts w:ascii="Cambria" w:eastAsia="Arial" w:hAnsi="Cambria"/>
        </w:rPr>
        <w:t>Prijevoz i</w:t>
      </w:r>
      <w:r w:rsidR="006D5C86">
        <w:rPr>
          <w:rFonts w:ascii="Cambria" w:eastAsia="Times New Roman" w:hAnsi="Cambria"/>
        </w:rPr>
        <w:t xml:space="preserve"> </w:t>
      </w:r>
      <w:r w:rsidRPr="00E7733E">
        <w:rPr>
          <w:rFonts w:ascii="Cambria" w:eastAsia="Arial" w:hAnsi="Cambria"/>
        </w:rPr>
        <w:t>skladištenje,</w:t>
      </w:r>
      <w:r w:rsidR="006D5C86">
        <w:rPr>
          <w:rFonts w:ascii="Cambria" w:eastAsia="Times New Roman" w:hAnsi="Cambria"/>
        </w:rPr>
        <w:t xml:space="preserve"> </w:t>
      </w:r>
      <w:r w:rsidRPr="00E7733E">
        <w:rPr>
          <w:rFonts w:ascii="Cambria" w:eastAsia="Arial" w:hAnsi="Cambria"/>
        </w:rPr>
        <w:t>u</w:t>
      </w:r>
      <w:r w:rsidR="006D5C86">
        <w:rPr>
          <w:rFonts w:ascii="Cambria" w:eastAsia="Arial" w:hAnsi="Cambria"/>
        </w:rPr>
        <w:t xml:space="preserve"> </w:t>
      </w:r>
      <w:r w:rsidRPr="00E7733E">
        <w:rPr>
          <w:rFonts w:ascii="Cambria" w:eastAsia="Arial" w:hAnsi="Cambria"/>
        </w:rPr>
        <w:t>razredima: 49.10</w:t>
      </w:r>
      <w:r w:rsidR="006D5C86">
        <w:rPr>
          <w:rFonts w:ascii="Cambria" w:eastAsia="Arial" w:hAnsi="Cambria"/>
        </w:rPr>
        <w:t xml:space="preserve"> </w:t>
      </w:r>
      <w:r w:rsidRPr="00E7733E">
        <w:rPr>
          <w:rFonts w:ascii="Cambria" w:eastAsia="Arial" w:hAnsi="Cambria"/>
        </w:rPr>
        <w:t>– Željeznički prijevoz</w:t>
      </w:r>
      <w:r w:rsidR="006D5C86">
        <w:rPr>
          <w:rFonts w:ascii="Cambria" w:eastAsia="Arial" w:hAnsi="Cambria"/>
        </w:rPr>
        <w:t xml:space="preserve"> </w:t>
      </w:r>
      <w:r w:rsidRPr="00E7733E">
        <w:rPr>
          <w:rFonts w:ascii="Cambria" w:eastAsia="Arial" w:hAnsi="Cambria"/>
        </w:rPr>
        <w:t>putnika, međugradski i 49.20 – Željeznički prijevoz robe.</w:t>
      </w:r>
    </w:p>
    <w:p w14:paraId="5103F55C" w14:textId="354339F1" w:rsidR="00D15274" w:rsidRPr="00E7733E" w:rsidRDefault="00D15274" w:rsidP="00CA7EC3">
      <w:pPr>
        <w:tabs>
          <w:tab w:val="left" w:pos="3522"/>
        </w:tabs>
        <w:spacing w:line="239" w:lineRule="auto"/>
        <w:ind w:left="4248" w:hanging="4246"/>
        <w:rPr>
          <w:rFonts w:ascii="Cambria" w:eastAsia="Arial" w:hAnsi="Cambria"/>
        </w:rPr>
      </w:pPr>
      <w:r w:rsidRPr="00FA2C1F">
        <w:rPr>
          <w:rFonts w:ascii="Cambria" w:eastAsia="Arial" w:hAnsi="Cambria"/>
          <w:b/>
          <w:color w:val="2F5496" w:themeColor="accent5" w:themeShade="BF"/>
        </w:rPr>
        <w:t>Izvori i način prikupljanja:</w:t>
      </w:r>
      <w:r w:rsidRPr="00E7733E">
        <w:rPr>
          <w:rFonts w:ascii="Cambria" w:eastAsia="Times New Roman" w:hAnsi="Cambria"/>
        </w:rPr>
        <w:tab/>
      </w:r>
      <w:r w:rsidR="00CA7EC3">
        <w:rPr>
          <w:rFonts w:ascii="Cambria" w:eastAsia="Times New Roman" w:hAnsi="Cambria"/>
        </w:rPr>
        <w:tab/>
      </w:r>
      <w:r w:rsidRPr="00E7733E">
        <w:rPr>
          <w:rFonts w:ascii="Cambria" w:eastAsia="Arial" w:hAnsi="Cambria"/>
        </w:rPr>
        <w:t>Poslovna evidencija pravnih osoba. Izvještajna metoda.</w:t>
      </w:r>
    </w:p>
    <w:p w14:paraId="3AD9A40B" w14:textId="428A4644" w:rsidR="00D15274" w:rsidRPr="00FA2C1F" w:rsidRDefault="00D15274" w:rsidP="008E364D">
      <w:pPr>
        <w:spacing w:line="239" w:lineRule="auto"/>
        <w:ind w:left="2"/>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w:t>
      </w:r>
      <w:r w:rsidR="008E364D" w:rsidRPr="00FA2C1F">
        <w:rPr>
          <w:rFonts w:ascii="Cambria" w:eastAsia="Arial" w:hAnsi="Cambria"/>
          <w:b/>
          <w:color w:val="2F5496" w:themeColor="accent5" w:themeShade="BF"/>
        </w:rPr>
        <w:t>tivnosti i izvještajne jedinice</w:t>
      </w:r>
    </w:p>
    <w:p w14:paraId="41AC7E00" w14:textId="69781DFB" w:rsidR="006D5C86" w:rsidRPr="006D5C86" w:rsidRDefault="006D5C86" w:rsidP="006D5C86">
      <w:pPr>
        <w:spacing w:line="200" w:lineRule="exact"/>
        <w:rPr>
          <w:rFonts w:ascii="Cambria" w:eastAsia="Times New Roman" w:hAnsi="Cambria"/>
        </w:rPr>
      </w:pPr>
      <w:r w:rsidRPr="00FA2C1F">
        <w:rPr>
          <w:rFonts w:ascii="Cambria" w:eastAsia="Arial" w:hAnsi="Cambria"/>
          <w:b/>
          <w:color w:val="2F5496" w:themeColor="accent5" w:themeShade="BF"/>
        </w:rPr>
        <w:t>Ko je izvještajna jedinica:</w:t>
      </w:r>
      <w:r w:rsidRPr="006D5C86">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Pr="006D5C86">
        <w:rPr>
          <w:rFonts w:ascii="Cambria" w:eastAsia="Times New Roman" w:hAnsi="Cambria"/>
        </w:rPr>
        <w:t>JP Željeznice Federacije Bosne i Hercegovine.</w:t>
      </w:r>
    </w:p>
    <w:p w14:paraId="116AAE4E" w14:textId="40230FE8" w:rsidR="006D5C86" w:rsidRPr="006D5C86" w:rsidRDefault="006D5C86" w:rsidP="006D5C86">
      <w:pPr>
        <w:spacing w:line="200" w:lineRule="exact"/>
        <w:rPr>
          <w:rFonts w:ascii="Cambria" w:eastAsia="Times New Roman" w:hAnsi="Cambria"/>
        </w:rPr>
      </w:pPr>
      <w:r w:rsidRPr="00FA2C1F">
        <w:rPr>
          <w:rFonts w:ascii="Cambria" w:eastAsia="Arial" w:hAnsi="Cambria"/>
          <w:b/>
          <w:color w:val="2F5496" w:themeColor="accent5" w:themeShade="BF"/>
        </w:rPr>
        <w:t>Rok jedinici za davanje podataka:</w:t>
      </w:r>
      <w:r w:rsidRPr="006D5C86">
        <w:rPr>
          <w:rFonts w:ascii="Cambria" w:eastAsia="Times New Roman" w:hAnsi="Cambria"/>
        </w:rPr>
        <w:tab/>
      </w:r>
      <w:r w:rsidR="008E364D">
        <w:rPr>
          <w:rFonts w:ascii="Cambria" w:eastAsia="Times New Roman" w:hAnsi="Cambria"/>
        </w:rPr>
        <w:tab/>
      </w:r>
      <w:r w:rsidRPr="006D5C86">
        <w:rPr>
          <w:rFonts w:ascii="Cambria" w:eastAsia="Times New Roman" w:hAnsi="Cambria"/>
        </w:rPr>
        <w:t>15.04.</w:t>
      </w:r>
      <w:r w:rsidRPr="006D5C86">
        <w:rPr>
          <w:rFonts w:ascii="Cambria" w:eastAsia="Times New Roman" w:hAnsi="Cambria"/>
        </w:rPr>
        <w:tab/>
      </w:r>
    </w:p>
    <w:p w14:paraId="44AD93D1" w14:textId="11632B2D" w:rsidR="006D5C86" w:rsidRPr="006D5C86" w:rsidRDefault="006D5C86" w:rsidP="006D5C86">
      <w:pPr>
        <w:spacing w:line="200" w:lineRule="exact"/>
        <w:rPr>
          <w:rFonts w:ascii="Cambria" w:eastAsia="Times New Roman" w:hAnsi="Cambria"/>
        </w:rPr>
      </w:pPr>
      <w:r w:rsidRPr="00FA2C1F">
        <w:rPr>
          <w:rFonts w:ascii="Cambria" w:eastAsia="Arial" w:hAnsi="Cambria"/>
          <w:b/>
          <w:color w:val="2F5496" w:themeColor="accent5" w:themeShade="BF"/>
        </w:rPr>
        <w:t>Rok nosiocu statističke aktivnosti</w:t>
      </w:r>
      <w:r w:rsidRPr="006D5C86">
        <w:rPr>
          <w:rFonts w:ascii="Cambria" w:eastAsia="Times New Roman" w:hAnsi="Cambria"/>
        </w:rPr>
        <w:tab/>
      </w:r>
      <w:r w:rsidR="008E364D">
        <w:rPr>
          <w:rFonts w:ascii="Cambria" w:eastAsia="Times New Roman" w:hAnsi="Cambria"/>
        </w:rPr>
        <w:tab/>
      </w:r>
      <w:r w:rsidRPr="006D5C86">
        <w:rPr>
          <w:rFonts w:ascii="Cambria" w:eastAsia="Times New Roman" w:hAnsi="Cambria"/>
        </w:rPr>
        <w:t>Prvi rezultati:</w:t>
      </w:r>
      <w:r w:rsidRPr="006D5C86">
        <w:rPr>
          <w:rFonts w:ascii="Cambria" w:eastAsia="Times New Roman" w:hAnsi="Cambria"/>
        </w:rPr>
        <w:tab/>
      </w:r>
      <w:r w:rsidR="008E364D">
        <w:rPr>
          <w:rFonts w:ascii="Cambria" w:eastAsia="Times New Roman" w:hAnsi="Cambria"/>
        </w:rPr>
        <w:tab/>
      </w:r>
      <w:r w:rsidR="00804F68">
        <w:rPr>
          <w:rFonts w:ascii="Cambria" w:eastAsia="Times New Roman" w:hAnsi="Cambria"/>
        </w:rPr>
        <w:tab/>
      </w:r>
      <w:r w:rsidRPr="003E561F">
        <w:rPr>
          <w:rFonts w:ascii="Cambria" w:eastAsia="Times New Roman" w:hAnsi="Cambria"/>
        </w:rPr>
        <w:t>Konačni rezultati:</w:t>
      </w:r>
    </w:p>
    <w:p w14:paraId="520C9C94" w14:textId="76010712" w:rsidR="006D5C86" w:rsidRPr="006D5C86" w:rsidRDefault="006D5C86" w:rsidP="006D5C86">
      <w:pPr>
        <w:spacing w:line="200" w:lineRule="exact"/>
        <w:rPr>
          <w:rFonts w:ascii="Cambria" w:eastAsia="Times New Roman" w:hAnsi="Cambria"/>
        </w:rPr>
      </w:pPr>
      <w:r w:rsidRPr="00FA2C1F">
        <w:rPr>
          <w:rFonts w:ascii="Cambria" w:eastAsia="Arial" w:hAnsi="Cambria"/>
          <w:b/>
          <w:color w:val="2F5496" w:themeColor="accent5" w:themeShade="BF"/>
        </w:rPr>
        <w:t>za rezultate:</w:t>
      </w:r>
      <w:r w:rsidRPr="006D5C86">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00D738E8">
        <w:rPr>
          <w:rFonts w:ascii="Cambria" w:eastAsia="Times New Roman" w:hAnsi="Cambria"/>
        </w:rPr>
        <w:tab/>
      </w:r>
      <w:r w:rsidR="008E364D">
        <w:rPr>
          <w:rFonts w:ascii="Cambria" w:eastAsia="Times New Roman" w:hAnsi="Cambria"/>
        </w:rPr>
        <w:tab/>
      </w:r>
      <w:r w:rsidR="008E364D">
        <w:rPr>
          <w:rFonts w:ascii="Cambria" w:eastAsia="Times New Roman" w:hAnsi="Cambria"/>
        </w:rPr>
        <w:tab/>
      </w:r>
      <w:r w:rsidR="004A39CC" w:rsidRPr="003E561F">
        <w:rPr>
          <w:rFonts w:ascii="Cambria" w:eastAsia="Times New Roman" w:hAnsi="Cambria"/>
        </w:rPr>
        <w:t xml:space="preserve">                           30.04.</w:t>
      </w:r>
    </w:p>
    <w:p w14:paraId="4D944C95" w14:textId="372DE7B2" w:rsidR="00D15274" w:rsidRDefault="006D5C86" w:rsidP="006D5C86">
      <w:pPr>
        <w:spacing w:line="200" w:lineRule="exact"/>
        <w:rPr>
          <w:rFonts w:ascii="Cambria" w:eastAsia="Times New Roman" w:hAnsi="Cambria"/>
        </w:rPr>
      </w:pPr>
      <w:r w:rsidRPr="00FA2C1F">
        <w:rPr>
          <w:rFonts w:ascii="Cambria" w:eastAsia="Arial" w:hAnsi="Cambria"/>
          <w:b/>
          <w:color w:val="2F5496" w:themeColor="accent5" w:themeShade="BF"/>
        </w:rPr>
        <w:t>Nivo za koji se utvrđuju rezultati:</w:t>
      </w:r>
      <w:r w:rsidRPr="00FA2C1F">
        <w:rPr>
          <w:rFonts w:ascii="Cambria" w:eastAsia="Arial" w:hAnsi="Cambria"/>
          <w:b/>
          <w:color w:val="2F5496" w:themeColor="accent5" w:themeShade="BF"/>
        </w:rPr>
        <w:tab/>
      </w:r>
      <w:r w:rsidR="008E364D">
        <w:rPr>
          <w:rFonts w:ascii="Cambria" w:eastAsia="Times New Roman" w:hAnsi="Cambria"/>
        </w:rPr>
        <w:tab/>
      </w:r>
      <w:r w:rsidRPr="006D5C86">
        <w:rPr>
          <w:rFonts w:ascii="Cambria" w:eastAsia="Times New Roman" w:hAnsi="Cambria"/>
        </w:rPr>
        <w:t>Entitet</w:t>
      </w:r>
      <w:r w:rsidRPr="006D5C86">
        <w:rPr>
          <w:rFonts w:ascii="Cambria" w:eastAsia="Times New Roman" w:hAnsi="Cambria"/>
        </w:rPr>
        <w:tab/>
      </w:r>
    </w:p>
    <w:p w14:paraId="40B3CCF0" w14:textId="77777777" w:rsidR="00842237" w:rsidRPr="00842237" w:rsidRDefault="00842237" w:rsidP="00842237">
      <w:pPr>
        <w:pStyle w:val="Heading2"/>
        <w:rPr>
          <w:lang w:eastAsia="en-US"/>
        </w:rPr>
      </w:pPr>
    </w:p>
    <w:p w14:paraId="76F6FF3F" w14:textId="07D82671" w:rsidR="00D15274" w:rsidRPr="00215E09" w:rsidRDefault="006C19EB" w:rsidP="006C19EB">
      <w:pPr>
        <w:shd w:val="clear" w:color="auto" w:fill="FFFFFF" w:themeFill="background1"/>
        <w:tabs>
          <w:tab w:val="left" w:pos="1202"/>
        </w:tabs>
        <w:spacing w:after="0" w:line="240" w:lineRule="auto"/>
        <w:ind w:left="2"/>
        <w:rPr>
          <w:rFonts w:ascii="Cambria" w:eastAsia="Arial" w:hAnsi="Cambria"/>
          <w:b/>
          <w:color w:val="385623" w:themeColor="accent6" w:themeShade="80"/>
          <w:sz w:val="24"/>
          <w:szCs w:val="24"/>
        </w:rPr>
      </w:pPr>
      <w:bookmarkStart w:id="708" w:name="_Toc498084273"/>
      <w:bookmarkStart w:id="709" w:name="_Toc498084590"/>
      <w:bookmarkStart w:id="710" w:name="_Toc498517317"/>
      <w:r w:rsidRPr="00215E09">
        <w:rPr>
          <w:rFonts w:ascii="Cambria" w:eastAsia="Arial" w:hAnsi="Cambria"/>
          <w:b/>
          <w:color w:val="385623" w:themeColor="accent6" w:themeShade="80"/>
          <w:sz w:val="24"/>
          <w:szCs w:val="24"/>
        </w:rPr>
        <w:t>3.3.1.</w:t>
      </w:r>
      <w:r w:rsidR="008C01B2">
        <w:rPr>
          <w:rFonts w:ascii="Cambria" w:eastAsia="Arial" w:hAnsi="Cambria"/>
          <w:b/>
          <w:color w:val="385623" w:themeColor="accent6" w:themeShade="80"/>
          <w:sz w:val="24"/>
          <w:szCs w:val="24"/>
        </w:rPr>
        <w:t>3</w:t>
      </w:r>
      <w:r w:rsidR="001305B0" w:rsidRPr="00215E09">
        <w:rPr>
          <w:rFonts w:ascii="Cambria" w:eastAsia="Arial" w:hAnsi="Cambria"/>
          <w:b/>
          <w:color w:val="385623" w:themeColor="accent6" w:themeShade="80"/>
          <w:sz w:val="24"/>
          <w:szCs w:val="24"/>
        </w:rPr>
        <w:tab/>
      </w:r>
      <w:r w:rsidRPr="00215E09">
        <w:rPr>
          <w:rFonts w:ascii="Cambria" w:eastAsia="Arial" w:hAnsi="Cambria"/>
          <w:b/>
          <w:color w:val="385623" w:themeColor="accent6" w:themeShade="80"/>
          <w:sz w:val="24"/>
          <w:szCs w:val="24"/>
        </w:rPr>
        <w:tab/>
      </w:r>
      <w:r w:rsidR="00D15274" w:rsidRPr="00215E09">
        <w:rPr>
          <w:rFonts w:ascii="Cambria" w:eastAsia="Arial" w:hAnsi="Cambria"/>
          <w:b/>
          <w:color w:val="385623" w:themeColor="accent6" w:themeShade="80"/>
          <w:sz w:val="24"/>
          <w:szCs w:val="24"/>
        </w:rPr>
        <w:t>Statistika zračnog pr</w:t>
      </w:r>
      <w:bookmarkEnd w:id="708"/>
      <w:bookmarkEnd w:id="709"/>
      <w:bookmarkEnd w:id="710"/>
      <w:r w:rsidR="00842237" w:rsidRPr="00215E09">
        <w:rPr>
          <w:rFonts w:ascii="Cambria" w:eastAsia="Arial" w:hAnsi="Cambria"/>
          <w:b/>
          <w:color w:val="385623" w:themeColor="accent6" w:themeShade="80"/>
          <w:sz w:val="24"/>
          <w:szCs w:val="24"/>
        </w:rPr>
        <w:t>ijevoza</w:t>
      </w:r>
    </w:p>
    <w:p w14:paraId="45CC0A72" w14:textId="77777777" w:rsidR="008C01B2" w:rsidRDefault="008C01B2" w:rsidP="008C01B2">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r w:rsidRPr="00D95367">
        <w:rPr>
          <w:rFonts w:ascii="Cambria" w:eastAsia="Arial" w:hAnsi="Cambria"/>
          <w:b/>
          <w:color w:val="385623" w:themeColor="accent6" w:themeShade="80"/>
          <w:sz w:val="24"/>
          <w:szCs w:val="24"/>
        </w:rPr>
        <w:t>3.3.1.3.01</w:t>
      </w:r>
      <w:r w:rsidRPr="00D95367">
        <w:rPr>
          <w:rFonts w:ascii="Cambria" w:eastAsia="Arial" w:hAnsi="Cambria"/>
          <w:b/>
          <w:color w:val="385623" w:themeColor="accent6" w:themeShade="80"/>
          <w:sz w:val="24"/>
          <w:szCs w:val="24"/>
        </w:rPr>
        <w:tab/>
      </w:r>
      <w:r w:rsidRPr="00215E09">
        <w:rPr>
          <w:rFonts w:ascii="Cambria" w:eastAsia="Arial" w:hAnsi="Cambria"/>
          <w:b/>
          <w:color w:val="385623" w:themeColor="accent6" w:themeShade="80"/>
          <w:sz w:val="24"/>
          <w:szCs w:val="24"/>
        </w:rPr>
        <w:tab/>
      </w:r>
      <w:r w:rsidRPr="00D95367">
        <w:rPr>
          <w:rFonts w:ascii="Cambria" w:eastAsia="Arial" w:hAnsi="Cambria"/>
          <w:b/>
          <w:color w:val="385623" w:themeColor="accent6" w:themeShade="80"/>
          <w:sz w:val="24"/>
          <w:szCs w:val="24"/>
        </w:rPr>
        <w:t>Mjesečni</w:t>
      </w:r>
      <w:r w:rsidRPr="00215E09">
        <w:rPr>
          <w:rFonts w:ascii="Cambria" w:eastAsia="Arial" w:hAnsi="Cambria"/>
          <w:b/>
          <w:color w:val="385623" w:themeColor="accent6" w:themeShade="80"/>
          <w:sz w:val="24"/>
          <w:szCs w:val="24"/>
        </w:rPr>
        <w:t xml:space="preserve"> izvještaj o prometu na aerodromima (SA-AER/</w:t>
      </w:r>
      <w:r w:rsidRPr="00D95367">
        <w:rPr>
          <w:rFonts w:ascii="Cambria" w:eastAsia="Arial" w:hAnsi="Cambria"/>
          <w:b/>
          <w:color w:val="385623" w:themeColor="accent6" w:themeShade="80"/>
          <w:sz w:val="24"/>
          <w:szCs w:val="24"/>
        </w:rPr>
        <w:t>M)</w:t>
      </w:r>
    </w:p>
    <w:p w14:paraId="3FB98D0F" w14:textId="77777777" w:rsidR="008C01B2" w:rsidRPr="00E7733E" w:rsidRDefault="008C01B2" w:rsidP="008C01B2">
      <w:pPr>
        <w:spacing w:line="239" w:lineRule="auto"/>
        <w:rPr>
          <w:rFonts w:ascii="Cambria" w:eastAsia="Arial" w:hAnsi="Cambria"/>
        </w:rPr>
      </w:pPr>
      <w:r>
        <w:rPr>
          <w:rFonts w:ascii="Cambria" w:eastAsia="Arial" w:hAnsi="Cambria"/>
          <w:b/>
          <w:color w:val="2F5496" w:themeColor="accent5" w:themeShade="BF"/>
        </w:rPr>
        <w:br/>
      </w:r>
      <w:r w:rsidRPr="00FA2C1F">
        <w:rPr>
          <w:rFonts w:ascii="Cambria" w:eastAsia="Arial" w:hAnsi="Cambria"/>
          <w:b/>
          <w:color w:val="2F5496" w:themeColor="accent5"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4C654387" w14:textId="77777777" w:rsidR="008C01B2" w:rsidRPr="00FA2C1F" w:rsidRDefault="008C01B2" w:rsidP="008C01B2">
      <w:pPr>
        <w:spacing w:line="239" w:lineRule="auto"/>
        <w:rPr>
          <w:rFonts w:ascii="Cambria" w:eastAsia="Arial" w:hAnsi="Cambria"/>
          <w:b/>
          <w:color w:val="2F5496" w:themeColor="accent5" w:themeShade="BF"/>
        </w:rPr>
      </w:pPr>
      <w:r w:rsidRPr="00FA2C1F">
        <w:rPr>
          <w:rFonts w:ascii="Cambria" w:eastAsia="Arial" w:hAnsi="Cambria"/>
          <w:b/>
          <w:color w:val="2F5496" w:themeColor="accent5" w:themeShade="BF"/>
        </w:rPr>
        <w:t>a) Podaci o sadržaju i namjeni aktivnosti, te izvorima i načinu prikupljanja podataka:</w:t>
      </w:r>
    </w:p>
    <w:p w14:paraId="63DC6C08" w14:textId="77777777" w:rsidR="008C01B2" w:rsidRPr="004C4F71" w:rsidRDefault="008C01B2" w:rsidP="008C01B2">
      <w:pPr>
        <w:spacing w:line="239" w:lineRule="auto"/>
        <w:ind w:left="4248" w:hanging="4248"/>
        <w:jc w:val="both"/>
        <w:rPr>
          <w:rFonts w:ascii="Cambria" w:eastAsia="Arial" w:hAnsi="Cambria"/>
        </w:rPr>
      </w:pPr>
      <w:r w:rsidRPr="00FA2C1F">
        <w:rPr>
          <w:rFonts w:ascii="Cambria" w:eastAsia="Arial" w:hAnsi="Cambria"/>
          <w:b/>
          <w:color w:val="2F5496" w:themeColor="accent5" w:themeShade="BF"/>
        </w:rPr>
        <w:t>Sadržaj statističke aktivnosti:</w:t>
      </w:r>
      <w:r>
        <w:rPr>
          <w:rFonts w:ascii="Cambria" w:eastAsia="Arial" w:hAnsi="Cambria"/>
          <w:b/>
        </w:rPr>
        <w:tab/>
      </w:r>
      <w:r w:rsidRPr="004C4F71">
        <w:rPr>
          <w:rFonts w:ascii="Cambria" w:eastAsia="Arial" w:hAnsi="Cambria"/>
        </w:rPr>
        <w:t>Promet domaćih i inozemnih aviona po vrsti transporta - redovni i vanredni, promet putnika, robe i pošte.</w:t>
      </w:r>
    </w:p>
    <w:p w14:paraId="1A294E84" w14:textId="77777777" w:rsidR="008C01B2" w:rsidRPr="00E7733E" w:rsidRDefault="008C01B2" w:rsidP="008C01B2">
      <w:pPr>
        <w:spacing w:line="239" w:lineRule="auto"/>
        <w:ind w:left="4248" w:hanging="4248"/>
        <w:jc w:val="both"/>
        <w:rPr>
          <w:rFonts w:ascii="Cambria" w:eastAsia="Arial" w:hAnsi="Cambria"/>
        </w:rPr>
      </w:pPr>
      <w:r w:rsidRPr="00FA2C1F">
        <w:rPr>
          <w:rFonts w:ascii="Cambria" w:eastAsia="Arial" w:hAnsi="Cambria"/>
          <w:b/>
          <w:color w:val="2F5496" w:themeColor="accent5" w:themeShade="BF"/>
        </w:rPr>
        <w:t>Namjena:</w:t>
      </w:r>
      <w:r>
        <w:rPr>
          <w:rFonts w:ascii="Cambria" w:eastAsia="Arial" w:hAnsi="Cambria"/>
          <w:b/>
        </w:rPr>
        <w:tab/>
      </w:r>
      <w:r w:rsidRPr="00E7733E">
        <w:rPr>
          <w:rFonts w:ascii="Cambria" w:eastAsia="Arial" w:hAnsi="Cambria"/>
        </w:rPr>
        <w:t>Podaci o prometu aviona po vrsti transporta, promet putnika, robe i pošte.</w:t>
      </w:r>
    </w:p>
    <w:p w14:paraId="3DB5EF1A" w14:textId="77777777" w:rsidR="008C01B2" w:rsidRPr="004C4F71" w:rsidRDefault="008C01B2" w:rsidP="008C01B2">
      <w:pPr>
        <w:tabs>
          <w:tab w:val="left" w:pos="3520"/>
        </w:tabs>
        <w:spacing w:line="239" w:lineRule="auto"/>
        <w:rPr>
          <w:rFonts w:ascii="Cambria" w:eastAsia="Arial" w:hAnsi="Cambria"/>
        </w:rPr>
      </w:pPr>
      <w:r w:rsidRPr="00FA2C1F">
        <w:rPr>
          <w:rFonts w:ascii="Cambria" w:eastAsia="Arial" w:hAnsi="Cambria"/>
          <w:b/>
          <w:color w:val="2F5496" w:themeColor="accent5"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4C4F71">
        <w:rPr>
          <w:rFonts w:ascii="Cambria" w:eastAsia="Times New Roman" w:hAnsi="Cambria"/>
        </w:rPr>
        <w:t>M</w:t>
      </w:r>
      <w:r w:rsidRPr="004C4F71">
        <w:rPr>
          <w:rFonts w:ascii="Cambria" w:eastAsia="Arial" w:hAnsi="Cambria"/>
        </w:rPr>
        <w:t>jesečno</w:t>
      </w:r>
    </w:p>
    <w:p w14:paraId="07A2876C" w14:textId="77777777" w:rsidR="008C01B2" w:rsidRPr="004C4F71" w:rsidRDefault="008C01B2" w:rsidP="008C01B2">
      <w:pPr>
        <w:tabs>
          <w:tab w:val="left" w:pos="3520"/>
        </w:tabs>
        <w:spacing w:line="239" w:lineRule="auto"/>
        <w:rPr>
          <w:rFonts w:ascii="Cambria" w:eastAsia="Arial" w:hAnsi="Cambria"/>
        </w:rPr>
      </w:pPr>
      <w:r w:rsidRPr="00FA2C1F">
        <w:rPr>
          <w:rFonts w:ascii="Cambria" w:eastAsia="Arial" w:hAnsi="Cambria"/>
          <w:b/>
          <w:color w:val="2F5496" w:themeColor="accent5"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4C4F71">
        <w:rPr>
          <w:rFonts w:ascii="Cambria" w:eastAsia="Arial" w:hAnsi="Cambria"/>
        </w:rPr>
        <w:t>Prethodni mjesec</w:t>
      </w:r>
    </w:p>
    <w:p w14:paraId="0131FEF3" w14:textId="77777777" w:rsidR="008C01B2" w:rsidRPr="00804F68" w:rsidRDefault="008C01B2" w:rsidP="008C01B2">
      <w:pPr>
        <w:tabs>
          <w:tab w:val="left" w:pos="3520"/>
          <w:tab w:val="left" w:pos="9400"/>
        </w:tabs>
        <w:spacing w:line="0" w:lineRule="atLeast"/>
        <w:ind w:left="4236" w:hanging="4236"/>
        <w:jc w:val="both"/>
        <w:rPr>
          <w:rFonts w:ascii="Cambria" w:eastAsia="Arial" w:hAnsi="Cambria"/>
        </w:rPr>
      </w:pPr>
      <w:r w:rsidRPr="00FA2C1F">
        <w:rPr>
          <w:rFonts w:ascii="Cambria" w:eastAsia="Arial" w:hAnsi="Cambria"/>
          <w:b/>
          <w:color w:val="2F5496" w:themeColor="accent5" w:themeShade="BF"/>
        </w:rPr>
        <w:t>Jedinica posmatranja:</w:t>
      </w:r>
      <w:r>
        <w:rPr>
          <w:rFonts w:ascii="Cambria" w:eastAsia="Arial" w:hAnsi="Cambria"/>
          <w:b/>
        </w:rPr>
        <w:tab/>
      </w:r>
      <w:r>
        <w:rPr>
          <w:rFonts w:ascii="Cambria" w:eastAsia="Arial" w:hAnsi="Cambria"/>
          <w:b/>
        </w:rPr>
        <w:tab/>
      </w:r>
      <w:r w:rsidRPr="00E7733E">
        <w:rPr>
          <w:rFonts w:ascii="Cambria" w:eastAsia="Arial" w:hAnsi="Cambria"/>
        </w:rPr>
        <w:t>Poslovni subjekti registrirani prema KD BiH 2010 u području</w:t>
      </w:r>
      <w:r>
        <w:rPr>
          <w:rFonts w:ascii="Cambria" w:eastAsia="Times New Roman" w:hAnsi="Cambria"/>
        </w:rPr>
        <w:t xml:space="preserve"> </w:t>
      </w:r>
      <w:r>
        <w:rPr>
          <w:rFonts w:ascii="Cambria" w:eastAsia="Arial" w:hAnsi="Cambria"/>
          <w:sz w:val="19"/>
        </w:rPr>
        <w:t>H -</w:t>
      </w:r>
      <w:r w:rsidRPr="00E7733E">
        <w:rPr>
          <w:rFonts w:ascii="Cambria" w:eastAsia="Arial" w:hAnsi="Cambria"/>
        </w:rPr>
        <w:t xml:space="preserve">Prijevoz i skladištenje, u razredu 52.23 – </w:t>
      </w:r>
      <w:r w:rsidRPr="00804F68">
        <w:rPr>
          <w:rFonts w:ascii="Cambria" w:eastAsia="Arial" w:hAnsi="Cambria"/>
        </w:rPr>
        <w:t xml:space="preserve">Uslužne djelatnosti u vezi sa zračnim prijevozom. </w:t>
      </w:r>
    </w:p>
    <w:p w14:paraId="760E530B" w14:textId="77777777" w:rsidR="008C01B2" w:rsidRPr="00E7733E" w:rsidRDefault="008C01B2" w:rsidP="008C01B2">
      <w:pPr>
        <w:tabs>
          <w:tab w:val="left" w:pos="3520"/>
        </w:tabs>
        <w:spacing w:line="239" w:lineRule="auto"/>
        <w:ind w:left="4236" w:hanging="4236"/>
        <w:jc w:val="both"/>
        <w:rPr>
          <w:rFonts w:ascii="Cambria" w:eastAsia="Arial" w:hAnsi="Cambria"/>
        </w:rPr>
      </w:pPr>
      <w:r w:rsidRPr="00FA2C1F">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Poslovna evidencija poslovnih subjekata. Izvještajna metoda.</w:t>
      </w:r>
    </w:p>
    <w:p w14:paraId="1E94B1A1" w14:textId="77777777" w:rsidR="008C01B2" w:rsidRPr="00FA2C1F" w:rsidRDefault="008C01B2" w:rsidP="008C01B2">
      <w:pPr>
        <w:tabs>
          <w:tab w:val="left" w:pos="3520"/>
          <w:tab w:val="left" w:pos="9400"/>
        </w:tabs>
        <w:spacing w:line="0" w:lineRule="atLeast"/>
        <w:ind w:left="4236" w:hanging="4236"/>
        <w:jc w:val="both"/>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aktivnosti i izvještajne jedinice</w:t>
      </w:r>
    </w:p>
    <w:p w14:paraId="496F2A68" w14:textId="77777777" w:rsidR="008C01B2" w:rsidRPr="004C4F71" w:rsidRDefault="008C01B2" w:rsidP="008C01B2">
      <w:pPr>
        <w:ind w:left="4248" w:hanging="4248"/>
        <w:jc w:val="both"/>
        <w:rPr>
          <w:rFonts w:ascii="Cambria" w:eastAsia="Times New Roman" w:hAnsi="Cambria"/>
        </w:rPr>
      </w:pPr>
      <w:r w:rsidRPr="00FA2C1F">
        <w:rPr>
          <w:rFonts w:ascii="Cambria" w:eastAsia="Arial" w:hAnsi="Cambria"/>
          <w:b/>
          <w:color w:val="2F5496" w:themeColor="accent5" w:themeShade="BF"/>
        </w:rPr>
        <w:t>Ko je izvještajna jedinica:</w:t>
      </w:r>
      <w:r>
        <w:rPr>
          <w:rFonts w:ascii="Cambria" w:hAnsi="Cambria"/>
        </w:rPr>
        <w:tab/>
      </w:r>
      <w:r w:rsidRPr="00786B17">
        <w:rPr>
          <w:rFonts w:ascii="Cambria" w:eastAsia="Arial" w:hAnsi="Cambria"/>
        </w:rPr>
        <w:t>Poslovni subjekti registrirani prema KD BiH 2010 u području H - Prijevoz i skladištenje, u razredu 52.23 – Uslužne djelatnosti u vezi sa zračnim prijevozom</w:t>
      </w:r>
      <w:r w:rsidRPr="00A863DB">
        <w:rPr>
          <w:rFonts w:ascii="Cambria" w:eastAsia="Arial" w:hAnsi="Cambria"/>
          <w:color w:val="FF0000"/>
        </w:rPr>
        <w:t xml:space="preserve">: </w:t>
      </w:r>
      <w:r w:rsidRPr="004C4F71">
        <w:rPr>
          <w:rFonts w:ascii="Cambria" w:eastAsia="Arial" w:hAnsi="Cambria"/>
        </w:rPr>
        <w:t>JP Međunarodni aerodrom Sarajevo d.o.o., JP Međunarodna zračna luka – aerodrom Mostar d.o.o. i JP Međunarodni aerodrom Tuzla d.o.o.</w:t>
      </w:r>
    </w:p>
    <w:p w14:paraId="48BAA51B" w14:textId="77777777" w:rsidR="008C01B2" w:rsidRPr="006D5C86" w:rsidRDefault="008C01B2" w:rsidP="008C01B2">
      <w:pPr>
        <w:rPr>
          <w:rFonts w:ascii="Cambria" w:hAnsi="Cambria"/>
        </w:rPr>
      </w:pPr>
      <w:r w:rsidRPr="00FA2C1F">
        <w:rPr>
          <w:rFonts w:ascii="Cambria" w:eastAsia="Arial" w:hAnsi="Cambria"/>
          <w:b/>
          <w:color w:val="2F5496" w:themeColor="accent5" w:themeShade="BF"/>
        </w:rPr>
        <w:t>Rok jedinici za davanje podataka:</w:t>
      </w:r>
      <w:r w:rsidRPr="00FA2C1F">
        <w:rPr>
          <w:rFonts w:ascii="Cambria" w:eastAsia="Arial" w:hAnsi="Cambria"/>
          <w:b/>
          <w:color w:val="2F5496" w:themeColor="accent5" w:themeShade="BF"/>
        </w:rPr>
        <w:tab/>
      </w:r>
      <w:r>
        <w:rPr>
          <w:rFonts w:ascii="Cambria" w:hAnsi="Cambria"/>
        </w:rPr>
        <w:tab/>
      </w:r>
      <w:r w:rsidRPr="004C4F71">
        <w:rPr>
          <w:rFonts w:ascii="Cambria" w:hAnsi="Cambria"/>
        </w:rPr>
        <w:t>15. u mjesecu</w:t>
      </w:r>
      <w:r w:rsidRPr="00CC3355">
        <w:rPr>
          <w:rFonts w:ascii="Cambria" w:hAnsi="Cambria"/>
          <w:color w:val="FF0000"/>
        </w:rPr>
        <w:tab/>
      </w:r>
    </w:p>
    <w:p w14:paraId="3B5CE808" w14:textId="77777777" w:rsidR="008C01B2" w:rsidRPr="006D5C86" w:rsidRDefault="008C01B2" w:rsidP="008C01B2">
      <w:pPr>
        <w:rPr>
          <w:rFonts w:ascii="Cambria" w:hAnsi="Cambria"/>
        </w:rPr>
      </w:pPr>
      <w:r w:rsidRPr="00FA2C1F">
        <w:rPr>
          <w:rFonts w:ascii="Cambria" w:eastAsia="Arial" w:hAnsi="Cambria"/>
          <w:b/>
          <w:color w:val="2F5496" w:themeColor="accent5" w:themeShade="BF"/>
        </w:rPr>
        <w:t>Rok nosiocu statističke aktivnosti</w:t>
      </w:r>
      <w:r w:rsidRPr="006D5C86">
        <w:rPr>
          <w:rFonts w:ascii="Cambria" w:hAnsi="Cambria"/>
        </w:rPr>
        <w:tab/>
      </w:r>
      <w:r>
        <w:rPr>
          <w:rFonts w:ascii="Cambria" w:hAnsi="Cambria"/>
        </w:rPr>
        <w:tab/>
      </w:r>
      <w:r w:rsidRPr="006D5C86">
        <w:rPr>
          <w:rFonts w:ascii="Cambria" w:hAnsi="Cambria"/>
        </w:rPr>
        <w:t>Prvi rezultati</w:t>
      </w:r>
      <w:r w:rsidRPr="006D5C86">
        <w:rPr>
          <w:rFonts w:ascii="Cambria" w:hAnsi="Cambria"/>
        </w:rPr>
        <w:tab/>
      </w:r>
      <w:r>
        <w:rPr>
          <w:rFonts w:ascii="Cambria" w:hAnsi="Cambria"/>
        </w:rPr>
        <w:tab/>
      </w:r>
      <w:r>
        <w:rPr>
          <w:rFonts w:ascii="Cambria" w:hAnsi="Cambria"/>
        </w:rPr>
        <w:tab/>
      </w:r>
      <w:r w:rsidRPr="003E561F">
        <w:rPr>
          <w:rFonts w:ascii="Cambria" w:hAnsi="Cambria"/>
        </w:rPr>
        <w:t>Konačni rezultati:</w:t>
      </w:r>
    </w:p>
    <w:p w14:paraId="763E51F8" w14:textId="77777777" w:rsidR="008C01B2" w:rsidRPr="006D5C86" w:rsidRDefault="008C01B2" w:rsidP="008C01B2">
      <w:pPr>
        <w:rPr>
          <w:rFonts w:ascii="Cambria" w:hAnsi="Cambria"/>
        </w:rPr>
      </w:pPr>
      <w:r w:rsidRPr="00FA2C1F">
        <w:rPr>
          <w:rFonts w:ascii="Cambria" w:eastAsia="Arial" w:hAnsi="Cambria"/>
          <w:b/>
          <w:color w:val="2F5496" w:themeColor="accent5" w:themeShade="BF"/>
        </w:rPr>
        <w:t>za rezultate:</w:t>
      </w:r>
      <w:r w:rsidRPr="00FA2C1F">
        <w:rPr>
          <w:rFonts w:ascii="Cambria" w:eastAsia="Arial" w:hAnsi="Cambria"/>
          <w:b/>
          <w:color w:val="2F5496" w:themeColor="accent5" w:themeShade="BF"/>
        </w:rPr>
        <w:tab/>
      </w:r>
      <w:r>
        <w:rPr>
          <w:rFonts w:ascii="Cambria" w:hAnsi="Cambria"/>
        </w:rPr>
        <w:tab/>
      </w:r>
      <w:r>
        <w:rPr>
          <w:rFonts w:ascii="Cambria" w:hAnsi="Cambria"/>
        </w:rPr>
        <w:tab/>
      </w:r>
      <w:r>
        <w:rPr>
          <w:rFonts w:ascii="Cambria" w:hAnsi="Cambria"/>
        </w:rPr>
        <w:tab/>
      </w:r>
      <w:r>
        <w:rPr>
          <w:rFonts w:ascii="Cambria" w:hAnsi="Cambria"/>
        </w:rPr>
        <w:tab/>
      </w:r>
      <w:r w:rsidRPr="004C4F71">
        <w:rPr>
          <w:rFonts w:ascii="Cambria" w:hAnsi="Cambria"/>
        </w:rPr>
        <w:t xml:space="preserve">30.01.; 30.04.; 30.07.; 30.10. </w:t>
      </w:r>
      <w:r w:rsidRPr="00CC3355">
        <w:rPr>
          <w:rFonts w:ascii="Cambria" w:hAnsi="Cambria"/>
          <w:color w:val="FF0000"/>
        </w:rPr>
        <w:tab/>
      </w:r>
      <w:r>
        <w:rPr>
          <w:rFonts w:ascii="Cambria" w:hAnsi="Cambria"/>
        </w:rPr>
        <w:t xml:space="preserve">               -</w:t>
      </w:r>
    </w:p>
    <w:p w14:paraId="4FDB99D8" w14:textId="77777777" w:rsidR="008C01B2" w:rsidRDefault="008C01B2" w:rsidP="008C01B2">
      <w:pPr>
        <w:rPr>
          <w:rFonts w:ascii="Cambria" w:hAnsi="Cambria"/>
        </w:rPr>
      </w:pPr>
      <w:r w:rsidRPr="00FA2C1F">
        <w:rPr>
          <w:rFonts w:ascii="Cambria" w:eastAsia="Arial" w:hAnsi="Cambria"/>
          <w:b/>
          <w:color w:val="2F5496" w:themeColor="accent5" w:themeShade="BF"/>
        </w:rPr>
        <w:lastRenderedPageBreak/>
        <w:t>Nivo za koji se utvrđuju rezultati:</w:t>
      </w:r>
      <w:r w:rsidRPr="006D5C86">
        <w:rPr>
          <w:rFonts w:ascii="Cambria" w:hAnsi="Cambria"/>
        </w:rPr>
        <w:tab/>
      </w:r>
      <w:r>
        <w:rPr>
          <w:rFonts w:ascii="Cambria" w:hAnsi="Cambria"/>
        </w:rPr>
        <w:tab/>
      </w:r>
      <w:r w:rsidRPr="006D5C86">
        <w:rPr>
          <w:rFonts w:ascii="Cambria" w:hAnsi="Cambria"/>
        </w:rPr>
        <w:t>Entitet</w:t>
      </w:r>
      <w:r w:rsidRPr="006D5C86">
        <w:rPr>
          <w:rFonts w:ascii="Cambria" w:hAnsi="Cambria"/>
        </w:rPr>
        <w:tab/>
      </w:r>
    </w:p>
    <w:p w14:paraId="6B2E0A4C" w14:textId="77777777" w:rsidR="00A957B8" w:rsidRDefault="00A957B8" w:rsidP="00A957B8">
      <w:pPr>
        <w:pStyle w:val="Heading2"/>
      </w:pPr>
    </w:p>
    <w:p w14:paraId="57F629DB" w14:textId="2B5C70F7" w:rsidR="00A957B8" w:rsidRPr="008E5828" w:rsidRDefault="008C01B2" w:rsidP="00F947F5">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r>
        <w:rPr>
          <w:rFonts w:ascii="Cambria" w:eastAsia="Arial" w:hAnsi="Cambria"/>
          <w:b/>
          <w:color w:val="385623" w:themeColor="accent6" w:themeShade="80"/>
          <w:sz w:val="24"/>
          <w:szCs w:val="24"/>
        </w:rPr>
        <w:t>3.3.1.3</w:t>
      </w:r>
      <w:r w:rsidR="00A957B8" w:rsidRPr="008E5828">
        <w:rPr>
          <w:rFonts w:ascii="Cambria" w:eastAsia="Arial" w:hAnsi="Cambria"/>
          <w:b/>
          <w:color w:val="385623" w:themeColor="accent6" w:themeShade="80"/>
          <w:sz w:val="24"/>
          <w:szCs w:val="24"/>
        </w:rPr>
        <w:t>.02</w:t>
      </w:r>
      <w:r w:rsidR="00A957B8" w:rsidRPr="008E5828">
        <w:rPr>
          <w:rFonts w:ascii="Cambria" w:eastAsia="Arial" w:hAnsi="Cambria"/>
          <w:b/>
          <w:color w:val="385623" w:themeColor="accent6" w:themeShade="80"/>
          <w:sz w:val="24"/>
          <w:szCs w:val="24"/>
        </w:rPr>
        <w:tab/>
      </w:r>
      <w:r w:rsidR="00A957B8" w:rsidRPr="008E5828">
        <w:rPr>
          <w:rFonts w:ascii="Cambria" w:eastAsia="Arial" w:hAnsi="Cambria"/>
          <w:b/>
          <w:color w:val="385623" w:themeColor="accent6" w:themeShade="80"/>
          <w:sz w:val="24"/>
          <w:szCs w:val="24"/>
        </w:rPr>
        <w:tab/>
        <w:t>Tromjesečni izvještaj o zračnom prijevozu (SA-ZRA/T)</w:t>
      </w:r>
    </w:p>
    <w:p w14:paraId="19B0A7DA" w14:textId="77777777" w:rsidR="00A957B8" w:rsidRPr="00C07092" w:rsidRDefault="00A957B8" w:rsidP="00A957B8">
      <w:pPr>
        <w:pStyle w:val="Heading2"/>
        <w:rPr>
          <w:color w:val="FF0000"/>
        </w:rPr>
      </w:pPr>
    </w:p>
    <w:p w14:paraId="29242240" w14:textId="77777777" w:rsidR="00A957B8" w:rsidRPr="00C07092" w:rsidRDefault="00A957B8" w:rsidP="00A957B8">
      <w:pPr>
        <w:spacing w:line="239" w:lineRule="auto"/>
        <w:rPr>
          <w:rFonts w:ascii="Cambria" w:eastAsia="Arial" w:hAnsi="Cambria"/>
          <w:color w:val="FF0000"/>
        </w:rPr>
      </w:pPr>
      <w:r w:rsidRPr="00FE7549">
        <w:rPr>
          <w:rFonts w:ascii="Cambria" w:eastAsia="Arial" w:hAnsi="Cambria"/>
          <w:b/>
          <w:color w:val="2F5496" w:themeColor="accent5" w:themeShade="BF"/>
        </w:rPr>
        <w:t>Nosilac aktivnosti:</w:t>
      </w:r>
      <w:r w:rsidRPr="00C07092">
        <w:rPr>
          <w:rFonts w:ascii="Cambria" w:eastAsia="Arial" w:hAnsi="Cambria"/>
          <w:b/>
          <w:color w:val="FF0000"/>
        </w:rPr>
        <w:t xml:space="preserve"> </w:t>
      </w:r>
      <w:r w:rsidRPr="00C07092">
        <w:rPr>
          <w:rFonts w:ascii="Cambria" w:eastAsia="Arial" w:hAnsi="Cambria"/>
          <w:b/>
          <w:color w:val="FF0000"/>
        </w:rPr>
        <w:tab/>
      </w:r>
      <w:r w:rsidRPr="00C07092">
        <w:rPr>
          <w:rFonts w:ascii="Cambria" w:eastAsia="Arial" w:hAnsi="Cambria"/>
          <w:b/>
          <w:color w:val="FF0000"/>
        </w:rPr>
        <w:tab/>
      </w:r>
      <w:r w:rsidRPr="00C07092">
        <w:rPr>
          <w:rFonts w:ascii="Cambria" w:eastAsia="Arial" w:hAnsi="Cambria"/>
          <w:b/>
          <w:color w:val="FF0000"/>
        </w:rPr>
        <w:tab/>
      </w:r>
      <w:r w:rsidRPr="00C07092">
        <w:rPr>
          <w:rFonts w:ascii="Cambria" w:eastAsia="Arial" w:hAnsi="Cambria"/>
          <w:b/>
          <w:color w:val="FF0000"/>
        </w:rPr>
        <w:tab/>
      </w:r>
      <w:r w:rsidRPr="004C4F71">
        <w:rPr>
          <w:rFonts w:ascii="Cambria" w:eastAsia="Arial" w:hAnsi="Cambria"/>
        </w:rPr>
        <w:t>Federalni zavod za statistiku</w:t>
      </w:r>
    </w:p>
    <w:p w14:paraId="6A42B2BC" w14:textId="77777777" w:rsidR="00A957B8" w:rsidRPr="00FE7549" w:rsidRDefault="00A957B8" w:rsidP="00A957B8">
      <w:pPr>
        <w:spacing w:line="239" w:lineRule="auto"/>
        <w:rPr>
          <w:rFonts w:ascii="Cambria" w:eastAsia="Arial" w:hAnsi="Cambria"/>
          <w:b/>
          <w:color w:val="2F5496" w:themeColor="accent5" w:themeShade="BF"/>
        </w:rPr>
      </w:pPr>
      <w:r w:rsidRPr="00FE7549">
        <w:rPr>
          <w:rFonts w:ascii="Cambria" w:eastAsia="Arial" w:hAnsi="Cambria"/>
          <w:b/>
          <w:color w:val="2F5496" w:themeColor="accent5" w:themeShade="BF"/>
        </w:rPr>
        <w:t>a) Podaci o sadržaju i namjeni aktivnosti, te izvorima i načinu prikupljanja podataka:</w:t>
      </w:r>
    </w:p>
    <w:p w14:paraId="1BCFCD10" w14:textId="77777777" w:rsidR="00A957B8" w:rsidRPr="004C4F71" w:rsidRDefault="00A957B8" w:rsidP="00A957B8">
      <w:pPr>
        <w:spacing w:line="239" w:lineRule="auto"/>
        <w:ind w:left="4248" w:hanging="4248"/>
        <w:jc w:val="both"/>
        <w:rPr>
          <w:rFonts w:ascii="Cambria" w:eastAsia="Arial" w:hAnsi="Cambria"/>
        </w:rPr>
      </w:pPr>
      <w:r w:rsidRPr="00FE7549">
        <w:rPr>
          <w:rFonts w:ascii="Cambria" w:eastAsia="Arial" w:hAnsi="Cambria"/>
          <w:b/>
          <w:color w:val="2F5496" w:themeColor="accent5" w:themeShade="BF"/>
        </w:rPr>
        <w:t>Sadržaj statističke aktivnosti:</w:t>
      </w:r>
      <w:r w:rsidRPr="00FE7549">
        <w:rPr>
          <w:rFonts w:ascii="Cambria" w:eastAsia="Arial" w:hAnsi="Cambria"/>
          <w:b/>
          <w:color w:val="2F5496" w:themeColor="accent5" w:themeShade="BF"/>
        </w:rPr>
        <w:tab/>
      </w:r>
      <w:r w:rsidRPr="004C4F71">
        <w:rPr>
          <w:rFonts w:ascii="Cambria" w:eastAsia="Arial" w:hAnsi="Cambria"/>
        </w:rPr>
        <w:t>Promet domaćih aviona po vrsti transporta - redovni i vanredni, promet putnika, robe i pošte, broj raspoloživih putničkih mjesta.</w:t>
      </w:r>
    </w:p>
    <w:p w14:paraId="0DFA8E78" w14:textId="77777777" w:rsidR="00A957B8" w:rsidRPr="004C4F71" w:rsidRDefault="00A957B8" w:rsidP="00A957B8">
      <w:pPr>
        <w:spacing w:line="239" w:lineRule="auto"/>
        <w:ind w:left="4248" w:hanging="4248"/>
        <w:jc w:val="both"/>
        <w:rPr>
          <w:rFonts w:ascii="Cambria" w:eastAsia="Arial" w:hAnsi="Cambria"/>
        </w:rPr>
      </w:pPr>
      <w:r w:rsidRPr="00FE7549">
        <w:rPr>
          <w:rFonts w:ascii="Cambria" w:eastAsia="Arial" w:hAnsi="Cambria"/>
          <w:b/>
          <w:color w:val="2F5496" w:themeColor="accent5" w:themeShade="BF"/>
        </w:rPr>
        <w:t>Namjena:</w:t>
      </w:r>
      <w:r w:rsidRPr="00C07092">
        <w:rPr>
          <w:rFonts w:ascii="Cambria" w:eastAsia="Arial" w:hAnsi="Cambria"/>
          <w:b/>
          <w:color w:val="FF0000"/>
        </w:rPr>
        <w:tab/>
      </w:r>
      <w:r w:rsidRPr="004C4F71">
        <w:rPr>
          <w:rFonts w:ascii="Cambria" w:eastAsia="Arial" w:hAnsi="Cambria"/>
        </w:rPr>
        <w:t>Podaci o prometu aviona po vrsti transporta, promet putnika, robe i pošte, broj raspoloživih putničkih mjesta.</w:t>
      </w:r>
    </w:p>
    <w:p w14:paraId="60385926" w14:textId="77777777" w:rsidR="00A957B8" w:rsidRPr="00C07092" w:rsidRDefault="00A957B8" w:rsidP="00A957B8">
      <w:pPr>
        <w:tabs>
          <w:tab w:val="left" w:pos="3520"/>
        </w:tabs>
        <w:spacing w:line="239" w:lineRule="auto"/>
        <w:rPr>
          <w:rFonts w:ascii="Cambria" w:eastAsia="Arial" w:hAnsi="Cambria"/>
          <w:color w:val="FF0000"/>
        </w:rPr>
      </w:pPr>
      <w:r w:rsidRPr="00FE7549">
        <w:rPr>
          <w:rFonts w:ascii="Cambria" w:eastAsia="Arial" w:hAnsi="Cambria"/>
          <w:b/>
          <w:color w:val="2F5496" w:themeColor="accent5" w:themeShade="BF"/>
        </w:rPr>
        <w:t>Periodika provođenja:</w:t>
      </w:r>
      <w:r w:rsidRPr="00C07092">
        <w:rPr>
          <w:rFonts w:ascii="Cambria" w:eastAsia="Times New Roman" w:hAnsi="Cambria"/>
          <w:color w:val="FF0000"/>
        </w:rPr>
        <w:tab/>
      </w:r>
      <w:r w:rsidRPr="00C07092">
        <w:rPr>
          <w:rFonts w:ascii="Cambria" w:eastAsia="Times New Roman" w:hAnsi="Cambria"/>
          <w:color w:val="FF0000"/>
        </w:rPr>
        <w:tab/>
      </w:r>
      <w:r w:rsidRPr="00C07092">
        <w:rPr>
          <w:rFonts w:ascii="Cambria" w:eastAsia="Times New Roman" w:hAnsi="Cambria"/>
          <w:color w:val="FF0000"/>
        </w:rPr>
        <w:tab/>
      </w:r>
      <w:r w:rsidRPr="004C4F71">
        <w:rPr>
          <w:rFonts w:ascii="Cambria" w:eastAsia="Times New Roman" w:hAnsi="Cambria"/>
        </w:rPr>
        <w:t>M</w:t>
      </w:r>
      <w:r w:rsidRPr="004C4F71">
        <w:rPr>
          <w:rFonts w:ascii="Cambria" w:eastAsia="Arial" w:hAnsi="Cambria"/>
        </w:rPr>
        <w:t>jesečno</w:t>
      </w:r>
    </w:p>
    <w:p w14:paraId="6CC0F28D" w14:textId="77777777" w:rsidR="00A957B8" w:rsidRPr="00C07092" w:rsidRDefault="00A957B8" w:rsidP="00A957B8">
      <w:pPr>
        <w:tabs>
          <w:tab w:val="left" w:pos="3520"/>
        </w:tabs>
        <w:spacing w:line="239" w:lineRule="auto"/>
        <w:rPr>
          <w:rFonts w:ascii="Cambria" w:eastAsia="Arial" w:hAnsi="Cambria"/>
          <w:color w:val="FF0000"/>
        </w:rPr>
      </w:pPr>
      <w:r w:rsidRPr="00FE7549">
        <w:rPr>
          <w:rFonts w:ascii="Cambria" w:eastAsia="Arial" w:hAnsi="Cambria"/>
          <w:b/>
          <w:color w:val="2F5496" w:themeColor="accent5" w:themeShade="BF"/>
        </w:rPr>
        <w:t>Referentni period ili datum:</w:t>
      </w:r>
      <w:r w:rsidRPr="00C07092">
        <w:rPr>
          <w:rFonts w:ascii="Cambria" w:eastAsia="Times New Roman" w:hAnsi="Cambria"/>
          <w:color w:val="FF0000"/>
        </w:rPr>
        <w:tab/>
      </w:r>
      <w:r w:rsidRPr="00C07092">
        <w:rPr>
          <w:rFonts w:ascii="Cambria" w:eastAsia="Times New Roman" w:hAnsi="Cambria"/>
          <w:color w:val="FF0000"/>
        </w:rPr>
        <w:tab/>
      </w:r>
      <w:r w:rsidRPr="00C07092">
        <w:rPr>
          <w:rFonts w:ascii="Cambria" w:eastAsia="Times New Roman" w:hAnsi="Cambria"/>
          <w:color w:val="FF0000"/>
        </w:rPr>
        <w:tab/>
      </w:r>
      <w:r w:rsidRPr="004C4F71">
        <w:rPr>
          <w:rFonts w:ascii="Cambria" w:eastAsia="Arial" w:hAnsi="Cambria"/>
        </w:rPr>
        <w:t>Prethodni mjesec</w:t>
      </w:r>
    </w:p>
    <w:p w14:paraId="4125ECB4" w14:textId="77777777" w:rsidR="00A957B8" w:rsidRPr="004C4F71" w:rsidRDefault="00A957B8" w:rsidP="00A957B8">
      <w:pPr>
        <w:tabs>
          <w:tab w:val="left" w:pos="3520"/>
          <w:tab w:val="left" w:pos="9400"/>
        </w:tabs>
        <w:spacing w:line="0" w:lineRule="atLeast"/>
        <w:ind w:left="4236" w:hanging="4236"/>
        <w:jc w:val="both"/>
        <w:rPr>
          <w:rFonts w:ascii="Cambria" w:eastAsia="Arial" w:hAnsi="Cambria"/>
        </w:rPr>
      </w:pPr>
      <w:r w:rsidRPr="00FE7549">
        <w:rPr>
          <w:rFonts w:ascii="Cambria" w:eastAsia="Arial" w:hAnsi="Cambria"/>
          <w:b/>
          <w:color w:val="2F5496" w:themeColor="accent5" w:themeShade="BF"/>
        </w:rPr>
        <w:t>Jedinica posmatranja:</w:t>
      </w:r>
      <w:r w:rsidRPr="00C07092">
        <w:rPr>
          <w:rFonts w:ascii="Cambria" w:eastAsia="Arial" w:hAnsi="Cambria"/>
          <w:b/>
          <w:color w:val="FF0000"/>
        </w:rPr>
        <w:tab/>
      </w:r>
      <w:r w:rsidRPr="00C07092">
        <w:rPr>
          <w:rFonts w:ascii="Cambria" w:eastAsia="Arial" w:hAnsi="Cambria"/>
          <w:b/>
          <w:color w:val="FF0000"/>
        </w:rPr>
        <w:tab/>
      </w:r>
      <w:r w:rsidRPr="004C4F71">
        <w:rPr>
          <w:rFonts w:ascii="Cambria" w:eastAsia="Arial" w:hAnsi="Cambria"/>
        </w:rPr>
        <w:t>Poslovni subjekti registrirani prema KD BiH 2010 u području</w:t>
      </w:r>
      <w:r w:rsidRPr="004C4F71">
        <w:rPr>
          <w:rFonts w:ascii="Cambria" w:eastAsia="Times New Roman" w:hAnsi="Cambria"/>
        </w:rPr>
        <w:t xml:space="preserve"> </w:t>
      </w:r>
      <w:r w:rsidRPr="004C4F71">
        <w:rPr>
          <w:rFonts w:ascii="Cambria" w:eastAsia="Arial" w:hAnsi="Cambria"/>
          <w:sz w:val="19"/>
        </w:rPr>
        <w:t xml:space="preserve">H - </w:t>
      </w:r>
      <w:r w:rsidRPr="004C4F71">
        <w:rPr>
          <w:rFonts w:ascii="Cambria" w:eastAsia="Arial" w:hAnsi="Cambria"/>
        </w:rPr>
        <w:t xml:space="preserve">oblast 51 –Zračni prijevoz. </w:t>
      </w:r>
    </w:p>
    <w:p w14:paraId="66F69B5E" w14:textId="77777777" w:rsidR="00A957B8" w:rsidRPr="004C4F71" w:rsidRDefault="00A957B8" w:rsidP="00A957B8">
      <w:pPr>
        <w:tabs>
          <w:tab w:val="left" w:pos="3520"/>
        </w:tabs>
        <w:spacing w:line="239" w:lineRule="auto"/>
        <w:ind w:left="4236" w:hanging="4236"/>
        <w:jc w:val="both"/>
        <w:rPr>
          <w:rFonts w:ascii="Cambria" w:eastAsia="Arial" w:hAnsi="Cambria"/>
        </w:rPr>
      </w:pPr>
      <w:r w:rsidRPr="00FE7549">
        <w:rPr>
          <w:rFonts w:ascii="Cambria" w:eastAsia="Arial" w:hAnsi="Cambria"/>
          <w:b/>
          <w:color w:val="2F5496" w:themeColor="accent5" w:themeShade="BF"/>
        </w:rPr>
        <w:t>Izvori i način prikupljanja:</w:t>
      </w:r>
      <w:r w:rsidRPr="00C07092">
        <w:rPr>
          <w:rFonts w:ascii="Cambria" w:eastAsia="Times New Roman" w:hAnsi="Cambria"/>
          <w:color w:val="FF0000"/>
        </w:rPr>
        <w:tab/>
      </w:r>
      <w:r w:rsidRPr="00C07092">
        <w:rPr>
          <w:rFonts w:ascii="Cambria" w:eastAsia="Times New Roman" w:hAnsi="Cambria"/>
          <w:color w:val="FF0000"/>
        </w:rPr>
        <w:tab/>
      </w:r>
      <w:r w:rsidRPr="00C07092">
        <w:rPr>
          <w:rFonts w:ascii="Cambria" w:eastAsia="Times New Roman" w:hAnsi="Cambria"/>
          <w:color w:val="FF0000"/>
        </w:rPr>
        <w:tab/>
      </w:r>
      <w:r w:rsidRPr="004C4F71">
        <w:rPr>
          <w:rFonts w:ascii="Cambria" w:eastAsia="Arial" w:hAnsi="Cambria"/>
        </w:rPr>
        <w:t>Poslovna evidencija poslovnih subjekata. Izvještajna metoda.</w:t>
      </w:r>
    </w:p>
    <w:p w14:paraId="1DB34728" w14:textId="77777777" w:rsidR="00A957B8" w:rsidRPr="00FE7549" w:rsidRDefault="00A957B8" w:rsidP="00A957B8">
      <w:pPr>
        <w:tabs>
          <w:tab w:val="left" w:pos="3520"/>
          <w:tab w:val="left" w:pos="9400"/>
        </w:tabs>
        <w:spacing w:line="0" w:lineRule="atLeast"/>
        <w:ind w:left="4236" w:hanging="4236"/>
        <w:jc w:val="both"/>
        <w:rPr>
          <w:rFonts w:ascii="Cambria" w:eastAsia="Arial" w:hAnsi="Cambria"/>
          <w:b/>
          <w:color w:val="2F5496" w:themeColor="accent5" w:themeShade="BF"/>
        </w:rPr>
      </w:pPr>
      <w:r w:rsidRPr="00FE7549">
        <w:rPr>
          <w:rFonts w:ascii="Cambria" w:eastAsia="Arial" w:hAnsi="Cambria"/>
          <w:b/>
          <w:color w:val="2F5496" w:themeColor="accent5" w:themeShade="BF"/>
        </w:rPr>
        <w:t>b) Podaci o obavezama i rokovima za nosioce aktivnosti i izvještajne jedinice</w:t>
      </w:r>
    </w:p>
    <w:p w14:paraId="01BD937D" w14:textId="77777777" w:rsidR="00A957B8" w:rsidRPr="00C07092" w:rsidRDefault="00A957B8" w:rsidP="00A957B8">
      <w:pPr>
        <w:ind w:left="4248" w:hanging="4248"/>
        <w:jc w:val="both"/>
        <w:rPr>
          <w:rFonts w:ascii="Cambria" w:eastAsia="Times New Roman" w:hAnsi="Cambria"/>
          <w:color w:val="FF0000"/>
        </w:rPr>
      </w:pPr>
      <w:r w:rsidRPr="00FE7549">
        <w:rPr>
          <w:rFonts w:ascii="Cambria" w:eastAsia="Arial" w:hAnsi="Cambria"/>
          <w:b/>
          <w:color w:val="2F5496" w:themeColor="accent5" w:themeShade="BF"/>
        </w:rPr>
        <w:t>Ko je izvještajna jedinica:</w:t>
      </w:r>
      <w:r w:rsidRPr="00C07092">
        <w:rPr>
          <w:rFonts w:ascii="Cambria" w:hAnsi="Cambria"/>
          <w:color w:val="FF0000"/>
        </w:rPr>
        <w:tab/>
      </w:r>
      <w:r w:rsidRPr="004C4F71">
        <w:rPr>
          <w:rFonts w:ascii="Cambria" w:eastAsia="Arial" w:hAnsi="Cambria"/>
        </w:rPr>
        <w:t xml:space="preserve">Poslovni subjekti registrirani prema KD BiH 2010 u području H - oblast 51 –Zračni prijevoz </w:t>
      </w:r>
    </w:p>
    <w:p w14:paraId="60CFE099" w14:textId="77777777" w:rsidR="00A957B8" w:rsidRPr="00C07092" w:rsidRDefault="00A957B8" w:rsidP="00A957B8">
      <w:pPr>
        <w:rPr>
          <w:rFonts w:ascii="Cambria" w:hAnsi="Cambria"/>
          <w:color w:val="FF0000"/>
        </w:rPr>
      </w:pPr>
      <w:r w:rsidRPr="00FE7549">
        <w:rPr>
          <w:rFonts w:ascii="Cambria" w:eastAsia="Arial" w:hAnsi="Cambria"/>
          <w:b/>
          <w:color w:val="2F5496" w:themeColor="accent5" w:themeShade="BF"/>
        </w:rPr>
        <w:t>Rok jedinici za davanje podataka:</w:t>
      </w:r>
      <w:r w:rsidRPr="00FE7549">
        <w:rPr>
          <w:rFonts w:ascii="Cambria" w:eastAsia="Arial" w:hAnsi="Cambria"/>
          <w:b/>
          <w:color w:val="2F5496" w:themeColor="accent5" w:themeShade="BF"/>
        </w:rPr>
        <w:tab/>
      </w:r>
      <w:r w:rsidRPr="00C07092">
        <w:rPr>
          <w:rFonts w:ascii="Cambria" w:hAnsi="Cambria"/>
          <w:color w:val="FF0000"/>
        </w:rPr>
        <w:tab/>
      </w:r>
      <w:r w:rsidRPr="004C4F71">
        <w:rPr>
          <w:rFonts w:ascii="Cambria" w:hAnsi="Cambria"/>
        </w:rPr>
        <w:t>15. u mjesecu</w:t>
      </w:r>
      <w:r w:rsidRPr="00C07092">
        <w:rPr>
          <w:rFonts w:ascii="Cambria" w:hAnsi="Cambria"/>
          <w:color w:val="FF0000"/>
        </w:rPr>
        <w:tab/>
      </w:r>
    </w:p>
    <w:p w14:paraId="21E844A6" w14:textId="77777777" w:rsidR="00A957B8" w:rsidRPr="00C07092" w:rsidRDefault="00A957B8" w:rsidP="00A957B8">
      <w:pPr>
        <w:rPr>
          <w:rFonts w:ascii="Cambria" w:hAnsi="Cambria"/>
          <w:color w:val="FF0000"/>
        </w:rPr>
      </w:pPr>
      <w:r w:rsidRPr="00FE7549">
        <w:rPr>
          <w:rFonts w:ascii="Cambria" w:eastAsia="Arial" w:hAnsi="Cambria"/>
          <w:b/>
          <w:color w:val="2F5496" w:themeColor="accent5" w:themeShade="BF"/>
        </w:rPr>
        <w:t>Rok nosiocu statističke aktivnosti</w:t>
      </w:r>
      <w:r w:rsidRPr="00FE7549">
        <w:rPr>
          <w:rFonts w:ascii="Cambria" w:eastAsia="Arial" w:hAnsi="Cambria"/>
          <w:b/>
          <w:color w:val="2F5496" w:themeColor="accent5" w:themeShade="BF"/>
        </w:rPr>
        <w:tab/>
      </w:r>
      <w:r w:rsidRPr="00C07092">
        <w:rPr>
          <w:rFonts w:ascii="Cambria" w:hAnsi="Cambria"/>
          <w:color w:val="FF0000"/>
        </w:rPr>
        <w:tab/>
      </w:r>
      <w:r w:rsidRPr="004C4F71">
        <w:rPr>
          <w:rFonts w:ascii="Cambria" w:hAnsi="Cambria"/>
        </w:rPr>
        <w:t>Prvi rezultati</w:t>
      </w:r>
      <w:r w:rsidRPr="004C4F71">
        <w:rPr>
          <w:rFonts w:ascii="Cambria" w:hAnsi="Cambria"/>
        </w:rPr>
        <w:tab/>
      </w:r>
      <w:r w:rsidRPr="004C4F71">
        <w:rPr>
          <w:rFonts w:ascii="Cambria" w:hAnsi="Cambria"/>
        </w:rPr>
        <w:tab/>
      </w:r>
      <w:r w:rsidRPr="004C4F71">
        <w:rPr>
          <w:rFonts w:ascii="Cambria" w:hAnsi="Cambria"/>
        </w:rPr>
        <w:tab/>
        <w:t>Konačni rezultati:</w:t>
      </w:r>
    </w:p>
    <w:p w14:paraId="669E5078" w14:textId="77777777" w:rsidR="00A957B8" w:rsidRPr="00C07092" w:rsidRDefault="00A957B8" w:rsidP="00A957B8">
      <w:pPr>
        <w:rPr>
          <w:rFonts w:ascii="Cambria" w:hAnsi="Cambria"/>
          <w:color w:val="FF0000"/>
        </w:rPr>
      </w:pPr>
      <w:r w:rsidRPr="00FE7549">
        <w:rPr>
          <w:rFonts w:ascii="Cambria" w:eastAsia="Arial" w:hAnsi="Cambria"/>
          <w:b/>
          <w:color w:val="2F5496" w:themeColor="accent5" w:themeShade="BF"/>
        </w:rPr>
        <w:t>za rezultate:</w:t>
      </w:r>
      <w:r w:rsidRPr="00FE7549">
        <w:rPr>
          <w:rFonts w:ascii="Cambria" w:eastAsia="Arial" w:hAnsi="Cambria"/>
          <w:b/>
          <w:color w:val="2F5496" w:themeColor="accent5" w:themeShade="BF"/>
        </w:rPr>
        <w:tab/>
      </w:r>
      <w:r w:rsidRPr="00C07092">
        <w:rPr>
          <w:rFonts w:ascii="Cambria" w:hAnsi="Cambria"/>
          <w:color w:val="FF0000"/>
        </w:rPr>
        <w:tab/>
      </w:r>
      <w:r w:rsidRPr="00C07092">
        <w:rPr>
          <w:rFonts w:ascii="Cambria" w:hAnsi="Cambria"/>
          <w:color w:val="FF0000"/>
        </w:rPr>
        <w:tab/>
      </w:r>
      <w:r w:rsidRPr="00C07092">
        <w:rPr>
          <w:rFonts w:ascii="Cambria" w:hAnsi="Cambria"/>
          <w:color w:val="FF0000"/>
        </w:rPr>
        <w:tab/>
      </w:r>
      <w:r w:rsidRPr="00C07092">
        <w:rPr>
          <w:rFonts w:ascii="Cambria" w:hAnsi="Cambria"/>
          <w:color w:val="FF0000"/>
        </w:rPr>
        <w:tab/>
      </w:r>
      <w:r w:rsidRPr="004C4F71">
        <w:rPr>
          <w:rFonts w:ascii="Cambria" w:hAnsi="Cambria"/>
        </w:rPr>
        <w:t xml:space="preserve">30.01.; 30.04.; 30.07.; 30.10. </w:t>
      </w:r>
      <w:r w:rsidRPr="00C07092">
        <w:rPr>
          <w:rFonts w:ascii="Cambria" w:hAnsi="Cambria"/>
          <w:color w:val="FF0000"/>
        </w:rPr>
        <w:tab/>
        <w:t xml:space="preserve">              </w:t>
      </w:r>
      <w:r w:rsidRPr="00927AFC">
        <w:rPr>
          <w:rFonts w:ascii="Cambria" w:hAnsi="Cambria"/>
          <w:color w:val="002060"/>
        </w:rPr>
        <w:t xml:space="preserve"> -</w:t>
      </w:r>
    </w:p>
    <w:p w14:paraId="62820653" w14:textId="41CB856A" w:rsidR="00A957B8" w:rsidRDefault="00A957B8" w:rsidP="00A957B8">
      <w:pPr>
        <w:rPr>
          <w:rFonts w:ascii="Cambria" w:hAnsi="Cambria"/>
        </w:rPr>
      </w:pPr>
      <w:r w:rsidRPr="00FE7549">
        <w:rPr>
          <w:rFonts w:ascii="Cambria" w:eastAsia="Arial" w:hAnsi="Cambria"/>
          <w:b/>
          <w:color w:val="2F5496" w:themeColor="accent5" w:themeShade="BF"/>
        </w:rPr>
        <w:t>Nivo za koji se utvrđuju rezultati:</w:t>
      </w:r>
      <w:r w:rsidRPr="00FE7549">
        <w:rPr>
          <w:rFonts w:ascii="Cambria" w:eastAsia="Arial" w:hAnsi="Cambria"/>
          <w:b/>
          <w:color w:val="2F5496" w:themeColor="accent5" w:themeShade="BF"/>
        </w:rPr>
        <w:tab/>
      </w:r>
      <w:r w:rsidRPr="00C07092">
        <w:rPr>
          <w:rFonts w:ascii="Cambria" w:hAnsi="Cambria"/>
          <w:color w:val="FF0000"/>
        </w:rPr>
        <w:tab/>
      </w:r>
      <w:r w:rsidRPr="004C4F71">
        <w:rPr>
          <w:rFonts w:ascii="Cambria" w:hAnsi="Cambria"/>
        </w:rPr>
        <w:t>Entitet</w:t>
      </w:r>
      <w:r w:rsidRPr="004C4F71">
        <w:rPr>
          <w:rFonts w:ascii="Cambria" w:hAnsi="Cambria"/>
        </w:rPr>
        <w:tab/>
      </w:r>
    </w:p>
    <w:p w14:paraId="48642B76" w14:textId="77777777" w:rsidR="000304BE" w:rsidRDefault="000304BE" w:rsidP="00A9109E">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p>
    <w:p w14:paraId="470D61FA" w14:textId="0B9E064B" w:rsidR="00A9109E" w:rsidRPr="008E5828" w:rsidRDefault="00A9109E" w:rsidP="00A9109E">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r w:rsidRPr="00D95367">
        <w:rPr>
          <w:rFonts w:ascii="Cambria" w:eastAsia="Arial" w:hAnsi="Cambria"/>
          <w:b/>
          <w:color w:val="385623" w:themeColor="accent6" w:themeShade="80"/>
          <w:sz w:val="24"/>
          <w:szCs w:val="24"/>
        </w:rPr>
        <w:t>3.3.1.3.03</w:t>
      </w:r>
      <w:r w:rsidR="00D95367">
        <w:rPr>
          <w:rFonts w:ascii="Cambria" w:eastAsia="Arial" w:hAnsi="Cambria"/>
          <w:b/>
          <w:color w:val="385623" w:themeColor="accent6" w:themeShade="80"/>
          <w:sz w:val="24"/>
          <w:szCs w:val="24"/>
        </w:rPr>
        <w:tab/>
      </w:r>
      <w:r w:rsidRPr="008E5828">
        <w:rPr>
          <w:rFonts w:ascii="Cambria" w:eastAsia="Arial" w:hAnsi="Cambria"/>
          <w:b/>
          <w:color w:val="385623" w:themeColor="accent6" w:themeShade="80"/>
          <w:sz w:val="24"/>
          <w:szCs w:val="24"/>
        </w:rPr>
        <w:tab/>
        <w:t>Godišnji izvještaj o aerodromima (SA-AER/G)</w:t>
      </w:r>
    </w:p>
    <w:p w14:paraId="677494D0" w14:textId="77777777" w:rsidR="00A9109E" w:rsidRPr="003C3811" w:rsidRDefault="00A9109E" w:rsidP="00A9109E">
      <w:pPr>
        <w:pStyle w:val="Heading2"/>
        <w:rPr>
          <w:lang w:val="hr-HR" w:eastAsia="en-US"/>
        </w:rPr>
      </w:pPr>
    </w:p>
    <w:p w14:paraId="7E7DE1C0" w14:textId="77777777" w:rsidR="00A9109E" w:rsidRPr="008E364D" w:rsidRDefault="00A9109E" w:rsidP="00A9109E">
      <w:pPr>
        <w:widowControl w:val="0"/>
        <w:tabs>
          <w:tab w:val="left" w:pos="915"/>
          <w:tab w:val="left" w:pos="3225"/>
        </w:tabs>
        <w:autoSpaceDE w:val="0"/>
        <w:autoSpaceDN w:val="0"/>
        <w:adjustRightInd w:val="0"/>
        <w:spacing w:before="60"/>
        <w:rPr>
          <w:rFonts w:ascii="Cambria" w:hAnsi="Cambria"/>
          <w:lang w:val="hr-HR"/>
        </w:rPr>
      </w:pPr>
      <w:r w:rsidRPr="00FA2C1F">
        <w:rPr>
          <w:rFonts w:ascii="Cambria" w:eastAsia="Arial" w:hAnsi="Cambria"/>
          <w:b/>
          <w:color w:val="2F5496" w:themeColor="accent5" w:themeShade="BF"/>
        </w:rPr>
        <w:t>Nosilac aktivnosti:</w:t>
      </w:r>
      <w:r w:rsidRPr="008E364D">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sidRPr="008E364D">
        <w:rPr>
          <w:rFonts w:ascii="Cambria" w:hAnsi="Cambria"/>
          <w:lang w:val="hr-HR"/>
        </w:rPr>
        <w:t>Federalni zavod za statistiku</w:t>
      </w:r>
    </w:p>
    <w:p w14:paraId="3E4A7C0F" w14:textId="77777777" w:rsidR="00A9109E" w:rsidRPr="00FA2C1F" w:rsidRDefault="00A9109E" w:rsidP="00A9109E">
      <w:pPr>
        <w:widowControl w:val="0"/>
        <w:tabs>
          <w:tab w:val="left" w:pos="225"/>
        </w:tabs>
        <w:autoSpaceDE w:val="0"/>
        <w:autoSpaceDN w:val="0"/>
        <w:adjustRightInd w:val="0"/>
        <w:spacing w:before="60"/>
        <w:rPr>
          <w:rFonts w:ascii="Cambria" w:eastAsia="Arial" w:hAnsi="Cambria"/>
          <w:b/>
          <w:color w:val="2F5496" w:themeColor="accent5" w:themeShade="BF"/>
        </w:rPr>
      </w:pPr>
      <w:r w:rsidRPr="00FA2C1F">
        <w:rPr>
          <w:rFonts w:ascii="Cambria" w:eastAsia="Arial" w:hAnsi="Cambria"/>
          <w:b/>
          <w:color w:val="2F5496" w:themeColor="accent5" w:themeShade="BF"/>
        </w:rPr>
        <w:t>a) Podaci o sadržaju i namjeni aktivnosti, te izvorima i načinu prikupljanja podataka:</w:t>
      </w:r>
    </w:p>
    <w:p w14:paraId="4A862849" w14:textId="77777777" w:rsidR="00A9109E" w:rsidRPr="008E364D" w:rsidRDefault="00A9109E" w:rsidP="00A9109E">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FA2C1F">
        <w:rPr>
          <w:rFonts w:ascii="Cambria" w:eastAsia="Arial" w:hAnsi="Cambria"/>
          <w:b/>
          <w:color w:val="2F5496" w:themeColor="accent5" w:themeShade="BF"/>
        </w:rPr>
        <w:t>Sadržaj statističke aktivnosti:</w:t>
      </w:r>
      <w:r w:rsidRPr="00FA2C1F">
        <w:rPr>
          <w:rFonts w:ascii="Cambria" w:eastAsia="Arial" w:hAnsi="Cambria"/>
          <w:b/>
          <w:color w:val="2F5496" w:themeColor="accent5" w:themeShade="BF"/>
        </w:rPr>
        <w:tab/>
      </w:r>
      <w:r>
        <w:rPr>
          <w:rFonts w:ascii="Cambria" w:hAnsi="Cambria"/>
          <w:lang w:val="hr-HR"/>
        </w:rPr>
        <w:tab/>
      </w:r>
      <w:r w:rsidRPr="008E364D">
        <w:rPr>
          <w:rFonts w:ascii="Cambria" w:hAnsi="Cambria"/>
          <w:lang w:val="hr-HR"/>
        </w:rPr>
        <w:t xml:space="preserve">Kapaciteti aerodroma; promet putnika i tereta stranih avioprijevoznika po zemljama i zastavama; utrošak električne energije, goriva i maziva. </w:t>
      </w:r>
    </w:p>
    <w:p w14:paraId="17C45462" w14:textId="77777777" w:rsidR="00A9109E" w:rsidRPr="008E364D" w:rsidRDefault="00A9109E" w:rsidP="00A9109E">
      <w:pPr>
        <w:widowControl w:val="0"/>
        <w:tabs>
          <w:tab w:val="left" w:pos="90"/>
          <w:tab w:val="left" w:pos="3225"/>
        </w:tabs>
        <w:autoSpaceDE w:val="0"/>
        <w:autoSpaceDN w:val="0"/>
        <w:adjustRightInd w:val="0"/>
        <w:spacing w:before="60"/>
        <w:ind w:left="4245" w:right="-19" w:hanging="4245"/>
        <w:jc w:val="both"/>
        <w:rPr>
          <w:rFonts w:ascii="Cambria" w:hAnsi="Cambria"/>
          <w:lang w:val="hr-HR"/>
        </w:rPr>
      </w:pPr>
      <w:r w:rsidRPr="00FA2C1F">
        <w:rPr>
          <w:rFonts w:ascii="Cambria" w:eastAsia="Arial" w:hAnsi="Cambria"/>
          <w:b/>
          <w:color w:val="2F5496" w:themeColor="accent5" w:themeShade="BF"/>
        </w:rPr>
        <w:t>Namjena:</w:t>
      </w:r>
      <w:r w:rsidRPr="008E364D">
        <w:rPr>
          <w:rFonts w:ascii="Cambria" w:hAnsi="Cambria"/>
          <w:b/>
          <w:bCs/>
          <w:lang w:val="hr-HR"/>
        </w:rPr>
        <w:tab/>
      </w:r>
      <w:r>
        <w:rPr>
          <w:rFonts w:ascii="Cambria" w:hAnsi="Cambria"/>
          <w:b/>
          <w:bCs/>
          <w:lang w:val="hr-HR"/>
        </w:rPr>
        <w:tab/>
      </w:r>
      <w:r>
        <w:rPr>
          <w:rFonts w:ascii="Cambria" w:hAnsi="Cambria"/>
          <w:b/>
          <w:bCs/>
          <w:lang w:val="hr-HR"/>
        </w:rPr>
        <w:tab/>
      </w:r>
      <w:r w:rsidRPr="008E364D">
        <w:rPr>
          <w:rFonts w:ascii="Cambria" w:hAnsi="Cambria"/>
          <w:lang w:val="hr-HR"/>
        </w:rPr>
        <w:t>Podaci o kapacitetima aerodroma, prometu aviona</w:t>
      </w:r>
      <w:r>
        <w:rPr>
          <w:rFonts w:ascii="Cambria" w:hAnsi="Cambria"/>
          <w:lang w:val="hr-HR"/>
        </w:rPr>
        <w:t xml:space="preserve">, </w:t>
      </w:r>
      <w:r w:rsidRPr="008E364D">
        <w:rPr>
          <w:rFonts w:ascii="Cambria" w:hAnsi="Cambria"/>
          <w:lang w:val="hr-HR"/>
        </w:rPr>
        <w:t>putnik</w:t>
      </w:r>
      <w:r>
        <w:rPr>
          <w:rFonts w:ascii="Cambria" w:hAnsi="Cambria"/>
          <w:lang w:val="hr-HR"/>
        </w:rPr>
        <w:t>a</w:t>
      </w:r>
      <w:r w:rsidRPr="008E364D">
        <w:rPr>
          <w:rFonts w:ascii="Cambria" w:hAnsi="Cambria"/>
          <w:lang w:val="hr-HR"/>
        </w:rPr>
        <w:t xml:space="preserve"> i tereta.</w:t>
      </w:r>
    </w:p>
    <w:p w14:paraId="61E6019A" w14:textId="77777777" w:rsidR="00A9109E" w:rsidRPr="008E364D" w:rsidRDefault="00A9109E" w:rsidP="00A9109E">
      <w:pPr>
        <w:widowControl w:val="0"/>
        <w:tabs>
          <w:tab w:val="left" w:pos="90"/>
          <w:tab w:val="left" w:pos="3544"/>
          <w:tab w:val="left" w:pos="4253"/>
        </w:tabs>
        <w:autoSpaceDE w:val="0"/>
        <w:autoSpaceDN w:val="0"/>
        <w:adjustRightInd w:val="0"/>
        <w:spacing w:before="60"/>
        <w:rPr>
          <w:rFonts w:ascii="Cambria" w:hAnsi="Cambria"/>
          <w:lang w:val="hr-HR"/>
        </w:rPr>
      </w:pPr>
      <w:r w:rsidRPr="00FA2C1F">
        <w:rPr>
          <w:rFonts w:ascii="Cambria" w:eastAsia="Arial" w:hAnsi="Cambria"/>
          <w:b/>
          <w:color w:val="2F5496" w:themeColor="accent5" w:themeShade="BF"/>
        </w:rPr>
        <w:t>Periodika provođenja:</w:t>
      </w:r>
      <w:r w:rsidRPr="008E364D">
        <w:rPr>
          <w:rFonts w:ascii="Cambria" w:hAnsi="Cambria"/>
          <w:lang w:val="hr-HR"/>
        </w:rPr>
        <w:tab/>
      </w:r>
      <w:r>
        <w:rPr>
          <w:rFonts w:ascii="Cambria" w:hAnsi="Cambria"/>
          <w:lang w:val="hr-HR"/>
        </w:rPr>
        <w:tab/>
      </w:r>
      <w:r w:rsidRPr="008E364D">
        <w:rPr>
          <w:rFonts w:ascii="Cambria" w:hAnsi="Cambria"/>
          <w:lang w:val="hr-HR"/>
        </w:rPr>
        <w:t>Godišnje.</w:t>
      </w:r>
      <w:r w:rsidRPr="008E364D">
        <w:rPr>
          <w:rFonts w:ascii="Cambria" w:hAnsi="Cambria"/>
          <w:lang w:val="hr-HR"/>
        </w:rPr>
        <w:tab/>
      </w:r>
    </w:p>
    <w:p w14:paraId="4FD84E28" w14:textId="77777777" w:rsidR="00A9109E" w:rsidRPr="008E364D" w:rsidRDefault="00A9109E" w:rsidP="00A9109E">
      <w:pPr>
        <w:widowControl w:val="0"/>
        <w:tabs>
          <w:tab w:val="left" w:pos="90"/>
          <w:tab w:val="left" w:pos="3225"/>
        </w:tabs>
        <w:autoSpaceDE w:val="0"/>
        <w:autoSpaceDN w:val="0"/>
        <w:adjustRightInd w:val="0"/>
        <w:spacing w:before="60"/>
        <w:rPr>
          <w:rFonts w:ascii="Cambria" w:hAnsi="Cambria"/>
          <w:b/>
          <w:bCs/>
          <w:lang w:val="hr-HR"/>
        </w:rPr>
      </w:pPr>
      <w:r w:rsidRPr="00FA2C1F">
        <w:rPr>
          <w:rFonts w:ascii="Cambria" w:eastAsia="Arial" w:hAnsi="Cambria"/>
          <w:b/>
          <w:color w:val="2F5496" w:themeColor="accent5" w:themeShade="BF"/>
        </w:rPr>
        <w:t>Referentni period ili datum:</w:t>
      </w:r>
      <w:r w:rsidRPr="008E364D">
        <w:rPr>
          <w:rFonts w:ascii="Cambria" w:hAnsi="Cambria"/>
          <w:lang w:val="hr-HR"/>
        </w:rPr>
        <w:tab/>
      </w:r>
      <w:r w:rsidRPr="008E364D">
        <w:rPr>
          <w:rFonts w:ascii="Cambria" w:hAnsi="Cambria"/>
          <w:lang w:val="hr-HR"/>
        </w:rPr>
        <w:tab/>
      </w:r>
      <w:r>
        <w:rPr>
          <w:rFonts w:ascii="Cambria" w:hAnsi="Cambria"/>
          <w:lang w:val="hr-HR"/>
        </w:rPr>
        <w:tab/>
      </w:r>
      <w:r w:rsidRPr="008E364D">
        <w:rPr>
          <w:rFonts w:ascii="Cambria" w:hAnsi="Cambria"/>
          <w:lang w:val="hr-HR"/>
        </w:rPr>
        <w:t>Prethodna godina.</w:t>
      </w:r>
    </w:p>
    <w:p w14:paraId="383B2CDF" w14:textId="77777777" w:rsidR="00A9109E" w:rsidRPr="008E364D" w:rsidRDefault="00A9109E" w:rsidP="00A9109E">
      <w:pPr>
        <w:widowControl w:val="0"/>
        <w:tabs>
          <w:tab w:val="left" w:pos="90"/>
          <w:tab w:val="left" w:pos="3225"/>
        </w:tabs>
        <w:autoSpaceDE w:val="0"/>
        <w:autoSpaceDN w:val="0"/>
        <w:adjustRightInd w:val="0"/>
        <w:spacing w:before="60" w:line="240" w:lineRule="auto"/>
        <w:ind w:left="4247" w:hanging="4247"/>
        <w:jc w:val="both"/>
        <w:rPr>
          <w:rFonts w:ascii="Cambria" w:hAnsi="Cambria"/>
          <w:lang w:val="hr-HR"/>
        </w:rPr>
      </w:pPr>
      <w:r w:rsidRPr="00FA2C1F">
        <w:rPr>
          <w:rFonts w:ascii="Cambria" w:eastAsia="Arial" w:hAnsi="Cambria"/>
          <w:b/>
          <w:color w:val="2F5496" w:themeColor="accent5" w:themeShade="BF"/>
        </w:rPr>
        <w:t>Jedinica posmatranja:</w:t>
      </w:r>
      <w:r w:rsidRPr="008E364D">
        <w:rPr>
          <w:rFonts w:ascii="Cambria" w:hAnsi="Cambria"/>
          <w:lang w:val="hr-HR"/>
        </w:rPr>
        <w:tab/>
      </w:r>
      <w:r w:rsidRPr="008E364D">
        <w:rPr>
          <w:rFonts w:ascii="Cambria" w:hAnsi="Cambria"/>
          <w:lang w:val="hr-HR"/>
        </w:rPr>
        <w:tab/>
        <w:t xml:space="preserve">Poslovni subjekti registrirani prema KD BiH 2010 u području H - Prijevoz i skladištenje, u razredu 52.23 </w:t>
      </w:r>
      <w:r w:rsidRPr="008E364D">
        <w:rPr>
          <w:rFonts w:ascii="Cambria" w:hAnsi="Cambria"/>
          <w:lang w:val="hr-HR"/>
        </w:rPr>
        <w:lastRenderedPageBreak/>
        <w:t>– Uslužne djelatnosti u vezi sa zračnim prijevozom.</w:t>
      </w:r>
    </w:p>
    <w:p w14:paraId="513546C5" w14:textId="77777777" w:rsidR="00A9109E" w:rsidRPr="008E364D" w:rsidRDefault="00A9109E" w:rsidP="00A9109E">
      <w:pPr>
        <w:widowControl w:val="0"/>
        <w:tabs>
          <w:tab w:val="left" w:pos="90"/>
          <w:tab w:val="left" w:pos="3225"/>
        </w:tabs>
        <w:autoSpaceDE w:val="0"/>
        <w:autoSpaceDN w:val="0"/>
        <w:adjustRightInd w:val="0"/>
        <w:spacing w:before="120"/>
        <w:ind w:left="4248" w:hanging="4248"/>
        <w:jc w:val="both"/>
        <w:rPr>
          <w:rFonts w:ascii="Cambria" w:hAnsi="Cambria"/>
          <w:lang w:val="hr-HR"/>
        </w:rPr>
      </w:pPr>
      <w:r w:rsidRPr="00FA2C1F">
        <w:rPr>
          <w:rFonts w:ascii="Cambria" w:eastAsia="Arial" w:hAnsi="Cambria"/>
          <w:b/>
          <w:color w:val="2F5496" w:themeColor="accent5" w:themeShade="BF"/>
        </w:rPr>
        <w:t>Izvori i način prikupljanja:</w:t>
      </w:r>
      <w:r w:rsidRPr="008E364D">
        <w:rPr>
          <w:rFonts w:ascii="Cambria" w:hAnsi="Cambria"/>
          <w:lang w:val="hr-HR"/>
        </w:rPr>
        <w:tab/>
      </w:r>
      <w:r w:rsidRPr="008E364D">
        <w:rPr>
          <w:rFonts w:ascii="Cambria" w:hAnsi="Cambria"/>
          <w:lang w:val="hr-HR"/>
        </w:rPr>
        <w:tab/>
        <w:t>Poslovna evidencija poslovnih subjekata. Izvještajna metoda.</w:t>
      </w:r>
    </w:p>
    <w:p w14:paraId="03E8D2A8" w14:textId="77777777" w:rsidR="00A9109E" w:rsidRPr="00FA2C1F" w:rsidRDefault="00A9109E" w:rsidP="00A9109E">
      <w:pPr>
        <w:widowControl w:val="0"/>
        <w:tabs>
          <w:tab w:val="left" w:pos="225"/>
        </w:tabs>
        <w:autoSpaceDE w:val="0"/>
        <w:autoSpaceDN w:val="0"/>
        <w:adjustRightInd w:val="0"/>
        <w:spacing w:before="120"/>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aktivnosti i izvještajne jedinice</w:t>
      </w:r>
    </w:p>
    <w:p w14:paraId="15E61767" w14:textId="77777777" w:rsidR="00A9109E" w:rsidRPr="0005558E" w:rsidRDefault="00A9109E" w:rsidP="00A9109E">
      <w:pPr>
        <w:widowControl w:val="0"/>
        <w:tabs>
          <w:tab w:val="left" w:pos="90"/>
          <w:tab w:val="left" w:pos="3225"/>
        </w:tabs>
        <w:autoSpaceDE w:val="0"/>
        <w:autoSpaceDN w:val="0"/>
        <w:adjustRightInd w:val="0"/>
        <w:spacing w:before="120" w:line="240" w:lineRule="auto"/>
        <w:ind w:left="4247" w:hanging="4247"/>
        <w:jc w:val="both"/>
        <w:rPr>
          <w:rFonts w:ascii="Cambria" w:hAnsi="Cambria"/>
          <w:lang w:val="hr-HR"/>
        </w:rPr>
      </w:pPr>
      <w:r w:rsidRPr="00FA2C1F">
        <w:rPr>
          <w:rFonts w:ascii="Cambria" w:eastAsia="Arial" w:hAnsi="Cambria"/>
          <w:b/>
          <w:color w:val="2F5496" w:themeColor="accent5" w:themeShade="BF"/>
        </w:rPr>
        <w:t>Ko je izvještajna jedinica:</w:t>
      </w:r>
      <w:r w:rsidRPr="008E364D">
        <w:rPr>
          <w:rFonts w:ascii="Cambria" w:hAnsi="Cambria"/>
          <w:lang w:val="hr-HR"/>
        </w:rPr>
        <w:tab/>
      </w:r>
      <w:r w:rsidRPr="008E364D">
        <w:rPr>
          <w:rFonts w:ascii="Cambria" w:hAnsi="Cambria"/>
          <w:lang w:val="hr-HR"/>
        </w:rPr>
        <w:tab/>
        <w:t>Poslovni subjekti registrirani prema KD BiH 2010 u području H - Prijevoz i skladištenje, u razredu 52.23 – Uslužne djelatnost</w:t>
      </w:r>
      <w:r>
        <w:rPr>
          <w:rFonts w:ascii="Cambria" w:hAnsi="Cambria"/>
          <w:lang w:val="hr-HR"/>
        </w:rPr>
        <w:t>i u vezi sa zračnim prijevozo</w:t>
      </w:r>
      <w:r w:rsidRPr="00596C26">
        <w:rPr>
          <w:rFonts w:ascii="Cambria" w:hAnsi="Cambria"/>
          <w:lang w:val="hr-HR"/>
        </w:rPr>
        <w:t xml:space="preserve">m: </w:t>
      </w:r>
      <w:r w:rsidRPr="0005558E">
        <w:rPr>
          <w:rFonts w:ascii="Cambria" w:hAnsi="Cambria"/>
          <w:lang w:val="hr-HR"/>
        </w:rPr>
        <w:t>JP Međunarodni aerodrom Sarajevo d.o.o., JP Međunarodna zračna luka – aerodrom Mostar d.o.o. i JP Međunarodni aerodrom Tuzla d.o.o.</w:t>
      </w:r>
    </w:p>
    <w:p w14:paraId="371C8FE1" w14:textId="77777777" w:rsidR="00A9109E" w:rsidRPr="008E364D" w:rsidRDefault="00A9109E" w:rsidP="00A9109E">
      <w:pPr>
        <w:widowControl w:val="0"/>
        <w:tabs>
          <w:tab w:val="left" w:pos="90"/>
          <w:tab w:val="left" w:pos="3225"/>
        </w:tabs>
        <w:autoSpaceDE w:val="0"/>
        <w:autoSpaceDN w:val="0"/>
        <w:adjustRightInd w:val="0"/>
        <w:spacing w:before="120"/>
        <w:rPr>
          <w:rFonts w:ascii="Cambria" w:hAnsi="Cambria"/>
          <w:lang w:val="hr-HR"/>
        </w:rPr>
      </w:pPr>
      <w:r w:rsidRPr="00FA2C1F">
        <w:rPr>
          <w:rFonts w:ascii="Cambria" w:eastAsia="Arial" w:hAnsi="Cambria"/>
          <w:b/>
          <w:color w:val="2F5496" w:themeColor="accent5" w:themeShade="BF"/>
        </w:rPr>
        <w:t>Rok jedinici za davanje podataka:</w:t>
      </w:r>
      <w:r>
        <w:rPr>
          <w:rFonts w:ascii="Cambria" w:hAnsi="Cambria"/>
          <w:lang w:val="hr-HR"/>
        </w:rPr>
        <w:tab/>
      </w:r>
      <w:r>
        <w:rPr>
          <w:rFonts w:ascii="Cambria" w:hAnsi="Cambria"/>
          <w:lang w:val="hr-HR"/>
        </w:rPr>
        <w:tab/>
      </w:r>
      <w:r w:rsidRPr="008E364D">
        <w:rPr>
          <w:rFonts w:ascii="Cambria" w:hAnsi="Cambria"/>
          <w:lang w:val="hr-HR"/>
        </w:rPr>
        <w:t xml:space="preserve">Do </w:t>
      </w:r>
      <w:r>
        <w:rPr>
          <w:rFonts w:ascii="Cambria" w:hAnsi="Cambria"/>
          <w:lang w:val="hr-HR"/>
        </w:rPr>
        <w:t>0</w:t>
      </w:r>
      <w:r w:rsidRPr="008E364D">
        <w:rPr>
          <w:rFonts w:ascii="Cambria" w:hAnsi="Cambria"/>
          <w:lang w:val="hr-HR"/>
        </w:rPr>
        <w:t>5.</w:t>
      </w:r>
      <w:r>
        <w:rPr>
          <w:rFonts w:ascii="Cambria" w:hAnsi="Cambria"/>
          <w:lang w:val="hr-HR"/>
        </w:rPr>
        <w:t>0</w:t>
      </w:r>
      <w:r w:rsidRPr="008E364D">
        <w:rPr>
          <w:rFonts w:ascii="Cambria" w:hAnsi="Cambria"/>
          <w:lang w:val="hr-HR"/>
        </w:rPr>
        <w:t>3.</w:t>
      </w:r>
    </w:p>
    <w:p w14:paraId="5DC86CD3" w14:textId="77777777" w:rsidR="00A9109E" w:rsidRDefault="00A9109E" w:rsidP="00A9109E">
      <w:pPr>
        <w:widowControl w:val="0"/>
        <w:tabs>
          <w:tab w:val="left" w:pos="90"/>
          <w:tab w:val="left" w:pos="3544"/>
          <w:tab w:val="left" w:pos="4253"/>
        </w:tabs>
        <w:autoSpaceDE w:val="0"/>
        <w:autoSpaceDN w:val="0"/>
        <w:adjustRightInd w:val="0"/>
        <w:spacing w:after="0" w:line="240" w:lineRule="auto"/>
        <w:rPr>
          <w:rFonts w:ascii="Cambria" w:hAnsi="Cambria"/>
          <w:lang w:val="hr-HR"/>
        </w:rPr>
      </w:pPr>
      <w:r w:rsidRPr="00FA2C1F">
        <w:rPr>
          <w:rFonts w:ascii="Cambria" w:eastAsia="Arial" w:hAnsi="Cambria"/>
          <w:b/>
          <w:color w:val="2F5496" w:themeColor="accent5" w:themeShade="BF"/>
        </w:rPr>
        <w:t>Rok nosiocu statističke aktivnosti</w:t>
      </w:r>
      <w:r w:rsidRPr="00FA2C1F">
        <w:rPr>
          <w:rFonts w:ascii="Cambria" w:eastAsia="Arial" w:hAnsi="Cambria"/>
          <w:b/>
          <w:color w:val="2F5496" w:themeColor="accent5" w:themeShade="BF"/>
        </w:rPr>
        <w:tab/>
      </w:r>
      <w:r>
        <w:rPr>
          <w:rFonts w:ascii="Cambria" w:hAnsi="Cambria"/>
          <w:lang w:val="hr-HR"/>
        </w:rPr>
        <w:tab/>
      </w:r>
      <w:r w:rsidRPr="008E364D">
        <w:rPr>
          <w:rFonts w:ascii="Cambria" w:hAnsi="Cambria"/>
          <w:lang w:val="hr-HR"/>
        </w:rPr>
        <w:t>Prvi rezultati:</w:t>
      </w:r>
      <w:r w:rsidRPr="008E364D">
        <w:rPr>
          <w:rFonts w:ascii="Cambria" w:hAnsi="Cambria"/>
          <w:lang w:val="hr-HR"/>
        </w:rPr>
        <w:tab/>
      </w:r>
      <w:r>
        <w:rPr>
          <w:rFonts w:ascii="Cambria" w:hAnsi="Cambria"/>
          <w:lang w:val="hr-HR"/>
        </w:rPr>
        <w:tab/>
      </w:r>
      <w:r>
        <w:rPr>
          <w:rFonts w:ascii="Cambria" w:hAnsi="Cambria"/>
          <w:lang w:val="hr-HR"/>
        </w:rPr>
        <w:tab/>
      </w:r>
      <w:r w:rsidRPr="003E561F">
        <w:rPr>
          <w:rFonts w:ascii="Cambria" w:hAnsi="Cambria"/>
          <w:lang w:val="hr-HR"/>
        </w:rPr>
        <w:t>Konačni rezultati:</w:t>
      </w:r>
    </w:p>
    <w:p w14:paraId="6D03BC6E" w14:textId="77777777" w:rsidR="00A9109E" w:rsidRPr="008E364D" w:rsidRDefault="00A9109E" w:rsidP="00A9109E">
      <w:pPr>
        <w:widowControl w:val="0"/>
        <w:tabs>
          <w:tab w:val="left" w:pos="90"/>
          <w:tab w:val="left" w:pos="3544"/>
          <w:tab w:val="left" w:pos="4253"/>
        </w:tabs>
        <w:autoSpaceDE w:val="0"/>
        <w:autoSpaceDN w:val="0"/>
        <w:adjustRightInd w:val="0"/>
        <w:spacing w:after="0" w:line="240" w:lineRule="auto"/>
        <w:rPr>
          <w:rFonts w:ascii="Cambria" w:hAnsi="Cambria"/>
          <w:b/>
          <w:bCs/>
          <w:lang w:val="hr-HR"/>
        </w:rPr>
      </w:pPr>
      <w:r w:rsidRPr="00FA2C1F">
        <w:rPr>
          <w:rFonts w:ascii="Cambria" w:eastAsia="Arial" w:hAnsi="Cambria"/>
          <w:b/>
          <w:color w:val="2F5496" w:themeColor="accent5" w:themeShade="BF"/>
        </w:rPr>
        <w:t>za rezultate:</w:t>
      </w:r>
      <w:r>
        <w:rPr>
          <w:rFonts w:ascii="Cambria" w:hAnsi="Cambria"/>
          <w:b/>
          <w:bCs/>
          <w:lang w:val="hr-HR"/>
        </w:rPr>
        <w:tab/>
      </w:r>
      <w:r>
        <w:rPr>
          <w:rFonts w:ascii="Cambria" w:hAnsi="Cambria"/>
          <w:b/>
          <w:bCs/>
          <w:lang w:val="hr-HR"/>
        </w:rPr>
        <w:tab/>
        <w:t xml:space="preserve">          - </w:t>
      </w:r>
      <w:r>
        <w:rPr>
          <w:rFonts w:ascii="Cambria" w:hAnsi="Cambria"/>
          <w:lang w:val="hr-HR"/>
        </w:rPr>
        <w:tab/>
      </w:r>
      <w:r>
        <w:rPr>
          <w:rFonts w:ascii="Cambria" w:hAnsi="Cambria"/>
          <w:lang w:val="hr-HR"/>
        </w:rPr>
        <w:tab/>
      </w:r>
      <w:r>
        <w:rPr>
          <w:rFonts w:ascii="Cambria" w:hAnsi="Cambria"/>
          <w:lang w:val="hr-HR"/>
        </w:rPr>
        <w:tab/>
        <w:t xml:space="preserve"> </w:t>
      </w:r>
      <w:r>
        <w:rPr>
          <w:rFonts w:ascii="Cambria" w:hAnsi="Cambria"/>
          <w:lang w:val="hr-HR"/>
        </w:rPr>
        <w:tab/>
        <w:t xml:space="preserve">            15.</w:t>
      </w:r>
      <w:r w:rsidRPr="003E561F">
        <w:rPr>
          <w:rFonts w:ascii="Cambria" w:hAnsi="Cambria"/>
          <w:bCs/>
          <w:lang w:val="hr-HR"/>
        </w:rPr>
        <w:t>03.</w:t>
      </w:r>
      <w:r>
        <w:rPr>
          <w:rFonts w:ascii="Cambria" w:hAnsi="Cambria"/>
          <w:lang w:val="hr-HR"/>
        </w:rPr>
        <w:br/>
      </w:r>
    </w:p>
    <w:p w14:paraId="4360C9BD" w14:textId="391DBE4F" w:rsidR="00A9109E" w:rsidRDefault="00A9109E" w:rsidP="00A9109E">
      <w:pPr>
        <w:spacing w:line="200" w:lineRule="exact"/>
        <w:rPr>
          <w:rFonts w:ascii="Cambria" w:hAnsi="Cambria"/>
          <w:lang w:val="hr-HR"/>
        </w:rPr>
      </w:pPr>
      <w:r w:rsidRPr="00FA2C1F">
        <w:rPr>
          <w:rFonts w:ascii="Cambria" w:eastAsia="Arial" w:hAnsi="Cambria"/>
          <w:b/>
          <w:color w:val="2F5496" w:themeColor="accent5" w:themeShade="BF"/>
        </w:rPr>
        <w:t>Nivo za koji se utvrđuju rezultati:</w:t>
      </w:r>
      <w:r w:rsidRPr="00FA2C1F">
        <w:rPr>
          <w:rFonts w:ascii="Cambria" w:eastAsia="Arial" w:hAnsi="Cambria"/>
          <w:b/>
          <w:color w:val="2F5496" w:themeColor="accent5" w:themeShade="BF"/>
        </w:rPr>
        <w:tab/>
      </w:r>
      <w:r>
        <w:rPr>
          <w:rFonts w:ascii="Cambria" w:hAnsi="Cambria"/>
          <w:lang w:val="hr-HR"/>
        </w:rPr>
        <w:tab/>
      </w:r>
      <w:r w:rsidRPr="008E364D">
        <w:rPr>
          <w:rFonts w:ascii="Cambria" w:hAnsi="Cambria"/>
          <w:lang w:val="hr-HR"/>
        </w:rPr>
        <w:t>Entitet</w:t>
      </w:r>
      <w:r w:rsidRPr="00E7733E">
        <w:rPr>
          <w:rFonts w:ascii="Cambria" w:hAnsi="Cambria"/>
          <w:lang w:val="hr-HR"/>
        </w:rPr>
        <w:tab/>
      </w:r>
    </w:p>
    <w:p w14:paraId="65B5678D" w14:textId="77777777" w:rsidR="00A9109E" w:rsidRDefault="00A9109E" w:rsidP="00A9109E">
      <w:pPr>
        <w:pStyle w:val="Heading2"/>
        <w:rPr>
          <w:lang w:val="hr-HR" w:eastAsia="en-US"/>
        </w:rPr>
      </w:pPr>
    </w:p>
    <w:p w14:paraId="2858097B" w14:textId="77777777" w:rsidR="00A9109E" w:rsidRPr="008E5828" w:rsidRDefault="00A9109E" w:rsidP="00A9109E">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r w:rsidRPr="0081247D">
        <w:rPr>
          <w:rFonts w:ascii="Cambria" w:eastAsia="Arial" w:hAnsi="Cambria"/>
          <w:b/>
          <w:color w:val="385623" w:themeColor="accent6" w:themeShade="80"/>
          <w:sz w:val="24"/>
          <w:szCs w:val="24"/>
        </w:rPr>
        <w:t>3.3.1.3.04</w:t>
      </w:r>
      <w:r w:rsidRPr="0081247D">
        <w:rPr>
          <w:rFonts w:ascii="Cambria" w:eastAsia="Arial" w:hAnsi="Cambria"/>
          <w:b/>
          <w:color w:val="385623" w:themeColor="accent6" w:themeShade="80"/>
          <w:sz w:val="24"/>
          <w:szCs w:val="24"/>
        </w:rPr>
        <w:tab/>
      </w:r>
      <w:r w:rsidRPr="008E5828">
        <w:rPr>
          <w:rFonts w:ascii="Cambria" w:eastAsia="Arial" w:hAnsi="Cambria"/>
          <w:b/>
          <w:color w:val="385623" w:themeColor="accent6" w:themeShade="80"/>
          <w:sz w:val="24"/>
          <w:szCs w:val="24"/>
        </w:rPr>
        <w:tab/>
        <w:t>Godišnji izvještaj o zračnom prijevozu (SA-ZRA/G)</w:t>
      </w:r>
    </w:p>
    <w:p w14:paraId="54706CDA" w14:textId="77777777" w:rsidR="00A9109E" w:rsidRPr="00450709" w:rsidRDefault="00A9109E" w:rsidP="00A9109E">
      <w:pPr>
        <w:pStyle w:val="Heading2"/>
        <w:rPr>
          <w:color w:val="FF0000"/>
          <w:lang w:val="hr-HR" w:eastAsia="en-US"/>
        </w:rPr>
      </w:pPr>
    </w:p>
    <w:p w14:paraId="780CD7BC" w14:textId="77777777" w:rsidR="00A9109E" w:rsidRPr="00450709" w:rsidRDefault="00A9109E" w:rsidP="00A9109E">
      <w:pPr>
        <w:widowControl w:val="0"/>
        <w:tabs>
          <w:tab w:val="left" w:pos="915"/>
          <w:tab w:val="left" w:pos="3225"/>
        </w:tabs>
        <w:autoSpaceDE w:val="0"/>
        <w:autoSpaceDN w:val="0"/>
        <w:adjustRightInd w:val="0"/>
        <w:spacing w:before="60"/>
        <w:rPr>
          <w:rFonts w:ascii="Cambria" w:hAnsi="Cambria"/>
          <w:color w:val="FF0000"/>
          <w:lang w:val="hr-HR"/>
        </w:rPr>
      </w:pPr>
      <w:r w:rsidRPr="00A047B3">
        <w:rPr>
          <w:rFonts w:ascii="Cambria" w:eastAsia="Arial" w:hAnsi="Cambria"/>
          <w:b/>
          <w:color w:val="2F5496" w:themeColor="accent5" w:themeShade="BF"/>
        </w:rPr>
        <w:t>Nosilac aktivnosti:</w:t>
      </w:r>
      <w:r w:rsidRPr="00450709">
        <w:rPr>
          <w:rFonts w:ascii="Cambria" w:hAnsi="Cambria"/>
          <w:color w:val="FF0000"/>
          <w:lang w:val="hr-HR"/>
        </w:rPr>
        <w:t xml:space="preserve"> </w:t>
      </w:r>
      <w:r w:rsidRPr="00450709">
        <w:rPr>
          <w:rFonts w:ascii="Cambria" w:hAnsi="Cambria"/>
          <w:color w:val="FF0000"/>
          <w:lang w:val="hr-HR"/>
        </w:rPr>
        <w:tab/>
      </w:r>
      <w:r w:rsidRPr="00450709">
        <w:rPr>
          <w:rFonts w:ascii="Cambria" w:hAnsi="Cambria"/>
          <w:color w:val="FF0000"/>
          <w:lang w:val="hr-HR"/>
        </w:rPr>
        <w:tab/>
      </w:r>
      <w:r w:rsidRPr="00450709">
        <w:rPr>
          <w:rFonts w:ascii="Cambria" w:hAnsi="Cambria"/>
          <w:color w:val="FF0000"/>
          <w:lang w:val="hr-HR"/>
        </w:rPr>
        <w:tab/>
      </w:r>
      <w:r w:rsidRPr="0005558E">
        <w:rPr>
          <w:rFonts w:ascii="Cambria" w:hAnsi="Cambria"/>
          <w:lang w:val="hr-HR"/>
        </w:rPr>
        <w:t>Federalni zavod za statistiku</w:t>
      </w:r>
    </w:p>
    <w:p w14:paraId="1FBD40C2" w14:textId="77777777" w:rsidR="00A9109E" w:rsidRPr="00A047B3" w:rsidRDefault="00A9109E" w:rsidP="00A9109E">
      <w:pPr>
        <w:widowControl w:val="0"/>
        <w:tabs>
          <w:tab w:val="left" w:pos="225"/>
        </w:tabs>
        <w:autoSpaceDE w:val="0"/>
        <w:autoSpaceDN w:val="0"/>
        <w:adjustRightInd w:val="0"/>
        <w:spacing w:before="60"/>
        <w:rPr>
          <w:rFonts w:ascii="Cambria" w:eastAsia="Arial" w:hAnsi="Cambria"/>
          <w:b/>
          <w:color w:val="2F5496" w:themeColor="accent5" w:themeShade="BF"/>
        </w:rPr>
      </w:pPr>
      <w:r w:rsidRPr="00A047B3">
        <w:rPr>
          <w:rFonts w:ascii="Cambria" w:eastAsia="Arial" w:hAnsi="Cambria"/>
          <w:b/>
          <w:color w:val="2F5496" w:themeColor="accent5" w:themeShade="BF"/>
        </w:rPr>
        <w:t>a) Podaci o sadržaju i namjeni aktivnosti, te izvorima i načinu prikupljanja podataka:</w:t>
      </w:r>
    </w:p>
    <w:p w14:paraId="3A6A16E3" w14:textId="77777777" w:rsidR="00A9109E" w:rsidRPr="0005558E" w:rsidRDefault="00A9109E" w:rsidP="00A9109E">
      <w:pPr>
        <w:widowControl w:val="0"/>
        <w:tabs>
          <w:tab w:val="left" w:pos="90"/>
          <w:tab w:val="left" w:pos="3225"/>
        </w:tabs>
        <w:autoSpaceDE w:val="0"/>
        <w:autoSpaceDN w:val="0"/>
        <w:adjustRightInd w:val="0"/>
        <w:spacing w:line="240" w:lineRule="auto"/>
        <w:ind w:left="4247" w:hanging="4247"/>
        <w:jc w:val="both"/>
        <w:rPr>
          <w:rFonts w:ascii="Cambria" w:hAnsi="Cambria"/>
          <w:lang w:val="hr-HR"/>
        </w:rPr>
      </w:pPr>
      <w:r w:rsidRPr="00A047B3">
        <w:rPr>
          <w:rFonts w:ascii="Cambria" w:eastAsia="Arial" w:hAnsi="Cambria"/>
          <w:b/>
          <w:color w:val="2F5496" w:themeColor="accent5" w:themeShade="BF"/>
        </w:rPr>
        <w:t>Sadržaj statističke aktivnosti:</w:t>
      </w:r>
      <w:r w:rsidRPr="00A047B3">
        <w:rPr>
          <w:rFonts w:ascii="Cambria" w:eastAsia="Arial" w:hAnsi="Cambria"/>
          <w:b/>
          <w:color w:val="2F5496" w:themeColor="accent5" w:themeShade="BF"/>
        </w:rPr>
        <w:tab/>
      </w:r>
      <w:r w:rsidRPr="00450709">
        <w:rPr>
          <w:rFonts w:ascii="Cambria" w:hAnsi="Cambria"/>
          <w:color w:val="FF0000"/>
          <w:lang w:val="hr-HR"/>
        </w:rPr>
        <w:tab/>
      </w:r>
      <w:r w:rsidRPr="0005558E">
        <w:rPr>
          <w:rFonts w:ascii="Cambria" w:hAnsi="Cambria"/>
          <w:lang w:val="hr-HR"/>
        </w:rPr>
        <w:t>Podaci o raspoloživim avionima i njihovim karakteristikama, linijama, nabavki i utrošku goriva i maziva, sredstva utrošena za ulaganje i održavanje aviona.</w:t>
      </w:r>
    </w:p>
    <w:p w14:paraId="12FCD617" w14:textId="77777777" w:rsidR="00A9109E" w:rsidRPr="0005558E" w:rsidRDefault="00A9109E" w:rsidP="00A9109E">
      <w:pPr>
        <w:widowControl w:val="0"/>
        <w:tabs>
          <w:tab w:val="left" w:pos="90"/>
          <w:tab w:val="left" w:pos="3225"/>
        </w:tabs>
        <w:autoSpaceDE w:val="0"/>
        <w:autoSpaceDN w:val="0"/>
        <w:adjustRightInd w:val="0"/>
        <w:spacing w:before="60"/>
        <w:ind w:left="4245" w:right="-19" w:hanging="4245"/>
        <w:jc w:val="both"/>
        <w:rPr>
          <w:rFonts w:ascii="Cambria" w:hAnsi="Cambria"/>
          <w:lang w:val="hr-HR"/>
        </w:rPr>
      </w:pPr>
      <w:r w:rsidRPr="00A047B3">
        <w:rPr>
          <w:rFonts w:ascii="Cambria" w:eastAsia="Arial" w:hAnsi="Cambria"/>
          <w:b/>
          <w:color w:val="2F5496" w:themeColor="accent5" w:themeShade="BF"/>
        </w:rPr>
        <w:t>Namjena:</w:t>
      </w:r>
      <w:r w:rsidRPr="00450709">
        <w:rPr>
          <w:rFonts w:ascii="Cambria" w:hAnsi="Cambria"/>
          <w:b/>
          <w:bCs/>
          <w:color w:val="FF0000"/>
          <w:lang w:val="hr-HR"/>
        </w:rPr>
        <w:tab/>
      </w:r>
      <w:r w:rsidRPr="00450709">
        <w:rPr>
          <w:rFonts w:ascii="Cambria" w:hAnsi="Cambria"/>
          <w:b/>
          <w:bCs/>
          <w:color w:val="FF0000"/>
          <w:lang w:val="hr-HR"/>
        </w:rPr>
        <w:tab/>
      </w:r>
      <w:r w:rsidRPr="00450709">
        <w:rPr>
          <w:rFonts w:ascii="Cambria" w:hAnsi="Cambria"/>
          <w:b/>
          <w:bCs/>
          <w:color w:val="FF0000"/>
          <w:lang w:val="hr-HR"/>
        </w:rPr>
        <w:tab/>
      </w:r>
      <w:r w:rsidRPr="0005558E">
        <w:rPr>
          <w:rFonts w:ascii="Cambria" w:hAnsi="Cambria"/>
          <w:lang w:val="hr-HR"/>
        </w:rPr>
        <w:t>Podaci o raspoloživim avionima i njihovim karakteristikama, linijama, nabavki i utrošku goriva i maziva, sredstva utrošena za ulaganje i održavanje aviona.</w:t>
      </w:r>
    </w:p>
    <w:p w14:paraId="08ADD8BF" w14:textId="77777777" w:rsidR="00A9109E" w:rsidRPr="00450709" w:rsidRDefault="00A9109E" w:rsidP="00A9109E">
      <w:pPr>
        <w:widowControl w:val="0"/>
        <w:tabs>
          <w:tab w:val="left" w:pos="90"/>
          <w:tab w:val="left" w:pos="3544"/>
          <w:tab w:val="left" w:pos="4253"/>
        </w:tabs>
        <w:autoSpaceDE w:val="0"/>
        <w:autoSpaceDN w:val="0"/>
        <w:adjustRightInd w:val="0"/>
        <w:spacing w:before="60"/>
        <w:rPr>
          <w:rFonts w:ascii="Cambria" w:hAnsi="Cambria"/>
          <w:color w:val="FF0000"/>
          <w:lang w:val="hr-HR"/>
        </w:rPr>
      </w:pPr>
      <w:r w:rsidRPr="00A047B3">
        <w:rPr>
          <w:rFonts w:ascii="Cambria" w:eastAsia="Arial" w:hAnsi="Cambria"/>
          <w:b/>
          <w:color w:val="2F5496" w:themeColor="accent5" w:themeShade="BF"/>
        </w:rPr>
        <w:t>Periodika provođenja:</w:t>
      </w:r>
      <w:r w:rsidRPr="00450709">
        <w:rPr>
          <w:rFonts w:ascii="Cambria" w:hAnsi="Cambria"/>
          <w:color w:val="FF0000"/>
          <w:lang w:val="hr-HR"/>
        </w:rPr>
        <w:tab/>
      </w:r>
      <w:r w:rsidRPr="00450709">
        <w:rPr>
          <w:rFonts w:ascii="Cambria" w:hAnsi="Cambria"/>
          <w:color w:val="FF0000"/>
          <w:lang w:val="hr-HR"/>
        </w:rPr>
        <w:tab/>
      </w:r>
      <w:r w:rsidRPr="0005558E">
        <w:rPr>
          <w:rFonts w:ascii="Cambria" w:hAnsi="Cambria"/>
          <w:lang w:val="hr-HR"/>
        </w:rPr>
        <w:t>Godišnje.</w:t>
      </w:r>
      <w:r w:rsidRPr="00450709">
        <w:rPr>
          <w:rFonts w:ascii="Cambria" w:hAnsi="Cambria"/>
          <w:color w:val="FF0000"/>
          <w:lang w:val="hr-HR"/>
        </w:rPr>
        <w:tab/>
      </w:r>
    </w:p>
    <w:p w14:paraId="1060C732" w14:textId="77777777" w:rsidR="00A9109E" w:rsidRPr="00450709" w:rsidRDefault="00A9109E" w:rsidP="00A9109E">
      <w:pPr>
        <w:widowControl w:val="0"/>
        <w:tabs>
          <w:tab w:val="left" w:pos="90"/>
          <w:tab w:val="left" w:pos="3225"/>
        </w:tabs>
        <w:autoSpaceDE w:val="0"/>
        <w:autoSpaceDN w:val="0"/>
        <w:adjustRightInd w:val="0"/>
        <w:spacing w:before="60"/>
        <w:rPr>
          <w:rFonts w:ascii="Cambria" w:hAnsi="Cambria"/>
          <w:b/>
          <w:bCs/>
          <w:color w:val="FF0000"/>
          <w:lang w:val="hr-HR"/>
        </w:rPr>
      </w:pPr>
      <w:r w:rsidRPr="00A047B3">
        <w:rPr>
          <w:rFonts w:ascii="Cambria" w:eastAsia="Arial" w:hAnsi="Cambria"/>
          <w:b/>
          <w:color w:val="2F5496" w:themeColor="accent5" w:themeShade="BF"/>
        </w:rPr>
        <w:t>Referentni period ili datum:</w:t>
      </w:r>
      <w:r w:rsidRPr="00450709">
        <w:rPr>
          <w:rFonts w:ascii="Cambria" w:hAnsi="Cambria"/>
          <w:color w:val="FF0000"/>
          <w:lang w:val="hr-HR"/>
        </w:rPr>
        <w:tab/>
      </w:r>
      <w:r w:rsidRPr="00450709">
        <w:rPr>
          <w:rFonts w:ascii="Cambria" w:hAnsi="Cambria"/>
          <w:color w:val="FF0000"/>
          <w:lang w:val="hr-HR"/>
        </w:rPr>
        <w:tab/>
      </w:r>
      <w:r w:rsidRPr="00450709">
        <w:rPr>
          <w:rFonts w:ascii="Cambria" w:hAnsi="Cambria"/>
          <w:color w:val="FF0000"/>
          <w:lang w:val="hr-HR"/>
        </w:rPr>
        <w:tab/>
      </w:r>
      <w:r w:rsidRPr="0005558E">
        <w:rPr>
          <w:rFonts w:ascii="Cambria" w:hAnsi="Cambria"/>
          <w:lang w:val="hr-HR"/>
        </w:rPr>
        <w:t>Prethodna godina.</w:t>
      </w:r>
    </w:p>
    <w:p w14:paraId="6BC6784B" w14:textId="77777777" w:rsidR="00A9109E" w:rsidRPr="0005558E" w:rsidRDefault="00A9109E" w:rsidP="00A9109E">
      <w:pPr>
        <w:tabs>
          <w:tab w:val="left" w:pos="3520"/>
          <w:tab w:val="left" w:pos="9400"/>
        </w:tabs>
        <w:spacing w:line="0" w:lineRule="atLeast"/>
        <w:ind w:left="4236" w:hanging="4236"/>
        <w:jc w:val="both"/>
        <w:rPr>
          <w:rFonts w:ascii="Cambria" w:eastAsia="Arial" w:hAnsi="Cambria"/>
        </w:rPr>
      </w:pPr>
      <w:r w:rsidRPr="00A047B3">
        <w:rPr>
          <w:rFonts w:ascii="Cambria" w:eastAsia="Arial" w:hAnsi="Cambria"/>
          <w:b/>
          <w:color w:val="2F5496" w:themeColor="accent5" w:themeShade="BF"/>
        </w:rPr>
        <w:t>Jedinica posmatranja:</w:t>
      </w:r>
      <w:r w:rsidRPr="00450709">
        <w:rPr>
          <w:rFonts w:ascii="Cambria" w:hAnsi="Cambria"/>
          <w:color w:val="FF0000"/>
          <w:lang w:val="hr-HR"/>
        </w:rPr>
        <w:tab/>
      </w:r>
      <w:r w:rsidRPr="00450709">
        <w:rPr>
          <w:rFonts w:ascii="Cambria" w:hAnsi="Cambria"/>
          <w:color w:val="FF0000"/>
          <w:lang w:val="hr-HR"/>
        </w:rPr>
        <w:tab/>
      </w:r>
      <w:r w:rsidRPr="0005558E">
        <w:rPr>
          <w:rFonts w:ascii="Cambria" w:eastAsia="Arial" w:hAnsi="Cambria"/>
        </w:rPr>
        <w:t>Poslovni subjekti registrirani prema KD BiH 2010 u području</w:t>
      </w:r>
      <w:r w:rsidRPr="0005558E">
        <w:rPr>
          <w:rFonts w:ascii="Cambria" w:eastAsia="Times New Roman" w:hAnsi="Cambria"/>
        </w:rPr>
        <w:t xml:space="preserve"> </w:t>
      </w:r>
      <w:r w:rsidRPr="0005558E">
        <w:rPr>
          <w:rFonts w:ascii="Cambria" w:eastAsia="Arial" w:hAnsi="Cambria"/>
          <w:sz w:val="19"/>
        </w:rPr>
        <w:t xml:space="preserve">H - </w:t>
      </w:r>
      <w:r w:rsidRPr="0005558E">
        <w:rPr>
          <w:rFonts w:ascii="Cambria" w:eastAsia="Arial" w:hAnsi="Cambria"/>
        </w:rPr>
        <w:t xml:space="preserve">oblast 51 –Zračni prijevoz. </w:t>
      </w:r>
    </w:p>
    <w:p w14:paraId="3801B8C0" w14:textId="77777777" w:rsidR="00A9109E" w:rsidRPr="0005558E" w:rsidRDefault="00A9109E" w:rsidP="00A9109E">
      <w:pPr>
        <w:widowControl w:val="0"/>
        <w:tabs>
          <w:tab w:val="left" w:pos="90"/>
          <w:tab w:val="left" w:pos="3225"/>
        </w:tabs>
        <w:autoSpaceDE w:val="0"/>
        <w:autoSpaceDN w:val="0"/>
        <w:adjustRightInd w:val="0"/>
        <w:spacing w:before="60" w:line="240" w:lineRule="auto"/>
        <w:ind w:left="4247" w:hanging="4247"/>
        <w:jc w:val="both"/>
        <w:rPr>
          <w:rFonts w:ascii="Cambria" w:hAnsi="Cambria"/>
          <w:lang w:val="hr-HR"/>
        </w:rPr>
      </w:pPr>
      <w:r w:rsidRPr="00A047B3">
        <w:rPr>
          <w:rFonts w:ascii="Cambria" w:eastAsia="Arial" w:hAnsi="Cambria"/>
          <w:b/>
          <w:color w:val="2F5496" w:themeColor="accent5" w:themeShade="BF"/>
        </w:rPr>
        <w:t>Izvori i način prikupljanja:</w:t>
      </w:r>
      <w:r w:rsidRPr="00450709">
        <w:rPr>
          <w:rFonts w:ascii="Cambria" w:hAnsi="Cambria"/>
          <w:color w:val="FF0000"/>
          <w:lang w:val="hr-HR"/>
        </w:rPr>
        <w:tab/>
      </w:r>
      <w:r w:rsidRPr="00450709">
        <w:rPr>
          <w:rFonts w:ascii="Cambria" w:hAnsi="Cambria"/>
          <w:color w:val="FF0000"/>
          <w:lang w:val="hr-HR"/>
        </w:rPr>
        <w:tab/>
      </w:r>
      <w:r w:rsidRPr="0005558E">
        <w:rPr>
          <w:rFonts w:ascii="Cambria" w:hAnsi="Cambria"/>
          <w:lang w:val="hr-HR"/>
        </w:rPr>
        <w:t>Poslovna evidencija poslovnih subjekata. Izvještajna metoda.</w:t>
      </w:r>
    </w:p>
    <w:p w14:paraId="35197FFB" w14:textId="77777777" w:rsidR="00A9109E" w:rsidRPr="00A047B3" w:rsidRDefault="00A9109E" w:rsidP="00A9109E">
      <w:pPr>
        <w:widowControl w:val="0"/>
        <w:tabs>
          <w:tab w:val="left" w:pos="225"/>
        </w:tabs>
        <w:autoSpaceDE w:val="0"/>
        <w:autoSpaceDN w:val="0"/>
        <w:adjustRightInd w:val="0"/>
        <w:spacing w:before="120"/>
        <w:rPr>
          <w:rFonts w:ascii="Cambria" w:eastAsia="Arial" w:hAnsi="Cambria"/>
          <w:b/>
          <w:color w:val="2F5496" w:themeColor="accent5" w:themeShade="BF"/>
        </w:rPr>
      </w:pPr>
      <w:r w:rsidRPr="00A047B3">
        <w:rPr>
          <w:rFonts w:ascii="Cambria" w:eastAsia="Arial" w:hAnsi="Cambria"/>
          <w:b/>
          <w:color w:val="2F5496" w:themeColor="accent5" w:themeShade="BF"/>
        </w:rPr>
        <w:t>b) Podaci o obavezama i rokovima za nosioce aktivnosti i izvještajne jedinice</w:t>
      </w:r>
    </w:p>
    <w:p w14:paraId="2E4F9F0B" w14:textId="77777777" w:rsidR="00A9109E" w:rsidRPr="00C07092" w:rsidRDefault="00A9109E" w:rsidP="00A9109E">
      <w:pPr>
        <w:tabs>
          <w:tab w:val="left" w:pos="3520"/>
          <w:tab w:val="left" w:pos="9400"/>
        </w:tabs>
        <w:spacing w:line="0" w:lineRule="atLeast"/>
        <w:ind w:left="4236" w:hanging="4236"/>
        <w:jc w:val="both"/>
        <w:rPr>
          <w:rFonts w:ascii="Cambria" w:eastAsia="Arial" w:hAnsi="Cambria"/>
          <w:color w:val="FF0000"/>
        </w:rPr>
      </w:pPr>
      <w:r w:rsidRPr="00A047B3">
        <w:rPr>
          <w:rFonts w:ascii="Cambria" w:eastAsia="Arial" w:hAnsi="Cambria"/>
          <w:b/>
          <w:color w:val="2F5496" w:themeColor="accent5" w:themeShade="BF"/>
        </w:rPr>
        <w:t>Ko je izvještajna jedinica:</w:t>
      </w:r>
      <w:r w:rsidRPr="00450709">
        <w:rPr>
          <w:rFonts w:ascii="Cambria" w:hAnsi="Cambria"/>
          <w:color w:val="FF0000"/>
          <w:lang w:val="hr-HR"/>
        </w:rPr>
        <w:tab/>
      </w:r>
      <w:r w:rsidRPr="00450709">
        <w:rPr>
          <w:rFonts w:ascii="Cambria" w:hAnsi="Cambria"/>
          <w:color w:val="FF0000"/>
          <w:lang w:val="hr-HR"/>
        </w:rPr>
        <w:tab/>
      </w:r>
      <w:r w:rsidRPr="0005558E">
        <w:rPr>
          <w:rFonts w:ascii="Cambria" w:eastAsia="Arial" w:hAnsi="Cambria"/>
        </w:rPr>
        <w:t>Poslovni subjekti registrirani prema KD BiH 2010 u području</w:t>
      </w:r>
      <w:r w:rsidRPr="0005558E">
        <w:rPr>
          <w:rFonts w:ascii="Cambria" w:eastAsia="Times New Roman" w:hAnsi="Cambria"/>
        </w:rPr>
        <w:t xml:space="preserve"> </w:t>
      </w:r>
      <w:r w:rsidRPr="0005558E">
        <w:rPr>
          <w:rFonts w:ascii="Cambria" w:eastAsia="Arial" w:hAnsi="Cambria"/>
          <w:sz w:val="19"/>
        </w:rPr>
        <w:t xml:space="preserve">H - </w:t>
      </w:r>
      <w:r w:rsidRPr="0005558E">
        <w:rPr>
          <w:rFonts w:ascii="Cambria" w:eastAsia="Arial" w:hAnsi="Cambria"/>
        </w:rPr>
        <w:t xml:space="preserve">oblast 51 –Zračni prijevoz. </w:t>
      </w:r>
    </w:p>
    <w:p w14:paraId="3F954130" w14:textId="77777777" w:rsidR="00A9109E" w:rsidRPr="00450709" w:rsidRDefault="00A9109E" w:rsidP="00A9109E">
      <w:pPr>
        <w:widowControl w:val="0"/>
        <w:tabs>
          <w:tab w:val="left" w:pos="90"/>
          <w:tab w:val="left" w:pos="3225"/>
        </w:tabs>
        <w:autoSpaceDE w:val="0"/>
        <w:autoSpaceDN w:val="0"/>
        <w:adjustRightInd w:val="0"/>
        <w:spacing w:before="120" w:line="240" w:lineRule="auto"/>
        <w:ind w:left="4247" w:hanging="4247"/>
        <w:jc w:val="both"/>
        <w:rPr>
          <w:rFonts w:ascii="Cambria" w:hAnsi="Cambria"/>
          <w:color w:val="FF0000"/>
          <w:lang w:val="hr-HR"/>
        </w:rPr>
      </w:pPr>
      <w:r w:rsidRPr="00A047B3">
        <w:rPr>
          <w:rFonts w:ascii="Cambria" w:eastAsia="Arial" w:hAnsi="Cambria"/>
          <w:b/>
          <w:color w:val="2F5496" w:themeColor="accent5" w:themeShade="BF"/>
        </w:rPr>
        <w:t>Rok jedinici za davanje podataka:</w:t>
      </w:r>
      <w:r w:rsidRPr="00450709">
        <w:rPr>
          <w:rFonts w:ascii="Cambria" w:hAnsi="Cambria"/>
          <w:color w:val="FF0000"/>
          <w:lang w:val="hr-HR"/>
        </w:rPr>
        <w:tab/>
      </w:r>
      <w:r w:rsidRPr="00B14F85">
        <w:rPr>
          <w:rFonts w:ascii="Cambria" w:hAnsi="Cambria"/>
          <w:lang w:val="hr-HR"/>
        </w:rPr>
        <w:tab/>
        <w:t>Do 05.03.</w:t>
      </w:r>
    </w:p>
    <w:p w14:paraId="5BF2A042" w14:textId="77777777" w:rsidR="00A9109E" w:rsidRPr="0005558E" w:rsidRDefault="00A9109E" w:rsidP="00A9109E">
      <w:pPr>
        <w:widowControl w:val="0"/>
        <w:tabs>
          <w:tab w:val="left" w:pos="90"/>
          <w:tab w:val="left" w:pos="3544"/>
          <w:tab w:val="left" w:pos="4253"/>
        </w:tabs>
        <w:autoSpaceDE w:val="0"/>
        <w:autoSpaceDN w:val="0"/>
        <w:adjustRightInd w:val="0"/>
        <w:spacing w:after="0" w:line="240" w:lineRule="auto"/>
        <w:rPr>
          <w:rFonts w:ascii="Cambria" w:hAnsi="Cambria"/>
          <w:lang w:val="hr-HR"/>
        </w:rPr>
      </w:pPr>
      <w:r w:rsidRPr="00A047B3">
        <w:rPr>
          <w:rFonts w:ascii="Cambria" w:eastAsia="Arial" w:hAnsi="Cambria"/>
          <w:b/>
          <w:color w:val="2F5496" w:themeColor="accent5" w:themeShade="BF"/>
        </w:rPr>
        <w:t>Rok nosiocu statističke aktivnosti</w:t>
      </w:r>
      <w:r w:rsidRPr="00450709">
        <w:rPr>
          <w:rFonts w:ascii="Cambria" w:eastAsia="Arial" w:hAnsi="Cambria"/>
          <w:b/>
          <w:color w:val="FF0000"/>
        </w:rPr>
        <w:tab/>
      </w:r>
      <w:r w:rsidRPr="00450709">
        <w:rPr>
          <w:rFonts w:ascii="Cambria" w:hAnsi="Cambria"/>
          <w:color w:val="FF0000"/>
          <w:lang w:val="hr-HR"/>
        </w:rPr>
        <w:tab/>
      </w:r>
      <w:r w:rsidRPr="0005558E">
        <w:rPr>
          <w:rFonts w:ascii="Cambria" w:hAnsi="Cambria"/>
          <w:lang w:val="hr-HR"/>
        </w:rPr>
        <w:t>Prvi rezultati:</w:t>
      </w:r>
      <w:r w:rsidRPr="0005558E">
        <w:rPr>
          <w:rFonts w:ascii="Cambria" w:hAnsi="Cambria"/>
          <w:lang w:val="hr-HR"/>
        </w:rPr>
        <w:tab/>
      </w:r>
      <w:r w:rsidRPr="0005558E">
        <w:rPr>
          <w:rFonts w:ascii="Cambria" w:hAnsi="Cambria"/>
          <w:lang w:val="hr-HR"/>
        </w:rPr>
        <w:tab/>
      </w:r>
      <w:r w:rsidRPr="0005558E">
        <w:rPr>
          <w:rFonts w:ascii="Cambria" w:hAnsi="Cambria"/>
          <w:lang w:val="hr-HR"/>
        </w:rPr>
        <w:tab/>
        <w:t>Konačni rezultati:</w:t>
      </w:r>
    </w:p>
    <w:p w14:paraId="05FAEB4E" w14:textId="77777777" w:rsidR="00A9109E" w:rsidRPr="00450709" w:rsidRDefault="00A9109E" w:rsidP="00A9109E">
      <w:pPr>
        <w:widowControl w:val="0"/>
        <w:tabs>
          <w:tab w:val="left" w:pos="90"/>
          <w:tab w:val="left" w:pos="3544"/>
          <w:tab w:val="left" w:pos="4253"/>
        </w:tabs>
        <w:autoSpaceDE w:val="0"/>
        <w:autoSpaceDN w:val="0"/>
        <w:adjustRightInd w:val="0"/>
        <w:spacing w:after="0" w:line="240" w:lineRule="auto"/>
        <w:rPr>
          <w:rFonts w:ascii="Cambria" w:hAnsi="Cambria"/>
          <w:b/>
          <w:bCs/>
          <w:color w:val="FF0000"/>
          <w:lang w:val="hr-HR"/>
        </w:rPr>
      </w:pPr>
      <w:r w:rsidRPr="00A047B3">
        <w:rPr>
          <w:rFonts w:ascii="Cambria" w:eastAsia="Arial" w:hAnsi="Cambria"/>
          <w:b/>
          <w:color w:val="2F5496" w:themeColor="accent5" w:themeShade="BF"/>
        </w:rPr>
        <w:t>za rezultate:</w:t>
      </w:r>
      <w:r w:rsidRPr="00450709">
        <w:rPr>
          <w:rFonts w:ascii="Cambria" w:hAnsi="Cambria"/>
          <w:b/>
          <w:bCs/>
          <w:color w:val="FF0000"/>
          <w:lang w:val="hr-HR"/>
        </w:rPr>
        <w:tab/>
      </w:r>
      <w:r w:rsidRPr="00450709">
        <w:rPr>
          <w:rFonts w:ascii="Cambria" w:hAnsi="Cambria"/>
          <w:b/>
          <w:bCs/>
          <w:color w:val="FF0000"/>
          <w:lang w:val="hr-HR"/>
        </w:rPr>
        <w:tab/>
      </w:r>
      <w:r w:rsidRPr="0005558E">
        <w:rPr>
          <w:rFonts w:ascii="Cambria" w:hAnsi="Cambria"/>
          <w:b/>
          <w:bCs/>
          <w:lang w:val="hr-HR"/>
        </w:rPr>
        <w:t xml:space="preserve">           -</w:t>
      </w:r>
      <w:r w:rsidRPr="0005558E">
        <w:rPr>
          <w:rFonts w:ascii="Cambria" w:hAnsi="Cambria"/>
          <w:lang w:val="hr-HR"/>
        </w:rPr>
        <w:tab/>
      </w:r>
      <w:r w:rsidRPr="0005558E">
        <w:rPr>
          <w:rFonts w:ascii="Cambria" w:hAnsi="Cambria"/>
          <w:lang w:val="hr-HR"/>
        </w:rPr>
        <w:tab/>
      </w:r>
      <w:r w:rsidRPr="0005558E">
        <w:rPr>
          <w:rFonts w:ascii="Cambria" w:hAnsi="Cambria"/>
          <w:lang w:val="hr-HR"/>
        </w:rPr>
        <w:tab/>
        <w:t xml:space="preserve"> </w:t>
      </w:r>
      <w:r w:rsidRPr="0005558E">
        <w:rPr>
          <w:rFonts w:ascii="Cambria" w:hAnsi="Cambria"/>
          <w:lang w:val="hr-HR"/>
        </w:rPr>
        <w:tab/>
        <w:t xml:space="preserve">            15</w:t>
      </w:r>
      <w:r w:rsidRPr="0005558E">
        <w:rPr>
          <w:rFonts w:ascii="Cambria" w:hAnsi="Cambria"/>
          <w:bCs/>
          <w:lang w:val="hr-HR"/>
        </w:rPr>
        <w:t>.03.</w:t>
      </w:r>
      <w:r w:rsidRPr="0005558E">
        <w:rPr>
          <w:rFonts w:ascii="Cambria" w:hAnsi="Cambria"/>
          <w:lang w:val="hr-HR"/>
        </w:rPr>
        <w:br/>
      </w:r>
    </w:p>
    <w:p w14:paraId="0621D553" w14:textId="77777777" w:rsidR="00A9109E" w:rsidRPr="00450709" w:rsidRDefault="00A9109E" w:rsidP="00A9109E">
      <w:pPr>
        <w:spacing w:line="200" w:lineRule="exact"/>
        <w:rPr>
          <w:rFonts w:ascii="Cambria" w:hAnsi="Cambria"/>
          <w:color w:val="FF0000"/>
          <w:lang w:val="hr-HR"/>
        </w:rPr>
      </w:pPr>
      <w:r w:rsidRPr="00A047B3">
        <w:rPr>
          <w:rFonts w:ascii="Cambria" w:eastAsia="Arial" w:hAnsi="Cambria"/>
          <w:b/>
          <w:color w:val="2F5496" w:themeColor="accent5" w:themeShade="BF"/>
        </w:rPr>
        <w:t>Nivo za koji se utvrđuju rezultati:</w:t>
      </w:r>
      <w:r w:rsidRPr="00A047B3">
        <w:rPr>
          <w:rFonts w:ascii="Cambria" w:eastAsia="Arial" w:hAnsi="Cambria"/>
          <w:b/>
          <w:color w:val="2F5496" w:themeColor="accent5" w:themeShade="BF"/>
        </w:rPr>
        <w:tab/>
      </w:r>
      <w:r w:rsidRPr="00450709">
        <w:rPr>
          <w:rFonts w:ascii="Cambria" w:hAnsi="Cambria"/>
          <w:color w:val="FF0000"/>
          <w:lang w:val="hr-HR"/>
        </w:rPr>
        <w:tab/>
      </w:r>
      <w:r w:rsidRPr="0005558E">
        <w:rPr>
          <w:rFonts w:ascii="Cambria" w:hAnsi="Cambria"/>
          <w:lang w:val="hr-HR"/>
        </w:rPr>
        <w:t>Entitet</w:t>
      </w:r>
      <w:r w:rsidRPr="0005558E">
        <w:rPr>
          <w:rFonts w:ascii="Cambria" w:hAnsi="Cambria"/>
          <w:lang w:val="hr-HR"/>
        </w:rPr>
        <w:tab/>
      </w:r>
    </w:p>
    <w:p w14:paraId="2FEE3168" w14:textId="2FDFC472" w:rsidR="00BD2CA4" w:rsidRDefault="00CF4AE8" w:rsidP="008E5828">
      <w:pPr>
        <w:shd w:val="clear" w:color="auto" w:fill="FFFFFF" w:themeFill="background1"/>
        <w:tabs>
          <w:tab w:val="left" w:pos="1200"/>
        </w:tabs>
        <w:spacing w:after="0" w:line="240" w:lineRule="auto"/>
        <w:ind w:left="2"/>
        <w:rPr>
          <w:rFonts w:ascii="Cambria" w:eastAsia="Arial" w:hAnsi="Cambria"/>
          <w:b/>
          <w:color w:val="385623" w:themeColor="accent6" w:themeShade="80"/>
          <w:sz w:val="24"/>
          <w:szCs w:val="24"/>
        </w:rPr>
      </w:pPr>
      <w:bookmarkStart w:id="711" w:name="_Toc498084276"/>
      <w:bookmarkStart w:id="712" w:name="_Toc498084593"/>
      <w:bookmarkStart w:id="713" w:name="_Toc498517318"/>
      <w:r w:rsidRPr="008E5828">
        <w:rPr>
          <w:rFonts w:ascii="Cambria" w:eastAsia="Arial" w:hAnsi="Cambria"/>
          <w:b/>
          <w:color w:val="385623" w:themeColor="accent6" w:themeShade="80"/>
          <w:sz w:val="24"/>
          <w:szCs w:val="24"/>
        </w:rPr>
        <w:lastRenderedPageBreak/>
        <w:t>3.3.2.2.</w:t>
      </w:r>
      <w:r w:rsidR="00276AEC" w:rsidRPr="008E5828">
        <w:rPr>
          <w:rFonts w:ascii="Cambria" w:eastAsia="Arial" w:hAnsi="Cambria"/>
          <w:b/>
          <w:color w:val="385623" w:themeColor="accent6" w:themeShade="80"/>
          <w:sz w:val="24"/>
          <w:szCs w:val="24"/>
        </w:rPr>
        <w:tab/>
      </w:r>
      <w:r w:rsidR="00276AEC" w:rsidRPr="008E5828">
        <w:rPr>
          <w:rFonts w:ascii="Cambria" w:eastAsia="Arial" w:hAnsi="Cambria"/>
          <w:b/>
          <w:color w:val="385623" w:themeColor="accent6" w:themeShade="80"/>
          <w:sz w:val="24"/>
          <w:szCs w:val="24"/>
        </w:rPr>
        <w:tab/>
      </w:r>
      <w:r w:rsidR="00BD2CA4" w:rsidRPr="008E5828">
        <w:rPr>
          <w:rFonts w:ascii="Cambria" w:eastAsia="Arial" w:hAnsi="Cambria"/>
          <w:b/>
          <w:color w:val="385623" w:themeColor="accent6" w:themeShade="80"/>
          <w:sz w:val="24"/>
          <w:szCs w:val="24"/>
        </w:rPr>
        <w:t xml:space="preserve">Statistika </w:t>
      </w:r>
      <w:bookmarkEnd w:id="711"/>
      <w:bookmarkEnd w:id="712"/>
      <w:bookmarkEnd w:id="713"/>
      <w:r w:rsidR="00276AEC" w:rsidRPr="008E5828">
        <w:rPr>
          <w:rFonts w:ascii="Cambria" w:eastAsia="Arial" w:hAnsi="Cambria"/>
          <w:b/>
          <w:color w:val="385623" w:themeColor="accent6" w:themeShade="80"/>
          <w:sz w:val="24"/>
          <w:szCs w:val="24"/>
        </w:rPr>
        <w:t>sigurnosti saobraćaja</w:t>
      </w:r>
    </w:p>
    <w:p w14:paraId="54A7A4F2" w14:textId="77777777" w:rsidR="003A1C57" w:rsidRDefault="003A1C57" w:rsidP="003A1C57">
      <w:pPr>
        <w:tabs>
          <w:tab w:val="left" w:pos="1042"/>
        </w:tabs>
        <w:spacing w:after="0" w:line="239" w:lineRule="auto"/>
        <w:ind w:left="1416" w:hanging="1416"/>
        <w:jc w:val="both"/>
        <w:rPr>
          <w:rFonts w:ascii="Cambria" w:eastAsia="Arial" w:hAnsi="Cambria"/>
          <w:b/>
          <w:color w:val="385623" w:themeColor="accent6" w:themeShade="80"/>
          <w:sz w:val="24"/>
          <w:szCs w:val="24"/>
        </w:rPr>
      </w:pPr>
      <w:r w:rsidRPr="0081247D">
        <w:rPr>
          <w:rFonts w:ascii="Cambria" w:eastAsia="Arial" w:hAnsi="Cambria"/>
          <w:b/>
          <w:color w:val="385623" w:themeColor="accent6" w:themeShade="80"/>
          <w:sz w:val="24"/>
          <w:szCs w:val="24"/>
        </w:rPr>
        <w:t>3.3.2.2.02</w:t>
      </w:r>
      <w:r w:rsidRPr="000D3AC0">
        <w:rPr>
          <w:rFonts w:ascii="Cambria" w:eastAsia="Arial" w:hAnsi="Cambria"/>
          <w:b/>
          <w:color w:val="FF0000"/>
          <w:sz w:val="24"/>
          <w:szCs w:val="24"/>
        </w:rPr>
        <w:tab/>
      </w:r>
      <w:r w:rsidRPr="00C46308">
        <w:rPr>
          <w:rFonts w:ascii="Cambria" w:eastAsia="Arial" w:hAnsi="Cambria"/>
          <w:b/>
          <w:color w:val="385623" w:themeColor="accent6" w:themeShade="80"/>
          <w:sz w:val="24"/>
          <w:szCs w:val="24"/>
        </w:rPr>
        <w:t>Godišnji izvještaj o registriranim cestovnim motornim i priključnim vozilima</w:t>
      </w:r>
      <w:r>
        <w:rPr>
          <w:rFonts w:ascii="Cambria" w:eastAsia="Arial" w:hAnsi="Cambria"/>
          <w:b/>
          <w:color w:val="385623" w:themeColor="accent6" w:themeShade="80"/>
          <w:sz w:val="24"/>
          <w:szCs w:val="24"/>
        </w:rPr>
        <w:t xml:space="preserve"> </w:t>
      </w:r>
      <w:r w:rsidRPr="00C46308">
        <w:rPr>
          <w:rFonts w:ascii="Cambria" w:eastAsia="Arial" w:hAnsi="Cambria"/>
          <w:b/>
          <w:color w:val="385623" w:themeColor="accent6" w:themeShade="80"/>
          <w:sz w:val="24"/>
          <w:szCs w:val="24"/>
        </w:rPr>
        <w:t>(SA-REG/G)</w:t>
      </w:r>
    </w:p>
    <w:p w14:paraId="3E6FAF81" w14:textId="77777777" w:rsidR="003A1C57" w:rsidRPr="00FD02CF" w:rsidRDefault="003A1C57" w:rsidP="003A1C57">
      <w:pPr>
        <w:pStyle w:val="Heading2"/>
        <w:ind w:left="1416" w:firstLine="9"/>
        <w:rPr>
          <w:color w:val="FF0000"/>
          <w:lang w:eastAsia="en-US"/>
        </w:rPr>
      </w:pPr>
    </w:p>
    <w:p w14:paraId="5DACCEAA" w14:textId="77777777" w:rsidR="003A1C57" w:rsidRPr="00FB5287" w:rsidRDefault="003A1C57" w:rsidP="003A1C57">
      <w:pPr>
        <w:pStyle w:val="Heading2"/>
        <w:rPr>
          <w:lang w:eastAsia="en-US"/>
        </w:rPr>
      </w:pPr>
    </w:p>
    <w:p w14:paraId="498131B0" w14:textId="77777777" w:rsidR="003A1C57" w:rsidRPr="00E7733E" w:rsidRDefault="003A1C57" w:rsidP="003A1C57">
      <w:pPr>
        <w:spacing w:line="239" w:lineRule="auto"/>
        <w:ind w:left="2"/>
        <w:rPr>
          <w:rFonts w:ascii="Cambria" w:eastAsia="Arial" w:hAnsi="Cambria"/>
        </w:rPr>
      </w:pPr>
      <w:r w:rsidRPr="00FB2A35">
        <w:rPr>
          <w:rFonts w:ascii="Cambria" w:eastAsia="Arial" w:hAnsi="Cambria"/>
          <w:b/>
          <w:color w:val="2E74B5" w:themeColor="accent1" w:themeShade="BF"/>
        </w:rPr>
        <w:t>Nosilac aktivnosti:</w:t>
      </w:r>
      <w:r w:rsidRPr="00E7733E">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E7733E">
        <w:rPr>
          <w:rFonts w:ascii="Cambria" w:eastAsia="Arial" w:hAnsi="Cambria"/>
        </w:rPr>
        <w:t>Federalni zavod za statistiku</w:t>
      </w:r>
    </w:p>
    <w:p w14:paraId="7C5C1649" w14:textId="77777777" w:rsidR="003A1C57" w:rsidRPr="00FB2A35" w:rsidRDefault="003A1C57" w:rsidP="003A1C57">
      <w:pPr>
        <w:rPr>
          <w:rFonts w:ascii="Cambria" w:eastAsia="Arial" w:hAnsi="Cambria"/>
          <w:b/>
          <w:color w:val="2E74B5" w:themeColor="accent1" w:themeShade="BF"/>
        </w:rPr>
      </w:pPr>
      <w:r w:rsidRPr="00FB2A35">
        <w:rPr>
          <w:rFonts w:ascii="Cambria" w:eastAsia="Arial" w:hAnsi="Cambria"/>
          <w:b/>
          <w:color w:val="2E74B5" w:themeColor="accent1" w:themeShade="BF"/>
        </w:rPr>
        <w:t xml:space="preserve">a) Podaci o sadržaju i namjeni aktivnosti, te izvorima i načinu prikupljanja podataka: </w:t>
      </w:r>
    </w:p>
    <w:p w14:paraId="73CFD731" w14:textId="77777777" w:rsidR="003A1C57" w:rsidRPr="00A81A9E" w:rsidRDefault="003A1C57" w:rsidP="003A1C57">
      <w:pPr>
        <w:spacing w:line="240" w:lineRule="auto"/>
        <w:ind w:left="4247" w:hanging="4247"/>
        <w:jc w:val="both"/>
        <w:rPr>
          <w:rFonts w:ascii="Cambria" w:eastAsia="Arial" w:hAnsi="Cambria"/>
        </w:rPr>
      </w:pPr>
      <w:r w:rsidRPr="00FB2A35">
        <w:rPr>
          <w:rFonts w:ascii="Cambria" w:eastAsia="Arial" w:hAnsi="Cambria"/>
          <w:b/>
          <w:color w:val="2E74B5" w:themeColor="accent1" w:themeShade="BF"/>
        </w:rPr>
        <w:t>Sadržaj statističke aktivnosti:</w:t>
      </w:r>
      <w:r>
        <w:rPr>
          <w:rFonts w:ascii="Cambria" w:eastAsia="Arial" w:hAnsi="Cambria"/>
          <w:b/>
          <w:color w:val="2E74B5" w:themeColor="accent1" w:themeShade="BF"/>
        </w:rPr>
        <w:tab/>
      </w:r>
      <w:r w:rsidRPr="00A81A9E">
        <w:rPr>
          <w:rFonts w:ascii="Cambria" w:eastAsia="Arial" w:hAnsi="Cambria"/>
        </w:rPr>
        <w:t>Ukupan broj registriranih cestovnih putničkih motornih vozila po: vrsti i godini proizvodnje vozila, vrsti pogonske energije (benzin, nafta, ostalo) i radnog obima motora, masi praznog vozila eko karakteristikama, najvećoj ukupnoj dopuštenoj masi i snazi motora. Ukupan broj registriranih cestovnih teretnih motornih i priključnih vozila po: vrsti i godini proizvodnje vozila, nosivosti vozila u tonama, isključujući tegljače i vrsti pogonske energije i eko karakteristikama.</w:t>
      </w:r>
    </w:p>
    <w:p w14:paraId="077F6991" w14:textId="77777777" w:rsidR="003A1C57" w:rsidRPr="00E7733E" w:rsidRDefault="003A1C57" w:rsidP="003A1C57">
      <w:pPr>
        <w:spacing w:line="239" w:lineRule="auto"/>
        <w:ind w:left="4245" w:hanging="4245"/>
        <w:jc w:val="both"/>
        <w:rPr>
          <w:rFonts w:ascii="Cambria" w:eastAsia="Arial" w:hAnsi="Cambria"/>
        </w:rPr>
      </w:pPr>
      <w:bookmarkStart w:id="714" w:name="page117"/>
      <w:bookmarkEnd w:id="714"/>
      <w:r w:rsidRPr="00FB2A35">
        <w:rPr>
          <w:rFonts w:ascii="Cambria" w:eastAsia="Arial" w:hAnsi="Cambria"/>
          <w:b/>
          <w:color w:val="2E74B5" w:themeColor="accent1" w:themeShade="BF"/>
        </w:rPr>
        <w:t>Namjena:</w:t>
      </w:r>
      <w:r>
        <w:rPr>
          <w:rFonts w:ascii="Cambria" w:eastAsia="Arial" w:hAnsi="Cambria"/>
          <w:b/>
        </w:rPr>
        <w:tab/>
      </w:r>
      <w:r w:rsidRPr="00E7733E">
        <w:rPr>
          <w:rFonts w:ascii="Cambria" w:eastAsia="Arial" w:hAnsi="Cambria"/>
        </w:rPr>
        <w:t>Godišnji podaci o registriranim cestovnim motornim i priključnim vozilima.</w:t>
      </w:r>
    </w:p>
    <w:p w14:paraId="3E018F68" w14:textId="77777777" w:rsidR="003A1C57" w:rsidRPr="00352F72" w:rsidRDefault="003A1C57" w:rsidP="003A1C57">
      <w:pPr>
        <w:tabs>
          <w:tab w:val="left" w:pos="3520"/>
        </w:tabs>
        <w:spacing w:line="0" w:lineRule="atLeast"/>
        <w:jc w:val="both"/>
        <w:rPr>
          <w:rFonts w:ascii="Cambria" w:eastAsia="Arial" w:hAnsi="Cambria"/>
        </w:rPr>
      </w:pPr>
      <w:r w:rsidRPr="00FB2A35">
        <w:rPr>
          <w:rFonts w:ascii="Cambria" w:eastAsia="Arial" w:hAnsi="Cambria"/>
          <w:b/>
          <w:color w:val="2E74B5" w:themeColor="accent1" w:themeShade="BF"/>
        </w:rPr>
        <w:t>Periodika provođenja: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352F72">
        <w:rPr>
          <w:rFonts w:ascii="Cambria" w:eastAsia="Arial" w:hAnsi="Cambria"/>
        </w:rPr>
        <w:t>Godišnje.</w:t>
      </w:r>
    </w:p>
    <w:p w14:paraId="5CE7574E" w14:textId="77777777" w:rsidR="003A1C57" w:rsidRPr="00E7733E" w:rsidRDefault="003A1C57" w:rsidP="003A1C57">
      <w:pPr>
        <w:tabs>
          <w:tab w:val="left" w:pos="3520"/>
        </w:tabs>
        <w:spacing w:line="239" w:lineRule="auto"/>
        <w:jc w:val="both"/>
        <w:rPr>
          <w:rFonts w:ascii="Cambria" w:eastAsia="Arial" w:hAnsi="Cambria"/>
        </w:rPr>
      </w:pPr>
      <w:r w:rsidRPr="00FB2A35">
        <w:rPr>
          <w:rFonts w:ascii="Cambria" w:eastAsia="Arial" w:hAnsi="Cambria"/>
          <w:b/>
          <w:color w:val="2E74B5" w:themeColor="accent1" w:themeShade="BF"/>
        </w:rPr>
        <w:t>Referentni period ili datum:</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Prethodna godina.</w:t>
      </w:r>
    </w:p>
    <w:p w14:paraId="320D32F7" w14:textId="77777777" w:rsidR="003A1C57" w:rsidRPr="00E7733E" w:rsidRDefault="003A1C57" w:rsidP="003A1C57">
      <w:pPr>
        <w:tabs>
          <w:tab w:val="left" w:pos="3520"/>
        </w:tabs>
        <w:spacing w:line="239" w:lineRule="auto"/>
        <w:ind w:left="4245" w:hanging="4245"/>
        <w:jc w:val="both"/>
        <w:rPr>
          <w:rFonts w:ascii="Cambria" w:eastAsia="Arial" w:hAnsi="Cambria"/>
        </w:rPr>
      </w:pPr>
      <w:r w:rsidRPr="00FB2A35">
        <w:rPr>
          <w:rFonts w:ascii="Cambria" w:eastAsia="Arial" w:hAnsi="Cambria"/>
          <w:b/>
          <w:color w:val="2E74B5" w:themeColor="accent1" w:themeShade="BF"/>
        </w:rPr>
        <w:t>Jedinica posmatranja:</w:t>
      </w:r>
      <w:r w:rsidRPr="00E7733E">
        <w:rPr>
          <w:rFonts w:ascii="Cambria" w:eastAsia="Times New Roman" w:hAnsi="Cambria"/>
        </w:rPr>
        <w:tab/>
      </w:r>
      <w:r>
        <w:rPr>
          <w:rFonts w:ascii="Cambria" w:eastAsia="Times New Roman" w:hAnsi="Cambria"/>
        </w:rPr>
        <w:tab/>
      </w:r>
      <w:r w:rsidRPr="00E7733E">
        <w:rPr>
          <w:rFonts w:ascii="Cambria" w:eastAsia="Arial" w:hAnsi="Cambria"/>
        </w:rPr>
        <w:t>Cestovna motorna i priključna vozila registrirana u Federaciji</w:t>
      </w:r>
      <w:r>
        <w:rPr>
          <w:rFonts w:ascii="Cambria" w:eastAsia="Arial" w:hAnsi="Cambria"/>
        </w:rPr>
        <w:t xml:space="preserve"> </w:t>
      </w:r>
      <w:r w:rsidRPr="00E7733E">
        <w:rPr>
          <w:rFonts w:ascii="Cambria" w:eastAsia="Arial" w:hAnsi="Cambria"/>
        </w:rPr>
        <w:t>BiH.</w:t>
      </w:r>
    </w:p>
    <w:p w14:paraId="3F68E939" w14:textId="77777777" w:rsidR="003A1C57" w:rsidRPr="00E7733E" w:rsidRDefault="003A1C57" w:rsidP="003A1C57">
      <w:pPr>
        <w:tabs>
          <w:tab w:val="left" w:pos="3520"/>
        </w:tabs>
        <w:spacing w:line="240" w:lineRule="auto"/>
        <w:ind w:left="4247" w:hanging="4247"/>
        <w:jc w:val="both"/>
        <w:rPr>
          <w:rFonts w:ascii="Cambria" w:eastAsia="Arial" w:hAnsi="Cambria"/>
        </w:rPr>
      </w:pPr>
      <w:r w:rsidRPr="00FB2A35">
        <w:rPr>
          <w:rFonts w:ascii="Cambria" w:eastAsia="Arial" w:hAnsi="Cambria"/>
          <w:b/>
          <w:color w:val="2E74B5" w:themeColor="accent1" w:themeShade="BF"/>
        </w:rPr>
        <w:t>Izvori i način prikupljanja:</w:t>
      </w:r>
      <w:r w:rsidRPr="00E7733E">
        <w:rPr>
          <w:rFonts w:ascii="Cambria" w:eastAsia="Times New Roman" w:hAnsi="Cambria"/>
        </w:rPr>
        <w:tab/>
      </w:r>
      <w:r>
        <w:rPr>
          <w:rFonts w:ascii="Cambria" w:eastAsia="Times New Roman" w:hAnsi="Cambria"/>
        </w:rPr>
        <w:tab/>
      </w:r>
      <w:r w:rsidRPr="00E7733E">
        <w:rPr>
          <w:rFonts w:ascii="Cambria" w:eastAsia="Arial" w:hAnsi="Cambria"/>
        </w:rPr>
        <w:t>Baza podataka preuzeta od Agencije za identifikaciona dokumenta,</w:t>
      </w:r>
      <w:r>
        <w:rPr>
          <w:rFonts w:ascii="Cambria" w:eastAsia="Arial" w:hAnsi="Cambria"/>
        </w:rPr>
        <w:t xml:space="preserve"> </w:t>
      </w:r>
      <w:r w:rsidRPr="00E7733E">
        <w:rPr>
          <w:rFonts w:ascii="Cambria" w:eastAsia="Arial" w:hAnsi="Cambria"/>
        </w:rPr>
        <w:t>evidenciju i razmjenu podataka BiH (IDDEEA). Magnetni medij.</w:t>
      </w:r>
    </w:p>
    <w:p w14:paraId="36C81217" w14:textId="77777777" w:rsidR="003A1C57" w:rsidRPr="00FB2A35" w:rsidRDefault="003A1C57" w:rsidP="003A1C57">
      <w:pPr>
        <w:spacing w:line="239" w:lineRule="auto"/>
        <w:rPr>
          <w:rFonts w:ascii="Cambria" w:eastAsia="Arial" w:hAnsi="Cambria"/>
          <w:b/>
          <w:color w:val="2E74B5" w:themeColor="accent1" w:themeShade="BF"/>
        </w:rPr>
      </w:pPr>
      <w:r w:rsidRPr="00FB2A35">
        <w:rPr>
          <w:rFonts w:ascii="Cambria" w:eastAsia="Arial" w:hAnsi="Cambria"/>
          <w:b/>
          <w:color w:val="2E74B5" w:themeColor="accent1" w:themeShade="BF"/>
        </w:rPr>
        <w:t>b) Podaci o obavezama i rokovima za nosioce aktivnosti i izvještajne jedinice</w:t>
      </w:r>
    </w:p>
    <w:p w14:paraId="346AC2CA" w14:textId="77777777" w:rsidR="003A1C57" w:rsidRPr="00352F72" w:rsidRDefault="003A1C57" w:rsidP="003A1C57">
      <w:pPr>
        <w:ind w:left="4245" w:hanging="4245"/>
        <w:jc w:val="both"/>
        <w:rPr>
          <w:rFonts w:ascii="Cambria" w:eastAsia="Arial" w:hAnsi="Cambria"/>
        </w:rPr>
      </w:pPr>
      <w:r w:rsidRPr="00FB2A35">
        <w:rPr>
          <w:rFonts w:ascii="Cambria" w:eastAsia="Arial" w:hAnsi="Cambria"/>
          <w:b/>
          <w:color w:val="2E74B5" w:themeColor="accent1" w:themeShade="BF"/>
        </w:rPr>
        <w:t>Ko je izvještajna jedinica:</w:t>
      </w:r>
      <w:r>
        <w:tab/>
      </w:r>
      <w:r w:rsidRPr="00352F72">
        <w:rPr>
          <w:rFonts w:ascii="Cambria" w:eastAsia="Arial" w:hAnsi="Cambria"/>
        </w:rPr>
        <w:t>Agencija za identifikaciona dokumenta, evidenciju i razmjenu podataka BiH.</w:t>
      </w:r>
    </w:p>
    <w:p w14:paraId="7EBF8F54" w14:textId="77777777" w:rsidR="003A1C57" w:rsidRPr="00352F72" w:rsidRDefault="003A1C57" w:rsidP="003A1C57">
      <w:pPr>
        <w:ind w:left="4245" w:hanging="4245"/>
        <w:jc w:val="both"/>
        <w:rPr>
          <w:rFonts w:ascii="Cambria" w:eastAsia="Times New Roman" w:hAnsi="Cambria"/>
        </w:rPr>
      </w:pPr>
      <w:r w:rsidRPr="00352F72">
        <w:rPr>
          <w:rFonts w:ascii="Cambria" w:eastAsia="Arial" w:hAnsi="Cambria"/>
          <w:b/>
          <w:color w:val="2E74B5" w:themeColor="accent1" w:themeShade="BF"/>
        </w:rPr>
        <w:t>Rok jedinici za davanje podataka:</w:t>
      </w:r>
      <w:r w:rsidRPr="00352F72">
        <w:rPr>
          <w:rFonts w:ascii="Cambria" w:eastAsia="Times New Roman" w:hAnsi="Cambria"/>
        </w:rPr>
        <w:tab/>
        <w:t>31.01.</w:t>
      </w:r>
      <w:r w:rsidRPr="00352F72">
        <w:rPr>
          <w:rFonts w:ascii="Cambria" w:eastAsia="Times New Roman" w:hAnsi="Cambria"/>
        </w:rPr>
        <w:tab/>
      </w:r>
      <w:r w:rsidRPr="00352F72">
        <w:rPr>
          <w:rFonts w:ascii="Cambria" w:eastAsia="Times New Roman" w:hAnsi="Cambria"/>
        </w:rPr>
        <w:tab/>
      </w:r>
    </w:p>
    <w:p w14:paraId="15EA8274" w14:textId="77777777" w:rsidR="003A1C57" w:rsidRPr="00352F72" w:rsidRDefault="003A1C57" w:rsidP="003A1C57">
      <w:pPr>
        <w:spacing w:line="240" w:lineRule="auto"/>
        <w:rPr>
          <w:rFonts w:ascii="Cambria" w:eastAsia="Times New Roman" w:hAnsi="Cambria"/>
        </w:rPr>
      </w:pPr>
      <w:r w:rsidRPr="00352F72">
        <w:rPr>
          <w:rFonts w:ascii="Cambria" w:eastAsia="Arial" w:hAnsi="Cambria"/>
          <w:b/>
          <w:color w:val="2E74B5" w:themeColor="accent1" w:themeShade="BF"/>
        </w:rPr>
        <w:t>Rok nosiocu statističke aktivnosti</w:t>
      </w:r>
      <w:r w:rsidRPr="00352F72">
        <w:rPr>
          <w:rFonts w:ascii="Cambria" w:eastAsia="Times New Roman" w:hAnsi="Cambria"/>
        </w:rPr>
        <w:tab/>
      </w:r>
      <w:r w:rsidRPr="00352F72">
        <w:rPr>
          <w:rFonts w:ascii="Cambria" w:eastAsia="Times New Roman" w:hAnsi="Cambria"/>
        </w:rPr>
        <w:tab/>
        <w:t>Prvi rezultati:</w:t>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A750DD">
        <w:rPr>
          <w:rFonts w:ascii="Cambria" w:eastAsia="Times New Roman" w:hAnsi="Cambria"/>
        </w:rPr>
        <w:t>Konačni rezultati:</w:t>
      </w:r>
      <w:r w:rsidRPr="00352F72">
        <w:rPr>
          <w:rFonts w:ascii="Cambria" w:eastAsia="Times New Roman" w:hAnsi="Cambria"/>
        </w:rPr>
        <w:br/>
      </w:r>
      <w:r w:rsidRPr="00352F72">
        <w:rPr>
          <w:rFonts w:ascii="Cambria" w:eastAsia="Arial" w:hAnsi="Cambria"/>
          <w:b/>
          <w:color w:val="2E74B5" w:themeColor="accent1" w:themeShade="BF"/>
        </w:rPr>
        <w:t>za rezultate:</w:t>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t>10.02.</w:t>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Pr>
          <w:rFonts w:ascii="Cambria" w:eastAsia="Times New Roman" w:hAnsi="Cambria"/>
        </w:rPr>
        <w:t xml:space="preserve">           </w:t>
      </w:r>
      <w:r w:rsidRPr="00A750DD">
        <w:rPr>
          <w:rFonts w:ascii="Cambria" w:eastAsia="Times New Roman" w:hAnsi="Cambria"/>
        </w:rPr>
        <w:t>10.02.</w:t>
      </w:r>
    </w:p>
    <w:p w14:paraId="609B5635" w14:textId="77777777" w:rsidR="003A1C57" w:rsidRPr="00352F72" w:rsidRDefault="003A1C57" w:rsidP="003A1C57">
      <w:pPr>
        <w:spacing w:line="200" w:lineRule="exact"/>
        <w:jc w:val="both"/>
        <w:rPr>
          <w:rFonts w:ascii="Cambria" w:eastAsia="Times New Roman" w:hAnsi="Cambria"/>
        </w:rPr>
      </w:pPr>
      <w:r w:rsidRPr="00352F72">
        <w:rPr>
          <w:rFonts w:ascii="Cambria" w:eastAsia="Arial" w:hAnsi="Cambria"/>
          <w:b/>
          <w:color w:val="2E74B5" w:themeColor="accent1" w:themeShade="BF"/>
        </w:rPr>
        <w:t>Nivo za koji se utvrđuju rezultati:</w:t>
      </w:r>
      <w:r w:rsidRPr="00352F72">
        <w:rPr>
          <w:rFonts w:ascii="Cambria" w:eastAsia="Arial" w:hAnsi="Cambria"/>
          <w:b/>
          <w:color w:val="2E74B5" w:themeColor="accent1" w:themeShade="BF"/>
        </w:rPr>
        <w:tab/>
      </w:r>
      <w:r w:rsidRPr="00352F72">
        <w:rPr>
          <w:rFonts w:ascii="Cambria" w:eastAsia="Times New Roman" w:hAnsi="Cambria"/>
        </w:rPr>
        <w:tab/>
        <w:t>Entitet</w:t>
      </w:r>
      <w:r w:rsidRPr="00352F72">
        <w:rPr>
          <w:rFonts w:ascii="Cambria" w:eastAsia="Times New Roman" w:hAnsi="Cambria"/>
        </w:rPr>
        <w:tab/>
      </w:r>
      <w:r>
        <w:rPr>
          <w:rFonts w:ascii="Cambria" w:eastAsia="Times New Roman" w:hAnsi="Cambria"/>
        </w:rPr>
        <w:t xml:space="preserve">       </w:t>
      </w:r>
      <w:r w:rsidRPr="00352F72">
        <w:rPr>
          <w:rFonts w:ascii="Cambria" w:eastAsia="Times New Roman" w:hAnsi="Cambria"/>
        </w:rPr>
        <w:t>Kanton</w:t>
      </w:r>
      <w:r w:rsidRPr="00352F72">
        <w:rPr>
          <w:rFonts w:ascii="Cambria" w:eastAsia="Times New Roman" w:hAnsi="Cambria"/>
        </w:rPr>
        <w:tab/>
        <w:t>Općina</w:t>
      </w:r>
    </w:p>
    <w:p w14:paraId="27981494" w14:textId="06D2EDF8" w:rsidR="003A1C57" w:rsidRDefault="003A1C57" w:rsidP="003A1C57"/>
    <w:p w14:paraId="64FFEB1B" w14:textId="77777777" w:rsidR="003A1C57" w:rsidRPr="003A1C57" w:rsidRDefault="003A1C57" w:rsidP="003A1C57">
      <w:pPr>
        <w:pStyle w:val="Heading2"/>
        <w:rPr>
          <w:lang w:eastAsia="en-US"/>
        </w:rPr>
      </w:pPr>
    </w:p>
    <w:p w14:paraId="38FEE79B" w14:textId="783D3565" w:rsidR="00BD2CA4" w:rsidRDefault="003A1C57" w:rsidP="008E5828">
      <w:pPr>
        <w:shd w:val="clear" w:color="auto" w:fill="FFFFFF" w:themeFill="background1"/>
        <w:tabs>
          <w:tab w:val="left" w:pos="1202"/>
        </w:tabs>
        <w:spacing w:after="0" w:line="240" w:lineRule="auto"/>
        <w:ind w:left="2"/>
        <w:rPr>
          <w:rFonts w:ascii="Cambria" w:eastAsia="Arial" w:hAnsi="Cambria"/>
          <w:b/>
          <w:color w:val="385623" w:themeColor="accent6" w:themeShade="80"/>
          <w:sz w:val="24"/>
          <w:szCs w:val="24"/>
        </w:rPr>
      </w:pPr>
      <w:r>
        <w:rPr>
          <w:rFonts w:ascii="Cambria" w:eastAsia="Arial" w:hAnsi="Cambria"/>
          <w:b/>
          <w:color w:val="385623" w:themeColor="accent6" w:themeShade="80"/>
          <w:sz w:val="24"/>
          <w:szCs w:val="24"/>
        </w:rPr>
        <w:t>3.3.2.2.03</w:t>
      </w:r>
      <w:r w:rsidR="00197344" w:rsidRPr="008E5828">
        <w:rPr>
          <w:rFonts w:ascii="Cambria" w:eastAsia="Arial" w:hAnsi="Cambria"/>
          <w:b/>
          <w:color w:val="385623" w:themeColor="accent6" w:themeShade="80"/>
          <w:sz w:val="24"/>
          <w:szCs w:val="24"/>
        </w:rPr>
        <w:tab/>
      </w:r>
      <w:r w:rsidR="00197344" w:rsidRPr="008E5828">
        <w:rPr>
          <w:rFonts w:ascii="Cambria" w:eastAsia="Arial" w:hAnsi="Cambria"/>
          <w:b/>
          <w:color w:val="385623" w:themeColor="accent6" w:themeShade="80"/>
          <w:sz w:val="24"/>
          <w:szCs w:val="24"/>
        </w:rPr>
        <w:tab/>
      </w:r>
      <w:r w:rsidR="00BD2CA4" w:rsidRPr="008E5828">
        <w:rPr>
          <w:rFonts w:ascii="Cambria" w:eastAsia="Arial" w:hAnsi="Cambria"/>
          <w:b/>
          <w:color w:val="385623" w:themeColor="accent6" w:themeShade="80"/>
          <w:sz w:val="24"/>
          <w:szCs w:val="24"/>
        </w:rPr>
        <w:t xml:space="preserve">Godišnji izvještaj o prometnim </w:t>
      </w:r>
      <w:r w:rsidR="00E64109" w:rsidRPr="008E5828">
        <w:rPr>
          <w:rFonts w:ascii="Cambria" w:eastAsia="Arial" w:hAnsi="Cambria"/>
          <w:b/>
          <w:color w:val="385623" w:themeColor="accent6" w:themeShade="80"/>
          <w:sz w:val="24"/>
          <w:szCs w:val="24"/>
        </w:rPr>
        <w:t>nesrećama</w:t>
      </w:r>
      <w:r w:rsidR="00BD2CA4" w:rsidRPr="008E5828">
        <w:rPr>
          <w:rFonts w:ascii="Cambria" w:eastAsia="Arial" w:hAnsi="Cambria"/>
          <w:b/>
          <w:color w:val="385623" w:themeColor="accent6" w:themeShade="80"/>
          <w:sz w:val="24"/>
          <w:szCs w:val="24"/>
        </w:rPr>
        <w:t xml:space="preserve"> na cestama (SA-SIG/G)</w:t>
      </w:r>
    </w:p>
    <w:p w14:paraId="70F7E6DF" w14:textId="449B4137" w:rsidR="00FD02CF" w:rsidRPr="00FD02CF" w:rsidRDefault="00FD02CF" w:rsidP="00FD02CF">
      <w:pPr>
        <w:pStyle w:val="Heading2"/>
        <w:rPr>
          <w:lang w:eastAsia="en-US"/>
        </w:rPr>
      </w:pPr>
      <w:r>
        <w:rPr>
          <w:lang w:eastAsia="en-US"/>
        </w:rPr>
        <w:tab/>
      </w:r>
      <w:r>
        <w:rPr>
          <w:lang w:eastAsia="en-US"/>
        </w:rPr>
        <w:tab/>
      </w:r>
    </w:p>
    <w:p w14:paraId="5111D831" w14:textId="77777777" w:rsidR="0021741B" w:rsidRPr="00276AEC" w:rsidRDefault="0021741B" w:rsidP="00276AEC">
      <w:pPr>
        <w:shd w:val="clear" w:color="auto" w:fill="FFFFFF" w:themeFill="background1"/>
        <w:tabs>
          <w:tab w:val="left" w:pos="1200"/>
        </w:tabs>
        <w:spacing w:after="0" w:line="240" w:lineRule="auto"/>
        <w:rPr>
          <w:rFonts w:ascii="Cambria" w:eastAsiaTheme="majorEastAsia" w:hAnsi="Cambria" w:cstheme="majorBidi"/>
          <w:b/>
          <w:color w:val="385623" w:themeColor="accent6" w:themeShade="80"/>
          <w:szCs w:val="24"/>
          <w:lang w:eastAsia="bs-Latn-BA"/>
        </w:rPr>
      </w:pPr>
    </w:p>
    <w:p w14:paraId="1AD1721E" w14:textId="24A15950" w:rsidR="00BD2CA4" w:rsidRPr="00E7733E" w:rsidRDefault="00BD2CA4" w:rsidP="00BD2CA4">
      <w:pPr>
        <w:spacing w:line="239" w:lineRule="auto"/>
        <w:ind w:left="2"/>
        <w:rPr>
          <w:rFonts w:ascii="Cambria" w:eastAsia="Arial" w:hAnsi="Cambria"/>
        </w:rPr>
      </w:pPr>
      <w:r w:rsidRPr="00FA2C1F">
        <w:rPr>
          <w:rFonts w:ascii="Cambria" w:eastAsia="Arial" w:hAnsi="Cambria"/>
          <w:b/>
          <w:color w:val="2F5496" w:themeColor="accent5" w:themeShade="BF"/>
        </w:rPr>
        <w:t xml:space="preserve">Nosilac aktivnosti: </w:t>
      </w:r>
      <w:r w:rsidR="00923E56" w:rsidRPr="00FA2C1F">
        <w:rPr>
          <w:rFonts w:ascii="Cambria" w:eastAsia="Arial" w:hAnsi="Cambria"/>
          <w:b/>
          <w:color w:val="2F5496" w:themeColor="accent5" w:themeShade="BF"/>
        </w:rPr>
        <w:tab/>
      </w:r>
      <w:r w:rsidR="00923E56">
        <w:rPr>
          <w:rFonts w:ascii="Cambria" w:eastAsia="Arial" w:hAnsi="Cambria"/>
          <w:b/>
        </w:rPr>
        <w:tab/>
      </w:r>
      <w:r w:rsidR="00923E56">
        <w:rPr>
          <w:rFonts w:ascii="Cambria" w:eastAsia="Arial" w:hAnsi="Cambria"/>
          <w:b/>
        </w:rPr>
        <w:tab/>
      </w:r>
      <w:r w:rsidR="00923E56">
        <w:rPr>
          <w:rFonts w:ascii="Cambria" w:eastAsia="Arial" w:hAnsi="Cambria"/>
          <w:b/>
        </w:rPr>
        <w:tab/>
      </w:r>
      <w:r w:rsidRPr="00E7733E">
        <w:rPr>
          <w:rFonts w:ascii="Cambria" w:eastAsia="Arial" w:hAnsi="Cambria"/>
        </w:rPr>
        <w:t>Federalni zavod za statistiku</w:t>
      </w:r>
    </w:p>
    <w:p w14:paraId="3F28B518" w14:textId="77777777" w:rsidR="00BD2CA4" w:rsidRPr="00FA2C1F" w:rsidRDefault="00BD2CA4" w:rsidP="00BD2CA4">
      <w:pPr>
        <w:spacing w:line="239" w:lineRule="auto"/>
        <w:ind w:left="2"/>
        <w:rPr>
          <w:rFonts w:ascii="Cambria" w:eastAsia="Arial" w:hAnsi="Cambria"/>
          <w:b/>
          <w:color w:val="2F5496" w:themeColor="accent5" w:themeShade="BF"/>
        </w:rPr>
      </w:pPr>
      <w:r w:rsidRPr="00FA2C1F">
        <w:rPr>
          <w:rFonts w:ascii="Cambria" w:eastAsia="Arial" w:hAnsi="Cambria"/>
          <w:b/>
          <w:color w:val="2F5496" w:themeColor="accent5" w:themeShade="BF"/>
        </w:rPr>
        <w:t>a) Podaci o sadržaju i namjeni aktivnosti, te izvorima i načinu prikupljanja podataka:</w:t>
      </w:r>
    </w:p>
    <w:p w14:paraId="3C6AAADA" w14:textId="02A39E98" w:rsidR="00BD2CA4" w:rsidRPr="00E7733E" w:rsidRDefault="00BD2CA4" w:rsidP="00923E56">
      <w:pPr>
        <w:spacing w:line="239" w:lineRule="auto"/>
        <w:ind w:left="4250" w:hanging="4248"/>
        <w:jc w:val="both"/>
        <w:rPr>
          <w:rFonts w:ascii="Cambria" w:eastAsia="Arial" w:hAnsi="Cambria"/>
        </w:rPr>
      </w:pPr>
      <w:r w:rsidRPr="00FA2C1F">
        <w:rPr>
          <w:rFonts w:ascii="Cambria" w:eastAsia="Arial" w:hAnsi="Cambria"/>
          <w:b/>
          <w:color w:val="2F5496" w:themeColor="accent5" w:themeShade="BF"/>
        </w:rPr>
        <w:t>Sadržaj statističke aktivnosti:</w:t>
      </w:r>
      <w:r w:rsidR="005A3516">
        <w:rPr>
          <w:rFonts w:ascii="Cambria" w:eastAsia="Arial" w:hAnsi="Cambria"/>
          <w:b/>
        </w:rPr>
        <w:tab/>
      </w:r>
      <w:r w:rsidRPr="00E7733E">
        <w:rPr>
          <w:rFonts w:ascii="Cambria" w:eastAsia="Arial" w:hAnsi="Cambria"/>
        </w:rPr>
        <w:t xml:space="preserve">Broj prometnih </w:t>
      </w:r>
      <w:r w:rsidR="00E64109" w:rsidRPr="005769A1">
        <w:rPr>
          <w:rFonts w:ascii="Cambria" w:eastAsia="Arial" w:hAnsi="Cambria"/>
        </w:rPr>
        <w:t>nesreća</w:t>
      </w:r>
      <w:r w:rsidRPr="00E7733E">
        <w:rPr>
          <w:rFonts w:ascii="Cambria" w:eastAsia="Arial" w:hAnsi="Cambria"/>
        </w:rPr>
        <w:t xml:space="preserve"> na cestama, prema vrsti, posljedicama, uzrocima, okolnostima i učesnicima (vozila, vozači, pješaci i putnici).</w:t>
      </w:r>
    </w:p>
    <w:p w14:paraId="63293041" w14:textId="77777777" w:rsidR="00BD2CA4" w:rsidRPr="00E7733E" w:rsidRDefault="00BD2CA4" w:rsidP="00BD2CA4">
      <w:pPr>
        <w:spacing w:line="58" w:lineRule="exact"/>
        <w:rPr>
          <w:rFonts w:ascii="Cambria" w:eastAsia="Times New Roman" w:hAnsi="Cambria"/>
        </w:rPr>
      </w:pPr>
    </w:p>
    <w:p w14:paraId="13466923" w14:textId="5996802F" w:rsidR="00BD2CA4" w:rsidRPr="00E7733E" w:rsidRDefault="00BD2CA4" w:rsidP="00BD2CA4">
      <w:pPr>
        <w:spacing w:line="239" w:lineRule="auto"/>
        <w:ind w:left="2"/>
        <w:rPr>
          <w:rFonts w:ascii="Cambria" w:eastAsia="Arial" w:hAnsi="Cambria"/>
        </w:rPr>
      </w:pPr>
      <w:r w:rsidRPr="00FA2C1F">
        <w:rPr>
          <w:rFonts w:ascii="Cambria" w:eastAsia="Arial" w:hAnsi="Cambria"/>
          <w:b/>
          <w:color w:val="2F5496" w:themeColor="accent5" w:themeShade="BF"/>
        </w:rPr>
        <w:t>Namjena:</w:t>
      </w:r>
      <w:r w:rsidR="005A3516">
        <w:rPr>
          <w:rFonts w:ascii="Cambria" w:eastAsia="Arial" w:hAnsi="Cambria"/>
          <w:b/>
        </w:rPr>
        <w:tab/>
      </w:r>
      <w:r w:rsidR="005A3516">
        <w:rPr>
          <w:rFonts w:ascii="Cambria" w:eastAsia="Arial" w:hAnsi="Cambria"/>
          <w:b/>
        </w:rPr>
        <w:tab/>
      </w:r>
      <w:r w:rsidR="005A3516">
        <w:rPr>
          <w:rFonts w:ascii="Cambria" w:eastAsia="Arial" w:hAnsi="Cambria"/>
          <w:b/>
        </w:rPr>
        <w:tab/>
      </w:r>
      <w:r w:rsidR="00923E56">
        <w:rPr>
          <w:rFonts w:ascii="Cambria" w:eastAsia="Arial" w:hAnsi="Cambria"/>
          <w:b/>
        </w:rPr>
        <w:tab/>
      </w:r>
      <w:r w:rsidR="00923E56">
        <w:rPr>
          <w:rFonts w:ascii="Cambria" w:eastAsia="Arial" w:hAnsi="Cambria"/>
          <w:b/>
        </w:rPr>
        <w:tab/>
      </w:r>
      <w:r w:rsidRPr="00E7733E">
        <w:rPr>
          <w:rFonts w:ascii="Cambria" w:eastAsia="Arial" w:hAnsi="Cambria"/>
        </w:rPr>
        <w:t xml:space="preserve">Podaci o prometnim </w:t>
      </w:r>
      <w:r w:rsidR="00E64109" w:rsidRPr="005769A1">
        <w:rPr>
          <w:rFonts w:ascii="Cambria" w:eastAsia="Arial" w:hAnsi="Cambria"/>
        </w:rPr>
        <w:t>nesrećama.</w:t>
      </w:r>
    </w:p>
    <w:p w14:paraId="233FC45A" w14:textId="41D92447" w:rsidR="005A3516" w:rsidRPr="005A3516" w:rsidRDefault="005A3516" w:rsidP="005A3516">
      <w:pPr>
        <w:spacing w:line="200" w:lineRule="exact"/>
        <w:rPr>
          <w:rFonts w:ascii="Cambria" w:eastAsia="Times New Roman" w:hAnsi="Cambria"/>
        </w:rPr>
      </w:pPr>
      <w:r w:rsidRPr="00FA2C1F">
        <w:rPr>
          <w:rFonts w:ascii="Cambria" w:eastAsia="Arial" w:hAnsi="Cambria"/>
          <w:b/>
          <w:color w:val="2F5496" w:themeColor="accent5" w:themeShade="BF"/>
        </w:rPr>
        <w:t>Periodika provođenja:</w:t>
      </w:r>
      <w:r w:rsidRPr="00FA2C1F">
        <w:rPr>
          <w:rFonts w:ascii="Cambria" w:eastAsia="Arial" w:hAnsi="Cambria"/>
          <w:b/>
          <w:color w:val="2F5496" w:themeColor="accent5" w:themeShade="BF"/>
        </w:rPr>
        <w:tab/>
      </w:r>
      <w:r>
        <w:rPr>
          <w:rFonts w:ascii="Cambria" w:eastAsia="Times New Roman" w:hAnsi="Cambria"/>
        </w:rPr>
        <w:tab/>
      </w:r>
      <w:r w:rsidR="00804F68">
        <w:rPr>
          <w:rFonts w:ascii="Cambria" w:eastAsia="Times New Roman" w:hAnsi="Cambria"/>
        </w:rPr>
        <w:tab/>
      </w:r>
      <w:r w:rsidRPr="005A3516">
        <w:rPr>
          <w:rFonts w:ascii="Cambria" w:eastAsia="Times New Roman" w:hAnsi="Cambria"/>
        </w:rPr>
        <w:t>Godišnje.</w:t>
      </w:r>
      <w:r w:rsidRPr="005A3516">
        <w:rPr>
          <w:rFonts w:ascii="Cambria" w:eastAsia="Times New Roman" w:hAnsi="Cambria"/>
        </w:rPr>
        <w:tab/>
      </w:r>
      <w:r w:rsidRPr="005A3516">
        <w:rPr>
          <w:rFonts w:ascii="Cambria" w:eastAsia="Times New Roman" w:hAnsi="Cambria"/>
        </w:rPr>
        <w:tab/>
      </w:r>
    </w:p>
    <w:p w14:paraId="605C83F0" w14:textId="7779AE3F" w:rsidR="005A3516" w:rsidRPr="005A3516" w:rsidRDefault="005A3516" w:rsidP="005A3516">
      <w:pPr>
        <w:spacing w:line="200" w:lineRule="exact"/>
        <w:rPr>
          <w:rFonts w:ascii="Cambria" w:eastAsia="Times New Roman" w:hAnsi="Cambria"/>
        </w:rPr>
      </w:pPr>
      <w:r w:rsidRPr="00FA2C1F">
        <w:rPr>
          <w:rFonts w:ascii="Cambria" w:eastAsia="Arial" w:hAnsi="Cambria"/>
          <w:b/>
          <w:color w:val="2F5496" w:themeColor="accent5" w:themeShade="BF"/>
        </w:rPr>
        <w:t>Referentni period ili datum:</w:t>
      </w:r>
      <w:r w:rsidRPr="00FA2C1F">
        <w:rPr>
          <w:rFonts w:ascii="Cambria" w:eastAsia="Arial" w:hAnsi="Cambria"/>
          <w:b/>
          <w:color w:val="2F5496" w:themeColor="accent5" w:themeShade="BF"/>
        </w:rPr>
        <w:tab/>
      </w:r>
      <w:r w:rsidR="00923E56">
        <w:rPr>
          <w:rFonts w:ascii="Cambria" w:eastAsia="Times New Roman" w:hAnsi="Cambria"/>
        </w:rPr>
        <w:tab/>
      </w:r>
      <w:r w:rsidR="00923E56">
        <w:rPr>
          <w:rFonts w:ascii="Cambria" w:eastAsia="Times New Roman" w:hAnsi="Cambria"/>
        </w:rPr>
        <w:tab/>
      </w:r>
      <w:r w:rsidRPr="005A3516">
        <w:rPr>
          <w:rFonts w:ascii="Cambria" w:eastAsia="Times New Roman" w:hAnsi="Cambria"/>
        </w:rPr>
        <w:t>Prethodna godina.</w:t>
      </w:r>
      <w:r w:rsidRPr="005A3516">
        <w:rPr>
          <w:rFonts w:ascii="Cambria" w:eastAsia="Times New Roman" w:hAnsi="Cambria"/>
        </w:rPr>
        <w:tab/>
      </w:r>
    </w:p>
    <w:p w14:paraId="583E86D2" w14:textId="30EAA246" w:rsidR="005A3516" w:rsidRPr="005A3516" w:rsidRDefault="005A3516" w:rsidP="00197344">
      <w:pPr>
        <w:spacing w:line="240" w:lineRule="auto"/>
        <w:ind w:left="4248" w:hanging="4248"/>
        <w:jc w:val="both"/>
        <w:rPr>
          <w:rFonts w:ascii="Cambria" w:eastAsia="Times New Roman" w:hAnsi="Cambria"/>
        </w:rPr>
      </w:pPr>
      <w:r w:rsidRPr="00FA2C1F">
        <w:rPr>
          <w:rFonts w:ascii="Cambria" w:eastAsia="Arial" w:hAnsi="Cambria"/>
          <w:b/>
          <w:color w:val="2F5496" w:themeColor="accent5" w:themeShade="BF"/>
        </w:rPr>
        <w:t>Jedinica posmatranja:</w:t>
      </w:r>
      <w:r w:rsidRPr="005A3516">
        <w:rPr>
          <w:rFonts w:ascii="Cambria" w:eastAsia="Times New Roman" w:hAnsi="Cambria"/>
        </w:rPr>
        <w:tab/>
        <w:t>Kantonalna ministarstva unutrašnjih poslova. Potpuni obuhvat.</w:t>
      </w:r>
    </w:p>
    <w:p w14:paraId="7CE6666E" w14:textId="4FB8A067" w:rsidR="005A3516" w:rsidRPr="005A3516" w:rsidRDefault="005A3516" w:rsidP="00197344">
      <w:pPr>
        <w:spacing w:line="240" w:lineRule="auto"/>
        <w:ind w:left="4248" w:hanging="4248"/>
        <w:jc w:val="both"/>
        <w:rPr>
          <w:rFonts w:ascii="Cambria" w:eastAsia="Times New Roman" w:hAnsi="Cambria"/>
        </w:rPr>
      </w:pPr>
      <w:r w:rsidRPr="00FA2C1F">
        <w:rPr>
          <w:rFonts w:ascii="Cambria" w:eastAsia="Arial" w:hAnsi="Cambria"/>
          <w:b/>
          <w:color w:val="2F5496" w:themeColor="accent5" w:themeShade="BF"/>
        </w:rPr>
        <w:t>Izvori i način prikupljanja:</w:t>
      </w:r>
      <w:r w:rsidRPr="005A3516">
        <w:rPr>
          <w:rFonts w:ascii="Cambria" w:eastAsia="Times New Roman" w:hAnsi="Cambria"/>
        </w:rPr>
        <w:tab/>
        <w:t>Evidencija kantonalnih ministarstava unutrašnjih poslova. Izvještajna</w:t>
      </w:r>
      <w:r w:rsidR="00923E56">
        <w:rPr>
          <w:rFonts w:ascii="Cambria" w:eastAsia="Times New Roman" w:hAnsi="Cambria"/>
        </w:rPr>
        <w:t xml:space="preserve"> </w:t>
      </w:r>
      <w:r w:rsidRPr="005A3516">
        <w:rPr>
          <w:rFonts w:ascii="Cambria" w:eastAsia="Times New Roman" w:hAnsi="Cambria"/>
        </w:rPr>
        <w:t>metoda.</w:t>
      </w:r>
      <w:r w:rsidRPr="005A3516">
        <w:rPr>
          <w:rFonts w:ascii="Cambria" w:eastAsia="Times New Roman" w:hAnsi="Cambria"/>
        </w:rPr>
        <w:tab/>
      </w:r>
      <w:r w:rsidRPr="005A3516">
        <w:rPr>
          <w:rFonts w:ascii="Cambria" w:eastAsia="Times New Roman" w:hAnsi="Cambria"/>
        </w:rPr>
        <w:tab/>
      </w:r>
    </w:p>
    <w:p w14:paraId="2DF47F13" w14:textId="77777777" w:rsidR="005A3516" w:rsidRPr="00FA2C1F" w:rsidRDefault="005A3516" w:rsidP="005A3516">
      <w:pPr>
        <w:spacing w:line="200" w:lineRule="exact"/>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aktivnosti i izvještajne jedinice</w:t>
      </w:r>
    </w:p>
    <w:p w14:paraId="17BBD226" w14:textId="6F00A6DC" w:rsidR="005A3516" w:rsidRPr="005A3516" w:rsidRDefault="005A3516" w:rsidP="005A3516">
      <w:pPr>
        <w:spacing w:line="200" w:lineRule="exact"/>
        <w:rPr>
          <w:rFonts w:ascii="Cambria" w:eastAsia="Times New Roman" w:hAnsi="Cambria"/>
        </w:rPr>
      </w:pPr>
      <w:r w:rsidRPr="00FA2C1F">
        <w:rPr>
          <w:rFonts w:ascii="Cambria" w:eastAsia="Arial" w:hAnsi="Cambria"/>
          <w:b/>
          <w:color w:val="2F5496" w:themeColor="accent5" w:themeShade="BF"/>
        </w:rPr>
        <w:t>Ko je izvještajna jedinica:</w:t>
      </w:r>
      <w:r w:rsidRPr="005A351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Pr="005A3516">
        <w:rPr>
          <w:rFonts w:ascii="Cambria" w:eastAsia="Times New Roman" w:hAnsi="Cambria"/>
        </w:rPr>
        <w:t>Kantonalna ministarstva unutrašnjih poslova.</w:t>
      </w:r>
    </w:p>
    <w:p w14:paraId="1B79B1E8" w14:textId="070E350B" w:rsidR="005A3516" w:rsidRPr="005A3516" w:rsidRDefault="005A3516" w:rsidP="005A3516">
      <w:pPr>
        <w:spacing w:line="200" w:lineRule="exact"/>
        <w:rPr>
          <w:rFonts w:ascii="Cambria" w:eastAsia="Times New Roman" w:hAnsi="Cambria"/>
        </w:rPr>
      </w:pPr>
      <w:r w:rsidRPr="00FA2C1F">
        <w:rPr>
          <w:rFonts w:ascii="Cambria" w:eastAsia="Arial" w:hAnsi="Cambria"/>
          <w:b/>
          <w:color w:val="2F5496" w:themeColor="accent5" w:themeShade="BF"/>
        </w:rPr>
        <w:t>Rok jedinici za davanje podataka:</w:t>
      </w:r>
      <w:r w:rsidRPr="005A3516">
        <w:rPr>
          <w:rFonts w:ascii="Cambria" w:eastAsia="Times New Roman" w:hAnsi="Cambria"/>
        </w:rPr>
        <w:tab/>
      </w:r>
      <w:r w:rsidR="00923E56">
        <w:rPr>
          <w:rFonts w:ascii="Cambria" w:eastAsia="Times New Roman" w:hAnsi="Cambria"/>
        </w:rPr>
        <w:tab/>
      </w:r>
      <w:r w:rsidRPr="005A3516">
        <w:rPr>
          <w:rFonts w:ascii="Cambria" w:eastAsia="Times New Roman" w:hAnsi="Cambria"/>
        </w:rPr>
        <w:t>Do 15.03.</w:t>
      </w:r>
      <w:r w:rsidRPr="005A3516">
        <w:rPr>
          <w:rFonts w:ascii="Cambria" w:eastAsia="Times New Roman" w:hAnsi="Cambria"/>
        </w:rPr>
        <w:tab/>
      </w:r>
      <w:r w:rsidRPr="005A3516">
        <w:rPr>
          <w:rFonts w:ascii="Cambria" w:eastAsia="Times New Roman" w:hAnsi="Cambria"/>
        </w:rPr>
        <w:tab/>
      </w:r>
    </w:p>
    <w:p w14:paraId="26AACA4E" w14:textId="24FBCCCD" w:rsidR="005A3516" w:rsidRPr="004C75D4" w:rsidRDefault="005A3516" w:rsidP="005A3516">
      <w:pPr>
        <w:spacing w:line="200" w:lineRule="exact"/>
        <w:rPr>
          <w:rFonts w:ascii="Cambria" w:eastAsia="Times New Roman" w:hAnsi="Cambria"/>
          <w:color w:val="00B050"/>
        </w:rPr>
      </w:pPr>
      <w:r w:rsidRPr="00FA2C1F">
        <w:rPr>
          <w:rFonts w:ascii="Cambria" w:eastAsia="Arial" w:hAnsi="Cambria"/>
          <w:b/>
          <w:color w:val="2F5496" w:themeColor="accent5" w:themeShade="BF"/>
        </w:rPr>
        <w:t>Rok nosiocu statističke aktivnosti</w:t>
      </w:r>
      <w:r w:rsidRPr="00FA2C1F">
        <w:rPr>
          <w:rFonts w:ascii="Cambria" w:eastAsia="Arial" w:hAnsi="Cambria"/>
          <w:b/>
          <w:color w:val="2F5496" w:themeColor="accent5" w:themeShade="BF"/>
        </w:rPr>
        <w:tab/>
      </w:r>
      <w:r w:rsidR="00923E56">
        <w:rPr>
          <w:rFonts w:ascii="Cambria" w:eastAsia="Times New Roman" w:hAnsi="Cambria"/>
        </w:rPr>
        <w:tab/>
      </w:r>
      <w:r w:rsidRPr="005A3516">
        <w:rPr>
          <w:rFonts w:ascii="Cambria" w:eastAsia="Times New Roman" w:hAnsi="Cambria"/>
        </w:rPr>
        <w:t>Prvi rezultati:</w:t>
      </w:r>
      <w:r w:rsidRPr="005A3516">
        <w:rPr>
          <w:rFonts w:ascii="Cambria" w:eastAsia="Times New Roman" w:hAnsi="Cambria"/>
        </w:rPr>
        <w:tab/>
      </w:r>
      <w:r w:rsidR="00923E56">
        <w:rPr>
          <w:rFonts w:ascii="Cambria" w:eastAsia="Times New Roman" w:hAnsi="Cambria"/>
        </w:rPr>
        <w:tab/>
      </w:r>
      <w:r w:rsidRPr="003E561F">
        <w:rPr>
          <w:rFonts w:ascii="Cambria" w:eastAsia="Times New Roman" w:hAnsi="Cambria"/>
        </w:rPr>
        <w:t>Konačni rezultati:</w:t>
      </w:r>
    </w:p>
    <w:p w14:paraId="011FCE95" w14:textId="6442DBED" w:rsidR="005A3516" w:rsidRPr="005A3516" w:rsidRDefault="005A3516" w:rsidP="005A3516">
      <w:pPr>
        <w:spacing w:line="200" w:lineRule="exact"/>
        <w:rPr>
          <w:rFonts w:ascii="Cambria" w:eastAsia="Times New Roman" w:hAnsi="Cambria"/>
        </w:rPr>
      </w:pPr>
      <w:r w:rsidRPr="00FA2C1F">
        <w:rPr>
          <w:rFonts w:ascii="Cambria" w:eastAsia="Arial" w:hAnsi="Cambria"/>
          <w:b/>
          <w:color w:val="2F5496" w:themeColor="accent5" w:themeShade="BF"/>
        </w:rPr>
        <w:t>za rezultate:</w:t>
      </w:r>
      <w:r w:rsidRPr="005A351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Pr="005A3516">
        <w:rPr>
          <w:rFonts w:ascii="Cambria" w:eastAsia="Times New Roman" w:hAnsi="Cambria"/>
        </w:rPr>
        <w:tab/>
      </w:r>
      <w:r w:rsidRPr="005A3516">
        <w:rPr>
          <w:rFonts w:ascii="Cambria" w:eastAsia="Times New Roman" w:hAnsi="Cambria"/>
        </w:rPr>
        <w:tab/>
      </w:r>
      <w:r w:rsidR="00923E56">
        <w:rPr>
          <w:rFonts w:ascii="Cambria" w:eastAsia="Times New Roman" w:hAnsi="Cambria"/>
        </w:rPr>
        <w:tab/>
      </w:r>
      <w:r w:rsidR="004C75D4">
        <w:rPr>
          <w:rFonts w:ascii="Cambria" w:eastAsia="Times New Roman" w:hAnsi="Cambria"/>
        </w:rPr>
        <w:t xml:space="preserve">             </w:t>
      </w:r>
      <w:r w:rsidR="004C75D4" w:rsidRPr="004A39CC">
        <w:rPr>
          <w:rFonts w:ascii="Cambria" w:eastAsia="Times New Roman" w:hAnsi="Cambria"/>
          <w:color w:val="0070C0"/>
        </w:rPr>
        <w:t xml:space="preserve"> </w:t>
      </w:r>
      <w:r w:rsidR="004A39CC" w:rsidRPr="003E561F">
        <w:rPr>
          <w:rFonts w:ascii="Cambria" w:eastAsia="Times New Roman" w:hAnsi="Cambria"/>
        </w:rPr>
        <w:t>15.04.</w:t>
      </w:r>
    </w:p>
    <w:p w14:paraId="68FB2044" w14:textId="788244EB" w:rsidR="00A96FEC" w:rsidRDefault="005A3516" w:rsidP="0021741B">
      <w:pPr>
        <w:spacing w:line="200" w:lineRule="exact"/>
        <w:rPr>
          <w:rFonts w:ascii="Cambria" w:eastAsia="Times New Roman" w:hAnsi="Cambria"/>
        </w:rPr>
      </w:pPr>
      <w:r w:rsidRPr="00FA2C1F">
        <w:rPr>
          <w:rFonts w:ascii="Cambria" w:eastAsia="Arial" w:hAnsi="Cambria"/>
          <w:b/>
          <w:color w:val="2F5496" w:themeColor="accent5" w:themeShade="BF"/>
        </w:rPr>
        <w:t>Nivo za koji se utvrđuju rezultati:</w:t>
      </w:r>
      <w:r w:rsidRPr="00FA2C1F">
        <w:rPr>
          <w:rFonts w:ascii="Cambria" w:eastAsia="Arial" w:hAnsi="Cambria"/>
          <w:b/>
          <w:color w:val="2F5496" w:themeColor="accent5" w:themeShade="BF"/>
        </w:rPr>
        <w:tab/>
      </w:r>
      <w:r w:rsidR="00923E56">
        <w:rPr>
          <w:rFonts w:ascii="Cambria" w:eastAsia="Times New Roman" w:hAnsi="Cambria"/>
        </w:rPr>
        <w:tab/>
      </w:r>
      <w:r w:rsidRPr="005A3516">
        <w:rPr>
          <w:rFonts w:ascii="Cambria" w:eastAsia="Times New Roman" w:hAnsi="Cambria"/>
        </w:rPr>
        <w:t>Entitet</w:t>
      </w:r>
      <w:r w:rsidRPr="005A3516">
        <w:rPr>
          <w:rFonts w:ascii="Cambria" w:eastAsia="Times New Roman" w:hAnsi="Cambria"/>
        </w:rPr>
        <w:tab/>
        <w:t>Kanton</w:t>
      </w:r>
      <w:r w:rsidRPr="005A3516">
        <w:rPr>
          <w:rFonts w:ascii="Cambria" w:eastAsia="Times New Roman" w:hAnsi="Cambria"/>
        </w:rPr>
        <w:tab/>
      </w:r>
    </w:p>
    <w:p w14:paraId="389AEA73" w14:textId="7D05C700" w:rsidR="00040000" w:rsidRDefault="00040000" w:rsidP="00040000">
      <w:pPr>
        <w:pStyle w:val="Heading2"/>
        <w:rPr>
          <w:lang w:eastAsia="en-US"/>
        </w:rPr>
      </w:pPr>
    </w:p>
    <w:p w14:paraId="32DDDC59" w14:textId="77777777" w:rsidR="0081247D" w:rsidRDefault="0081247D" w:rsidP="00040000">
      <w:pPr>
        <w:tabs>
          <w:tab w:val="left" w:pos="1042"/>
        </w:tabs>
        <w:spacing w:after="0" w:line="239" w:lineRule="auto"/>
        <w:ind w:left="1416" w:hanging="1416"/>
        <w:jc w:val="both"/>
        <w:rPr>
          <w:rFonts w:ascii="Cambria" w:eastAsia="Arial" w:hAnsi="Cambria"/>
          <w:b/>
          <w:color w:val="385623" w:themeColor="accent6" w:themeShade="80"/>
          <w:sz w:val="24"/>
          <w:szCs w:val="24"/>
        </w:rPr>
      </w:pPr>
      <w:bookmarkStart w:id="715" w:name="_Toc49251017"/>
    </w:p>
    <w:p w14:paraId="76EA63A1" w14:textId="49C8AE91" w:rsidR="00040000" w:rsidRPr="005B6097" w:rsidRDefault="00040000" w:rsidP="00040000">
      <w:pPr>
        <w:tabs>
          <w:tab w:val="left" w:pos="1042"/>
        </w:tabs>
        <w:spacing w:after="0" w:line="239" w:lineRule="auto"/>
        <w:ind w:left="1416" w:hanging="1416"/>
        <w:jc w:val="both"/>
        <w:rPr>
          <w:rFonts w:ascii="Cambria" w:eastAsia="Arial" w:hAnsi="Cambria"/>
          <w:b/>
          <w:color w:val="385623" w:themeColor="accent6" w:themeShade="80"/>
          <w:sz w:val="24"/>
          <w:szCs w:val="24"/>
        </w:rPr>
      </w:pPr>
      <w:r w:rsidRPr="0081247D">
        <w:rPr>
          <w:rFonts w:ascii="Cambria" w:eastAsia="Arial" w:hAnsi="Cambria"/>
          <w:b/>
          <w:color w:val="385623" w:themeColor="accent6" w:themeShade="80"/>
          <w:sz w:val="24"/>
          <w:szCs w:val="24"/>
        </w:rPr>
        <w:t>3.3.2.2.04</w:t>
      </w:r>
      <w:r w:rsidRPr="007D4A63">
        <w:rPr>
          <w:rFonts w:ascii="Cambria" w:eastAsia="Arial" w:hAnsi="Cambria"/>
          <w:b/>
          <w:color w:val="FF0000"/>
          <w:sz w:val="24"/>
          <w:szCs w:val="24"/>
        </w:rPr>
        <w:tab/>
      </w:r>
      <w:r w:rsidRPr="005B6097">
        <w:rPr>
          <w:rFonts w:ascii="Cambria" w:eastAsia="Arial" w:hAnsi="Cambria"/>
          <w:b/>
          <w:color w:val="385623" w:themeColor="accent6" w:themeShade="80"/>
          <w:sz w:val="24"/>
          <w:szCs w:val="24"/>
        </w:rPr>
        <w:t>Godišnji izvještaj o prvi put registriranim cestovnim motornim i priključnim vozilima (SA-PREG/G)</w:t>
      </w:r>
      <w:bookmarkEnd w:id="715"/>
    </w:p>
    <w:p w14:paraId="18FD1585" w14:textId="77777777" w:rsidR="00040000" w:rsidRPr="00EF4C6E" w:rsidRDefault="00040000" w:rsidP="00040000">
      <w:pPr>
        <w:pStyle w:val="Heading2"/>
        <w:rPr>
          <w:lang w:eastAsia="en-US"/>
        </w:rPr>
      </w:pPr>
    </w:p>
    <w:p w14:paraId="402F56E0" w14:textId="77777777" w:rsidR="00040000" w:rsidRPr="00352F72" w:rsidRDefault="00040000" w:rsidP="00040000">
      <w:pPr>
        <w:spacing w:line="239" w:lineRule="auto"/>
        <w:jc w:val="both"/>
        <w:rPr>
          <w:rFonts w:ascii="Cambria" w:eastAsia="Arial" w:hAnsi="Cambria"/>
        </w:rPr>
      </w:pPr>
      <w:r w:rsidRPr="00352F72">
        <w:rPr>
          <w:rFonts w:ascii="Cambria" w:eastAsia="Arial" w:hAnsi="Cambria"/>
          <w:b/>
          <w:color w:val="2F5496" w:themeColor="accent5" w:themeShade="BF"/>
        </w:rPr>
        <w:t xml:space="preserve">Nosilac aktivnosti: </w:t>
      </w:r>
      <w:r w:rsidRPr="00352F72">
        <w:rPr>
          <w:rFonts w:ascii="Cambria" w:eastAsia="Arial" w:hAnsi="Cambria"/>
          <w:b/>
          <w:color w:val="2F5496" w:themeColor="accent5" w:themeShade="BF"/>
        </w:rPr>
        <w:tab/>
      </w:r>
      <w:r w:rsidRPr="00352F72">
        <w:rPr>
          <w:rFonts w:ascii="Cambria" w:eastAsia="Arial" w:hAnsi="Cambria"/>
          <w:b/>
        </w:rPr>
        <w:tab/>
      </w:r>
      <w:r w:rsidRPr="00352F72">
        <w:rPr>
          <w:rFonts w:ascii="Cambria" w:eastAsia="Arial" w:hAnsi="Cambria"/>
          <w:b/>
        </w:rPr>
        <w:tab/>
      </w:r>
      <w:r w:rsidRPr="00352F72">
        <w:rPr>
          <w:rFonts w:ascii="Cambria" w:eastAsia="Arial" w:hAnsi="Cambria"/>
          <w:b/>
        </w:rPr>
        <w:tab/>
      </w:r>
      <w:r w:rsidRPr="00352F72">
        <w:rPr>
          <w:rFonts w:ascii="Cambria" w:eastAsia="Arial" w:hAnsi="Cambria"/>
        </w:rPr>
        <w:t>Federalni zavod za statistiku</w:t>
      </w:r>
    </w:p>
    <w:p w14:paraId="732494C1" w14:textId="77777777" w:rsidR="00040000" w:rsidRPr="00352F72" w:rsidRDefault="00040000" w:rsidP="00040000">
      <w:pPr>
        <w:spacing w:line="239" w:lineRule="auto"/>
        <w:jc w:val="both"/>
        <w:rPr>
          <w:rFonts w:ascii="Cambria" w:eastAsia="Arial" w:hAnsi="Cambria"/>
          <w:b/>
          <w:color w:val="2F5496" w:themeColor="accent5" w:themeShade="BF"/>
        </w:rPr>
      </w:pPr>
      <w:r w:rsidRPr="00352F72">
        <w:rPr>
          <w:rFonts w:ascii="Cambria" w:eastAsia="Arial" w:hAnsi="Cambria"/>
          <w:b/>
          <w:color w:val="2F5496" w:themeColor="accent5" w:themeShade="BF"/>
        </w:rPr>
        <w:t>a) Podaci o sadržaju i namjeni aktivnosti, te izvorima i načinu prikupljanja podataka:</w:t>
      </w:r>
    </w:p>
    <w:p w14:paraId="5D6BB7F5" w14:textId="77777777" w:rsidR="00040000" w:rsidRPr="00352F72" w:rsidRDefault="00040000" w:rsidP="00040000">
      <w:pPr>
        <w:spacing w:line="239" w:lineRule="auto"/>
        <w:ind w:left="4245" w:hanging="4245"/>
        <w:jc w:val="both"/>
        <w:rPr>
          <w:rFonts w:ascii="Cambria" w:eastAsia="Arial" w:hAnsi="Cambria"/>
        </w:rPr>
      </w:pPr>
      <w:r w:rsidRPr="00352F72">
        <w:rPr>
          <w:rFonts w:ascii="Cambria" w:eastAsia="Arial" w:hAnsi="Cambria"/>
          <w:b/>
          <w:color w:val="2F5496" w:themeColor="accent5" w:themeShade="BF"/>
        </w:rPr>
        <w:t>Sadržaj statističke aktivnosti:</w:t>
      </w:r>
      <w:r w:rsidRPr="00352F72">
        <w:rPr>
          <w:rFonts w:ascii="Cambria" w:eastAsia="Arial" w:hAnsi="Cambria"/>
          <w:b/>
        </w:rPr>
        <w:tab/>
      </w:r>
      <w:r w:rsidRPr="00352F72">
        <w:rPr>
          <w:rFonts w:ascii="Cambria" w:eastAsia="Arial" w:hAnsi="Cambria"/>
        </w:rPr>
        <w:t xml:space="preserve">Ukupan broj registriranih cestovnih putničkih motornih vozila po: vrsti i godini proizvodnje vozila, </w:t>
      </w:r>
      <w:r w:rsidRPr="00A81A9E">
        <w:rPr>
          <w:rFonts w:ascii="Cambria" w:eastAsia="Arial" w:hAnsi="Cambria"/>
        </w:rPr>
        <w:t xml:space="preserve">vrsti pogonske energije (benzin, nafta, ostalo) i radnog obima motora, masi praznog vozila eko karakteristikama, najvećoj ukupnoj dopuštenoj masi i snazi motora. Ukupan broj registriranih cestovnih teretnih motornih i priključnih vozila po: vrsti i godini proizvodnje vozila, nosivosti vozila </w:t>
      </w:r>
      <w:r w:rsidRPr="00352F72">
        <w:rPr>
          <w:rFonts w:ascii="Cambria" w:eastAsia="Arial" w:hAnsi="Cambria"/>
        </w:rPr>
        <w:t xml:space="preserve">u tonama, isključujući tegljače i vrsti pogonske energije. Naprijed navedeni podaci odnose se na prvi put </w:t>
      </w:r>
      <w:r w:rsidRPr="00A81A9E">
        <w:rPr>
          <w:rFonts w:ascii="Cambria" w:eastAsia="Arial" w:hAnsi="Cambria"/>
        </w:rPr>
        <w:t>registrirana cestovna motorna i priključna vozila tokom godine i eko karakteristikama.</w:t>
      </w:r>
    </w:p>
    <w:p w14:paraId="087D17FC" w14:textId="77777777" w:rsidR="00040000" w:rsidRPr="00352F72" w:rsidRDefault="00040000" w:rsidP="00040000">
      <w:pPr>
        <w:spacing w:line="239" w:lineRule="auto"/>
        <w:ind w:left="4245" w:hanging="4245"/>
        <w:jc w:val="both"/>
        <w:rPr>
          <w:rFonts w:ascii="Cambria" w:eastAsia="Arial" w:hAnsi="Cambria"/>
        </w:rPr>
      </w:pPr>
      <w:r w:rsidRPr="00352F72">
        <w:rPr>
          <w:rFonts w:ascii="Cambria" w:eastAsia="Arial" w:hAnsi="Cambria"/>
          <w:b/>
          <w:color w:val="2F5496" w:themeColor="accent5" w:themeShade="BF"/>
        </w:rPr>
        <w:t>Namjena:</w:t>
      </w:r>
      <w:r w:rsidRPr="00352F72">
        <w:rPr>
          <w:rFonts w:ascii="Cambria" w:eastAsia="Arial" w:hAnsi="Cambria"/>
          <w:b/>
        </w:rPr>
        <w:tab/>
      </w:r>
      <w:r w:rsidRPr="00352F72">
        <w:rPr>
          <w:rFonts w:ascii="Cambria" w:eastAsia="Arial" w:hAnsi="Cambria"/>
          <w:b/>
        </w:rPr>
        <w:tab/>
      </w:r>
      <w:r w:rsidRPr="00352F72">
        <w:rPr>
          <w:rFonts w:ascii="Cambria" w:eastAsia="Arial" w:hAnsi="Cambria"/>
        </w:rPr>
        <w:t>Godišnji podaci o prvi put registriranim cestovnim motornim i priključnim vozilima.</w:t>
      </w:r>
    </w:p>
    <w:p w14:paraId="420DDA31" w14:textId="77777777" w:rsidR="00040000" w:rsidRPr="00352F72" w:rsidRDefault="00040000" w:rsidP="00040000">
      <w:pPr>
        <w:tabs>
          <w:tab w:val="left" w:pos="3520"/>
        </w:tabs>
        <w:spacing w:line="0" w:lineRule="atLeast"/>
        <w:jc w:val="both"/>
        <w:rPr>
          <w:rFonts w:ascii="Cambria" w:eastAsia="Arial" w:hAnsi="Cambria"/>
        </w:rPr>
      </w:pPr>
      <w:r w:rsidRPr="00352F72">
        <w:rPr>
          <w:rFonts w:ascii="Cambria" w:eastAsia="Arial" w:hAnsi="Cambria"/>
          <w:b/>
          <w:color w:val="2F5496" w:themeColor="accent5" w:themeShade="BF"/>
        </w:rPr>
        <w:t>Periodika provođenja:</w:t>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352F72">
        <w:rPr>
          <w:rFonts w:ascii="Cambria" w:eastAsia="Arial" w:hAnsi="Cambria"/>
        </w:rPr>
        <w:t>Godišnje.</w:t>
      </w:r>
    </w:p>
    <w:p w14:paraId="287853C2" w14:textId="77777777" w:rsidR="00040000" w:rsidRPr="00352F72" w:rsidRDefault="00040000" w:rsidP="00040000">
      <w:pPr>
        <w:tabs>
          <w:tab w:val="left" w:pos="3520"/>
        </w:tabs>
        <w:spacing w:line="239" w:lineRule="auto"/>
        <w:jc w:val="both"/>
        <w:rPr>
          <w:rFonts w:ascii="Cambria" w:eastAsia="Arial" w:hAnsi="Cambria"/>
        </w:rPr>
      </w:pPr>
      <w:r w:rsidRPr="00352F72">
        <w:rPr>
          <w:rFonts w:ascii="Cambria" w:eastAsia="Arial" w:hAnsi="Cambria"/>
          <w:b/>
          <w:color w:val="2F5496" w:themeColor="accent5" w:themeShade="BF"/>
        </w:rPr>
        <w:t>Referentni period ili datum:</w:t>
      </w:r>
      <w:r w:rsidRPr="00352F72">
        <w:rPr>
          <w:rFonts w:ascii="Cambria" w:eastAsia="Times New Roman" w:hAnsi="Cambria"/>
        </w:rPr>
        <w:tab/>
      </w:r>
      <w:r w:rsidRPr="00352F72">
        <w:rPr>
          <w:rFonts w:ascii="Cambria" w:eastAsia="Times New Roman" w:hAnsi="Cambria"/>
        </w:rPr>
        <w:tab/>
      </w:r>
      <w:r w:rsidRPr="00352F72">
        <w:rPr>
          <w:rFonts w:ascii="Cambria" w:eastAsia="Times New Roman" w:hAnsi="Cambria"/>
        </w:rPr>
        <w:tab/>
      </w:r>
      <w:r w:rsidRPr="00352F72">
        <w:rPr>
          <w:rFonts w:ascii="Cambria" w:eastAsia="Arial" w:hAnsi="Cambria"/>
        </w:rPr>
        <w:t>Prethodna godina.</w:t>
      </w:r>
    </w:p>
    <w:p w14:paraId="2B31F7AB" w14:textId="77777777" w:rsidR="00040000" w:rsidRPr="00E7733E" w:rsidRDefault="00040000" w:rsidP="00040000">
      <w:pPr>
        <w:tabs>
          <w:tab w:val="left" w:pos="3520"/>
        </w:tabs>
        <w:spacing w:line="239" w:lineRule="auto"/>
        <w:ind w:left="4245" w:hanging="4245"/>
        <w:rPr>
          <w:rFonts w:ascii="Cambria" w:eastAsia="Arial" w:hAnsi="Cambria"/>
        </w:rPr>
      </w:pPr>
      <w:r w:rsidRPr="00D60232">
        <w:rPr>
          <w:rFonts w:ascii="Cambria" w:eastAsia="Arial" w:hAnsi="Cambria"/>
          <w:b/>
          <w:color w:val="2F5496" w:themeColor="accent5" w:themeShade="BF"/>
        </w:rPr>
        <w:t>Jedinica posmatranja: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Cestovna motorna i priključna vozila registrirana u Federaciji BiH.</w:t>
      </w:r>
    </w:p>
    <w:p w14:paraId="36F72BD2" w14:textId="77777777" w:rsidR="00040000" w:rsidRPr="00E7733E" w:rsidRDefault="00040000" w:rsidP="00040000">
      <w:pPr>
        <w:tabs>
          <w:tab w:val="left" w:pos="3520"/>
        </w:tabs>
        <w:spacing w:line="239" w:lineRule="auto"/>
        <w:ind w:left="4245" w:hanging="4245"/>
        <w:jc w:val="both"/>
        <w:rPr>
          <w:rFonts w:ascii="Cambria" w:eastAsia="Arial" w:hAnsi="Cambria"/>
        </w:rPr>
      </w:pPr>
      <w:r w:rsidRPr="00D60232">
        <w:rPr>
          <w:rFonts w:ascii="Cambria" w:eastAsia="Arial" w:hAnsi="Cambria"/>
          <w:b/>
          <w:color w:val="2F5496" w:themeColor="accent5" w:themeShade="BF"/>
        </w:rPr>
        <w:t>Izvori i način prikupljanja:</w:t>
      </w:r>
      <w:r w:rsidRPr="00E7733E">
        <w:rPr>
          <w:rFonts w:ascii="Cambria" w:eastAsia="Times New Roman" w:hAnsi="Cambria"/>
        </w:rPr>
        <w:tab/>
      </w:r>
      <w:r>
        <w:rPr>
          <w:rFonts w:ascii="Cambria" w:eastAsia="Times New Roman" w:hAnsi="Cambria"/>
        </w:rPr>
        <w:tab/>
      </w:r>
      <w:r>
        <w:rPr>
          <w:rFonts w:ascii="Cambria" w:eastAsia="Times New Roman" w:hAnsi="Cambria"/>
        </w:rPr>
        <w:tab/>
      </w:r>
      <w:r w:rsidRPr="00E7733E">
        <w:rPr>
          <w:rFonts w:ascii="Cambria" w:eastAsia="Arial" w:hAnsi="Cambria"/>
        </w:rPr>
        <w:t>Baza podataka preuzeta od Agencije za identifikaciona dokumenta,</w:t>
      </w:r>
      <w:r>
        <w:rPr>
          <w:rFonts w:ascii="Cambria" w:eastAsia="Arial" w:hAnsi="Cambria"/>
        </w:rPr>
        <w:t xml:space="preserve"> </w:t>
      </w:r>
      <w:r w:rsidRPr="00E7733E">
        <w:rPr>
          <w:rFonts w:ascii="Cambria" w:eastAsia="Arial" w:hAnsi="Cambria"/>
        </w:rPr>
        <w:t>evidenciju i razmjenu podataka BiH (IDDEEA). Magnetni medij.</w:t>
      </w:r>
    </w:p>
    <w:p w14:paraId="4358E2D1" w14:textId="77777777" w:rsidR="00040000" w:rsidRPr="00D60232" w:rsidRDefault="00040000" w:rsidP="00040000">
      <w:pPr>
        <w:spacing w:line="239" w:lineRule="auto"/>
        <w:rPr>
          <w:rFonts w:ascii="Cambria" w:eastAsia="Arial" w:hAnsi="Cambria"/>
          <w:b/>
          <w:color w:val="2F5496" w:themeColor="accent5" w:themeShade="BF"/>
        </w:rPr>
      </w:pPr>
      <w:r w:rsidRPr="00D60232">
        <w:rPr>
          <w:rFonts w:ascii="Cambria" w:eastAsia="Arial" w:hAnsi="Cambria"/>
          <w:b/>
          <w:color w:val="2F5496" w:themeColor="accent5" w:themeShade="BF"/>
        </w:rPr>
        <w:t>b) Podaci o obavezama i rokovima za nosioce aktivnosti i izvještajne jedinice</w:t>
      </w:r>
    </w:p>
    <w:p w14:paraId="4402495D" w14:textId="77777777" w:rsidR="00040000" w:rsidRPr="00E7733E" w:rsidRDefault="00040000" w:rsidP="00040000">
      <w:pPr>
        <w:spacing w:line="236" w:lineRule="auto"/>
        <w:ind w:left="4245" w:right="-41" w:hanging="4245"/>
        <w:rPr>
          <w:rFonts w:ascii="Cambria" w:eastAsia="Arial" w:hAnsi="Cambria"/>
        </w:rPr>
      </w:pPr>
      <w:r w:rsidRPr="00D60232">
        <w:rPr>
          <w:rFonts w:ascii="Cambria" w:eastAsia="Arial" w:hAnsi="Cambria"/>
          <w:b/>
          <w:color w:val="2F5496" w:themeColor="accent5" w:themeShade="BF"/>
        </w:rPr>
        <w:lastRenderedPageBreak/>
        <w:t>Ko je izvještajna jedinica:</w:t>
      </w:r>
      <w:r w:rsidRPr="00E7733E">
        <w:rPr>
          <w:rFonts w:ascii="Cambria" w:eastAsia="Arial" w:hAnsi="Cambria"/>
          <w:b/>
        </w:rPr>
        <w:t xml:space="preserve"> </w:t>
      </w:r>
      <w:r>
        <w:rPr>
          <w:rFonts w:ascii="Cambria" w:eastAsia="Arial" w:hAnsi="Cambria"/>
          <w:b/>
        </w:rPr>
        <w:tab/>
      </w:r>
      <w:r>
        <w:rPr>
          <w:rFonts w:ascii="Cambria" w:eastAsia="Arial" w:hAnsi="Cambria"/>
          <w:b/>
        </w:rPr>
        <w:tab/>
      </w:r>
      <w:r w:rsidRPr="00E7733E">
        <w:rPr>
          <w:rFonts w:ascii="Cambria" w:eastAsia="Arial" w:hAnsi="Cambria"/>
        </w:rPr>
        <w:t>Agencija za identifikaciona dokumenta, evidenciju i razmjenu</w:t>
      </w:r>
      <w:r w:rsidRPr="00E7733E">
        <w:rPr>
          <w:rFonts w:ascii="Cambria" w:eastAsia="Arial" w:hAnsi="Cambria"/>
          <w:b/>
        </w:rPr>
        <w:t xml:space="preserve"> </w:t>
      </w:r>
      <w:r w:rsidRPr="00E7733E">
        <w:rPr>
          <w:rFonts w:ascii="Cambria" w:eastAsia="Arial" w:hAnsi="Cambria"/>
        </w:rPr>
        <w:t>podataka BiH.</w:t>
      </w:r>
    </w:p>
    <w:p w14:paraId="26C53BAB" w14:textId="77777777" w:rsidR="00040000" w:rsidRPr="008F3E27" w:rsidRDefault="00040000" w:rsidP="00040000">
      <w:pPr>
        <w:spacing w:line="200" w:lineRule="exact"/>
        <w:rPr>
          <w:rFonts w:ascii="Cambria" w:eastAsia="Times New Roman" w:hAnsi="Cambria"/>
        </w:rPr>
      </w:pPr>
      <w:r w:rsidRPr="00D60232">
        <w:rPr>
          <w:rFonts w:ascii="Cambria" w:eastAsia="Arial" w:hAnsi="Cambria"/>
          <w:b/>
          <w:color w:val="2F5496" w:themeColor="accent5" w:themeShade="BF"/>
        </w:rPr>
        <w:t>Rok jedinici za davanje podataka:</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31.01.</w:t>
      </w:r>
      <w:r w:rsidRPr="008F3E27">
        <w:rPr>
          <w:rFonts w:ascii="Cambria" w:eastAsia="Times New Roman" w:hAnsi="Cambria"/>
        </w:rPr>
        <w:tab/>
      </w:r>
      <w:r w:rsidRPr="008F3E27">
        <w:rPr>
          <w:rFonts w:ascii="Cambria" w:eastAsia="Times New Roman" w:hAnsi="Cambria"/>
        </w:rPr>
        <w:tab/>
      </w:r>
    </w:p>
    <w:p w14:paraId="778EE283" w14:textId="77777777" w:rsidR="00040000" w:rsidRPr="008F3E27" w:rsidRDefault="00040000" w:rsidP="00040000">
      <w:pPr>
        <w:spacing w:line="240" w:lineRule="auto"/>
        <w:rPr>
          <w:rFonts w:ascii="Cambria" w:eastAsia="Times New Roman" w:hAnsi="Cambria"/>
        </w:rPr>
      </w:pPr>
      <w:r w:rsidRPr="00D60232">
        <w:rPr>
          <w:rFonts w:ascii="Cambria" w:eastAsia="Arial" w:hAnsi="Cambria"/>
          <w:b/>
          <w:color w:val="2F5496" w:themeColor="accent5" w:themeShade="BF"/>
        </w:rPr>
        <w:t>Rok nosiocu statističke aktivnosti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Prvi rezultati:</w:t>
      </w:r>
      <w:r w:rsidRPr="008F3E27">
        <w:rPr>
          <w:rFonts w:ascii="Cambria" w:eastAsia="Times New Roman" w:hAnsi="Cambria"/>
        </w:rPr>
        <w:tab/>
      </w:r>
      <w:r w:rsidRPr="008F3E27">
        <w:rPr>
          <w:rFonts w:ascii="Cambria" w:eastAsia="Times New Roman" w:hAnsi="Cambria"/>
        </w:rPr>
        <w:tab/>
      </w:r>
      <w:r>
        <w:rPr>
          <w:rFonts w:ascii="Cambria" w:eastAsia="Times New Roman" w:hAnsi="Cambria"/>
        </w:rPr>
        <w:tab/>
      </w:r>
      <w:r w:rsidRPr="00A750DD">
        <w:rPr>
          <w:rFonts w:ascii="Cambria" w:eastAsia="Times New Roman" w:hAnsi="Cambria"/>
        </w:rPr>
        <w:t>Konačni rezultati:</w:t>
      </w:r>
      <w:r>
        <w:rPr>
          <w:rFonts w:ascii="Cambria" w:eastAsia="Times New Roman" w:hAnsi="Cambria"/>
        </w:rPr>
        <w:br/>
      </w:r>
      <w:r w:rsidRPr="00D60232">
        <w:rPr>
          <w:rFonts w:ascii="Cambria" w:eastAsia="Arial" w:hAnsi="Cambria"/>
          <w:b/>
          <w:color w:val="2F5496" w:themeColor="accent5" w:themeShade="BF"/>
        </w:rPr>
        <w:t>za</w:t>
      </w:r>
      <w:r w:rsidRPr="008F3E27">
        <w:rPr>
          <w:rFonts w:ascii="Cambria" w:eastAsia="Times New Roman" w:hAnsi="Cambria"/>
        </w:rPr>
        <w:t xml:space="preserve"> </w:t>
      </w:r>
      <w:r w:rsidRPr="00D60232">
        <w:rPr>
          <w:rFonts w:ascii="Cambria" w:eastAsia="Arial" w:hAnsi="Cambria"/>
          <w:b/>
          <w:color w:val="2F5496" w:themeColor="accent5" w:themeShade="BF"/>
        </w:rPr>
        <w:t>rezultate:</w:t>
      </w:r>
      <w:r w:rsidRPr="00D60232">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8F3E27">
        <w:rPr>
          <w:rFonts w:ascii="Cambria" w:eastAsia="Times New Roman" w:hAnsi="Cambria"/>
        </w:rPr>
        <w:t>10.02.</w:t>
      </w:r>
      <w:r w:rsidRPr="008F3E27">
        <w:rPr>
          <w:rFonts w:ascii="Cambria" w:eastAsia="Times New Roman" w:hAnsi="Cambria"/>
        </w:rPr>
        <w:tab/>
      </w:r>
      <w:r w:rsidRPr="008F3E27">
        <w:rPr>
          <w:rFonts w:ascii="Cambria" w:eastAsia="Times New Roman" w:hAnsi="Cambria"/>
        </w:rPr>
        <w:tab/>
      </w:r>
      <w:r>
        <w:rPr>
          <w:rFonts w:ascii="Cambria" w:eastAsia="Times New Roman" w:hAnsi="Cambria"/>
        </w:rPr>
        <w:tab/>
      </w:r>
      <w:r>
        <w:rPr>
          <w:rFonts w:ascii="Cambria" w:eastAsia="Times New Roman" w:hAnsi="Cambria"/>
        </w:rPr>
        <w:tab/>
        <w:t xml:space="preserve">             </w:t>
      </w:r>
      <w:r w:rsidRPr="00A750DD">
        <w:rPr>
          <w:rFonts w:ascii="Cambria" w:eastAsia="Times New Roman" w:hAnsi="Cambria"/>
        </w:rPr>
        <w:t>10.02.</w:t>
      </w:r>
      <w:r w:rsidRPr="00D0019A">
        <w:rPr>
          <w:rFonts w:ascii="Cambria" w:eastAsia="Times New Roman" w:hAnsi="Cambria"/>
          <w:color w:val="0070C0"/>
        </w:rPr>
        <w:tab/>
      </w:r>
    </w:p>
    <w:p w14:paraId="3F94C229" w14:textId="77777777" w:rsidR="00040000" w:rsidRDefault="00040000" w:rsidP="00040000">
      <w:pPr>
        <w:spacing w:line="200" w:lineRule="exact"/>
        <w:rPr>
          <w:rFonts w:ascii="Cambria" w:eastAsia="Times New Roman" w:hAnsi="Cambria"/>
        </w:rPr>
      </w:pPr>
      <w:r w:rsidRPr="00D60232">
        <w:rPr>
          <w:rFonts w:ascii="Cambria" w:eastAsia="Arial" w:hAnsi="Cambria"/>
          <w:b/>
          <w:color w:val="2F5496" w:themeColor="accent5" w:themeShade="BF"/>
        </w:rPr>
        <w:t>Nivo za koji se utvrđuju rezultati:</w:t>
      </w:r>
      <w:r w:rsidRPr="008F3E27">
        <w:rPr>
          <w:rFonts w:ascii="Cambria" w:eastAsia="Times New Roman" w:hAnsi="Cambria"/>
        </w:rPr>
        <w:tab/>
      </w:r>
      <w:r>
        <w:rPr>
          <w:rFonts w:ascii="Cambria" w:eastAsia="Times New Roman" w:hAnsi="Cambria"/>
        </w:rPr>
        <w:tab/>
      </w:r>
      <w:r w:rsidRPr="008F3E27">
        <w:rPr>
          <w:rFonts w:ascii="Cambria" w:eastAsia="Times New Roman" w:hAnsi="Cambria"/>
        </w:rPr>
        <w:t>Entitet</w:t>
      </w:r>
      <w:r w:rsidRPr="008F3E27">
        <w:rPr>
          <w:rFonts w:ascii="Cambria" w:eastAsia="Times New Roman" w:hAnsi="Cambria"/>
        </w:rPr>
        <w:tab/>
        <w:t>Kanton</w:t>
      </w:r>
      <w:r w:rsidRPr="008F3E27">
        <w:rPr>
          <w:rFonts w:ascii="Cambria" w:eastAsia="Times New Roman" w:hAnsi="Cambria"/>
        </w:rPr>
        <w:tab/>
        <w:t>Općina</w:t>
      </w:r>
    </w:p>
    <w:p w14:paraId="7A2F667D" w14:textId="77777777" w:rsidR="00040000" w:rsidRPr="00040000" w:rsidRDefault="00040000" w:rsidP="00040000">
      <w:pPr>
        <w:pStyle w:val="Heading2"/>
        <w:rPr>
          <w:lang w:eastAsia="en-US"/>
        </w:rPr>
      </w:pPr>
    </w:p>
    <w:p w14:paraId="7E14C9A3" w14:textId="77777777" w:rsidR="003B33B7" w:rsidRDefault="003B33B7" w:rsidP="00E1597C">
      <w:pPr>
        <w:pStyle w:val="nivo2demo"/>
        <w:rPr>
          <w:color w:val="385623" w:themeColor="accent6" w:themeShade="80"/>
          <w:lang w:eastAsia="bs-Latn-BA"/>
        </w:rPr>
      </w:pPr>
      <w:bookmarkStart w:id="716" w:name="_Toc498084279"/>
      <w:bookmarkStart w:id="717" w:name="_Toc498084596"/>
      <w:bookmarkStart w:id="718" w:name="_Toc498517319"/>
    </w:p>
    <w:p w14:paraId="59367D1D" w14:textId="5F20882B" w:rsidR="00BD2CA4" w:rsidRPr="00E1597C" w:rsidRDefault="00197344" w:rsidP="00E1597C">
      <w:pPr>
        <w:pStyle w:val="nivo2demo"/>
        <w:rPr>
          <w:color w:val="385623" w:themeColor="accent6" w:themeShade="80"/>
          <w:lang w:eastAsia="bs-Latn-BA"/>
        </w:rPr>
      </w:pPr>
      <w:bookmarkStart w:id="719" w:name="_Toc148009278"/>
      <w:r w:rsidRPr="00E1597C">
        <w:rPr>
          <w:color w:val="385623" w:themeColor="accent6" w:themeShade="80"/>
          <w:lang w:eastAsia="bs-Latn-BA"/>
        </w:rPr>
        <w:t>3.</w:t>
      </w:r>
      <w:r w:rsidR="00276AEC" w:rsidRPr="00E1597C">
        <w:rPr>
          <w:color w:val="385623" w:themeColor="accent6" w:themeShade="80"/>
          <w:lang w:eastAsia="bs-Latn-BA"/>
        </w:rPr>
        <w:t>4</w:t>
      </w:r>
      <w:r w:rsidRPr="00E1597C">
        <w:rPr>
          <w:color w:val="385623" w:themeColor="accent6" w:themeShade="80"/>
          <w:lang w:eastAsia="bs-Latn-BA"/>
        </w:rPr>
        <w:tab/>
      </w:r>
      <w:r w:rsidRPr="00E1597C">
        <w:rPr>
          <w:color w:val="385623" w:themeColor="accent6" w:themeShade="80"/>
          <w:lang w:eastAsia="bs-Latn-BA"/>
        </w:rPr>
        <w:tab/>
      </w:r>
      <w:r w:rsidR="00E1597C">
        <w:rPr>
          <w:color w:val="385623" w:themeColor="accent6" w:themeShade="80"/>
          <w:lang w:eastAsia="bs-Latn-BA"/>
        </w:rPr>
        <w:tab/>
      </w:r>
      <w:r w:rsidR="00BD2CA4" w:rsidRPr="00E1597C">
        <w:rPr>
          <w:color w:val="385623" w:themeColor="accent6" w:themeShade="80"/>
          <w:lang w:eastAsia="bs-Latn-BA"/>
        </w:rPr>
        <w:t>Turizam</w:t>
      </w:r>
      <w:bookmarkEnd w:id="716"/>
      <w:bookmarkEnd w:id="717"/>
      <w:bookmarkEnd w:id="718"/>
      <w:bookmarkEnd w:id="719"/>
    </w:p>
    <w:p w14:paraId="0A301D03" w14:textId="0CE9EB6E" w:rsidR="00BD2CA4" w:rsidRPr="00E1597C" w:rsidRDefault="001305B0" w:rsidP="00276AEC">
      <w:pPr>
        <w:shd w:val="clear" w:color="auto" w:fill="FFFFFF" w:themeFill="background1"/>
        <w:tabs>
          <w:tab w:val="left" w:pos="1202"/>
        </w:tabs>
        <w:spacing w:after="0" w:line="240" w:lineRule="auto"/>
        <w:rPr>
          <w:rFonts w:ascii="Cambria" w:eastAsia="Arial" w:hAnsi="Cambria"/>
          <w:b/>
          <w:color w:val="385623" w:themeColor="accent6" w:themeShade="80"/>
          <w:sz w:val="24"/>
          <w:szCs w:val="24"/>
        </w:rPr>
      </w:pPr>
      <w:bookmarkStart w:id="720" w:name="_Toc498084280"/>
      <w:bookmarkStart w:id="721" w:name="_Toc498084597"/>
      <w:bookmarkStart w:id="722" w:name="_Toc498517320"/>
      <w:r w:rsidRPr="00E1597C">
        <w:rPr>
          <w:rFonts w:ascii="Cambria" w:eastAsia="Arial" w:hAnsi="Cambria"/>
          <w:b/>
          <w:color w:val="385623" w:themeColor="accent6" w:themeShade="80"/>
          <w:sz w:val="24"/>
          <w:szCs w:val="24"/>
        </w:rPr>
        <w:t>3.</w:t>
      </w:r>
      <w:r w:rsidR="00276AEC" w:rsidRPr="00E1597C">
        <w:rPr>
          <w:rFonts w:ascii="Cambria" w:eastAsia="Arial" w:hAnsi="Cambria"/>
          <w:b/>
          <w:color w:val="385623" w:themeColor="accent6" w:themeShade="80"/>
          <w:sz w:val="24"/>
          <w:szCs w:val="24"/>
        </w:rPr>
        <w:t>4.1</w:t>
      </w:r>
      <w:r w:rsidR="00276AEC" w:rsidRPr="00E1597C">
        <w:rPr>
          <w:rFonts w:ascii="Cambria" w:eastAsia="Arial" w:hAnsi="Cambria"/>
          <w:b/>
          <w:color w:val="385623" w:themeColor="accent6" w:themeShade="80"/>
          <w:sz w:val="24"/>
          <w:szCs w:val="24"/>
        </w:rPr>
        <w:tab/>
      </w:r>
      <w:r w:rsidRPr="00E1597C">
        <w:rPr>
          <w:rFonts w:ascii="Cambria" w:eastAsia="Arial" w:hAnsi="Cambria"/>
          <w:b/>
          <w:color w:val="385623" w:themeColor="accent6" w:themeShade="80"/>
          <w:sz w:val="24"/>
          <w:szCs w:val="24"/>
        </w:rPr>
        <w:tab/>
      </w:r>
      <w:r w:rsidR="00BD2CA4" w:rsidRPr="00E1597C">
        <w:rPr>
          <w:rFonts w:ascii="Cambria" w:eastAsia="Arial" w:hAnsi="Cambria"/>
          <w:b/>
          <w:color w:val="385623" w:themeColor="accent6" w:themeShade="80"/>
          <w:sz w:val="24"/>
          <w:szCs w:val="24"/>
        </w:rPr>
        <w:t>Statistika turizma</w:t>
      </w:r>
      <w:bookmarkEnd w:id="720"/>
      <w:bookmarkEnd w:id="721"/>
      <w:bookmarkEnd w:id="722"/>
    </w:p>
    <w:p w14:paraId="0A9AA0E7" w14:textId="35BDC312" w:rsidR="00BD2CA4" w:rsidRPr="00E1597C" w:rsidRDefault="00197344" w:rsidP="00276AEC">
      <w:pPr>
        <w:shd w:val="clear" w:color="auto" w:fill="FFFFFF" w:themeFill="background1"/>
        <w:tabs>
          <w:tab w:val="left" w:pos="1202"/>
        </w:tabs>
        <w:spacing w:after="0" w:line="240" w:lineRule="auto"/>
        <w:rPr>
          <w:rFonts w:ascii="Cambria" w:eastAsia="Arial" w:hAnsi="Cambria"/>
          <w:b/>
          <w:color w:val="385623" w:themeColor="accent6" w:themeShade="80"/>
          <w:sz w:val="24"/>
          <w:szCs w:val="24"/>
        </w:rPr>
      </w:pPr>
      <w:r w:rsidRPr="00E1597C">
        <w:rPr>
          <w:rFonts w:ascii="Cambria" w:eastAsia="Arial" w:hAnsi="Cambria"/>
          <w:b/>
          <w:color w:val="385623" w:themeColor="accent6" w:themeShade="80"/>
          <w:sz w:val="24"/>
          <w:szCs w:val="24"/>
        </w:rPr>
        <w:t>3.</w:t>
      </w:r>
      <w:r w:rsidR="00276AEC" w:rsidRPr="00E1597C">
        <w:rPr>
          <w:rFonts w:ascii="Cambria" w:eastAsia="Arial" w:hAnsi="Cambria"/>
          <w:b/>
          <w:color w:val="385623" w:themeColor="accent6" w:themeShade="80"/>
          <w:sz w:val="24"/>
          <w:szCs w:val="24"/>
        </w:rPr>
        <w:t>4.1.01</w:t>
      </w:r>
      <w:r w:rsidRPr="00E1597C">
        <w:rPr>
          <w:rFonts w:ascii="Cambria" w:eastAsia="Arial" w:hAnsi="Cambria"/>
          <w:b/>
          <w:color w:val="385623" w:themeColor="accent6" w:themeShade="80"/>
          <w:sz w:val="24"/>
          <w:szCs w:val="24"/>
        </w:rPr>
        <w:tab/>
      </w:r>
      <w:r w:rsidRPr="00E1597C">
        <w:rPr>
          <w:rFonts w:ascii="Cambria" w:eastAsia="Arial" w:hAnsi="Cambria"/>
          <w:b/>
          <w:color w:val="385623" w:themeColor="accent6" w:themeShade="80"/>
          <w:sz w:val="24"/>
          <w:szCs w:val="24"/>
        </w:rPr>
        <w:tab/>
      </w:r>
      <w:r w:rsidR="00A800DA" w:rsidRPr="007F02A6">
        <w:rPr>
          <w:rFonts w:ascii="Cambria" w:eastAsia="Arial" w:hAnsi="Cambria"/>
          <w:b/>
          <w:color w:val="385623" w:themeColor="accent6" w:themeShade="80"/>
          <w:sz w:val="24"/>
          <w:szCs w:val="24"/>
        </w:rPr>
        <w:t>Mjesečni izvještaj statistike smještaja u turizmu (TU-11)</w:t>
      </w:r>
    </w:p>
    <w:p w14:paraId="630AB6DF" w14:textId="77777777" w:rsidR="00E75998" w:rsidRPr="00276AEC" w:rsidRDefault="00E75998" w:rsidP="00276AEC">
      <w:pPr>
        <w:shd w:val="clear" w:color="auto" w:fill="FFFFFF" w:themeFill="background1"/>
        <w:tabs>
          <w:tab w:val="left" w:pos="1202"/>
        </w:tabs>
        <w:spacing w:after="0" w:line="240" w:lineRule="auto"/>
        <w:rPr>
          <w:rFonts w:ascii="Cambria" w:eastAsiaTheme="majorEastAsia" w:hAnsi="Cambria" w:cstheme="majorBidi"/>
          <w:b/>
          <w:color w:val="385623" w:themeColor="accent6" w:themeShade="80"/>
          <w:szCs w:val="24"/>
          <w:lang w:eastAsia="bs-Latn-BA"/>
        </w:rPr>
      </w:pPr>
    </w:p>
    <w:p w14:paraId="5E77EEBD" w14:textId="4ABE4E7F" w:rsidR="00BD2CA4" w:rsidRPr="00E7733E" w:rsidRDefault="00BD2CA4" w:rsidP="00BD2CA4">
      <w:pPr>
        <w:spacing w:line="239" w:lineRule="auto"/>
        <w:ind w:left="2"/>
        <w:rPr>
          <w:rFonts w:ascii="Cambria" w:eastAsia="Arial" w:hAnsi="Cambria"/>
        </w:rPr>
      </w:pPr>
      <w:r w:rsidRPr="00FA2C1F">
        <w:rPr>
          <w:rFonts w:ascii="Cambria" w:eastAsia="Arial" w:hAnsi="Cambria"/>
          <w:b/>
          <w:color w:val="2F5496" w:themeColor="accent5" w:themeShade="BF"/>
        </w:rPr>
        <w:t>Nosilac aktivnosti:</w:t>
      </w:r>
      <w:r w:rsidR="00923E56">
        <w:rPr>
          <w:rFonts w:ascii="Cambria" w:eastAsia="Arial" w:hAnsi="Cambria"/>
          <w:b/>
        </w:rPr>
        <w:tab/>
      </w:r>
      <w:r w:rsidR="00923E56">
        <w:rPr>
          <w:rFonts w:ascii="Cambria" w:eastAsia="Arial" w:hAnsi="Cambria"/>
          <w:b/>
        </w:rPr>
        <w:tab/>
      </w:r>
      <w:r w:rsidR="00923E56">
        <w:rPr>
          <w:rFonts w:ascii="Cambria" w:eastAsia="Arial" w:hAnsi="Cambria"/>
          <w:b/>
        </w:rPr>
        <w:tab/>
      </w:r>
      <w:r w:rsidR="00923E56">
        <w:rPr>
          <w:rFonts w:ascii="Cambria" w:eastAsia="Arial" w:hAnsi="Cambria"/>
          <w:b/>
        </w:rPr>
        <w:tab/>
      </w:r>
      <w:r w:rsidRPr="00E7733E">
        <w:rPr>
          <w:rFonts w:ascii="Cambria" w:eastAsia="Arial" w:hAnsi="Cambria"/>
          <w:b/>
        </w:rPr>
        <w:t xml:space="preserve"> </w:t>
      </w:r>
      <w:r w:rsidRPr="00E7733E">
        <w:rPr>
          <w:rFonts w:ascii="Cambria" w:eastAsia="Arial" w:hAnsi="Cambria"/>
        </w:rPr>
        <w:t>Federalni zavod za statistiku</w:t>
      </w:r>
    </w:p>
    <w:p w14:paraId="0BF4AA4B" w14:textId="11CC87E4" w:rsidR="00BD2CA4" w:rsidRPr="00FA2C1F" w:rsidRDefault="00BD2CA4" w:rsidP="00923E56">
      <w:pPr>
        <w:spacing w:line="239" w:lineRule="auto"/>
        <w:ind w:left="2"/>
        <w:rPr>
          <w:rFonts w:ascii="Cambria" w:eastAsia="Arial" w:hAnsi="Cambria"/>
          <w:b/>
          <w:color w:val="2F5496" w:themeColor="accent5" w:themeShade="BF"/>
        </w:rPr>
      </w:pPr>
      <w:r w:rsidRPr="00FA2C1F">
        <w:rPr>
          <w:rFonts w:ascii="Cambria" w:eastAsia="Arial" w:hAnsi="Cambria"/>
          <w:b/>
          <w:color w:val="2F5496" w:themeColor="accent5" w:themeShade="BF"/>
        </w:rPr>
        <w:t xml:space="preserve">a) Podaci o sadržaju i namjeni aktivnosti, te izvorima </w:t>
      </w:r>
      <w:r w:rsidR="00923E56" w:rsidRPr="00FA2C1F">
        <w:rPr>
          <w:rFonts w:ascii="Cambria" w:eastAsia="Arial" w:hAnsi="Cambria"/>
          <w:b/>
          <w:color w:val="2F5496" w:themeColor="accent5" w:themeShade="BF"/>
        </w:rPr>
        <w:t>i načinu prikupljanja podataka:</w:t>
      </w:r>
    </w:p>
    <w:p w14:paraId="5FC48F6E" w14:textId="77777777" w:rsidR="00A800DA" w:rsidRPr="00CD2A33" w:rsidRDefault="00BD2CA4" w:rsidP="00A800DA">
      <w:pPr>
        <w:spacing w:line="239" w:lineRule="auto"/>
        <w:ind w:left="4248" w:hanging="4246"/>
        <w:jc w:val="both"/>
        <w:rPr>
          <w:rFonts w:ascii="Cambria" w:eastAsia="Arial" w:hAnsi="Cambria"/>
        </w:rPr>
      </w:pPr>
      <w:r w:rsidRPr="00FA2C1F">
        <w:rPr>
          <w:rFonts w:ascii="Cambria" w:eastAsia="Arial" w:hAnsi="Cambria"/>
          <w:b/>
          <w:color w:val="2F5496" w:themeColor="accent5" w:themeShade="BF"/>
        </w:rPr>
        <w:t>Sadržaj statističke aktivnosti:</w:t>
      </w:r>
      <w:r w:rsidR="005A3516">
        <w:rPr>
          <w:rFonts w:ascii="Cambria" w:eastAsia="Arial" w:hAnsi="Cambria"/>
          <w:b/>
        </w:rPr>
        <w:tab/>
      </w:r>
      <w:r w:rsidR="00A800DA" w:rsidRPr="00FB3A40">
        <w:rPr>
          <w:rFonts w:ascii="Cambria" w:eastAsia="Arial" w:hAnsi="Cambria"/>
        </w:rPr>
        <w:t>U skladu s važećom EU Uredbom 692/2011 prikupljaju se podaci: broj objekata, soba i stalnih ležaja po vrsti i kategoriji, broj mjesta za kampiranje; broj mjesta u šatorima; neto stopa iskorišćenosti soba i ležaja; broj dolazaka i noćenja domaćih i stranih turista prema zemlji prebivališta; način i razlog dolaska turista</w:t>
      </w:r>
      <w:r w:rsidR="00A800DA" w:rsidRPr="00647669">
        <w:rPr>
          <w:rFonts w:ascii="Cambria" w:eastAsia="Arial" w:hAnsi="Cambria"/>
        </w:rPr>
        <w:t xml:space="preserve">. </w:t>
      </w:r>
      <w:r w:rsidR="00A800DA" w:rsidRPr="00647669">
        <w:rPr>
          <w:rFonts w:ascii="Cambria" w:eastAsia="Times New Roman" w:hAnsi="Cambria" w:cs="Times New Roman"/>
          <w:lang w:val="de-DE" w:eastAsia="bs-Latn-BA"/>
        </w:rPr>
        <w:t>Razvoj satelitskih računa u turizmu (TSA) planiran je kroz novi IPA 2019 Twinning projekat. U okviru ovog projekta izvršit će se upoznavanje sa zahtjevanom metodologijom, načinom kompilacije TSA tabela te izvršiti analiza raspoloživih izvora podataka.</w:t>
      </w:r>
    </w:p>
    <w:p w14:paraId="483DECF8" w14:textId="2A782F8A" w:rsidR="00BD2CA4" w:rsidRPr="00E7733E" w:rsidRDefault="00BD2CA4" w:rsidP="00A047B3">
      <w:pPr>
        <w:spacing w:line="239" w:lineRule="auto"/>
        <w:ind w:left="4248" w:hanging="4246"/>
        <w:jc w:val="both"/>
        <w:rPr>
          <w:rFonts w:ascii="Cambria" w:eastAsia="Arial" w:hAnsi="Cambria"/>
        </w:rPr>
      </w:pPr>
      <w:r w:rsidRPr="00FA2C1F">
        <w:rPr>
          <w:rFonts w:ascii="Cambria" w:eastAsia="Arial" w:hAnsi="Cambria"/>
          <w:b/>
          <w:color w:val="2F5496" w:themeColor="accent5" w:themeShade="BF"/>
        </w:rPr>
        <w:t>Namjena:</w:t>
      </w:r>
      <w:bookmarkStart w:id="723" w:name="page127"/>
      <w:bookmarkEnd w:id="723"/>
      <w:r w:rsidR="00923E56">
        <w:rPr>
          <w:rFonts w:ascii="Cambria" w:eastAsia="Arial" w:hAnsi="Cambria"/>
          <w:b/>
        </w:rPr>
        <w:tab/>
      </w:r>
      <w:r w:rsidRPr="00E7733E">
        <w:rPr>
          <w:rFonts w:ascii="Cambria" w:eastAsia="Arial" w:hAnsi="Cambria"/>
        </w:rPr>
        <w:t>Prikupljeni podaci koristit će se kao kratkoročni pokazatelji razvoja ekonomije, za kreiranje razvojne politike turizma.</w:t>
      </w:r>
    </w:p>
    <w:p w14:paraId="6ECD0CCB" w14:textId="67659916" w:rsidR="00BD2CA4" w:rsidRPr="00E7733E" w:rsidRDefault="00BD2CA4" w:rsidP="00BD2CA4">
      <w:pPr>
        <w:tabs>
          <w:tab w:val="left" w:pos="3520"/>
        </w:tabs>
        <w:spacing w:line="239" w:lineRule="auto"/>
        <w:rPr>
          <w:rFonts w:ascii="Cambria" w:eastAsia="Arial" w:hAnsi="Cambria"/>
        </w:rPr>
      </w:pPr>
      <w:r w:rsidRPr="00FA2C1F">
        <w:rPr>
          <w:rFonts w:ascii="Cambria" w:eastAsia="Arial" w:hAnsi="Cambria"/>
          <w:b/>
          <w:color w:val="2F5496" w:themeColor="accent5" w:themeShade="BF"/>
        </w:rPr>
        <w:t>Periodika provođenja:</w:t>
      </w:r>
      <w:r w:rsidRPr="00E7733E">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Pr="00E7733E">
        <w:rPr>
          <w:rFonts w:ascii="Cambria" w:eastAsia="Arial" w:hAnsi="Cambria"/>
        </w:rPr>
        <w:t>Mjesečno.</w:t>
      </w:r>
    </w:p>
    <w:p w14:paraId="3DA889FF" w14:textId="2EB51A13" w:rsidR="00BD2CA4" w:rsidRPr="00923E56" w:rsidRDefault="00BD2CA4" w:rsidP="00BD2CA4">
      <w:pPr>
        <w:tabs>
          <w:tab w:val="left" w:pos="3520"/>
        </w:tabs>
        <w:spacing w:line="0" w:lineRule="atLeast"/>
        <w:rPr>
          <w:rFonts w:ascii="Cambria" w:eastAsia="Arial" w:hAnsi="Cambria"/>
        </w:rPr>
      </w:pPr>
      <w:r w:rsidRPr="00FA2C1F">
        <w:rPr>
          <w:rFonts w:ascii="Cambria" w:eastAsia="Arial" w:hAnsi="Cambria"/>
          <w:b/>
          <w:color w:val="2F5496" w:themeColor="accent5" w:themeShade="BF"/>
        </w:rPr>
        <w:t>Referentni period ili datum:</w:t>
      </w:r>
      <w:r w:rsidRPr="00E7733E">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Pr="00923E56">
        <w:rPr>
          <w:rFonts w:ascii="Cambria" w:eastAsia="Arial" w:hAnsi="Cambria"/>
        </w:rPr>
        <w:t>Prethodni mjesec.</w:t>
      </w:r>
    </w:p>
    <w:p w14:paraId="313E8C5F" w14:textId="77777777" w:rsidR="00A047B3" w:rsidRPr="00FB3A40" w:rsidRDefault="00BD2CA4" w:rsidP="00A047B3">
      <w:pPr>
        <w:tabs>
          <w:tab w:val="left" w:pos="3520"/>
        </w:tabs>
        <w:spacing w:line="0" w:lineRule="atLeast"/>
        <w:ind w:left="4248" w:hanging="4248"/>
        <w:jc w:val="both"/>
        <w:rPr>
          <w:rFonts w:ascii="Cambria" w:eastAsia="Arial" w:hAnsi="Cambria"/>
        </w:rPr>
      </w:pPr>
      <w:r w:rsidRPr="00FA2C1F">
        <w:rPr>
          <w:rFonts w:ascii="Cambria" w:eastAsia="Arial" w:hAnsi="Cambria"/>
          <w:b/>
          <w:color w:val="2F5496" w:themeColor="accent5" w:themeShade="BF"/>
        </w:rPr>
        <w:t>Jedinica posmatranja:</w:t>
      </w:r>
      <w:r w:rsidRPr="00923E56">
        <w:rPr>
          <w:rFonts w:ascii="Cambria" w:eastAsia="Times New Roman" w:hAnsi="Cambria"/>
        </w:rPr>
        <w:tab/>
      </w:r>
      <w:r w:rsidR="00923E56">
        <w:rPr>
          <w:rFonts w:ascii="Cambria" w:eastAsia="Times New Roman" w:hAnsi="Cambria"/>
        </w:rPr>
        <w:tab/>
      </w:r>
      <w:r w:rsidR="00A047B3" w:rsidRPr="00FB3A40">
        <w:rPr>
          <w:rFonts w:ascii="Cambria" w:eastAsia="Arial" w:hAnsi="Cambria"/>
        </w:rPr>
        <w:t xml:space="preserve">Poslovni  subjekti, jedinice u sastavu poslovnih subjekata i njihove lokalne jedinice po vrsti djelatnosti, koji su prema glavnoj djelatnosti registrirani u području I, oblast 55 po KD BiH 2010 tj. za obavljanje djelatnosti pružanja usluga smještaja turistima; domaćinstva koja pružaju uslugu smještaja turistima. </w:t>
      </w:r>
    </w:p>
    <w:p w14:paraId="2ED708C8" w14:textId="3B4716B2" w:rsidR="00BD2CA4" w:rsidRPr="00E7733E" w:rsidRDefault="00BD2CA4" w:rsidP="00A047B3">
      <w:pPr>
        <w:tabs>
          <w:tab w:val="left" w:pos="3520"/>
        </w:tabs>
        <w:spacing w:line="0" w:lineRule="atLeast"/>
        <w:ind w:left="4248" w:hanging="4248"/>
        <w:jc w:val="both"/>
        <w:rPr>
          <w:rFonts w:ascii="Cambria" w:eastAsia="Arial" w:hAnsi="Cambria"/>
        </w:rPr>
      </w:pPr>
      <w:r w:rsidRPr="00FA2C1F">
        <w:rPr>
          <w:rFonts w:ascii="Cambria" w:eastAsia="Arial" w:hAnsi="Cambria"/>
          <w:b/>
          <w:color w:val="2F5496" w:themeColor="accent5" w:themeShade="BF"/>
        </w:rPr>
        <w:t>Izvori i način prikupljanja:</w:t>
      </w:r>
      <w:r w:rsidRPr="00E7733E">
        <w:rPr>
          <w:rFonts w:ascii="Cambria" w:eastAsia="Times New Roman" w:hAnsi="Cambria"/>
        </w:rPr>
        <w:tab/>
      </w:r>
      <w:r w:rsidR="00923E56">
        <w:rPr>
          <w:rFonts w:ascii="Cambria" w:eastAsia="Times New Roman" w:hAnsi="Cambria"/>
        </w:rPr>
        <w:tab/>
      </w:r>
      <w:r w:rsidRPr="00E7733E">
        <w:rPr>
          <w:rFonts w:ascii="Cambria" w:eastAsia="Arial" w:hAnsi="Cambria"/>
        </w:rPr>
        <w:t>Poslovna evidencija poslovnih subjekata. Izvještajna metoda.</w:t>
      </w:r>
    </w:p>
    <w:p w14:paraId="50365E3F" w14:textId="77777777" w:rsidR="00BD2CA4" w:rsidRPr="00FA2C1F" w:rsidRDefault="00BD2CA4" w:rsidP="00BD2CA4">
      <w:pPr>
        <w:spacing w:line="239" w:lineRule="auto"/>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aktivnosti i izvještajne jedinice</w:t>
      </w:r>
    </w:p>
    <w:p w14:paraId="00A6E902" w14:textId="6EE4043A" w:rsidR="00BD2CA4" w:rsidRPr="00E7733E" w:rsidRDefault="00BD2CA4" w:rsidP="00923E56">
      <w:pPr>
        <w:spacing w:line="239" w:lineRule="auto"/>
        <w:ind w:left="4248" w:hanging="4248"/>
        <w:jc w:val="both"/>
        <w:rPr>
          <w:rFonts w:ascii="Cambria" w:eastAsia="Arial" w:hAnsi="Cambria"/>
        </w:rPr>
      </w:pPr>
      <w:r w:rsidRPr="00FA2C1F">
        <w:rPr>
          <w:rFonts w:ascii="Cambria" w:eastAsia="Arial" w:hAnsi="Cambria"/>
          <w:b/>
          <w:color w:val="2F5496" w:themeColor="accent5" w:themeShade="BF"/>
        </w:rPr>
        <w:t>Ko je izvještajna jedinica:</w:t>
      </w:r>
      <w:r w:rsidRPr="00E7733E">
        <w:rPr>
          <w:rFonts w:ascii="Cambria" w:eastAsia="Arial" w:hAnsi="Cambria"/>
          <w:b/>
        </w:rPr>
        <w:t xml:space="preserve"> </w:t>
      </w:r>
      <w:r w:rsidR="005A3516">
        <w:rPr>
          <w:rFonts w:ascii="Cambria" w:eastAsia="Arial" w:hAnsi="Cambria"/>
          <w:b/>
        </w:rPr>
        <w:tab/>
      </w:r>
      <w:r w:rsidRPr="00E7733E">
        <w:rPr>
          <w:rFonts w:ascii="Cambria" w:eastAsia="Arial" w:hAnsi="Cambria"/>
        </w:rPr>
        <w:t>Svi poslovni subjekti (preduzeća, obrtnici, zadruge, ustanove,</w:t>
      </w:r>
      <w:r w:rsidRPr="00E7733E">
        <w:rPr>
          <w:rFonts w:ascii="Cambria" w:eastAsia="Arial" w:hAnsi="Cambria"/>
          <w:b/>
        </w:rPr>
        <w:t xml:space="preserve"> </w:t>
      </w:r>
      <w:r w:rsidRPr="00E7733E">
        <w:rPr>
          <w:rFonts w:ascii="Cambria" w:eastAsia="Arial" w:hAnsi="Cambria"/>
        </w:rPr>
        <w:t xml:space="preserve">udruženja itd.) i njihove jedinice u sastavu koji obavljaju djelatnost pružanja usluga smještaja turistima; zdravstvene ustanove u kojima osobe same snose naknadu za medicinsku rehabilitaciju </w:t>
      </w:r>
      <w:r w:rsidRPr="00E7733E">
        <w:rPr>
          <w:rFonts w:ascii="Cambria" w:eastAsia="Arial" w:hAnsi="Cambria"/>
        </w:rPr>
        <w:lastRenderedPageBreak/>
        <w:t>odnosno za svoj boravak; poslovni subjekti koji se bave posredovanjem u smještaju gostiju u seljačkim domaćinstvima, kućama, kampovima, apartmanima, privatnim sobama, koje neposredno iznajmljuju građani/domaćinstva; poslovni subjekti i njihove jedinice u sastavu za svoja odmarališta; poslovni subjekti koji su osnovali ili vode brigu i nadzor nad planinarskim domovima; poslovni subjekti koji se za vrijeme školskih praznika koriste kao privremeni smještajni kapaciteti (školski, studentski domovi i sl. objekti).</w:t>
      </w:r>
    </w:p>
    <w:p w14:paraId="54B51FD2" w14:textId="78951B2E" w:rsidR="005A3516" w:rsidRPr="005A3516" w:rsidRDefault="005A3516" w:rsidP="005A3516">
      <w:pPr>
        <w:spacing w:line="232" w:lineRule="exact"/>
        <w:rPr>
          <w:rFonts w:ascii="Cambria" w:eastAsia="Times New Roman" w:hAnsi="Cambria"/>
        </w:rPr>
      </w:pPr>
      <w:r w:rsidRPr="00FA2C1F">
        <w:rPr>
          <w:rFonts w:ascii="Cambria" w:eastAsia="Arial" w:hAnsi="Cambria"/>
          <w:b/>
          <w:color w:val="2F5496" w:themeColor="accent5" w:themeShade="BF"/>
        </w:rPr>
        <w:t>Rok jedinici za davanje podataka:</w:t>
      </w:r>
      <w:r w:rsidRPr="005A3516">
        <w:rPr>
          <w:rFonts w:ascii="Cambria" w:eastAsia="Times New Roman" w:hAnsi="Cambria"/>
        </w:rPr>
        <w:tab/>
      </w:r>
      <w:r w:rsidR="00923E56">
        <w:rPr>
          <w:rFonts w:ascii="Cambria" w:eastAsia="Times New Roman" w:hAnsi="Cambria"/>
        </w:rPr>
        <w:tab/>
      </w:r>
      <w:r w:rsidRPr="005A3516">
        <w:rPr>
          <w:rFonts w:ascii="Cambria" w:eastAsia="Times New Roman" w:hAnsi="Cambria"/>
        </w:rPr>
        <w:t>Do 5. u mjesecu.</w:t>
      </w:r>
      <w:r w:rsidRPr="005A3516">
        <w:rPr>
          <w:rFonts w:ascii="Cambria" w:eastAsia="Times New Roman" w:hAnsi="Cambria"/>
        </w:rPr>
        <w:tab/>
      </w:r>
    </w:p>
    <w:p w14:paraId="439293A1" w14:textId="0B40BEEE" w:rsidR="005A3516" w:rsidRPr="005A3516" w:rsidRDefault="005A3516" w:rsidP="005A3516">
      <w:pPr>
        <w:spacing w:line="232" w:lineRule="exact"/>
        <w:rPr>
          <w:rFonts w:ascii="Cambria" w:eastAsia="Times New Roman" w:hAnsi="Cambria"/>
        </w:rPr>
      </w:pPr>
      <w:r w:rsidRPr="00FA2C1F">
        <w:rPr>
          <w:rFonts w:ascii="Cambria" w:eastAsia="Arial" w:hAnsi="Cambria"/>
          <w:b/>
          <w:color w:val="2F5496" w:themeColor="accent5" w:themeShade="BF"/>
        </w:rPr>
        <w:t>Rok nosiocu statističke aktivnosti</w:t>
      </w:r>
      <w:r w:rsidRPr="005A3516">
        <w:rPr>
          <w:rFonts w:ascii="Cambria" w:eastAsia="Times New Roman" w:hAnsi="Cambria"/>
        </w:rPr>
        <w:tab/>
      </w:r>
      <w:r w:rsidR="00923E56">
        <w:rPr>
          <w:rFonts w:ascii="Cambria" w:eastAsia="Times New Roman" w:hAnsi="Cambria"/>
        </w:rPr>
        <w:tab/>
      </w:r>
      <w:r w:rsidRPr="005A3516">
        <w:rPr>
          <w:rFonts w:ascii="Cambria" w:eastAsia="Times New Roman" w:hAnsi="Cambria"/>
        </w:rPr>
        <w:t>Prvi rezultati:</w:t>
      </w:r>
      <w:r w:rsidRPr="005A3516">
        <w:rPr>
          <w:rFonts w:ascii="Cambria" w:eastAsia="Times New Roman" w:hAnsi="Cambria"/>
        </w:rPr>
        <w:tab/>
      </w:r>
      <w:r w:rsidRPr="005A3516">
        <w:rPr>
          <w:rFonts w:ascii="Cambria" w:eastAsia="Times New Roman" w:hAnsi="Cambria"/>
        </w:rPr>
        <w:tab/>
      </w:r>
      <w:r w:rsidR="002C6C86">
        <w:rPr>
          <w:rFonts w:ascii="Cambria" w:eastAsia="Times New Roman" w:hAnsi="Cambria"/>
        </w:rPr>
        <w:tab/>
      </w:r>
      <w:r w:rsidRPr="005A3516">
        <w:rPr>
          <w:rFonts w:ascii="Cambria" w:eastAsia="Times New Roman" w:hAnsi="Cambria"/>
        </w:rPr>
        <w:t>Konačni rezultati:</w:t>
      </w:r>
    </w:p>
    <w:p w14:paraId="3DAA6D04" w14:textId="58149133" w:rsidR="00E75998" w:rsidRPr="00A81A9E" w:rsidRDefault="005A3516" w:rsidP="00E75998">
      <w:pPr>
        <w:spacing w:line="232" w:lineRule="exact"/>
        <w:rPr>
          <w:rFonts w:ascii="Cambria" w:eastAsia="Times New Roman" w:hAnsi="Cambria"/>
        </w:rPr>
      </w:pPr>
      <w:r w:rsidRPr="00FA2C1F">
        <w:rPr>
          <w:rFonts w:ascii="Cambria" w:eastAsia="Arial" w:hAnsi="Cambria"/>
          <w:b/>
          <w:color w:val="2F5496" w:themeColor="accent5" w:themeShade="BF"/>
        </w:rPr>
        <w:t>za rezultate:</w:t>
      </w:r>
      <w:r w:rsidRPr="005A351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00923E56">
        <w:rPr>
          <w:rFonts w:ascii="Cambria" w:eastAsia="Times New Roman" w:hAnsi="Cambria"/>
        </w:rPr>
        <w:tab/>
      </w:r>
      <w:r w:rsidRPr="005A3516">
        <w:rPr>
          <w:rFonts w:ascii="Cambria" w:eastAsia="Times New Roman" w:hAnsi="Cambria"/>
        </w:rPr>
        <w:t>29. u mjesecu.</w:t>
      </w:r>
      <w:r w:rsidRPr="005A3516">
        <w:rPr>
          <w:rFonts w:ascii="Cambria" w:eastAsia="Times New Roman" w:hAnsi="Cambria"/>
        </w:rPr>
        <w:tab/>
      </w:r>
      <w:r w:rsidR="00923E56">
        <w:rPr>
          <w:rFonts w:ascii="Cambria" w:eastAsia="Times New Roman" w:hAnsi="Cambria"/>
        </w:rPr>
        <w:tab/>
      </w:r>
      <w:r w:rsidR="002C6C86">
        <w:rPr>
          <w:rFonts w:ascii="Cambria" w:eastAsia="Times New Roman" w:hAnsi="Cambria"/>
        </w:rPr>
        <w:tab/>
      </w:r>
      <w:r w:rsidR="00E47B47">
        <w:rPr>
          <w:rFonts w:ascii="Cambria" w:eastAsia="Times New Roman" w:hAnsi="Cambria"/>
        </w:rPr>
        <w:t xml:space="preserve">      </w:t>
      </w:r>
      <w:r w:rsidR="00E75998" w:rsidRPr="00011478">
        <w:rPr>
          <w:rFonts w:ascii="Cambria" w:eastAsia="Times New Roman" w:hAnsi="Cambria"/>
        </w:rPr>
        <w:t>30.6.</w:t>
      </w:r>
      <w:r w:rsidR="00E47B47" w:rsidRPr="00011478">
        <w:rPr>
          <w:rFonts w:ascii="Cambria" w:eastAsia="Times New Roman" w:hAnsi="Cambria"/>
        </w:rPr>
        <w:t>2025.</w:t>
      </w:r>
    </w:p>
    <w:p w14:paraId="3BB26B01" w14:textId="491C487C" w:rsidR="006F5F3C" w:rsidRDefault="005A3516" w:rsidP="0021741B">
      <w:pPr>
        <w:spacing w:line="232" w:lineRule="exact"/>
        <w:rPr>
          <w:rFonts w:ascii="Cambria" w:eastAsia="Times New Roman" w:hAnsi="Cambria"/>
        </w:rPr>
      </w:pPr>
      <w:r w:rsidRPr="00FA2C1F">
        <w:rPr>
          <w:rFonts w:ascii="Cambria" w:eastAsia="Arial" w:hAnsi="Cambria"/>
          <w:b/>
          <w:color w:val="2F5496" w:themeColor="accent5" w:themeShade="BF"/>
        </w:rPr>
        <w:t>Nivo za koji se utvrđuju rezultati:</w:t>
      </w:r>
      <w:r w:rsidRPr="005A3516">
        <w:rPr>
          <w:rFonts w:ascii="Cambria" w:eastAsia="Times New Roman" w:hAnsi="Cambria"/>
        </w:rPr>
        <w:tab/>
      </w:r>
      <w:r w:rsidR="00923E56">
        <w:rPr>
          <w:rFonts w:ascii="Cambria" w:eastAsia="Times New Roman" w:hAnsi="Cambria"/>
        </w:rPr>
        <w:tab/>
      </w:r>
      <w:r w:rsidRPr="005A3516">
        <w:rPr>
          <w:rFonts w:ascii="Cambria" w:eastAsia="Times New Roman" w:hAnsi="Cambria"/>
        </w:rPr>
        <w:t>Entitet</w:t>
      </w:r>
      <w:r w:rsidRPr="005A3516">
        <w:rPr>
          <w:rFonts w:ascii="Cambria" w:eastAsia="Times New Roman" w:hAnsi="Cambria"/>
        </w:rPr>
        <w:tab/>
      </w:r>
      <w:r w:rsidR="006F5F3C">
        <w:rPr>
          <w:rFonts w:ascii="Cambria" w:eastAsia="Times New Roman" w:hAnsi="Cambria"/>
        </w:rPr>
        <w:t xml:space="preserve">    </w:t>
      </w:r>
      <w:r w:rsidRPr="005A3516">
        <w:rPr>
          <w:rFonts w:ascii="Cambria" w:eastAsia="Times New Roman" w:hAnsi="Cambria"/>
        </w:rPr>
        <w:t>Kanton</w:t>
      </w:r>
    </w:p>
    <w:p w14:paraId="685A524A" w14:textId="7459CACE" w:rsidR="004C745C" w:rsidRDefault="005A3516" w:rsidP="009211F5">
      <w:pPr>
        <w:spacing w:line="232" w:lineRule="exact"/>
        <w:rPr>
          <w:rFonts w:ascii="Cambria" w:eastAsia="Times New Roman" w:hAnsi="Cambria"/>
        </w:rPr>
      </w:pPr>
      <w:r w:rsidRPr="005A3516">
        <w:rPr>
          <w:rFonts w:ascii="Cambria" w:eastAsia="Times New Roman" w:hAnsi="Cambria"/>
        </w:rPr>
        <w:tab/>
      </w:r>
    </w:p>
    <w:p w14:paraId="4B46616F" w14:textId="77777777" w:rsidR="00CA7D41" w:rsidRPr="00CA7D41" w:rsidRDefault="00CA7D41" w:rsidP="00CA7D41">
      <w:pPr>
        <w:pStyle w:val="Heading2"/>
        <w:rPr>
          <w:lang w:eastAsia="en-US"/>
        </w:rPr>
      </w:pPr>
    </w:p>
    <w:p w14:paraId="3550A80E" w14:textId="3453841D" w:rsidR="007E49EA" w:rsidRPr="00D23020" w:rsidRDefault="00276AEC" w:rsidP="00D23020">
      <w:pPr>
        <w:shd w:val="clear" w:color="auto" w:fill="FFFFFF" w:themeFill="background1"/>
        <w:tabs>
          <w:tab w:val="left" w:pos="1202"/>
        </w:tabs>
        <w:spacing w:after="0" w:line="240" w:lineRule="auto"/>
        <w:rPr>
          <w:rFonts w:ascii="Cambria" w:eastAsia="Arial" w:hAnsi="Cambria"/>
          <w:b/>
          <w:color w:val="385623" w:themeColor="accent6" w:themeShade="80"/>
          <w:sz w:val="24"/>
          <w:szCs w:val="24"/>
        </w:rPr>
      </w:pPr>
      <w:r w:rsidRPr="00D23020">
        <w:rPr>
          <w:rFonts w:ascii="Cambria" w:eastAsia="Arial" w:hAnsi="Cambria"/>
          <w:b/>
          <w:color w:val="385623" w:themeColor="accent6" w:themeShade="80"/>
          <w:sz w:val="24"/>
          <w:szCs w:val="24"/>
        </w:rPr>
        <w:t>3.4.1.02</w:t>
      </w:r>
      <w:r w:rsidR="007E49EA" w:rsidRPr="00D23020">
        <w:rPr>
          <w:rFonts w:ascii="Cambria" w:eastAsia="Arial" w:hAnsi="Cambria"/>
          <w:b/>
          <w:color w:val="385623" w:themeColor="accent6" w:themeShade="80"/>
          <w:sz w:val="24"/>
          <w:szCs w:val="24"/>
        </w:rPr>
        <w:tab/>
      </w:r>
      <w:r w:rsidR="00A047B3" w:rsidRPr="00D23020">
        <w:rPr>
          <w:rFonts w:ascii="Cambria" w:eastAsia="Arial" w:hAnsi="Cambria"/>
          <w:b/>
          <w:color w:val="385623" w:themeColor="accent6" w:themeShade="80"/>
          <w:sz w:val="24"/>
          <w:szCs w:val="24"/>
        </w:rPr>
        <w:t xml:space="preserve">Potražna strana </w:t>
      </w:r>
      <w:r w:rsidR="00526CCD" w:rsidRPr="006942BD">
        <w:rPr>
          <w:rFonts w:ascii="Cambria" w:eastAsia="Arial" w:hAnsi="Cambria"/>
          <w:b/>
          <w:color w:val="385623" w:themeColor="accent6" w:themeShade="80"/>
          <w:sz w:val="24"/>
          <w:szCs w:val="24"/>
        </w:rPr>
        <w:t>statistike</w:t>
      </w:r>
      <w:r w:rsidR="00526CCD" w:rsidRPr="00D23020">
        <w:rPr>
          <w:rFonts w:ascii="Cambria" w:eastAsia="Arial" w:hAnsi="Cambria"/>
          <w:b/>
          <w:color w:val="385623" w:themeColor="accent6" w:themeShade="80"/>
          <w:sz w:val="24"/>
          <w:szCs w:val="24"/>
        </w:rPr>
        <w:t xml:space="preserve"> </w:t>
      </w:r>
      <w:r w:rsidR="00A047B3" w:rsidRPr="00D23020">
        <w:rPr>
          <w:rFonts w:ascii="Cambria" w:eastAsia="Arial" w:hAnsi="Cambria"/>
          <w:b/>
          <w:color w:val="385623" w:themeColor="accent6" w:themeShade="80"/>
          <w:sz w:val="24"/>
          <w:szCs w:val="24"/>
        </w:rPr>
        <w:t>turizma</w:t>
      </w:r>
    </w:p>
    <w:p w14:paraId="724BE079" w14:textId="77777777" w:rsidR="007E49EA" w:rsidRDefault="007E49EA" w:rsidP="007E49EA">
      <w:pPr>
        <w:widowControl w:val="0"/>
        <w:tabs>
          <w:tab w:val="left" w:pos="915"/>
          <w:tab w:val="left" w:pos="3225"/>
        </w:tabs>
        <w:autoSpaceDE w:val="0"/>
        <w:autoSpaceDN w:val="0"/>
        <w:adjustRightInd w:val="0"/>
        <w:spacing w:before="120"/>
        <w:ind w:left="4254" w:hanging="4254"/>
        <w:jc w:val="both"/>
        <w:rPr>
          <w:rFonts w:ascii="Cambria" w:eastAsia="Arial" w:hAnsi="Cambria"/>
          <w:b/>
          <w:color w:val="2F5496" w:themeColor="accent5" w:themeShade="BF"/>
        </w:rPr>
      </w:pPr>
    </w:p>
    <w:p w14:paraId="6848D4B9" w14:textId="77777777" w:rsidR="00A047B3" w:rsidRPr="00FB3A40" w:rsidRDefault="007E49EA" w:rsidP="00A047B3">
      <w:pPr>
        <w:widowControl w:val="0"/>
        <w:tabs>
          <w:tab w:val="left" w:pos="915"/>
          <w:tab w:val="left" w:pos="3225"/>
        </w:tabs>
        <w:autoSpaceDE w:val="0"/>
        <w:autoSpaceDN w:val="0"/>
        <w:adjustRightInd w:val="0"/>
        <w:spacing w:before="120"/>
        <w:ind w:left="4254" w:hanging="4254"/>
        <w:jc w:val="both"/>
        <w:rPr>
          <w:rFonts w:ascii="Cambria" w:hAnsi="Cambria"/>
          <w:lang w:val="hr-HR"/>
        </w:rPr>
      </w:pPr>
      <w:r w:rsidRPr="00FA2C1F">
        <w:rPr>
          <w:rFonts w:ascii="Cambria" w:eastAsia="Arial" w:hAnsi="Cambria"/>
          <w:b/>
          <w:color w:val="2F5496" w:themeColor="accent5" w:themeShade="BF"/>
        </w:rPr>
        <w:t>Nosilac aktivnosti:</w:t>
      </w:r>
      <w:r w:rsidRPr="005A3516">
        <w:rPr>
          <w:rFonts w:ascii="Cambria" w:hAnsi="Cambria"/>
          <w:lang w:val="hr-HR"/>
        </w:rPr>
        <w:t xml:space="preserve"> </w:t>
      </w:r>
      <w:r>
        <w:rPr>
          <w:rFonts w:ascii="Cambria" w:hAnsi="Cambria"/>
          <w:lang w:val="hr-HR"/>
        </w:rPr>
        <w:tab/>
      </w:r>
      <w:r>
        <w:rPr>
          <w:rFonts w:ascii="Cambria" w:hAnsi="Cambria"/>
          <w:lang w:val="hr-HR"/>
        </w:rPr>
        <w:tab/>
      </w:r>
      <w:r w:rsidR="00A047B3" w:rsidRPr="00FB3A40">
        <w:rPr>
          <w:rFonts w:ascii="Cambria" w:hAnsi="Cambria"/>
          <w:lang w:val="hr-HR"/>
        </w:rPr>
        <w:t>Federalni zavodi za statistiku /Agencija za statistiku BiH / RZS RS</w:t>
      </w:r>
    </w:p>
    <w:p w14:paraId="747886A0" w14:textId="307A8B90" w:rsidR="007E49EA" w:rsidRPr="00FA2C1F" w:rsidRDefault="007E49EA" w:rsidP="00A047B3">
      <w:pPr>
        <w:widowControl w:val="0"/>
        <w:tabs>
          <w:tab w:val="left" w:pos="915"/>
          <w:tab w:val="left" w:pos="3225"/>
        </w:tabs>
        <w:autoSpaceDE w:val="0"/>
        <w:autoSpaceDN w:val="0"/>
        <w:adjustRightInd w:val="0"/>
        <w:spacing w:before="120"/>
        <w:ind w:left="4254" w:hanging="4254"/>
        <w:jc w:val="both"/>
        <w:rPr>
          <w:rFonts w:ascii="Cambria" w:eastAsia="Arial" w:hAnsi="Cambria"/>
          <w:b/>
          <w:color w:val="2F5496" w:themeColor="accent5" w:themeShade="BF"/>
        </w:rPr>
      </w:pPr>
      <w:r w:rsidRPr="00FA2C1F">
        <w:rPr>
          <w:rFonts w:ascii="Cambria" w:eastAsia="Arial" w:hAnsi="Cambria"/>
          <w:b/>
          <w:color w:val="2F5496" w:themeColor="accent5" w:themeShade="BF"/>
        </w:rPr>
        <w:t>a) Podaci o sadržaju i namjeni aktivnosti, te izvorima i načinu prikupljanja podataka:</w:t>
      </w:r>
    </w:p>
    <w:p w14:paraId="4ED19286" w14:textId="77777777" w:rsidR="007E49EA" w:rsidRPr="003E561F" w:rsidRDefault="007E49EA" w:rsidP="007E49EA">
      <w:pPr>
        <w:widowControl w:val="0"/>
        <w:tabs>
          <w:tab w:val="left" w:pos="3225"/>
        </w:tabs>
        <w:autoSpaceDE w:val="0"/>
        <w:autoSpaceDN w:val="0"/>
        <w:adjustRightInd w:val="0"/>
        <w:spacing w:before="120" w:line="240" w:lineRule="auto"/>
        <w:ind w:left="4247" w:hanging="4247"/>
        <w:jc w:val="both"/>
        <w:rPr>
          <w:rFonts w:ascii="Cambria" w:hAnsi="Cambria"/>
          <w:lang w:val="hr-HR"/>
        </w:rPr>
      </w:pPr>
      <w:r w:rsidRPr="00FA2C1F">
        <w:rPr>
          <w:rFonts w:ascii="Cambria" w:eastAsia="Arial" w:hAnsi="Cambria"/>
          <w:b/>
          <w:color w:val="2F5496" w:themeColor="accent5" w:themeShade="BF"/>
        </w:rPr>
        <w:t>Sadržaj statističke aktivnosti:</w:t>
      </w:r>
      <w:r w:rsidRPr="00FA2C1F">
        <w:rPr>
          <w:rFonts w:ascii="Cambria" w:eastAsia="Arial" w:hAnsi="Cambria"/>
          <w:b/>
          <w:color w:val="2F5496" w:themeColor="accent5" w:themeShade="BF"/>
        </w:rPr>
        <w:tab/>
      </w:r>
      <w:r>
        <w:rPr>
          <w:rFonts w:ascii="Cambria" w:hAnsi="Cambria"/>
          <w:lang w:val="hr-HR"/>
        </w:rPr>
        <w:tab/>
      </w:r>
      <w:r w:rsidRPr="003E561F">
        <w:rPr>
          <w:rFonts w:ascii="Cambria" w:hAnsi="Cambria"/>
          <w:lang w:val="hr-HR"/>
        </w:rPr>
        <w:t xml:space="preserve">Provođenje redovnog istraživanja o učešću domaćeg stanovništva u  turizmu </w:t>
      </w:r>
      <w:r w:rsidRPr="003E561F">
        <w:rPr>
          <w:rFonts w:ascii="Cambria" w:hAnsi="Cambria"/>
        </w:rPr>
        <w:t>u skladu sa zahtjevima EU regulative  broj 692/2011</w:t>
      </w:r>
      <w:r w:rsidRPr="003E561F">
        <w:rPr>
          <w:rFonts w:ascii="Cambria" w:hAnsi="Cambria"/>
          <w:lang w:val="hr-HR"/>
        </w:rPr>
        <w:t xml:space="preserve">. </w:t>
      </w:r>
      <w:r w:rsidRPr="003E561F">
        <w:rPr>
          <w:rFonts w:ascii="Cambria" w:hAnsi="Cambria" w:cs="Arial"/>
        </w:rPr>
        <w:t>Anketom će se prikupiti podaci o turističkoj aktivnosti domaćeg stanovništva odnosno putovanjima domaćeg stanovništva u Bosni i Hercegovini, te u inostranstvu; informacije o broju privatnih i poslovnih turističkih putovanja s jednim noćenjem; broj višednevnih kao i jednodnevnih putovanja (putovanja bez noćenja) i njihove karakteristike.</w:t>
      </w:r>
      <w:r w:rsidRPr="003E561F">
        <w:rPr>
          <w:rFonts w:ascii="Cambria" w:hAnsi="Cambria"/>
          <w:lang w:val="hr-HR"/>
        </w:rPr>
        <w:t xml:space="preserve"> </w:t>
      </w:r>
      <w:r w:rsidRPr="006742BE">
        <w:rPr>
          <w:rFonts w:ascii="Cambria" w:eastAsia="Arial" w:hAnsi="Cambria"/>
        </w:rPr>
        <w:t>Izrada i objava izvještaja o kvalitetu.</w:t>
      </w:r>
    </w:p>
    <w:p w14:paraId="58EEF5D2" w14:textId="77777777" w:rsidR="007E49EA" w:rsidRPr="005A3516" w:rsidRDefault="007E49EA" w:rsidP="007E49EA">
      <w:pPr>
        <w:widowControl w:val="0"/>
        <w:tabs>
          <w:tab w:val="left" w:pos="3225"/>
        </w:tabs>
        <w:autoSpaceDE w:val="0"/>
        <w:autoSpaceDN w:val="0"/>
        <w:adjustRightInd w:val="0"/>
        <w:spacing w:before="120"/>
        <w:ind w:left="4248" w:hanging="4248"/>
        <w:jc w:val="both"/>
        <w:rPr>
          <w:rFonts w:ascii="Cambria" w:hAnsi="Cambria"/>
          <w:bCs/>
          <w:lang w:val="hr-HR"/>
        </w:rPr>
      </w:pPr>
      <w:r w:rsidRPr="00FA2C1F">
        <w:rPr>
          <w:rFonts w:ascii="Cambria" w:eastAsia="Arial" w:hAnsi="Cambria"/>
          <w:b/>
          <w:color w:val="2F5496" w:themeColor="accent5" w:themeShade="BF"/>
        </w:rPr>
        <w:t>Namjena:</w:t>
      </w:r>
      <w:r w:rsidRPr="005A3516">
        <w:rPr>
          <w:rFonts w:ascii="Cambria" w:hAnsi="Cambria"/>
          <w:lang w:val="hr-HR"/>
        </w:rPr>
        <w:t xml:space="preserve"> </w:t>
      </w:r>
      <w:r>
        <w:rPr>
          <w:rFonts w:ascii="Cambria" w:hAnsi="Cambria"/>
          <w:lang w:val="hr-HR"/>
        </w:rPr>
        <w:tab/>
      </w:r>
      <w:r>
        <w:rPr>
          <w:rFonts w:ascii="Cambria" w:hAnsi="Cambria"/>
          <w:lang w:val="hr-HR"/>
        </w:rPr>
        <w:tab/>
      </w:r>
      <w:r w:rsidRPr="005A3516">
        <w:rPr>
          <w:rFonts w:ascii="Cambria" w:hAnsi="Cambria"/>
          <w:bCs/>
          <w:lang w:val="hr-HR"/>
        </w:rPr>
        <w:t>Pokazatelji razvoja ekonomije; za kreiranje  razvojne politike turizma i za kompilaciju nacionalnih računa</w:t>
      </w:r>
    </w:p>
    <w:p w14:paraId="62595CA4" w14:textId="70D73342" w:rsidR="007E49EA" w:rsidRPr="00AE2AAD" w:rsidRDefault="007E49EA" w:rsidP="007E49EA">
      <w:pPr>
        <w:widowControl w:val="0"/>
        <w:tabs>
          <w:tab w:val="left" w:pos="3119"/>
          <w:tab w:val="center" w:pos="3969"/>
        </w:tabs>
        <w:autoSpaceDE w:val="0"/>
        <w:autoSpaceDN w:val="0"/>
        <w:adjustRightInd w:val="0"/>
        <w:spacing w:before="120"/>
        <w:rPr>
          <w:rFonts w:ascii="Cambria" w:hAnsi="Cambria"/>
          <w:color w:val="00B050"/>
          <w:lang w:val="hr-HR"/>
        </w:rPr>
      </w:pPr>
      <w:r w:rsidRPr="00FA2C1F">
        <w:rPr>
          <w:rFonts w:ascii="Cambria" w:eastAsia="Arial" w:hAnsi="Cambria"/>
          <w:b/>
          <w:color w:val="2F5496" w:themeColor="accent5" w:themeShade="BF"/>
        </w:rPr>
        <w:t>Periodika provođenja:</w:t>
      </w:r>
      <w:r w:rsidRPr="005A3516">
        <w:rPr>
          <w:rFonts w:ascii="Cambria" w:hAnsi="Cambria"/>
          <w:lang w:val="hr-HR"/>
        </w:rPr>
        <w:tab/>
      </w:r>
      <w:r>
        <w:rPr>
          <w:rFonts w:ascii="Cambria" w:hAnsi="Cambria"/>
          <w:lang w:val="hr-HR"/>
        </w:rPr>
        <w:tab/>
      </w:r>
      <w:r w:rsidRPr="00230372">
        <w:rPr>
          <w:rFonts w:ascii="Cambria" w:hAnsi="Cambria"/>
          <w:color w:val="00B050"/>
          <w:lang w:val="hr-HR"/>
        </w:rPr>
        <w:tab/>
      </w:r>
      <w:r w:rsidR="00A047B3" w:rsidRPr="00FB3A40">
        <w:rPr>
          <w:rFonts w:ascii="Cambria" w:hAnsi="Cambria"/>
          <w:lang w:val="hr-HR"/>
        </w:rPr>
        <w:t>Godišnje/polugodišnje.</w:t>
      </w:r>
      <w:r w:rsidRPr="006742BE">
        <w:rPr>
          <w:rFonts w:ascii="Cambria" w:hAnsi="Cambria"/>
          <w:lang w:val="hr-HR"/>
        </w:rPr>
        <w:tab/>
      </w:r>
    </w:p>
    <w:p w14:paraId="1943FA3D" w14:textId="77777777" w:rsidR="007E49EA" w:rsidRPr="003E561F" w:rsidRDefault="007E49EA" w:rsidP="007E49EA">
      <w:pPr>
        <w:widowControl w:val="0"/>
        <w:tabs>
          <w:tab w:val="left" w:pos="3225"/>
        </w:tabs>
        <w:autoSpaceDE w:val="0"/>
        <w:autoSpaceDN w:val="0"/>
        <w:adjustRightInd w:val="0"/>
        <w:spacing w:before="120"/>
        <w:ind w:left="4254" w:hanging="4254"/>
        <w:rPr>
          <w:rFonts w:ascii="Cambria" w:hAnsi="Cambria"/>
          <w:b/>
          <w:bCs/>
          <w:lang w:val="hr-HR"/>
        </w:rPr>
      </w:pPr>
      <w:r w:rsidRPr="00FA2C1F">
        <w:rPr>
          <w:rFonts w:ascii="Cambria" w:eastAsia="Arial" w:hAnsi="Cambria"/>
          <w:b/>
          <w:color w:val="2F5496" w:themeColor="accent5" w:themeShade="BF"/>
        </w:rPr>
        <w:t>Jedinica posmatranja:</w:t>
      </w:r>
      <w:r w:rsidRPr="005A3516">
        <w:rPr>
          <w:rFonts w:ascii="Cambria" w:hAnsi="Cambria"/>
          <w:lang w:val="hr-HR"/>
        </w:rPr>
        <w:t xml:space="preserve"> </w:t>
      </w:r>
      <w:r w:rsidRPr="005A3516">
        <w:rPr>
          <w:rFonts w:ascii="Cambria" w:hAnsi="Cambria"/>
          <w:lang w:val="hr-HR"/>
        </w:rPr>
        <w:tab/>
      </w:r>
      <w:r w:rsidRPr="005A3516">
        <w:rPr>
          <w:rFonts w:ascii="Cambria" w:hAnsi="Cambria"/>
          <w:lang w:val="hr-HR"/>
        </w:rPr>
        <w:tab/>
      </w:r>
      <w:r w:rsidRPr="003E561F">
        <w:rPr>
          <w:rFonts w:ascii="Cambria" w:hAnsi="Cambria"/>
          <w:lang w:val="hr-HR"/>
        </w:rPr>
        <w:t>Članovi domaćinstva starosti od 15</w:t>
      </w:r>
      <w:r w:rsidRPr="003E561F">
        <w:rPr>
          <w:rFonts w:ascii="Cambria" w:hAnsi="Cambria"/>
          <w:vertAlign w:val="superscript"/>
          <w:lang w:val="hr-HR"/>
        </w:rPr>
        <w:t>+</w:t>
      </w:r>
      <w:r w:rsidRPr="003E561F">
        <w:rPr>
          <w:rFonts w:ascii="Cambria" w:hAnsi="Cambria"/>
          <w:lang w:val="hr-HR"/>
        </w:rPr>
        <w:t xml:space="preserve"> godina, koje je  izabrano slučajnim uzorkom.</w:t>
      </w:r>
    </w:p>
    <w:p w14:paraId="5FE3B6E6" w14:textId="2FA4756A" w:rsidR="007E49EA" w:rsidRPr="00E814FD" w:rsidRDefault="007E49EA" w:rsidP="002B2A03">
      <w:pPr>
        <w:widowControl w:val="0"/>
        <w:tabs>
          <w:tab w:val="left" w:pos="3225"/>
        </w:tabs>
        <w:autoSpaceDE w:val="0"/>
        <w:autoSpaceDN w:val="0"/>
        <w:adjustRightInd w:val="0"/>
        <w:spacing w:before="120"/>
        <w:ind w:left="4254" w:hanging="4254"/>
        <w:rPr>
          <w:rFonts w:ascii="Cambria" w:hAnsi="Cambria"/>
          <w:bCs/>
          <w:lang w:val="hr-HR"/>
        </w:rPr>
      </w:pPr>
      <w:r w:rsidRPr="00FA2C1F">
        <w:rPr>
          <w:rFonts w:ascii="Cambria" w:eastAsia="Arial" w:hAnsi="Cambria"/>
          <w:b/>
          <w:color w:val="2F5496" w:themeColor="accent5" w:themeShade="BF"/>
        </w:rPr>
        <w:t>Izvori i način prikupljanja:</w:t>
      </w:r>
      <w:r w:rsidRPr="005A3516">
        <w:rPr>
          <w:rFonts w:ascii="Cambria" w:hAnsi="Cambria"/>
          <w:lang w:val="hr-HR"/>
        </w:rPr>
        <w:t xml:space="preserve"> </w:t>
      </w:r>
      <w:r w:rsidRPr="005A3516">
        <w:rPr>
          <w:rFonts w:ascii="Cambria" w:hAnsi="Cambria"/>
          <w:lang w:val="hr-HR"/>
        </w:rPr>
        <w:tab/>
      </w:r>
      <w:r w:rsidRPr="005A3516">
        <w:rPr>
          <w:rFonts w:ascii="Cambria" w:hAnsi="Cambria"/>
          <w:lang w:val="hr-HR"/>
        </w:rPr>
        <w:tab/>
      </w:r>
      <w:r w:rsidR="002B2A03" w:rsidRPr="00E814FD">
        <w:rPr>
          <w:rFonts w:ascii="Cambria" w:hAnsi="Cambria"/>
          <w:lang w:val="hr-HR"/>
        </w:rPr>
        <w:t>Intervjuisanje članova domaćinstava putem telefona (CATI metoda).</w:t>
      </w:r>
    </w:p>
    <w:p w14:paraId="3DEC6CFF" w14:textId="77777777" w:rsidR="007E49EA" w:rsidRPr="00FA2C1F" w:rsidRDefault="007E49EA" w:rsidP="007E49EA">
      <w:pPr>
        <w:widowControl w:val="0"/>
        <w:tabs>
          <w:tab w:val="left" w:pos="225"/>
        </w:tabs>
        <w:autoSpaceDE w:val="0"/>
        <w:autoSpaceDN w:val="0"/>
        <w:adjustRightInd w:val="0"/>
        <w:spacing w:before="120"/>
        <w:rPr>
          <w:rFonts w:ascii="Cambria" w:eastAsia="Arial" w:hAnsi="Cambria"/>
          <w:b/>
          <w:color w:val="2F5496" w:themeColor="accent5" w:themeShade="BF"/>
        </w:rPr>
      </w:pPr>
      <w:r w:rsidRPr="00FA2C1F">
        <w:rPr>
          <w:rFonts w:ascii="Cambria" w:eastAsia="Arial" w:hAnsi="Cambria"/>
          <w:b/>
          <w:color w:val="2F5496" w:themeColor="accent5" w:themeShade="BF"/>
        </w:rPr>
        <w:t>b) Podaci o obavezama i rokovima za nosioce aktivnosti i izvještajne jedinice</w:t>
      </w:r>
    </w:p>
    <w:p w14:paraId="321E4B81" w14:textId="77777777" w:rsidR="007E49EA" w:rsidRPr="005A3516" w:rsidRDefault="007E49EA" w:rsidP="007E49EA">
      <w:pPr>
        <w:widowControl w:val="0"/>
        <w:tabs>
          <w:tab w:val="left" w:pos="3225"/>
        </w:tabs>
        <w:autoSpaceDE w:val="0"/>
        <w:autoSpaceDN w:val="0"/>
        <w:adjustRightInd w:val="0"/>
        <w:spacing w:before="120"/>
        <w:rPr>
          <w:rFonts w:ascii="Cambria" w:hAnsi="Cambria"/>
          <w:bCs/>
          <w:lang w:val="hr-HR"/>
        </w:rPr>
      </w:pPr>
      <w:r w:rsidRPr="00FA2C1F">
        <w:rPr>
          <w:rFonts w:ascii="Cambria" w:eastAsia="Arial" w:hAnsi="Cambria"/>
          <w:b/>
          <w:color w:val="2F5496" w:themeColor="accent5" w:themeShade="BF"/>
        </w:rPr>
        <w:t>Ko je izvještajna jedinica:</w:t>
      </w:r>
      <w:r w:rsidRPr="005A3516">
        <w:rPr>
          <w:rFonts w:ascii="Cambria" w:hAnsi="Cambria"/>
          <w:b/>
          <w:bCs/>
          <w:lang w:val="hr-HR"/>
        </w:rPr>
        <w:tab/>
      </w:r>
      <w:r>
        <w:rPr>
          <w:rFonts w:ascii="Cambria" w:hAnsi="Cambria"/>
          <w:b/>
          <w:bCs/>
          <w:lang w:val="hr-HR"/>
        </w:rPr>
        <w:tab/>
      </w:r>
      <w:r w:rsidRPr="005A3516">
        <w:rPr>
          <w:rFonts w:ascii="Cambria" w:hAnsi="Cambria"/>
          <w:b/>
          <w:bCs/>
          <w:lang w:val="hr-HR"/>
        </w:rPr>
        <w:tab/>
      </w:r>
      <w:r w:rsidRPr="00A81A9E">
        <w:rPr>
          <w:rFonts w:ascii="Cambria" w:hAnsi="Cambria"/>
          <w:bCs/>
          <w:lang w:val="hr-HR"/>
        </w:rPr>
        <w:t xml:space="preserve">Domaćinstvo </w:t>
      </w:r>
    </w:p>
    <w:p w14:paraId="4F4357AC" w14:textId="77777777" w:rsidR="007E49EA" w:rsidRPr="005A3516" w:rsidRDefault="007E49EA" w:rsidP="007E49EA">
      <w:pPr>
        <w:widowControl w:val="0"/>
        <w:tabs>
          <w:tab w:val="left" w:pos="3544"/>
        </w:tabs>
        <w:autoSpaceDE w:val="0"/>
        <w:autoSpaceDN w:val="0"/>
        <w:adjustRightInd w:val="0"/>
        <w:spacing w:before="120"/>
        <w:rPr>
          <w:rFonts w:ascii="Cambria" w:hAnsi="Cambria"/>
          <w:bCs/>
          <w:lang w:val="hr-HR"/>
        </w:rPr>
      </w:pPr>
      <w:r w:rsidRPr="00FA2C1F">
        <w:rPr>
          <w:rFonts w:ascii="Cambria" w:eastAsia="Arial" w:hAnsi="Cambria"/>
          <w:b/>
          <w:color w:val="2F5496" w:themeColor="accent5" w:themeShade="BF"/>
        </w:rPr>
        <w:t>Rok jedinici za davanje podataka:</w:t>
      </w:r>
      <w:r w:rsidRPr="005A3516">
        <w:rPr>
          <w:rFonts w:ascii="Cambria" w:hAnsi="Cambria"/>
          <w:b/>
          <w:bCs/>
          <w:lang w:val="hr-HR"/>
        </w:rPr>
        <w:t xml:space="preserve"> </w:t>
      </w:r>
      <w:r w:rsidRPr="005A3516">
        <w:rPr>
          <w:rFonts w:ascii="Cambria" w:hAnsi="Cambria"/>
          <w:lang w:val="hr-HR"/>
        </w:rPr>
        <w:tab/>
      </w:r>
      <w:r>
        <w:rPr>
          <w:rFonts w:ascii="Cambria" w:hAnsi="Cambria"/>
          <w:lang w:val="hr-HR"/>
        </w:rPr>
        <w:t xml:space="preserve">   </w:t>
      </w:r>
      <w:r>
        <w:rPr>
          <w:rFonts w:ascii="Cambria" w:hAnsi="Cambria"/>
          <w:lang w:val="hr-HR"/>
        </w:rPr>
        <w:tab/>
      </w:r>
      <w:r w:rsidRPr="005A3516">
        <w:rPr>
          <w:rFonts w:ascii="Cambria" w:hAnsi="Cambria"/>
          <w:lang w:val="hr-HR"/>
        </w:rPr>
        <w:t>-</w:t>
      </w:r>
    </w:p>
    <w:p w14:paraId="65874A15" w14:textId="77777777" w:rsidR="007E49EA" w:rsidRPr="005A3516" w:rsidRDefault="007E49EA" w:rsidP="007E49EA">
      <w:pPr>
        <w:widowControl w:val="0"/>
        <w:tabs>
          <w:tab w:val="left" w:pos="90"/>
          <w:tab w:val="left" w:pos="3544"/>
          <w:tab w:val="left" w:pos="4253"/>
        </w:tabs>
        <w:autoSpaceDE w:val="0"/>
        <w:autoSpaceDN w:val="0"/>
        <w:adjustRightInd w:val="0"/>
        <w:spacing w:before="120" w:line="240" w:lineRule="auto"/>
        <w:rPr>
          <w:rFonts w:ascii="Cambria" w:hAnsi="Cambria"/>
          <w:b/>
          <w:bCs/>
          <w:lang w:val="hr-HR"/>
        </w:rPr>
      </w:pPr>
      <w:r w:rsidRPr="00FA2C1F">
        <w:rPr>
          <w:rFonts w:ascii="Cambria" w:eastAsia="Arial" w:hAnsi="Cambria"/>
          <w:b/>
          <w:color w:val="2F5496" w:themeColor="accent5" w:themeShade="BF"/>
        </w:rPr>
        <w:lastRenderedPageBreak/>
        <w:t>Rok nosiocu statističke aktivnosti</w:t>
      </w:r>
      <w:r w:rsidRPr="00FA2C1F">
        <w:rPr>
          <w:rFonts w:ascii="Cambria" w:eastAsia="Arial" w:hAnsi="Cambria"/>
          <w:b/>
          <w:color w:val="2F5496" w:themeColor="accent5" w:themeShade="BF"/>
        </w:rPr>
        <w:tab/>
      </w:r>
      <w:r>
        <w:rPr>
          <w:rFonts w:ascii="Cambria" w:hAnsi="Cambria"/>
          <w:lang w:val="hr-HR"/>
        </w:rPr>
        <w:tab/>
      </w:r>
      <w:r w:rsidRPr="005A3516">
        <w:rPr>
          <w:rFonts w:ascii="Cambria" w:hAnsi="Cambria"/>
          <w:lang w:val="hr-HR"/>
        </w:rPr>
        <w:t>Prvi rezultati</w:t>
      </w:r>
      <w:r w:rsidRPr="005A3516">
        <w:rPr>
          <w:rFonts w:ascii="Cambria" w:hAnsi="Cambria"/>
          <w:lang w:val="hr-HR"/>
        </w:rPr>
        <w:tab/>
      </w:r>
      <w:r>
        <w:rPr>
          <w:rFonts w:ascii="Cambria" w:hAnsi="Cambria"/>
          <w:lang w:val="hr-HR"/>
        </w:rPr>
        <w:tab/>
      </w:r>
      <w:r w:rsidRPr="005A3516">
        <w:rPr>
          <w:rFonts w:ascii="Cambria" w:hAnsi="Cambria"/>
          <w:lang w:val="hr-HR"/>
        </w:rPr>
        <w:t>Konačni rezultati:</w:t>
      </w:r>
    </w:p>
    <w:p w14:paraId="690BC141" w14:textId="0DE5052F" w:rsidR="00A047B3" w:rsidRPr="00915DB2" w:rsidRDefault="007E49EA" w:rsidP="00A047B3">
      <w:pPr>
        <w:widowControl w:val="0"/>
        <w:tabs>
          <w:tab w:val="left" w:pos="90"/>
          <w:tab w:val="left" w:pos="3240"/>
        </w:tabs>
        <w:autoSpaceDE w:val="0"/>
        <w:autoSpaceDN w:val="0"/>
        <w:adjustRightInd w:val="0"/>
        <w:spacing w:before="60" w:line="240" w:lineRule="auto"/>
        <w:ind w:left="4680" w:hanging="4680"/>
        <w:jc w:val="both"/>
        <w:rPr>
          <w:rFonts w:ascii="Cambria" w:hAnsi="Cambria"/>
          <w:color w:val="00B050"/>
          <w:lang w:val="hr-HR"/>
        </w:rPr>
      </w:pPr>
      <w:r w:rsidRPr="00FA2C1F">
        <w:rPr>
          <w:rFonts w:ascii="Cambria" w:eastAsia="Arial" w:hAnsi="Cambria"/>
          <w:b/>
          <w:color w:val="2F5496" w:themeColor="accent5" w:themeShade="BF"/>
        </w:rPr>
        <w:t>za rezultate:</w:t>
      </w:r>
      <w:r w:rsidRPr="005A3516">
        <w:rPr>
          <w:rFonts w:ascii="Cambria" w:hAnsi="Cambria"/>
          <w:lang w:val="hr-HR"/>
        </w:rPr>
        <w:t xml:space="preserve"> </w:t>
      </w:r>
      <w:r w:rsidRPr="005A3516">
        <w:rPr>
          <w:rFonts w:ascii="Cambria" w:hAnsi="Cambria"/>
          <w:lang w:val="hr-HR"/>
        </w:rPr>
        <w:tab/>
      </w:r>
      <w:r w:rsidRPr="00FB3A40">
        <w:rPr>
          <w:rFonts w:ascii="Cambria" w:hAnsi="Cambria"/>
          <w:lang w:val="hr-HR"/>
        </w:rPr>
        <w:t xml:space="preserve">                    </w:t>
      </w:r>
      <w:r w:rsidR="00A9418A">
        <w:rPr>
          <w:rFonts w:ascii="Cambria" w:hAnsi="Cambria"/>
          <w:lang w:val="hr-HR"/>
        </w:rPr>
        <w:t xml:space="preserve">     </w:t>
      </w:r>
      <w:r w:rsidR="00A9418A" w:rsidRPr="00A9418A">
        <w:rPr>
          <w:rFonts w:ascii="Cambria" w:hAnsi="Cambria"/>
          <w:lang w:val="hr-HR"/>
        </w:rPr>
        <w:t xml:space="preserve"> Oktobar</w:t>
      </w:r>
      <w:r w:rsidR="00D27559" w:rsidRPr="00FB3A40">
        <w:rPr>
          <w:rFonts w:ascii="Cambria" w:hAnsi="Cambria"/>
          <w:lang w:val="hr-HR"/>
        </w:rPr>
        <w:tab/>
      </w:r>
      <w:r w:rsidR="00D27559" w:rsidRPr="00E814FD">
        <w:rPr>
          <w:rFonts w:ascii="Cambria" w:hAnsi="Cambria"/>
          <w:lang w:val="hr-HR"/>
        </w:rPr>
        <w:t xml:space="preserve">   </w:t>
      </w:r>
      <w:r w:rsidR="006A0DBB">
        <w:rPr>
          <w:rFonts w:ascii="Cambria" w:hAnsi="Cambria"/>
          <w:lang w:val="hr-HR"/>
        </w:rPr>
        <w:tab/>
      </w:r>
      <w:r w:rsidR="006A0DBB" w:rsidRPr="006A0DBB">
        <w:rPr>
          <w:rFonts w:ascii="Cambria" w:hAnsi="Cambria"/>
          <w:color w:val="0070C0"/>
          <w:lang w:val="hr-HR"/>
        </w:rPr>
        <w:t xml:space="preserve">     </w:t>
      </w:r>
      <w:r w:rsidR="006A0DBB" w:rsidRPr="005A0B29">
        <w:rPr>
          <w:rFonts w:ascii="Cambria" w:hAnsi="Cambria"/>
          <w:lang w:val="hr-HR"/>
        </w:rPr>
        <w:t xml:space="preserve"> </w:t>
      </w:r>
      <w:r w:rsidR="00D27559" w:rsidRPr="005A0B29">
        <w:rPr>
          <w:rFonts w:ascii="Cambria" w:hAnsi="Cambria"/>
          <w:lang w:val="hr-HR"/>
        </w:rPr>
        <w:t xml:space="preserve">Decembar </w:t>
      </w:r>
    </w:p>
    <w:p w14:paraId="1231F75A" w14:textId="620A15D4" w:rsidR="007E49EA" w:rsidRPr="00A81A9E" w:rsidRDefault="00A047B3" w:rsidP="00A047B3">
      <w:pPr>
        <w:widowControl w:val="0"/>
        <w:tabs>
          <w:tab w:val="left" w:pos="90"/>
          <w:tab w:val="left" w:pos="3240"/>
        </w:tabs>
        <w:autoSpaceDE w:val="0"/>
        <w:autoSpaceDN w:val="0"/>
        <w:adjustRightInd w:val="0"/>
        <w:spacing w:before="60" w:line="240" w:lineRule="auto"/>
        <w:ind w:left="4680" w:hanging="4680"/>
        <w:jc w:val="both"/>
        <w:rPr>
          <w:rFonts w:ascii="Cambria" w:hAnsi="Cambria"/>
          <w:lang w:val="hr-HR"/>
        </w:rPr>
      </w:pPr>
      <w:r>
        <w:rPr>
          <w:rFonts w:ascii="Cambria" w:eastAsia="Arial" w:hAnsi="Cambria"/>
          <w:b/>
          <w:color w:val="2F5496" w:themeColor="accent5" w:themeShade="BF"/>
        </w:rPr>
        <w:t xml:space="preserve">                                                                                                           </w:t>
      </w:r>
      <w:r w:rsidRPr="00476A93">
        <w:rPr>
          <w:rFonts w:ascii="Cambria" w:hAnsi="Cambria"/>
          <w:color w:val="FF0000"/>
          <w:lang w:val="hr-HR"/>
        </w:rPr>
        <w:t xml:space="preserve">                       </w:t>
      </w:r>
      <w:r w:rsidR="007E49EA" w:rsidRPr="00A65702">
        <w:rPr>
          <w:rFonts w:ascii="Cambria" w:hAnsi="Cambria"/>
          <w:color w:val="FF0000"/>
          <w:lang w:val="hr-HR"/>
        </w:rPr>
        <w:t xml:space="preserve">   </w:t>
      </w:r>
    </w:p>
    <w:p w14:paraId="21EAE481" w14:textId="77777777" w:rsidR="007E49EA" w:rsidRDefault="007E49EA" w:rsidP="007E49EA">
      <w:pPr>
        <w:widowControl w:val="0"/>
        <w:tabs>
          <w:tab w:val="left" w:pos="90"/>
          <w:tab w:val="left" w:pos="3514"/>
          <w:tab w:val="left" w:pos="4253"/>
          <w:tab w:val="left" w:pos="6072"/>
          <w:tab w:val="left" w:pos="7490"/>
        </w:tabs>
        <w:autoSpaceDE w:val="0"/>
        <w:autoSpaceDN w:val="0"/>
        <w:adjustRightInd w:val="0"/>
        <w:spacing w:before="120"/>
        <w:rPr>
          <w:rFonts w:ascii="Cambria" w:hAnsi="Cambria"/>
          <w:lang w:val="hr-HR"/>
        </w:rPr>
      </w:pPr>
      <w:r w:rsidRPr="00FA2C1F">
        <w:rPr>
          <w:rFonts w:ascii="Cambria" w:eastAsia="Arial" w:hAnsi="Cambria"/>
          <w:b/>
          <w:color w:val="2F5496" w:themeColor="accent5" w:themeShade="BF"/>
        </w:rPr>
        <w:t>Nivo za koji se utvrđuju rezultati:</w:t>
      </w:r>
      <w:r w:rsidRPr="005A3516">
        <w:rPr>
          <w:rFonts w:ascii="Cambria" w:hAnsi="Cambria"/>
          <w:lang w:val="hr-HR"/>
        </w:rPr>
        <w:tab/>
      </w:r>
      <w:r>
        <w:rPr>
          <w:rFonts w:ascii="Cambria" w:hAnsi="Cambria"/>
          <w:lang w:val="hr-HR"/>
        </w:rPr>
        <w:tab/>
      </w:r>
      <w:r w:rsidRPr="00A81A9E">
        <w:rPr>
          <w:rFonts w:ascii="Cambria" w:hAnsi="Cambria"/>
          <w:lang w:val="hr-HR"/>
        </w:rPr>
        <w:t xml:space="preserve">Entitet </w:t>
      </w:r>
    </w:p>
    <w:p w14:paraId="5A22DA79" w14:textId="77777777" w:rsidR="003C5AE8" w:rsidRPr="003C5AE8" w:rsidRDefault="003C5AE8" w:rsidP="003C5AE8">
      <w:pPr>
        <w:pStyle w:val="Heading2"/>
        <w:rPr>
          <w:lang w:val="hr-HR" w:eastAsia="en-US"/>
        </w:rPr>
      </w:pPr>
    </w:p>
    <w:p w14:paraId="44A3E444" w14:textId="77777777" w:rsidR="003B33B7" w:rsidRDefault="003B33B7" w:rsidP="00D23020">
      <w:pPr>
        <w:pStyle w:val="nivo2demo"/>
        <w:rPr>
          <w:color w:val="385623" w:themeColor="accent6" w:themeShade="80"/>
          <w:lang w:eastAsia="bs-Latn-BA"/>
        </w:rPr>
      </w:pPr>
      <w:bookmarkStart w:id="724" w:name="_Toc498084658"/>
      <w:bookmarkStart w:id="725" w:name="_Toc498517344"/>
    </w:p>
    <w:p w14:paraId="1CE3800A" w14:textId="663CC6CF" w:rsidR="001551E8" w:rsidRPr="00D23020" w:rsidRDefault="001551E8" w:rsidP="00D23020">
      <w:pPr>
        <w:pStyle w:val="nivo2demo"/>
        <w:rPr>
          <w:color w:val="385623" w:themeColor="accent6" w:themeShade="80"/>
          <w:lang w:eastAsia="bs-Latn-BA"/>
        </w:rPr>
      </w:pPr>
      <w:bookmarkStart w:id="726" w:name="_Toc148009279"/>
      <w:r w:rsidRPr="00D23020">
        <w:rPr>
          <w:color w:val="385623" w:themeColor="accent6" w:themeShade="80"/>
          <w:lang w:eastAsia="bs-Latn-BA"/>
        </w:rPr>
        <w:t>3.5</w:t>
      </w:r>
      <w:r w:rsidRPr="00D23020">
        <w:rPr>
          <w:color w:val="385623" w:themeColor="accent6" w:themeShade="80"/>
          <w:lang w:eastAsia="bs-Latn-BA"/>
        </w:rPr>
        <w:tab/>
      </w:r>
      <w:r w:rsidRPr="00D23020">
        <w:rPr>
          <w:color w:val="385623" w:themeColor="accent6" w:themeShade="80"/>
          <w:lang w:eastAsia="bs-Latn-BA"/>
        </w:rPr>
        <w:tab/>
      </w:r>
      <w:r w:rsidR="00D23020">
        <w:rPr>
          <w:color w:val="385623" w:themeColor="accent6" w:themeShade="80"/>
          <w:lang w:eastAsia="bs-Latn-BA"/>
        </w:rPr>
        <w:tab/>
      </w:r>
      <w:r w:rsidRPr="00D23020">
        <w:rPr>
          <w:color w:val="385623" w:themeColor="accent6" w:themeShade="80"/>
          <w:lang w:eastAsia="bs-Latn-BA"/>
        </w:rPr>
        <w:t>Nauka, tehnologija i inovacije</w:t>
      </w:r>
      <w:bookmarkEnd w:id="724"/>
      <w:bookmarkEnd w:id="725"/>
      <w:bookmarkEnd w:id="726"/>
    </w:p>
    <w:p w14:paraId="5EB3CD55" w14:textId="2464C6B9" w:rsidR="001551E8" w:rsidRPr="00D23020" w:rsidRDefault="001551E8" w:rsidP="00D23020">
      <w:pPr>
        <w:pStyle w:val="nivo3demo"/>
        <w:rPr>
          <w:color w:val="385623" w:themeColor="accent6" w:themeShade="80"/>
        </w:rPr>
      </w:pPr>
      <w:bookmarkStart w:id="727" w:name="_Toc498084659"/>
      <w:bookmarkStart w:id="728" w:name="_Toc498517345"/>
      <w:bookmarkStart w:id="729" w:name="_Toc49251020"/>
      <w:r w:rsidRPr="00D23020">
        <w:rPr>
          <w:color w:val="385623" w:themeColor="accent6" w:themeShade="80"/>
        </w:rPr>
        <w:t>3.5.1</w:t>
      </w:r>
      <w:r w:rsidRPr="00D23020">
        <w:rPr>
          <w:color w:val="385623" w:themeColor="accent6" w:themeShade="80"/>
        </w:rPr>
        <w:tab/>
      </w:r>
      <w:r w:rsidRPr="00D23020">
        <w:rPr>
          <w:color w:val="385623" w:themeColor="accent6" w:themeShade="80"/>
        </w:rPr>
        <w:tab/>
        <w:t>Statistika nauke i tehnologije</w:t>
      </w:r>
      <w:bookmarkEnd w:id="727"/>
      <w:bookmarkEnd w:id="728"/>
      <w:bookmarkEnd w:id="729"/>
    </w:p>
    <w:p w14:paraId="7E9AEF22" w14:textId="26FE4D65" w:rsidR="000163C3" w:rsidRPr="00D23020" w:rsidRDefault="000163C3" w:rsidP="00D23020">
      <w:pPr>
        <w:pStyle w:val="nivo3demo"/>
        <w:rPr>
          <w:rFonts w:eastAsiaTheme="majorEastAsia" w:cstheme="majorBidi"/>
          <w:color w:val="385623" w:themeColor="accent6" w:themeShade="80"/>
          <w:lang w:eastAsia="bs-Latn-BA"/>
        </w:rPr>
      </w:pPr>
      <w:r w:rsidRPr="00D23020">
        <w:rPr>
          <w:rFonts w:eastAsiaTheme="majorEastAsia" w:cstheme="majorBidi"/>
          <w:color w:val="385623" w:themeColor="accent6" w:themeShade="80"/>
          <w:lang w:eastAsia="bs-Latn-BA"/>
        </w:rPr>
        <w:t>3.5.1.1.</w:t>
      </w:r>
      <w:r w:rsidRPr="00D23020">
        <w:rPr>
          <w:rFonts w:eastAsiaTheme="majorEastAsia" w:cstheme="majorBidi"/>
          <w:color w:val="385623" w:themeColor="accent6" w:themeShade="80"/>
          <w:lang w:eastAsia="bs-Latn-BA"/>
        </w:rPr>
        <w:tab/>
      </w:r>
      <w:r w:rsidRPr="00D23020">
        <w:rPr>
          <w:rFonts w:eastAsiaTheme="majorEastAsia" w:cstheme="majorBidi"/>
          <w:color w:val="385623" w:themeColor="accent6" w:themeShade="80"/>
          <w:lang w:eastAsia="bs-Latn-BA"/>
        </w:rPr>
        <w:tab/>
        <w:t>Nauka i tehnologija</w:t>
      </w:r>
    </w:p>
    <w:p w14:paraId="32D91D95" w14:textId="06DDB0B0" w:rsidR="001551E8" w:rsidRPr="00D23020" w:rsidRDefault="001551E8" w:rsidP="00D23020">
      <w:pPr>
        <w:pStyle w:val="nivo3demo"/>
        <w:rPr>
          <w:rFonts w:eastAsiaTheme="majorEastAsia" w:cstheme="majorBidi"/>
          <w:color w:val="385623" w:themeColor="accent6" w:themeShade="80"/>
          <w:lang w:eastAsia="bs-Latn-BA"/>
        </w:rPr>
      </w:pPr>
      <w:r w:rsidRPr="00D23020">
        <w:rPr>
          <w:rFonts w:eastAsiaTheme="majorEastAsia" w:cstheme="majorBidi"/>
          <w:color w:val="385623" w:themeColor="accent6" w:themeShade="80"/>
          <w:lang w:eastAsia="bs-Latn-BA"/>
        </w:rPr>
        <w:t>3.5.1.</w:t>
      </w:r>
      <w:r w:rsidR="00362E8E" w:rsidRPr="00D23020">
        <w:rPr>
          <w:rFonts w:eastAsiaTheme="majorEastAsia" w:cstheme="majorBidi"/>
          <w:color w:val="385623" w:themeColor="accent6" w:themeShade="80"/>
          <w:lang w:eastAsia="bs-Latn-BA"/>
        </w:rPr>
        <w:t>1.</w:t>
      </w:r>
      <w:r w:rsidR="00D23020">
        <w:rPr>
          <w:rFonts w:eastAsiaTheme="majorEastAsia" w:cstheme="majorBidi"/>
          <w:color w:val="385623" w:themeColor="accent6" w:themeShade="80"/>
          <w:lang w:eastAsia="bs-Latn-BA"/>
        </w:rPr>
        <w:t>01</w:t>
      </w:r>
      <w:r w:rsidR="00D23020">
        <w:rPr>
          <w:rFonts w:eastAsiaTheme="majorEastAsia" w:cstheme="majorBidi"/>
          <w:color w:val="385623" w:themeColor="accent6" w:themeShade="80"/>
          <w:lang w:eastAsia="bs-Latn-BA"/>
        </w:rPr>
        <w:tab/>
      </w:r>
      <w:r w:rsidRPr="00D23020">
        <w:rPr>
          <w:rFonts w:eastAsiaTheme="majorEastAsia" w:cstheme="majorBidi"/>
          <w:color w:val="385623" w:themeColor="accent6" w:themeShade="80"/>
          <w:lang w:eastAsia="bs-Latn-BA"/>
        </w:rPr>
        <w:t>Godišnji izvještaj o istraživanju i razvoju za poslovne subjekte (IR-1)</w:t>
      </w:r>
    </w:p>
    <w:p w14:paraId="4E509F97" w14:textId="77777777" w:rsidR="001551E8" w:rsidRPr="00371B13" w:rsidRDefault="001551E8" w:rsidP="001551E8">
      <w:pPr>
        <w:tabs>
          <w:tab w:val="left" w:pos="962"/>
        </w:tabs>
        <w:spacing w:after="0" w:line="0" w:lineRule="atLeast"/>
        <w:ind w:left="2"/>
        <w:rPr>
          <w:rFonts w:ascii="Cambria" w:eastAsia="Arial" w:hAnsi="Cambria"/>
          <w:b/>
          <w:i/>
          <w:sz w:val="20"/>
          <w:szCs w:val="20"/>
        </w:rPr>
      </w:pPr>
    </w:p>
    <w:p w14:paraId="0607421E" w14:textId="77777777" w:rsidR="001551E8" w:rsidRPr="005A3516" w:rsidRDefault="001551E8" w:rsidP="001551E8">
      <w:pPr>
        <w:spacing w:line="239" w:lineRule="auto"/>
        <w:ind w:left="2"/>
        <w:rPr>
          <w:rFonts w:ascii="Cambria" w:eastAsia="Arial" w:hAnsi="Cambria"/>
        </w:rPr>
      </w:pPr>
      <w:r w:rsidRPr="009301AB">
        <w:rPr>
          <w:rFonts w:ascii="Cambria" w:eastAsia="Arial" w:hAnsi="Cambria"/>
          <w:b/>
          <w:color w:val="2F5496" w:themeColor="accent5" w:themeShade="BF"/>
        </w:rPr>
        <w:t>Nosilac aktivnosti:</w:t>
      </w:r>
      <w:r w:rsidRPr="009301A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5A3516">
        <w:rPr>
          <w:rFonts w:ascii="Cambria" w:eastAsia="Arial" w:hAnsi="Cambria"/>
          <w:b/>
        </w:rPr>
        <w:t xml:space="preserve"> </w:t>
      </w:r>
      <w:r>
        <w:rPr>
          <w:rFonts w:ascii="Cambria" w:eastAsia="Arial" w:hAnsi="Cambria"/>
          <w:b/>
        </w:rPr>
        <w:tab/>
      </w:r>
      <w:r w:rsidRPr="005A3516">
        <w:rPr>
          <w:rFonts w:ascii="Cambria" w:eastAsia="Arial" w:hAnsi="Cambria"/>
        </w:rPr>
        <w:t>Federalni zavod za statistiku</w:t>
      </w:r>
    </w:p>
    <w:p w14:paraId="5F803FB4" w14:textId="77777777" w:rsidR="001551E8" w:rsidRPr="009301AB" w:rsidRDefault="001551E8" w:rsidP="001551E8">
      <w:pPr>
        <w:spacing w:line="239" w:lineRule="auto"/>
        <w:ind w:left="2"/>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014D8EB4" w14:textId="77777777" w:rsidR="00D053CF" w:rsidRPr="00737CCD" w:rsidRDefault="001551E8" w:rsidP="00D053CF">
      <w:pPr>
        <w:spacing w:line="240" w:lineRule="auto"/>
        <w:ind w:left="4253" w:hanging="4253"/>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00D053CF" w:rsidRPr="00737CCD">
        <w:rPr>
          <w:rFonts w:ascii="Cambria" w:eastAsia="Arial" w:hAnsi="Cambria"/>
        </w:rPr>
        <w:t>Naziv izvještajne jedinice, identifikacioni broj, adresni podaci, interni izdaci za istraživanje i razvoj prema posebno formiranim grupama djelatnosti, interni izdaci za IR prema društveno-ekonomskom cilju, izvori sredstava za interne izdatke za istraživanje i razvoj - prema posebno formiranim grupama djelatnosti, zaposleni na poslovima istraživanja i razvoja</w:t>
      </w:r>
      <w:r w:rsidR="00D053CF">
        <w:rPr>
          <w:rFonts w:ascii="Cambria" w:eastAsia="Arial" w:hAnsi="Cambria"/>
        </w:rPr>
        <w:t xml:space="preserve"> </w:t>
      </w:r>
      <w:r w:rsidR="00D053CF" w:rsidRPr="00542292">
        <w:rPr>
          <w:rFonts w:ascii="Cambria" w:eastAsia="Arial" w:hAnsi="Cambria"/>
        </w:rPr>
        <w:t>prema spolu,</w:t>
      </w:r>
      <w:r w:rsidR="00D053CF" w:rsidRPr="00737CCD">
        <w:rPr>
          <w:rFonts w:ascii="Cambria" w:eastAsia="Arial" w:hAnsi="Cambria"/>
        </w:rPr>
        <w:t xml:space="preserve"> prema vrsti zaposlenosti, kategorijama zaposlenih i postignutom obrazovanju, završeni istraživački radovi - prema naučnoj oblasti, vrsti istraživanja i mjestu publikovanja,</w:t>
      </w:r>
      <w:bookmarkStart w:id="730" w:name="page156"/>
      <w:bookmarkEnd w:id="730"/>
      <w:r w:rsidR="00D053CF" w:rsidRPr="00737CCD">
        <w:rPr>
          <w:rFonts w:ascii="Cambria" w:eastAsia="Arial" w:hAnsi="Cambria"/>
        </w:rPr>
        <w:t xml:space="preserve"> pronalasci i patenti. Izrada izvještaja o kvalitetu Istraživanje i razvoj.</w:t>
      </w:r>
    </w:p>
    <w:p w14:paraId="10D0FC0B" w14:textId="7A2F3D3F" w:rsidR="001551E8" w:rsidRPr="005A3516" w:rsidRDefault="001551E8" w:rsidP="001551E8">
      <w:pPr>
        <w:spacing w:line="240" w:lineRule="auto"/>
        <w:ind w:left="4253" w:hanging="4253"/>
        <w:jc w:val="both"/>
        <w:rPr>
          <w:rFonts w:ascii="Cambria" w:eastAsia="Arial" w:hAnsi="Cambria"/>
        </w:rPr>
      </w:pPr>
      <w:r w:rsidRPr="009301AB">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Praćenje statistike istraživanja i razvoja za potrebe korisnika.</w:t>
      </w:r>
    </w:p>
    <w:p w14:paraId="3C61EDCA" w14:textId="77777777" w:rsidR="001551E8" w:rsidRPr="00F07E3C" w:rsidRDefault="001551E8" w:rsidP="001551E8">
      <w:pPr>
        <w:spacing w:line="241" w:lineRule="exact"/>
        <w:jc w:val="both"/>
        <w:rPr>
          <w:rFonts w:ascii="Cambria" w:eastAsia="Times New Roman" w:hAnsi="Cambria"/>
        </w:rPr>
      </w:pPr>
      <w:r w:rsidRPr="009301AB">
        <w:rPr>
          <w:rFonts w:ascii="Cambria" w:eastAsia="Arial" w:hAnsi="Cambria"/>
          <w:b/>
          <w:color w:val="2F5496" w:themeColor="accent5" w:themeShade="BF"/>
        </w:rPr>
        <w:t>Periodika provođenja:</w:t>
      </w:r>
      <w:r w:rsidRPr="009301A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F07E3C">
        <w:rPr>
          <w:rFonts w:ascii="Cambria" w:eastAsia="Times New Roman" w:hAnsi="Cambria"/>
        </w:rPr>
        <w:t>Godišnje.</w:t>
      </w:r>
      <w:r w:rsidRPr="00F07E3C">
        <w:rPr>
          <w:rFonts w:ascii="Cambria" w:eastAsia="Times New Roman" w:hAnsi="Cambria"/>
        </w:rPr>
        <w:tab/>
      </w:r>
    </w:p>
    <w:p w14:paraId="13EC3647" w14:textId="77777777" w:rsidR="001551E8" w:rsidRPr="00F07E3C" w:rsidRDefault="001551E8" w:rsidP="001551E8">
      <w:pPr>
        <w:spacing w:line="241" w:lineRule="exact"/>
        <w:jc w:val="both"/>
        <w:rPr>
          <w:rFonts w:ascii="Cambria" w:eastAsia="Times New Roman" w:hAnsi="Cambria"/>
        </w:rPr>
      </w:pPr>
      <w:r w:rsidRPr="009301AB">
        <w:rPr>
          <w:rFonts w:ascii="Cambria" w:eastAsia="Arial" w:hAnsi="Cambria"/>
          <w:b/>
          <w:color w:val="2F5496" w:themeColor="accent5" w:themeShade="BF"/>
        </w:rPr>
        <w:t>Referentni period ili datum:</w:t>
      </w:r>
      <w:r w:rsidRPr="00F07E3C">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31.12.</w:t>
      </w:r>
      <w:r w:rsidRPr="00F07E3C">
        <w:rPr>
          <w:rFonts w:ascii="Cambria" w:eastAsia="Times New Roman" w:hAnsi="Cambria"/>
        </w:rPr>
        <w:tab/>
      </w:r>
    </w:p>
    <w:p w14:paraId="67EAF7BD" w14:textId="77777777" w:rsidR="001551E8" w:rsidRPr="00F07E3C" w:rsidRDefault="001551E8" w:rsidP="001551E8">
      <w:pPr>
        <w:spacing w:line="241" w:lineRule="exact"/>
        <w:ind w:left="4254" w:hanging="4254"/>
        <w:jc w:val="both"/>
        <w:rPr>
          <w:rFonts w:ascii="Cambria" w:eastAsia="Times New Roman" w:hAnsi="Cambria"/>
        </w:rPr>
      </w:pPr>
      <w:r w:rsidRPr="009301AB">
        <w:rPr>
          <w:rFonts w:ascii="Cambria" w:eastAsia="Arial" w:hAnsi="Cambria"/>
          <w:b/>
          <w:color w:val="2F5496" w:themeColor="accent5" w:themeShade="BF"/>
        </w:rPr>
        <w:t>Jedinica posmatranja:</w:t>
      </w:r>
      <w:r w:rsidRPr="00F07E3C">
        <w:rPr>
          <w:rFonts w:ascii="Cambria" w:eastAsia="Times New Roman" w:hAnsi="Cambria"/>
        </w:rPr>
        <w:tab/>
        <w:t>Poslovni subjekti koji se bave istraživačko-razvojnim radom.</w:t>
      </w:r>
    </w:p>
    <w:p w14:paraId="3C2F0579" w14:textId="77777777" w:rsidR="001551E8" w:rsidRPr="00F07E3C" w:rsidRDefault="001551E8" w:rsidP="001551E8">
      <w:pPr>
        <w:spacing w:line="241" w:lineRule="exact"/>
        <w:jc w:val="both"/>
        <w:rPr>
          <w:rFonts w:ascii="Cambria" w:eastAsia="Times New Roman" w:hAnsi="Cambria"/>
        </w:rPr>
      </w:pPr>
      <w:r w:rsidRPr="009301AB">
        <w:rPr>
          <w:rFonts w:ascii="Cambria" w:eastAsia="Arial" w:hAnsi="Cambria"/>
          <w:b/>
          <w:color w:val="2F5496" w:themeColor="accent5" w:themeShade="BF"/>
        </w:rPr>
        <w:t>Izvori i način prikupljanja:</w:t>
      </w:r>
      <w:r w:rsidRPr="00F07E3C">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Istraživanje</w:t>
      </w:r>
      <w:r w:rsidRPr="00F07E3C">
        <w:rPr>
          <w:rFonts w:ascii="Cambria" w:eastAsia="Times New Roman" w:hAnsi="Cambria"/>
        </w:rPr>
        <w:tab/>
      </w:r>
    </w:p>
    <w:p w14:paraId="72F1B770" w14:textId="77777777" w:rsidR="001551E8" w:rsidRPr="009301AB" w:rsidRDefault="001551E8" w:rsidP="001551E8">
      <w:pPr>
        <w:spacing w:line="241" w:lineRule="exact"/>
        <w:jc w:val="both"/>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3E1744A4" w14:textId="77777777" w:rsidR="001551E8" w:rsidRPr="00F07E3C" w:rsidRDefault="001551E8" w:rsidP="001551E8">
      <w:pPr>
        <w:spacing w:line="241" w:lineRule="exact"/>
        <w:ind w:left="4254" w:hanging="4254"/>
        <w:jc w:val="both"/>
        <w:rPr>
          <w:rFonts w:ascii="Cambria" w:eastAsia="Times New Roman" w:hAnsi="Cambria"/>
        </w:rPr>
      </w:pPr>
      <w:r w:rsidRPr="009301AB">
        <w:rPr>
          <w:rFonts w:ascii="Cambria" w:eastAsia="Arial" w:hAnsi="Cambria"/>
          <w:b/>
          <w:color w:val="2F5496" w:themeColor="accent5" w:themeShade="BF"/>
        </w:rPr>
        <w:t>Ko je izvještajna jedinica:</w:t>
      </w:r>
      <w:r w:rsidRPr="00F07E3C">
        <w:rPr>
          <w:rFonts w:ascii="Cambria" w:eastAsia="Times New Roman" w:hAnsi="Cambria"/>
        </w:rPr>
        <w:tab/>
        <w:t>Poslovni subjekti koji se bave istraživačko-razvojnim radom.</w:t>
      </w:r>
    </w:p>
    <w:p w14:paraId="1DB11249" w14:textId="77777777" w:rsidR="001551E8" w:rsidRPr="00F07E3C" w:rsidRDefault="001551E8" w:rsidP="001551E8">
      <w:pPr>
        <w:spacing w:line="241"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31.05.</w:t>
      </w:r>
      <w:r w:rsidRPr="00F07E3C">
        <w:rPr>
          <w:rFonts w:ascii="Cambria" w:eastAsia="Times New Roman" w:hAnsi="Cambria"/>
        </w:rPr>
        <w:tab/>
      </w:r>
    </w:p>
    <w:p w14:paraId="2D1731AB" w14:textId="77777777" w:rsidR="001551E8" w:rsidRPr="00B5206E" w:rsidRDefault="001551E8" w:rsidP="001551E8">
      <w:pPr>
        <w:spacing w:line="241" w:lineRule="exact"/>
        <w:rPr>
          <w:rFonts w:ascii="Cambria" w:eastAsia="Times New Roman" w:hAnsi="Cambria"/>
        </w:rPr>
      </w:pPr>
      <w:r w:rsidRPr="009301AB">
        <w:rPr>
          <w:rFonts w:ascii="Cambria" w:eastAsia="Arial" w:hAnsi="Cambria"/>
          <w:b/>
          <w:color w:val="2F5496" w:themeColor="accent5" w:themeShade="BF"/>
        </w:rPr>
        <w:t>Rok nosiocu statističke aktivnosti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Pr</w:t>
      </w:r>
      <w:r>
        <w:rPr>
          <w:rFonts w:ascii="Cambria" w:eastAsia="Times New Roman" w:hAnsi="Cambria"/>
        </w:rPr>
        <w:t>vi rezultati</w:t>
      </w:r>
      <w:r>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AB">
        <w:rPr>
          <w:rFonts w:ascii="Cambria" w:eastAsia="Arial" w:hAnsi="Cambria"/>
          <w:b/>
          <w:color w:val="2F5496" w:themeColor="accent5" w:themeShade="BF"/>
        </w:rPr>
        <w:t>za rezultate:</w:t>
      </w:r>
      <w:r w:rsidRPr="00F07E3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B5206E">
        <w:rPr>
          <w:rFonts w:ascii="Cambria" w:eastAsia="Times New Roman" w:hAnsi="Cambria"/>
        </w:rPr>
        <w:t>10.09.</w:t>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t>10.09.</w:t>
      </w:r>
    </w:p>
    <w:p w14:paraId="6DD93AF8" w14:textId="3D391DBC" w:rsidR="001551E8" w:rsidRDefault="001551E8" w:rsidP="001551E8">
      <w:pPr>
        <w:spacing w:line="241" w:lineRule="exact"/>
        <w:rPr>
          <w:rFonts w:ascii="Cambria" w:eastAsia="Times New Roman" w:hAnsi="Cambria"/>
        </w:rPr>
      </w:pPr>
      <w:r w:rsidRPr="009301AB">
        <w:rPr>
          <w:rFonts w:ascii="Cambria" w:eastAsia="Arial" w:hAnsi="Cambria"/>
          <w:b/>
          <w:color w:val="2F5496" w:themeColor="accent5" w:themeShade="BF"/>
        </w:rPr>
        <w:t>Nivo za koji se utvrđuju rezultati: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Entitet</w:t>
      </w:r>
      <w:r w:rsidRPr="00F07E3C">
        <w:rPr>
          <w:rFonts w:ascii="Cambria" w:eastAsia="Times New Roman" w:hAnsi="Cambria"/>
        </w:rPr>
        <w:tab/>
      </w:r>
    </w:p>
    <w:p w14:paraId="53369A00" w14:textId="77777777" w:rsidR="00740F42" w:rsidRPr="00740F42" w:rsidRDefault="00740F42" w:rsidP="00740F42">
      <w:pPr>
        <w:pStyle w:val="Heading2"/>
        <w:rPr>
          <w:lang w:eastAsia="en-US"/>
        </w:rPr>
      </w:pPr>
    </w:p>
    <w:p w14:paraId="5258B3AA" w14:textId="77777777" w:rsidR="001551E8" w:rsidRPr="005A3516" w:rsidRDefault="001551E8" w:rsidP="001551E8">
      <w:pPr>
        <w:spacing w:after="0" w:line="343" w:lineRule="exact"/>
        <w:rPr>
          <w:rFonts w:ascii="Cambria" w:eastAsia="Times New Roman" w:hAnsi="Cambria"/>
          <w:color w:val="2E74B5" w:themeColor="accent1" w:themeShade="BF"/>
        </w:rPr>
      </w:pPr>
    </w:p>
    <w:p w14:paraId="2FF16DB4" w14:textId="24402D4D" w:rsidR="001551E8" w:rsidRPr="00B827B1" w:rsidRDefault="001551E8" w:rsidP="00B827B1">
      <w:pPr>
        <w:pStyle w:val="nivo3demo"/>
        <w:ind w:left="1416" w:hanging="1416"/>
        <w:rPr>
          <w:rFonts w:eastAsiaTheme="majorEastAsia" w:cstheme="majorBidi"/>
          <w:color w:val="385623" w:themeColor="accent6" w:themeShade="80"/>
          <w:lang w:eastAsia="bs-Latn-BA"/>
        </w:rPr>
      </w:pPr>
      <w:bookmarkStart w:id="731" w:name="_Toc498084663"/>
      <w:bookmarkStart w:id="732" w:name="_Toc498517346"/>
      <w:bookmarkStart w:id="733" w:name="_Toc49251021"/>
      <w:r w:rsidRPr="00B827B1">
        <w:rPr>
          <w:rFonts w:eastAsiaTheme="majorEastAsia" w:cstheme="majorBidi"/>
          <w:color w:val="385623" w:themeColor="accent6" w:themeShade="80"/>
          <w:lang w:eastAsia="bs-Latn-BA"/>
        </w:rPr>
        <w:lastRenderedPageBreak/>
        <w:t>3.5.1.</w:t>
      </w:r>
      <w:r w:rsidR="00362E8E" w:rsidRPr="00B827B1">
        <w:rPr>
          <w:rFonts w:eastAsiaTheme="majorEastAsia" w:cstheme="majorBidi"/>
          <w:color w:val="385623" w:themeColor="accent6" w:themeShade="80"/>
          <w:lang w:eastAsia="bs-Latn-BA"/>
        </w:rPr>
        <w:t>1.</w:t>
      </w:r>
      <w:r w:rsidRPr="00B827B1">
        <w:rPr>
          <w:rFonts w:eastAsiaTheme="majorEastAsia" w:cstheme="majorBidi"/>
          <w:color w:val="385623" w:themeColor="accent6" w:themeShade="80"/>
          <w:lang w:eastAsia="bs-Latn-BA"/>
        </w:rPr>
        <w:t>02</w:t>
      </w:r>
      <w:r w:rsidRPr="00B827B1">
        <w:rPr>
          <w:rFonts w:eastAsiaTheme="majorEastAsia" w:cstheme="majorBidi"/>
          <w:color w:val="385623" w:themeColor="accent6" w:themeShade="80"/>
          <w:lang w:eastAsia="bs-Latn-BA"/>
        </w:rPr>
        <w:tab/>
        <w:t>Godišnji izvještaj o istraživanju i razvoju za visokoškolske ustanove (IR-2)</w:t>
      </w:r>
      <w:bookmarkEnd w:id="731"/>
      <w:bookmarkEnd w:id="732"/>
      <w:bookmarkEnd w:id="733"/>
    </w:p>
    <w:p w14:paraId="5C0A7046" w14:textId="77777777" w:rsidR="001551E8" w:rsidRPr="00231EA2" w:rsidRDefault="001551E8" w:rsidP="001551E8">
      <w:pPr>
        <w:tabs>
          <w:tab w:val="left" w:pos="900"/>
        </w:tabs>
        <w:spacing w:after="0" w:line="0" w:lineRule="atLeast"/>
        <w:rPr>
          <w:rFonts w:ascii="Cambria" w:eastAsia="Arial" w:hAnsi="Cambria"/>
          <w:b/>
          <w:color w:val="3B3838" w:themeColor="background2" w:themeShade="40"/>
        </w:rPr>
      </w:pPr>
    </w:p>
    <w:p w14:paraId="17821E20" w14:textId="77777777" w:rsidR="001551E8" w:rsidRPr="005A3516" w:rsidRDefault="001551E8" w:rsidP="001551E8">
      <w:pPr>
        <w:spacing w:line="239" w:lineRule="auto"/>
        <w:rPr>
          <w:rFonts w:ascii="Cambria" w:eastAsia="Arial" w:hAnsi="Cambria"/>
        </w:rPr>
      </w:pPr>
      <w:r w:rsidRPr="009301AB">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75CA6C4A" w14:textId="77777777" w:rsidR="001551E8" w:rsidRPr="009301AB" w:rsidRDefault="001551E8" w:rsidP="001551E8">
      <w:pPr>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0C52589F" w14:textId="77777777" w:rsidR="0025139C" w:rsidRPr="00737CCD" w:rsidRDefault="001551E8" w:rsidP="0025139C">
      <w:pPr>
        <w:spacing w:line="240" w:lineRule="auto"/>
        <w:ind w:left="4253" w:hanging="4253"/>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0025139C" w:rsidRPr="00737CCD">
        <w:rPr>
          <w:rFonts w:ascii="Cambria" w:eastAsia="Arial" w:hAnsi="Cambria"/>
        </w:rPr>
        <w:t xml:space="preserve">Naziv izvještajne jedinice, identifikacioni broj, adresni podaci, interni izdaci za istraživanje i razvoj prema posebno formiranim grupama djelatnosti, interni izdaci za IR prema društveno-ekonomskom cilju, izvori sredstava za interne izdatke za istraživanje i razvoj prema posebno formiranim grupama djelatnosti, zaposleni na poslovima istraživanja i </w:t>
      </w:r>
      <w:r w:rsidR="0025139C" w:rsidRPr="00E77249">
        <w:rPr>
          <w:rFonts w:ascii="Cambria" w:eastAsia="Arial" w:hAnsi="Cambria"/>
        </w:rPr>
        <w:t>razvoja prema spolu,</w:t>
      </w:r>
      <w:r w:rsidR="0025139C" w:rsidRPr="00737CCD">
        <w:rPr>
          <w:rFonts w:ascii="Cambria" w:eastAsia="Arial" w:hAnsi="Cambria"/>
        </w:rPr>
        <w:t xml:space="preserve"> prema vrsti zaposlenosti, kategorijama zaposlenih i postignutom obrazovanju, završeni istraživački radovi - prema naučnoj oblasti, vrsti istraživanja i mjestu publikovanja, pronalasci i patenti.</w:t>
      </w:r>
    </w:p>
    <w:p w14:paraId="092FD5F2" w14:textId="2C1A699C" w:rsidR="001551E8" w:rsidRPr="00231EA2" w:rsidRDefault="001551E8" w:rsidP="001551E8">
      <w:pPr>
        <w:spacing w:line="240" w:lineRule="auto"/>
        <w:ind w:left="4253" w:hanging="4253"/>
        <w:jc w:val="both"/>
        <w:rPr>
          <w:rFonts w:ascii="Cambria" w:eastAsia="Arial" w:hAnsi="Cambria"/>
        </w:rPr>
      </w:pPr>
      <w:r w:rsidRPr="00231EA2">
        <w:rPr>
          <w:rFonts w:ascii="Cambria" w:eastAsia="Arial" w:hAnsi="Cambria"/>
          <w:b/>
          <w:color w:val="2F5496" w:themeColor="accent5" w:themeShade="BF"/>
        </w:rPr>
        <w:t>Namjena:</w:t>
      </w:r>
      <w:r w:rsidRPr="00231EA2">
        <w:rPr>
          <w:rFonts w:ascii="Cambria" w:eastAsia="Arial" w:hAnsi="Cambria"/>
          <w:b/>
        </w:rPr>
        <w:tab/>
      </w:r>
      <w:r w:rsidRPr="00231EA2">
        <w:rPr>
          <w:rFonts w:ascii="Cambria" w:eastAsia="Arial" w:hAnsi="Cambria"/>
        </w:rPr>
        <w:t>Praćenje statistike istraživanja i razvoja za potrebe korisnika.</w:t>
      </w:r>
    </w:p>
    <w:p w14:paraId="0B2F5865" w14:textId="77777777" w:rsidR="001551E8" w:rsidRPr="00231EA2" w:rsidRDefault="001551E8" w:rsidP="001551E8">
      <w:pPr>
        <w:tabs>
          <w:tab w:val="left" w:pos="3520"/>
        </w:tabs>
        <w:spacing w:line="0" w:lineRule="atLeast"/>
        <w:jc w:val="both"/>
        <w:rPr>
          <w:rFonts w:ascii="Cambria" w:eastAsia="Arial" w:hAnsi="Cambria"/>
        </w:rPr>
      </w:pPr>
      <w:r w:rsidRPr="00231EA2">
        <w:rPr>
          <w:rFonts w:ascii="Cambria" w:eastAsia="Arial" w:hAnsi="Cambria"/>
          <w:b/>
          <w:color w:val="2F5496" w:themeColor="accent5" w:themeShade="BF"/>
        </w:rPr>
        <w:t>Periodika provođenja:</w:t>
      </w:r>
      <w:r w:rsidRPr="00231EA2">
        <w:rPr>
          <w:rFonts w:ascii="Cambria" w:eastAsia="Times New Roman" w:hAnsi="Cambria"/>
        </w:rPr>
        <w:tab/>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Godišnje.</w:t>
      </w:r>
    </w:p>
    <w:p w14:paraId="325EC600" w14:textId="77777777" w:rsidR="001551E8" w:rsidRPr="00231EA2" w:rsidRDefault="001551E8" w:rsidP="001551E8">
      <w:pPr>
        <w:tabs>
          <w:tab w:val="left" w:pos="3520"/>
        </w:tabs>
        <w:spacing w:line="239" w:lineRule="auto"/>
        <w:jc w:val="both"/>
        <w:rPr>
          <w:rFonts w:ascii="Cambria" w:eastAsia="Arial" w:hAnsi="Cambria"/>
        </w:rPr>
      </w:pPr>
      <w:r w:rsidRPr="00231EA2">
        <w:rPr>
          <w:rFonts w:ascii="Cambria" w:eastAsia="Arial" w:hAnsi="Cambria"/>
          <w:b/>
          <w:color w:val="2F5496" w:themeColor="accent5" w:themeShade="BF"/>
        </w:rPr>
        <w:t>Referentni period ili datum:</w:t>
      </w:r>
      <w:r w:rsidRPr="00231EA2">
        <w:rPr>
          <w:rFonts w:ascii="Cambria" w:eastAsia="Times New Roman" w:hAnsi="Cambria"/>
        </w:rPr>
        <w:tab/>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31.12.</w:t>
      </w:r>
    </w:p>
    <w:p w14:paraId="78DEC763" w14:textId="77777777" w:rsidR="001551E8" w:rsidRPr="00231EA2" w:rsidRDefault="001551E8" w:rsidP="001551E8">
      <w:pPr>
        <w:tabs>
          <w:tab w:val="left" w:pos="3520"/>
        </w:tabs>
        <w:spacing w:line="0" w:lineRule="atLeast"/>
        <w:ind w:left="4254" w:hanging="4254"/>
        <w:jc w:val="both"/>
        <w:rPr>
          <w:rFonts w:ascii="Cambria" w:eastAsia="Arial" w:hAnsi="Cambria"/>
        </w:rPr>
      </w:pPr>
      <w:r w:rsidRPr="00231EA2">
        <w:rPr>
          <w:rFonts w:ascii="Cambria" w:eastAsia="Arial" w:hAnsi="Cambria"/>
          <w:b/>
          <w:color w:val="2F5496" w:themeColor="accent5" w:themeShade="BF"/>
        </w:rPr>
        <w:t>Jedinica posmatranja:</w:t>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Visokoškolska ustanova koja se bavi naučnoistraživačkim radom.</w:t>
      </w:r>
    </w:p>
    <w:p w14:paraId="1594158E" w14:textId="77777777" w:rsidR="001551E8" w:rsidRPr="005A3516" w:rsidRDefault="001551E8" w:rsidP="001551E8">
      <w:pPr>
        <w:tabs>
          <w:tab w:val="left" w:pos="3520"/>
        </w:tabs>
        <w:spacing w:line="239" w:lineRule="auto"/>
        <w:rPr>
          <w:rFonts w:ascii="Cambria" w:eastAsia="Arial" w:hAnsi="Cambria"/>
        </w:rPr>
      </w:pPr>
      <w:r w:rsidRPr="009301A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Istraživanje</w:t>
      </w:r>
    </w:p>
    <w:p w14:paraId="6D0BB456" w14:textId="77777777" w:rsidR="001551E8" w:rsidRPr="009301AB" w:rsidRDefault="001551E8" w:rsidP="001551E8">
      <w:pPr>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75123994" w14:textId="77777777" w:rsidR="001551E8" w:rsidRPr="00F07E3C" w:rsidRDefault="001551E8" w:rsidP="001551E8">
      <w:pPr>
        <w:spacing w:line="237" w:lineRule="exact"/>
        <w:ind w:left="4254" w:hanging="4254"/>
        <w:jc w:val="both"/>
        <w:rPr>
          <w:rFonts w:ascii="Cambria" w:eastAsia="Times New Roman" w:hAnsi="Cambria"/>
        </w:rPr>
      </w:pPr>
      <w:r w:rsidRPr="009301AB">
        <w:rPr>
          <w:rFonts w:ascii="Cambria" w:eastAsia="Arial" w:hAnsi="Cambria"/>
          <w:b/>
          <w:color w:val="2F5496" w:themeColor="accent5" w:themeShade="BF"/>
        </w:rPr>
        <w:t>Ko je izvještajna jedinica:</w:t>
      </w:r>
      <w:r w:rsidRPr="00F07E3C">
        <w:rPr>
          <w:rFonts w:ascii="Cambria" w:eastAsia="Times New Roman" w:hAnsi="Cambria"/>
        </w:rPr>
        <w:tab/>
        <w:t>Visokoškolska ustanova koja se bavi naučnoistraživačkim radom.</w:t>
      </w:r>
    </w:p>
    <w:p w14:paraId="5737EA29" w14:textId="77777777" w:rsidR="001551E8" w:rsidRPr="00F07E3C" w:rsidRDefault="001551E8" w:rsidP="001551E8">
      <w:pPr>
        <w:spacing w:line="237" w:lineRule="exact"/>
        <w:jc w:val="both"/>
        <w:rPr>
          <w:rFonts w:ascii="Cambria" w:eastAsia="Times New Roman" w:hAnsi="Cambria"/>
        </w:rPr>
      </w:pPr>
      <w:r w:rsidRPr="009301AB">
        <w:rPr>
          <w:rFonts w:ascii="Cambria" w:eastAsia="Arial" w:hAnsi="Cambria"/>
          <w:b/>
          <w:color w:val="2F5496" w:themeColor="accent5" w:themeShade="BF"/>
        </w:rPr>
        <w:t>Rok jedinici za davanje podataka:</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31.05.</w:t>
      </w:r>
      <w:r w:rsidRPr="00F07E3C">
        <w:rPr>
          <w:rFonts w:ascii="Cambria" w:eastAsia="Times New Roman" w:hAnsi="Cambria"/>
        </w:rPr>
        <w:tab/>
      </w:r>
    </w:p>
    <w:p w14:paraId="171F096E" w14:textId="77777777" w:rsidR="001551E8" w:rsidRPr="00B5206E" w:rsidRDefault="001551E8" w:rsidP="001551E8">
      <w:pPr>
        <w:spacing w:line="240" w:lineRule="auto"/>
        <w:rPr>
          <w:rFonts w:ascii="Cambria" w:eastAsia="Times New Roman" w:hAnsi="Cambria"/>
        </w:rPr>
      </w:pPr>
      <w:r w:rsidRPr="009301AB">
        <w:rPr>
          <w:rFonts w:ascii="Cambria" w:eastAsia="Arial" w:hAnsi="Cambria"/>
          <w:b/>
          <w:color w:val="2F5496" w:themeColor="accent5" w:themeShade="BF"/>
        </w:rPr>
        <w:t>Rok nosiocu statističke aktivnosti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Prvi rezultati:</w:t>
      </w:r>
      <w:r w:rsidRPr="00F07E3C">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AB">
        <w:rPr>
          <w:rFonts w:ascii="Cambria" w:eastAsia="Arial" w:hAnsi="Cambria"/>
          <w:b/>
          <w:color w:val="2F5496" w:themeColor="accent5" w:themeShade="BF"/>
        </w:rPr>
        <w:t>za rezultate:</w:t>
      </w:r>
      <w:r w:rsidRPr="00F07E3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B5206E">
        <w:rPr>
          <w:rFonts w:ascii="Cambria" w:eastAsia="Times New Roman" w:hAnsi="Cambria"/>
        </w:rPr>
        <w:t>10.09.</w:t>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t>10.09.</w:t>
      </w:r>
    </w:p>
    <w:p w14:paraId="1CB96EF8" w14:textId="77777777" w:rsidR="001551E8" w:rsidRPr="005A3516" w:rsidRDefault="001551E8" w:rsidP="001551E8">
      <w:pPr>
        <w:spacing w:line="240" w:lineRule="auto"/>
        <w:jc w:val="both"/>
        <w:rPr>
          <w:rFonts w:ascii="Cambria" w:eastAsia="Times New Roman" w:hAnsi="Cambria"/>
        </w:rPr>
      </w:pPr>
      <w:r w:rsidRPr="00F07E3C">
        <w:rPr>
          <w:rFonts w:ascii="Cambria" w:eastAsia="Times New Roman" w:hAnsi="Cambria"/>
        </w:rPr>
        <w:t>.</w:t>
      </w:r>
      <w:r w:rsidRPr="009301AB">
        <w:rPr>
          <w:rFonts w:ascii="Cambria" w:eastAsia="Arial" w:hAnsi="Cambria"/>
          <w:b/>
          <w:color w:val="2F5496" w:themeColor="accent5" w:themeShade="BF"/>
        </w:rPr>
        <w:t>Nivo za koji se utvrđuju rezultati: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Entitet</w:t>
      </w:r>
      <w:r w:rsidRPr="00F07E3C">
        <w:rPr>
          <w:rFonts w:ascii="Cambria" w:eastAsia="Times New Roman" w:hAnsi="Cambria"/>
        </w:rPr>
        <w:tab/>
      </w:r>
    </w:p>
    <w:p w14:paraId="10E2E7CE" w14:textId="77777777" w:rsidR="001551E8" w:rsidRDefault="001551E8" w:rsidP="001551E8">
      <w:pPr>
        <w:spacing w:line="276" w:lineRule="auto"/>
        <w:ind w:left="1418" w:right="-283" w:hanging="1418"/>
        <w:rPr>
          <w:rStyle w:val="Heading3Char"/>
          <w:color w:val="3B3838" w:themeColor="background2" w:themeShade="40"/>
        </w:rPr>
      </w:pPr>
      <w:bookmarkStart w:id="734" w:name="page157"/>
      <w:bookmarkEnd w:id="734"/>
    </w:p>
    <w:p w14:paraId="6BE376CA" w14:textId="4D16A030" w:rsidR="001551E8" w:rsidRPr="00B827B1" w:rsidRDefault="00E965F6" w:rsidP="001551E8">
      <w:pPr>
        <w:spacing w:line="276" w:lineRule="auto"/>
        <w:ind w:left="1418" w:right="-283" w:hanging="1418"/>
        <w:rPr>
          <w:rFonts w:ascii="Cambria" w:eastAsiaTheme="majorEastAsia" w:hAnsi="Cambria" w:cstheme="majorBidi"/>
          <w:b/>
          <w:color w:val="385623" w:themeColor="accent6" w:themeShade="80"/>
          <w:sz w:val="24"/>
          <w:szCs w:val="24"/>
          <w:lang w:eastAsia="bs-Latn-BA"/>
        </w:rPr>
      </w:pPr>
      <w:bookmarkStart w:id="735" w:name="_Toc498084664"/>
      <w:bookmarkStart w:id="736" w:name="_Toc498517347"/>
      <w:r w:rsidRPr="00B827B1">
        <w:rPr>
          <w:rFonts w:ascii="Cambria" w:eastAsiaTheme="majorEastAsia" w:hAnsi="Cambria" w:cstheme="majorBidi"/>
          <w:b/>
          <w:color w:val="385623" w:themeColor="accent6" w:themeShade="80"/>
          <w:sz w:val="24"/>
          <w:szCs w:val="24"/>
          <w:lang w:eastAsia="bs-Latn-BA"/>
        </w:rPr>
        <w:t>3.5.1.</w:t>
      </w:r>
      <w:r w:rsidR="00362E8E" w:rsidRPr="00B827B1">
        <w:rPr>
          <w:rFonts w:ascii="Cambria" w:eastAsiaTheme="majorEastAsia" w:hAnsi="Cambria" w:cstheme="majorBidi"/>
          <w:b/>
          <w:color w:val="385623" w:themeColor="accent6" w:themeShade="80"/>
          <w:sz w:val="24"/>
          <w:szCs w:val="24"/>
          <w:lang w:eastAsia="bs-Latn-BA"/>
        </w:rPr>
        <w:t>1.</w:t>
      </w:r>
      <w:r w:rsidRPr="00B827B1">
        <w:rPr>
          <w:rFonts w:ascii="Cambria" w:eastAsiaTheme="majorEastAsia" w:hAnsi="Cambria" w:cstheme="majorBidi"/>
          <w:b/>
          <w:color w:val="385623" w:themeColor="accent6" w:themeShade="80"/>
          <w:sz w:val="24"/>
          <w:szCs w:val="24"/>
          <w:lang w:eastAsia="bs-Latn-BA"/>
        </w:rPr>
        <w:t>03</w:t>
      </w:r>
      <w:r w:rsidR="001551E8" w:rsidRPr="00B827B1">
        <w:rPr>
          <w:rFonts w:ascii="Cambria" w:eastAsiaTheme="majorEastAsia" w:hAnsi="Cambria" w:cstheme="majorBidi"/>
          <w:b/>
          <w:color w:val="385623" w:themeColor="accent6" w:themeShade="80"/>
          <w:sz w:val="24"/>
          <w:szCs w:val="24"/>
          <w:lang w:eastAsia="bs-Latn-BA"/>
        </w:rPr>
        <w:tab/>
        <w:t>Godišnji izvještaj o istraživanju i razvoju za državni sektor i</w:t>
      </w:r>
      <w:bookmarkEnd w:id="735"/>
      <w:bookmarkEnd w:id="736"/>
      <w:r w:rsidR="001551E8" w:rsidRPr="00B827B1">
        <w:rPr>
          <w:rFonts w:ascii="Cambria" w:eastAsiaTheme="majorEastAsia" w:hAnsi="Cambria" w:cstheme="majorBidi"/>
          <w:b/>
          <w:color w:val="385623" w:themeColor="accent6" w:themeShade="80"/>
          <w:sz w:val="24"/>
          <w:szCs w:val="24"/>
          <w:lang w:eastAsia="bs-Latn-BA"/>
        </w:rPr>
        <w:t xml:space="preserve"> neprofitne organizacije (IR-3)</w:t>
      </w:r>
    </w:p>
    <w:p w14:paraId="105122FD" w14:textId="77777777" w:rsidR="001551E8" w:rsidRPr="00231EA2" w:rsidRDefault="001551E8" w:rsidP="001551E8">
      <w:pPr>
        <w:tabs>
          <w:tab w:val="left" w:pos="1920"/>
        </w:tabs>
        <w:spacing w:line="0" w:lineRule="atLeast"/>
        <w:jc w:val="both"/>
        <w:rPr>
          <w:rFonts w:ascii="Cambria" w:eastAsia="Arial" w:hAnsi="Cambria"/>
        </w:rPr>
      </w:pPr>
      <w:r w:rsidRPr="009301AB">
        <w:rPr>
          <w:rFonts w:ascii="Cambria" w:eastAsia="Arial" w:hAnsi="Cambria"/>
          <w:b/>
          <w:color w:val="2F5496" w:themeColor="accent5" w:themeShade="BF"/>
        </w:rPr>
        <w:t>Nosilac aktivnosti:</w:t>
      </w:r>
      <w:r w:rsidRPr="009301AB">
        <w:rPr>
          <w:rFonts w:ascii="Cambria" w:eastAsia="Arial" w:hAnsi="Cambria"/>
          <w:b/>
          <w:color w:val="2F5496" w:themeColor="accent5" w:themeShade="BF"/>
        </w:rPr>
        <w:tab/>
      </w:r>
      <w:r w:rsidRPr="009301A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sidRPr="005A3516">
        <w:rPr>
          <w:rFonts w:ascii="Cambria" w:eastAsia="Times New Roman" w:hAnsi="Cambria"/>
        </w:rPr>
        <w:tab/>
      </w:r>
      <w:r w:rsidRPr="00231EA2">
        <w:rPr>
          <w:rFonts w:ascii="Cambria" w:eastAsia="Arial" w:hAnsi="Cambria"/>
        </w:rPr>
        <w:t>Federalni zavod za statistiku</w:t>
      </w:r>
    </w:p>
    <w:p w14:paraId="13B80447" w14:textId="77777777" w:rsidR="001551E8" w:rsidRPr="00231EA2" w:rsidRDefault="001551E8" w:rsidP="001551E8">
      <w:pPr>
        <w:spacing w:line="239" w:lineRule="auto"/>
        <w:jc w:val="both"/>
        <w:rPr>
          <w:rFonts w:ascii="Cambria" w:eastAsia="Arial" w:hAnsi="Cambria"/>
          <w:b/>
          <w:color w:val="2F5496" w:themeColor="accent5" w:themeShade="BF"/>
        </w:rPr>
      </w:pPr>
      <w:r w:rsidRPr="00231EA2">
        <w:rPr>
          <w:rFonts w:ascii="Cambria" w:eastAsia="Arial" w:hAnsi="Cambria"/>
          <w:b/>
          <w:color w:val="2F5496" w:themeColor="accent5" w:themeShade="BF"/>
        </w:rPr>
        <w:t>a) Podaci o sadržaju i namjeni aktivnosti, te izvorima i načinu prikupljanja podataka:</w:t>
      </w:r>
    </w:p>
    <w:p w14:paraId="4BBD8CB4" w14:textId="77777777" w:rsidR="003F2BC2" w:rsidRDefault="001551E8" w:rsidP="003F2BC2">
      <w:pPr>
        <w:spacing w:line="239" w:lineRule="auto"/>
        <w:ind w:left="4254" w:hanging="4254"/>
        <w:jc w:val="both"/>
        <w:rPr>
          <w:rFonts w:ascii="Cambria" w:eastAsia="Arial" w:hAnsi="Cambria"/>
        </w:rPr>
      </w:pPr>
      <w:r w:rsidRPr="00231EA2">
        <w:rPr>
          <w:rFonts w:ascii="Cambria" w:eastAsia="Arial" w:hAnsi="Cambria"/>
          <w:b/>
          <w:color w:val="2F5496" w:themeColor="accent5" w:themeShade="BF"/>
        </w:rPr>
        <w:t>Sadržaj statističke aktivnosti:</w:t>
      </w:r>
      <w:r w:rsidRPr="00231EA2">
        <w:rPr>
          <w:rFonts w:ascii="Cambria" w:eastAsia="Arial" w:hAnsi="Cambria"/>
          <w:b/>
        </w:rPr>
        <w:tab/>
      </w:r>
      <w:r w:rsidR="003F2BC2" w:rsidRPr="00737CCD">
        <w:rPr>
          <w:rFonts w:ascii="Cambria" w:eastAsia="Arial" w:hAnsi="Cambria"/>
        </w:rPr>
        <w:t xml:space="preserve">Naziv izvještajne jedinice, identifikacioni broj, adresni podaci, interni izdaci za istraživanje i razvoj prema posebno formiranim grupama djelatnosti, interni izdaci za IR prema posebno formiranim grupama djelatnosti - tekući izdaci, izvori sredstava za interne izdatke za istraživanje i razvoj, zaposleni na poslovima istraživanja i </w:t>
      </w:r>
      <w:r w:rsidR="003F2BC2" w:rsidRPr="00580BFF">
        <w:rPr>
          <w:rFonts w:ascii="Cambria" w:eastAsia="Arial" w:hAnsi="Cambria"/>
        </w:rPr>
        <w:t>razvoja prema spolu,</w:t>
      </w:r>
      <w:r w:rsidR="003F2BC2" w:rsidRPr="00737CCD">
        <w:rPr>
          <w:rFonts w:ascii="Cambria" w:eastAsia="Arial" w:hAnsi="Cambria"/>
        </w:rPr>
        <w:t xml:space="preserve"> </w:t>
      </w:r>
      <w:r w:rsidR="003F2BC2" w:rsidRPr="00737CCD">
        <w:rPr>
          <w:rFonts w:ascii="Cambria" w:eastAsia="Arial" w:hAnsi="Cambria"/>
        </w:rPr>
        <w:lastRenderedPageBreak/>
        <w:t>prema posebno formiranim grupama djelatnosti - ukupno, izvori sredstava za interne izdatke za istraživanje i razvoj - prema posebno formiranim grupama djelatnosti – razrada interni izdaci za IR prema društveno-ekonomskom cilju, zaposleni na poslovima istraživanja i razvoja - prema vrsti zaposlenosti, kategorijama zaposlenih i postignutom obrazovanju, istraživački radovi objavljeni - završeni tokom prethodne godine, prema naučnoj oblasti, vrsti istraživanja i mjestu publikovanja, pronalasci i patenti.</w:t>
      </w:r>
    </w:p>
    <w:p w14:paraId="3C1605CD" w14:textId="655A13FC" w:rsidR="001551E8" w:rsidRPr="00231EA2" w:rsidRDefault="001551E8" w:rsidP="001551E8">
      <w:pPr>
        <w:spacing w:line="239" w:lineRule="auto"/>
        <w:ind w:left="4254" w:hanging="4254"/>
        <w:jc w:val="both"/>
        <w:rPr>
          <w:rFonts w:ascii="Cambria" w:eastAsia="Arial" w:hAnsi="Cambria"/>
        </w:rPr>
      </w:pPr>
      <w:r w:rsidRPr="00231EA2">
        <w:rPr>
          <w:rFonts w:ascii="Cambria" w:eastAsia="Arial" w:hAnsi="Cambria"/>
          <w:b/>
          <w:color w:val="2F5496" w:themeColor="accent5" w:themeShade="BF"/>
        </w:rPr>
        <w:t>Namjena:</w:t>
      </w:r>
      <w:r w:rsidRPr="00231EA2">
        <w:rPr>
          <w:rFonts w:ascii="Cambria" w:eastAsia="Arial" w:hAnsi="Cambria"/>
          <w:b/>
        </w:rPr>
        <w:tab/>
      </w:r>
      <w:r w:rsidRPr="00231EA2">
        <w:rPr>
          <w:rFonts w:ascii="Cambria" w:eastAsia="Arial" w:hAnsi="Cambria"/>
        </w:rPr>
        <w:t>Praćenje statistike istraživanja i razvoja za potrebe korisnika.</w:t>
      </w:r>
    </w:p>
    <w:p w14:paraId="33E94B69" w14:textId="77777777" w:rsidR="001551E8" w:rsidRPr="00231EA2" w:rsidRDefault="001551E8" w:rsidP="001551E8">
      <w:pPr>
        <w:tabs>
          <w:tab w:val="left" w:pos="3520"/>
        </w:tabs>
        <w:spacing w:line="0" w:lineRule="atLeast"/>
        <w:jc w:val="both"/>
        <w:rPr>
          <w:rFonts w:ascii="Cambria" w:eastAsia="Arial" w:hAnsi="Cambria"/>
        </w:rPr>
      </w:pPr>
      <w:r w:rsidRPr="00231EA2">
        <w:rPr>
          <w:rFonts w:ascii="Cambria" w:eastAsia="Arial" w:hAnsi="Cambria"/>
          <w:b/>
          <w:color w:val="2F5496" w:themeColor="accent5" w:themeShade="BF"/>
        </w:rPr>
        <w:t>Periodika provođenja:</w:t>
      </w:r>
      <w:r w:rsidRPr="00231EA2">
        <w:rPr>
          <w:rFonts w:ascii="Cambria" w:eastAsia="Times New Roman" w:hAnsi="Cambria"/>
        </w:rPr>
        <w:tab/>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Godišnje.</w:t>
      </w:r>
    </w:p>
    <w:p w14:paraId="17FECEFE" w14:textId="77777777" w:rsidR="001551E8" w:rsidRPr="00231EA2" w:rsidRDefault="001551E8" w:rsidP="001551E8">
      <w:pPr>
        <w:tabs>
          <w:tab w:val="left" w:pos="3520"/>
        </w:tabs>
        <w:spacing w:line="239" w:lineRule="auto"/>
        <w:jc w:val="both"/>
        <w:rPr>
          <w:rFonts w:ascii="Cambria" w:eastAsia="Arial" w:hAnsi="Cambria"/>
        </w:rPr>
      </w:pPr>
      <w:r w:rsidRPr="00231EA2">
        <w:rPr>
          <w:rFonts w:ascii="Cambria" w:eastAsia="Arial" w:hAnsi="Cambria"/>
          <w:b/>
          <w:color w:val="2F5496" w:themeColor="accent5" w:themeShade="BF"/>
        </w:rPr>
        <w:t>Referentni period ili datum:</w:t>
      </w:r>
      <w:r w:rsidRPr="00231EA2">
        <w:rPr>
          <w:rFonts w:ascii="Cambria" w:eastAsia="Times New Roman" w:hAnsi="Cambria"/>
        </w:rPr>
        <w:tab/>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31.12.</w:t>
      </w:r>
    </w:p>
    <w:p w14:paraId="2557A391" w14:textId="77777777" w:rsidR="001551E8" w:rsidRPr="00231EA2" w:rsidRDefault="001551E8" w:rsidP="001551E8">
      <w:pPr>
        <w:tabs>
          <w:tab w:val="left" w:pos="3520"/>
        </w:tabs>
        <w:spacing w:line="0" w:lineRule="atLeast"/>
        <w:ind w:left="4265" w:hanging="4245"/>
        <w:jc w:val="both"/>
        <w:rPr>
          <w:rFonts w:ascii="Cambria" w:eastAsia="Arial" w:hAnsi="Cambria"/>
        </w:rPr>
      </w:pPr>
      <w:r w:rsidRPr="00231EA2">
        <w:rPr>
          <w:rFonts w:ascii="Cambria" w:eastAsia="Arial" w:hAnsi="Cambria"/>
          <w:b/>
          <w:color w:val="2F5496" w:themeColor="accent5" w:themeShade="BF"/>
        </w:rPr>
        <w:t>Jedinica posmatranja:</w:t>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Državne institucije koje se bave naučnoistraživačkim radom / instituti, bolnic</w:t>
      </w:r>
      <w:r>
        <w:rPr>
          <w:rFonts w:ascii="Cambria" w:eastAsia="Arial" w:hAnsi="Cambria"/>
        </w:rPr>
        <w:t>e, neprofitne organizacije itd.</w:t>
      </w:r>
    </w:p>
    <w:p w14:paraId="2E2ABB7B" w14:textId="77777777" w:rsidR="001551E8" w:rsidRPr="00231EA2" w:rsidRDefault="001551E8" w:rsidP="001551E8">
      <w:pPr>
        <w:tabs>
          <w:tab w:val="left" w:pos="3520"/>
        </w:tabs>
        <w:spacing w:line="239" w:lineRule="auto"/>
        <w:jc w:val="both"/>
        <w:rPr>
          <w:rFonts w:ascii="Cambria" w:eastAsia="Arial" w:hAnsi="Cambria"/>
        </w:rPr>
      </w:pPr>
      <w:r w:rsidRPr="00231EA2">
        <w:rPr>
          <w:rFonts w:ascii="Cambria" w:eastAsia="Arial" w:hAnsi="Cambria"/>
          <w:b/>
          <w:color w:val="2F5496" w:themeColor="accent5" w:themeShade="BF"/>
        </w:rPr>
        <w:t>Izvori i način prikupljanja:</w:t>
      </w:r>
      <w:r w:rsidRPr="00231EA2">
        <w:rPr>
          <w:rFonts w:ascii="Cambria" w:eastAsia="Times New Roman" w:hAnsi="Cambria"/>
        </w:rPr>
        <w:tab/>
      </w:r>
      <w:r w:rsidRPr="00231EA2">
        <w:rPr>
          <w:rFonts w:ascii="Cambria" w:eastAsia="Times New Roman" w:hAnsi="Cambria"/>
        </w:rPr>
        <w:tab/>
      </w:r>
      <w:r w:rsidRPr="00231EA2">
        <w:rPr>
          <w:rFonts w:ascii="Cambria" w:eastAsia="Times New Roman" w:hAnsi="Cambria"/>
        </w:rPr>
        <w:tab/>
      </w:r>
      <w:r w:rsidRPr="00231EA2">
        <w:rPr>
          <w:rFonts w:ascii="Cambria" w:eastAsia="Arial" w:hAnsi="Cambria"/>
        </w:rPr>
        <w:t>Istraživanje</w:t>
      </w:r>
    </w:p>
    <w:p w14:paraId="3867344D" w14:textId="77777777" w:rsidR="001551E8" w:rsidRPr="009301AB" w:rsidRDefault="001551E8" w:rsidP="001551E8">
      <w:pPr>
        <w:spacing w:line="239" w:lineRule="auto"/>
        <w:ind w:left="20"/>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6A4E46E9" w14:textId="77777777" w:rsidR="001551E8" w:rsidRPr="009301AB" w:rsidRDefault="001551E8" w:rsidP="001551E8">
      <w:pPr>
        <w:spacing w:line="239" w:lineRule="auto"/>
        <w:ind w:left="20"/>
        <w:rPr>
          <w:rFonts w:ascii="Cambria" w:eastAsia="Arial" w:hAnsi="Cambria"/>
          <w:b/>
          <w:color w:val="2F5496" w:themeColor="accent5" w:themeShade="BF"/>
        </w:rPr>
      </w:pPr>
      <w:r w:rsidRPr="009301AB">
        <w:rPr>
          <w:rFonts w:ascii="Cambria" w:eastAsia="Arial" w:hAnsi="Cambria"/>
          <w:b/>
          <w:color w:val="2F5496" w:themeColor="accent5" w:themeShade="BF"/>
        </w:rPr>
        <w:t>Ko je izvještajna jedinica:</w:t>
      </w:r>
    </w:p>
    <w:p w14:paraId="580349C9" w14:textId="77777777" w:rsidR="001551E8" w:rsidRPr="00F07E3C" w:rsidRDefault="001551E8" w:rsidP="001551E8">
      <w:pPr>
        <w:spacing w:line="289" w:lineRule="exact"/>
        <w:rPr>
          <w:rFonts w:ascii="Cambria" w:eastAsia="Arial" w:hAnsi="Cambria"/>
        </w:rPr>
      </w:pPr>
      <w:r w:rsidRPr="009301AB">
        <w:rPr>
          <w:rFonts w:ascii="Cambria" w:eastAsia="Arial" w:hAnsi="Cambria"/>
          <w:b/>
          <w:color w:val="2F5496" w:themeColor="accent5" w:themeShade="BF"/>
        </w:rPr>
        <w:t>Rok jedinici za davanje podataka:</w:t>
      </w:r>
      <w:r w:rsidRPr="00F07E3C">
        <w:rPr>
          <w:rFonts w:ascii="Cambria" w:eastAsia="Arial" w:hAnsi="Cambria"/>
        </w:rPr>
        <w:tab/>
      </w:r>
      <w:r>
        <w:rPr>
          <w:rFonts w:ascii="Cambria" w:eastAsia="Arial" w:hAnsi="Cambria"/>
        </w:rPr>
        <w:tab/>
      </w:r>
      <w:r w:rsidRPr="00F07E3C">
        <w:rPr>
          <w:rFonts w:ascii="Cambria" w:eastAsia="Arial" w:hAnsi="Cambria"/>
        </w:rPr>
        <w:t>31.05.</w:t>
      </w:r>
      <w:r w:rsidRPr="00F07E3C">
        <w:rPr>
          <w:rFonts w:ascii="Cambria" w:eastAsia="Arial" w:hAnsi="Cambria"/>
        </w:rPr>
        <w:tab/>
      </w:r>
    </w:p>
    <w:p w14:paraId="11328880" w14:textId="77777777" w:rsidR="001551E8" w:rsidRPr="00F07E3C" w:rsidRDefault="001551E8" w:rsidP="001551E8">
      <w:pPr>
        <w:spacing w:after="0" w:line="289" w:lineRule="exact"/>
        <w:rPr>
          <w:rFonts w:ascii="Cambria" w:eastAsia="Arial" w:hAnsi="Cambria"/>
        </w:rPr>
      </w:pPr>
      <w:r w:rsidRPr="009301AB">
        <w:rPr>
          <w:rFonts w:ascii="Cambria" w:eastAsia="Arial" w:hAnsi="Cambria"/>
          <w:b/>
          <w:color w:val="2F5496" w:themeColor="accent5" w:themeShade="BF"/>
        </w:rPr>
        <w:t>Rok nosiocu statističke aktivnosti</w:t>
      </w:r>
      <w:r w:rsidRPr="00F07E3C">
        <w:rPr>
          <w:rFonts w:ascii="Cambria" w:eastAsia="Arial" w:hAnsi="Cambria"/>
        </w:rPr>
        <w:tab/>
      </w:r>
      <w:r>
        <w:rPr>
          <w:rFonts w:ascii="Cambria" w:eastAsia="Arial" w:hAnsi="Cambria"/>
        </w:rPr>
        <w:tab/>
      </w:r>
      <w:r w:rsidRPr="00F07E3C">
        <w:rPr>
          <w:rFonts w:ascii="Cambria" w:eastAsia="Arial" w:hAnsi="Cambria"/>
        </w:rPr>
        <w:t>Prvi rezultati:</w:t>
      </w:r>
      <w:r w:rsidRPr="00F07E3C">
        <w:rPr>
          <w:rFonts w:ascii="Cambria" w:eastAsia="Arial" w:hAnsi="Cambria"/>
        </w:rPr>
        <w:tab/>
      </w:r>
      <w:r>
        <w:rPr>
          <w:rFonts w:ascii="Cambria" w:eastAsia="Arial" w:hAnsi="Cambria"/>
        </w:rPr>
        <w:tab/>
      </w:r>
      <w:r>
        <w:rPr>
          <w:rFonts w:ascii="Cambria" w:eastAsia="Arial" w:hAnsi="Cambria"/>
        </w:rPr>
        <w:tab/>
      </w:r>
      <w:r w:rsidRPr="00F07E3C">
        <w:rPr>
          <w:rFonts w:ascii="Cambria" w:eastAsia="Arial" w:hAnsi="Cambria"/>
        </w:rPr>
        <w:t>Konačni rezultati:</w:t>
      </w:r>
    </w:p>
    <w:p w14:paraId="5AAB603A" w14:textId="77777777" w:rsidR="001551E8" w:rsidRPr="00B5206E" w:rsidRDefault="001551E8" w:rsidP="001551E8">
      <w:pPr>
        <w:spacing w:after="0" w:line="289" w:lineRule="exact"/>
        <w:rPr>
          <w:rFonts w:ascii="Cambria" w:eastAsia="Arial" w:hAnsi="Cambria"/>
        </w:rPr>
      </w:pPr>
      <w:r w:rsidRPr="009301AB">
        <w:rPr>
          <w:rFonts w:ascii="Cambria" w:eastAsia="Arial" w:hAnsi="Cambria"/>
          <w:b/>
          <w:color w:val="2F5496" w:themeColor="accent5" w:themeShade="BF"/>
        </w:rPr>
        <w:t>za rezultate:</w:t>
      </w:r>
      <w:r w:rsidRPr="00F07E3C">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Pr>
          <w:rFonts w:ascii="Cambria" w:eastAsia="Arial" w:hAnsi="Cambria"/>
        </w:rPr>
        <w:tab/>
      </w:r>
      <w:r w:rsidRPr="00B5206E">
        <w:rPr>
          <w:rFonts w:ascii="Cambria" w:eastAsia="Times New Roman" w:hAnsi="Cambria"/>
        </w:rPr>
        <w:t>10.09.</w:t>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r>
      <w:r w:rsidRPr="00B5206E">
        <w:rPr>
          <w:rFonts w:ascii="Cambria" w:eastAsia="Times New Roman" w:hAnsi="Cambria"/>
        </w:rPr>
        <w:tab/>
        <w:t>10.09.</w:t>
      </w:r>
    </w:p>
    <w:p w14:paraId="7B978714" w14:textId="77777777" w:rsidR="001551E8" w:rsidRPr="00F07E3C" w:rsidRDefault="001551E8" w:rsidP="001551E8">
      <w:pPr>
        <w:spacing w:after="0" w:line="289" w:lineRule="exact"/>
        <w:rPr>
          <w:rFonts w:ascii="Cambria" w:eastAsia="Arial" w:hAnsi="Cambria"/>
        </w:rPr>
      </w:pPr>
    </w:p>
    <w:p w14:paraId="7F260DB0" w14:textId="08FDFEDF" w:rsidR="001551E8" w:rsidRDefault="001551E8" w:rsidP="001551E8">
      <w:pPr>
        <w:spacing w:line="289" w:lineRule="exact"/>
        <w:rPr>
          <w:rFonts w:ascii="Cambria" w:eastAsia="Arial" w:hAnsi="Cambria"/>
        </w:rPr>
      </w:pPr>
      <w:r w:rsidRPr="009301AB">
        <w:rPr>
          <w:rFonts w:ascii="Cambria" w:eastAsia="Arial" w:hAnsi="Cambria"/>
          <w:b/>
          <w:color w:val="2F5496" w:themeColor="accent5" w:themeShade="BF"/>
        </w:rPr>
        <w:t>Nivo za koji se utvrđuju rezultati:</w:t>
      </w:r>
      <w:r w:rsidRPr="00F07E3C">
        <w:rPr>
          <w:rFonts w:ascii="Cambria" w:eastAsia="Arial" w:hAnsi="Cambria"/>
        </w:rPr>
        <w:tab/>
      </w:r>
      <w:r>
        <w:rPr>
          <w:rFonts w:ascii="Cambria" w:eastAsia="Arial" w:hAnsi="Cambria"/>
        </w:rPr>
        <w:tab/>
      </w:r>
      <w:r w:rsidRPr="00F07E3C">
        <w:rPr>
          <w:rFonts w:ascii="Cambria" w:eastAsia="Arial" w:hAnsi="Cambria"/>
        </w:rPr>
        <w:t>Entitet</w:t>
      </w:r>
      <w:r w:rsidRPr="00F07E3C">
        <w:rPr>
          <w:rFonts w:ascii="Cambria" w:eastAsia="Arial" w:hAnsi="Cambria"/>
        </w:rPr>
        <w:tab/>
      </w:r>
    </w:p>
    <w:p w14:paraId="13276889" w14:textId="37EB2630" w:rsidR="000304BE" w:rsidRDefault="000304BE" w:rsidP="000304BE">
      <w:pPr>
        <w:pStyle w:val="Heading2"/>
        <w:rPr>
          <w:lang w:eastAsia="en-US"/>
        </w:rPr>
      </w:pPr>
    </w:p>
    <w:p w14:paraId="2CFDAB22" w14:textId="77777777" w:rsidR="00AC1230" w:rsidRDefault="00AC1230" w:rsidP="00B827B1">
      <w:pPr>
        <w:spacing w:line="276" w:lineRule="auto"/>
        <w:ind w:left="1418" w:right="-283" w:hanging="1418"/>
        <w:rPr>
          <w:rFonts w:ascii="Cambria" w:eastAsiaTheme="majorEastAsia" w:hAnsi="Cambria" w:cstheme="majorBidi"/>
          <w:b/>
          <w:color w:val="385623" w:themeColor="accent6" w:themeShade="80"/>
          <w:sz w:val="24"/>
          <w:szCs w:val="24"/>
          <w:lang w:eastAsia="bs-Latn-BA"/>
        </w:rPr>
      </w:pPr>
      <w:bookmarkStart w:id="737" w:name="_Toc498084666"/>
      <w:bookmarkStart w:id="738" w:name="_Toc498517348"/>
      <w:bookmarkStart w:id="739" w:name="_Toc49251022"/>
    </w:p>
    <w:p w14:paraId="6DCEE634" w14:textId="4340EE2A" w:rsidR="001551E8" w:rsidRPr="00B827B1" w:rsidRDefault="00D93722" w:rsidP="00B827B1">
      <w:pPr>
        <w:spacing w:line="276" w:lineRule="auto"/>
        <w:ind w:left="1418" w:right="-283" w:hanging="1418"/>
        <w:rPr>
          <w:rFonts w:ascii="Cambria" w:eastAsiaTheme="majorEastAsia" w:hAnsi="Cambria" w:cstheme="majorBidi"/>
          <w:b/>
          <w:color w:val="385623" w:themeColor="accent6" w:themeShade="80"/>
          <w:sz w:val="24"/>
          <w:szCs w:val="24"/>
          <w:lang w:eastAsia="bs-Latn-BA"/>
        </w:rPr>
      </w:pPr>
      <w:r w:rsidRPr="00B827B1">
        <w:rPr>
          <w:rFonts w:ascii="Cambria" w:eastAsiaTheme="majorEastAsia" w:hAnsi="Cambria" w:cstheme="majorBidi"/>
          <w:b/>
          <w:color w:val="385623" w:themeColor="accent6" w:themeShade="80"/>
          <w:sz w:val="24"/>
          <w:szCs w:val="24"/>
          <w:lang w:eastAsia="bs-Latn-BA"/>
        </w:rPr>
        <w:t>3.5.1.</w:t>
      </w:r>
      <w:r w:rsidR="00362E8E" w:rsidRPr="00B827B1">
        <w:rPr>
          <w:rFonts w:ascii="Cambria" w:eastAsiaTheme="majorEastAsia" w:hAnsi="Cambria" w:cstheme="majorBidi"/>
          <w:b/>
          <w:color w:val="385623" w:themeColor="accent6" w:themeShade="80"/>
          <w:sz w:val="24"/>
          <w:szCs w:val="24"/>
          <w:lang w:eastAsia="bs-Latn-BA"/>
        </w:rPr>
        <w:t>1.</w:t>
      </w:r>
      <w:r w:rsidRPr="00B827B1">
        <w:rPr>
          <w:rFonts w:ascii="Cambria" w:eastAsiaTheme="majorEastAsia" w:hAnsi="Cambria" w:cstheme="majorBidi"/>
          <w:b/>
          <w:color w:val="385623" w:themeColor="accent6" w:themeShade="80"/>
          <w:sz w:val="24"/>
          <w:szCs w:val="24"/>
          <w:lang w:eastAsia="bs-Latn-BA"/>
        </w:rPr>
        <w:t>04</w:t>
      </w:r>
      <w:r w:rsidR="001551E8" w:rsidRPr="00B827B1">
        <w:rPr>
          <w:rFonts w:ascii="Cambria" w:eastAsiaTheme="majorEastAsia" w:hAnsi="Cambria" w:cstheme="majorBidi"/>
          <w:b/>
          <w:color w:val="385623" w:themeColor="accent6" w:themeShade="80"/>
          <w:sz w:val="24"/>
          <w:szCs w:val="24"/>
          <w:lang w:eastAsia="bs-Latn-BA"/>
        </w:rPr>
        <w:tab/>
        <w:t xml:space="preserve">Godišnji izvještaj o budžetskim izdvajanjima za istraživanje i razvoj </w:t>
      </w:r>
      <w:r w:rsidR="00B827B1">
        <w:rPr>
          <w:rFonts w:ascii="Cambria" w:eastAsiaTheme="majorEastAsia" w:hAnsi="Cambria" w:cstheme="majorBidi"/>
          <w:b/>
          <w:color w:val="385623" w:themeColor="accent6" w:themeShade="80"/>
          <w:sz w:val="24"/>
          <w:szCs w:val="24"/>
          <w:lang w:eastAsia="bs-Latn-BA"/>
        </w:rPr>
        <w:t xml:space="preserve">               </w:t>
      </w:r>
      <w:r w:rsidR="001551E8" w:rsidRPr="00B827B1">
        <w:rPr>
          <w:rFonts w:ascii="Cambria" w:eastAsiaTheme="majorEastAsia" w:hAnsi="Cambria" w:cstheme="majorBidi"/>
          <w:b/>
          <w:color w:val="385623" w:themeColor="accent6" w:themeShade="80"/>
          <w:sz w:val="24"/>
          <w:szCs w:val="24"/>
          <w:lang w:eastAsia="bs-Latn-BA"/>
        </w:rPr>
        <w:t>(BI-IR)</w:t>
      </w:r>
      <w:bookmarkEnd w:id="737"/>
      <w:bookmarkEnd w:id="738"/>
      <w:bookmarkEnd w:id="739"/>
    </w:p>
    <w:p w14:paraId="35625C64" w14:textId="77777777" w:rsidR="001551E8" w:rsidRPr="00231EA2" w:rsidRDefault="001551E8" w:rsidP="001551E8">
      <w:pPr>
        <w:spacing w:line="200" w:lineRule="exact"/>
        <w:rPr>
          <w:rFonts w:ascii="Cambria" w:eastAsia="Arial" w:hAnsi="Cambria"/>
          <w:color w:val="3B3838" w:themeColor="background2" w:themeShade="40"/>
        </w:rPr>
      </w:pPr>
    </w:p>
    <w:p w14:paraId="197F39C7" w14:textId="77777777" w:rsidR="001551E8" w:rsidRPr="005A3516" w:rsidRDefault="001551E8" w:rsidP="001551E8">
      <w:pPr>
        <w:spacing w:line="239" w:lineRule="auto"/>
        <w:rPr>
          <w:rFonts w:ascii="Cambria" w:eastAsia="Arial" w:hAnsi="Cambria"/>
        </w:rPr>
      </w:pPr>
      <w:r w:rsidRPr="009301AB">
        <w:rPr>
          <w:rFonts w:ascii="Cambria" w:eastAsia="Arial" w:hAnsi="Cambria"/>
          <w:b/>
          <w:color w:val="2F5496" w:themeColor="accent5" w:themeShade="BF"/>
        </w:rPr>
        <w:t xml:space="preserve">Nosilac aktivnosti: </w:t>
      </w:r>
      <w:r w:rsidRPr="009301AB">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40D84BC7" w14:textId="77777777" w:rsidR="001551E8" w:rsidRPr="009301AB" w:rsidRDefault="001551E8" w:rsidP="001551E8">
      <w:pPr>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2615E2A7" w14:textId="77777777" w:rsidR="00126419" w:rsidRPr="00737CCD" w:rsidRDefault="001551E8" w:rsidP="00126419">
      <w:pPr>
        <w:spacing w:line="239" w:lineRule="auto"/>
        <w:ind w:left="4254" w:hanging="4254"/>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00126419" w:rsidRPr="00737CCD">
        <w:rPr>
          <w:rFonts w:ascii="Cambria" w:eastAsia="Arial" w:hAnsi="Cambria"/>
        </w:rPr>
        <w:t>Istraživanje državnih budžetskih korisnika; Prikupljanje podataka o državnim budžetskim izdvajanjima namjenjenim za istraživanje i razvoj, prema vrsti podsticaja i prema sektorima (poslovni, državni, visoko obrazovanje, privatni neprofitni sektor i sektor inostranstvo, prema naučnoj oblasti istraživanja i prema društveno ekonomskim ciljevima u tekućoj godini i planirana sredstva za narednu kalendarsku godinu. Izrada izvještaja o kvalitetu.</w:t>
      </w:r>
    </w:p>
    <w:p w14:paraId="0898D834" w14:textId="77777777" w:rsidR="00126419" w:rsidRDefault="001551E8" w:rsidP="001551E8">
      <w:pPr>
        <w:spacing w:line="239" w:lineRule="auto"/>
        <w:ind w:left="4254" w:hanging="4254"/>
        <w:jc w:val="both"/>
        <w:rPr>
          <w:rFonts w:ascii="Cambria" w:eastAsia="Arial" w:hAnsi="Cambria"/>
        </w:rPr>
      </w:pPr>
      <w:r w:rsidRPr="00231EA2">
        <w:rPr>
          <w:rFonts w:ascii="Cambria" w:eastAsia="Arial" w:hAnsi="Cambria"/>
          <w:b/>
          <w:color w:val="2F5496" w:themeColor="accent5" w:themeShade="BF"/>
        </w:rPr>
        <w:lastRenderedPageBreak/>
        <w:t>Namjena:</w:t>
      </w:r>
      <w:bookmarkStart w:id="740" w:name="page158"/>
      <w:bookmarkEnd w:id="740"/>
      <w:r>
        <w:rPr>
          <w:rFonts w:ascii="Cambria" w:eastAsia="Arial" w:hAnsi="Cambria"/>
          <w:b/>
        </w:rPr>
        <w:tab/>
      </w:r>
      <w:r w:rsidR="00126419" w:rsidRPr="00737CCD">
        <w:rPr>
          <w:rFonts w:ascii="Cambria" w:eastAsia="Arial" w:hAnsi="Cambria"/>
        </w:rPr>
        <w:t xml:space="preserve">Strukturni podaci u skladu sa zahtjevima Eurostat Compendium statističkih zahtjeva Modul </w:t>
      </w:r>
      <w:r w:rsidR="00126419">
        <w:rPr>
          <w:rFonts w:ascii="Cambria" w:eastAsia="Arial" w:hAnsi="Cambria"/>
        </w:rPr>
        <w:t>3.5.1.</w:t>
      </w:r>
      <w:r w:rsidR="00126419" w:rsidRPr="00737CCD">
        <w:rPr>
          <w:rFonts w:ascii="Cambria" w:eastAsia="Arial" w:hAnsi="Cambria"/>
        </w:rPr>
        <w:t xml:space="preserve"> Statistika istraživanja i razvoja, Priručnika Frascati 2002 – Prijedlog standardne prakse za prikupljanje statističkih podataka o istraživanju i razvoju, OECD 2002 i Klasifikacije polja, nauke i tehnologije OECD 2006.</w:t>
      </w:r>
    </w:p>
    <w:p w14:paraId="215A677A" w14:textId="1E178D6A" w:rsidR="001551E8" w:rsidRPr="005A3516" w:rsidRDefault="001551E8" w:rsidP="001551E8">
      <w:pPr>
        <w:spacing w:line="239" w:lineRule="auto"/>
        <w:ind w:left="4254" w:hanging="4254"/>
        <w:jc w:val="both"/>
        <w:rPr>
          <w:rFonts w:ascii="Cambria" w:eastAsia="Arial" w:hAnsi="Cambria"/>
        </w:rPr>
      </w:pPr>
      <w:r w:rsidRPr="009301AB">
        <w:rPr>
          <w:rFonts w:ascii="Cambria" w:eastAsia="Arial" w:hAnsi="Cambria"/>
          <w:b/>
          <w:color w:val="2F5496" w:themeColor="accent5" w:themeShade="BF"/>
        </w:rPr>
        <w:t>Periodika provođenja:</w:t>
      </w:r>
      <w:r w:rsidRPr="005A3516">
        <w:rPr>
          <w:rFonts w:ascii="Cambria" w:eastAsia="Times New Roman" w:hAnsi="Cambria"/>
        </w:rPr>
        <w:tab/>
      </w:r>
      <w:r w:rsidRPr="005A3516">
        <w:rPr>
          <w:rFonts w:ascii="Cambria" w:eastAsia="Arial" w:hAnsi="Cambria"/>
        </w:rPr>
        <w:t>Godišnje.</w:t>
      </w:r>
    </w:p>
    <w:p w14:paraId="2440854B" w14:textId="77777777" w:rsidR="001551E8" w:rsidRPr="005A3516" w:rsidRDefault="001551E8" w:rsidP="001551E8">
      <w:pPr>
        <w:tabs>
          <w:tab w:val="left" w:pos="3520"/>
        </w:tabs>
        <w:spacing w:line="239" w:lineRule="auto"/>
        <w:rPr>
          <w:rFonts w:ascii="Cambria" w:eastAsia="Arial" w:hAnsi="Cambria"/>
        </w:rPr>
      </w:pPr>
      <w:r w:rsidRPr="009301AB">
        <w:rPr>
          <w:rFonts w:ascii="Cambria" w:eastAsia="Arial" w:hAnsi="Cambria"/>
          <w:b/>
          <w:color w:val="2F5496" w:themeColor="accent5" w:themeShade="BF"/>
        </w:rPr>
        <w:t>Referentni period ili datum:</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31.12.</w:t>
      </w:r>
    </w:p>
    <w:p w14:paraId="5A465D25" w14:textId="77777777" w:rsidR="001551E8" w:rsidRPr="005A3516" w:rsidRDefault="001551E8" w:rsidP="001551E8">
      <w:pPr>
        <w:tabs>
          <w:tab w:val="left" w:pos="3520"/>
        </w:tabs>
        <w:spacing w:line="0" w:lineRule="atLeast"/>
        <w:ind w:left="4254" w:hanging="4254"/>
        <w:rPr>
          <w:rFonts w:ascii="Cambria" w:eastAsia="Arial" w:hAnsi="Cambria"/>
        </w:rPr>
      </w:pPr>
      <w:r w:rsidRPr="009301AB">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rPr>
        <w:t>Budžetske institucije na federalnom i kantonalnim nivoima.</w:t>
      </w:r>
    </w:p>
    <w:p w14:paraId="5870388B" w14:textId="77777777" w:rsidR="001551E8" w:rsidRPr="005A3516" w:rsidRDefault="001551E8" w:rsidP="001551E8">
      <w:pPr>
        <w:tabs>
          <w:tab w:val="left" w:pos="3520"/>
        </w:tabs>
        <w:spacing w:line="239" w:lineRule="auto"/>
        <w:rPr>
          <w:rFonts w:ascii="Cambria" w:eastAsia="Arial" w:hAnsi="Cambria"/>
        </w:rPr>
      </w:pPr>
      <w:r w:rsidRPr="009301AB">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rPr>
        <w:t>Istraživanje; obrazac Statistički obrazac BI-IR</w:t>
      </w:r>
    </w:p>
    <w:p w14:paraId="6436201C" w14:textId="77777777" w:rsidR="001551E8" w:rsidRPr="009301AB" w:rsidRDefault="001551E8" w:rsidP="001551E8">
      <w:pPr>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0B7AB66E" w14:textId="77777777" w:rsidR="001551E8" w:rsidRPr="00F07E3C" w:rsidRDefault="001551E8" w:rsidP="001551E8">
      <w:pPr>
        <w:spacing w:line="200" w:lineRule="exact"/>
        <w:rPr>
          <w:rFonts w:ascii="Cambria" w:eastAsia="Times New Roman" w:hAnsi="Cambria"/>
        </w:rPr>
      </w:pPr>
      <w:r w:rsidRPr="009301AB">
        <w:rPr>
          <w:rFonts w:ascii="Cambria" w:eastAsia="Arial" w:hAnsi="Cambria"/>
          <w:b/>
          <w:color w:val="2F5496" w:themeColor="accent5" w:themeShade="BF"/>
        </w:rPr>
        <w:t>Ko je izvještajna jedinica:</w:t>
      </w:r>
      <w:r w:rsidRPr="00F07E3C">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Budžetske institucije</w:t>
      </w:r>
    </w:p>
    <w:p w14:paraId="7DB54EC8" w14:textId="77777777" w:rsidR="001551E8" w:rsidRPr="00F07E3C" w:rsidRDefault="001551E8" w:rsidP="001551E8">
      <w:pPr>
        <w:spacing w:line="200"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20.07.</w:t>
      </w:r>
      <w:r w:rsidRPr="00F07E3C">
        <w:rPr>
          <w:rFonts w:ascii="Cambria" w:eastAsia="Times New Roman" w:hAnsi="Cambria"/>
        </w:rPr>
        <w:tab/>
      </w:r>
    </w:p>
    <w:p w14:paraId="2F9C5108" w14:textId="77777777" w:rsidR="001551E8" w:rsidRPr="00F07E3C" w:rsidRDefault="001551E8" w:rsidP="001551E8">
      <w:pPr>
        <w:spacing w:line="240" w:lineRule="auto"/>
        <w:rPr>
          <w:rFonts w:ascii="Cambria" w:eastAsia="Times New Roman" w:hAnsi="Cambria"/>
        </w:rPr>
      </w:pPr>
      <w:r w:rsidRPr="009301AB">
        <w:rPr>
          <w:rFonts w:ascii="Cambria" w:eastAsia="Arial" w:hAnsi="Cambria"/>
          <w:b/>
          <w:color w:val="2F5496" w:themeColor="accent5" w:themeShade="BF"/>
        </w:rPr>
        <w:t>Rok nosiocu statističke aktivnosti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Prvi rezultati:</w:t>
      </w:r>
      <w:r w:rsidRPr="00F07E3C">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AB">
        <w:rPr>
          <w:rFonts w:ascii="Cambria" w:eastAsia="Arial" w:hAnsi="Cambria"/>
          <w:b/>
          <w:color w:val="2F5496" w:themeColor="accent5" w:themeShade="BF"/>
        </w:rPr>
        <w:t>za rezultate:</w:t>
      </w:r>
      <w:r w:rsidRPr="00F07E3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15.10.</w:t>
      </w:r>
      <w:r w:rsidRPr="00F07E3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15.10.</w:t>
      </w:r>
    </w:p>
    <w:p w14:paraId="1ADD7BD9" w14:textId="29DBC79C" w:rsidR="001551E8" w:rsidRDefault="001551E8" w:rsidP="001551E8">
      <w:pPr>
        <w:spacing w:line="200" w:lineRule="exact"/>
        <w:rPr>
          <w:rFonts w:ascii="Cambria" w:eastAsia="Times New Roman" w:hAnsi="Cambria"/>
        </w:rPr>
      </w:pPr>
      <w:r w:rsidRPr="009301AB">
        <w:rPr>
          <w:rFonts w:ascii="Cambria" w:eastAsia="Arial" w:hAnsi="Cambria"/>
          <w:b/>
          <w:color w:val="2F5496" w:themeColor="accent5" w:themeShade="BF"/>
        </w:rPr>
        <w:t>Nivo za koji se utvrđuju rezultati: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Entitet</w:t>
      </w:r>
      <w:r w:rsidRPr="00F07E3C">
        <w:rPr>
          <w:rFonts w:ascii="Cambria" w:eastAsia="Times New Roman" w:hAnsi="Cambria"/>
        </w:rPr>
        <w:tab/>
        <w:t>Kanton</w:t>
      </w:r>
    </w:p>
    <w:p w14:paraId="6F856357" w14:textId="044F2D10" w:rsidR="00BA22A8" w:rsidRDefault="00BA22A8" w:rsidP="00BA22A8">
      <w:pPr>
        <w:pStyle w:val="Heading2"/>
        <w:rPr>
          <w:lang w:eastAsia="en-US"/>
        </w:rPr>
      </w:pPr>
    </w:p>
    <w:p w14:paraId="16730D1D" w14:textId="77777777" w:rsidR="00D30CBF" w:rsidRPr="00D30CBF" w:rsidRDefault="00D30CBF" w:rsidP="00D30CBF">
      <w:pPr>
        <w:pStyle w:val="Heading2"/>
        <w:rPr>
          <w:lang w:eastAsia="en-US"/>
        </w:rPr>
      </w:pPr>
    </w:p>
    <w:p w14:paraId="0C639A03" w14:textId="620C2655" w:rsidR="001551E8" w:rsidRPr="0019173E" w:rsidRDefault="0017522A" w:rsidP="0017522A">
      <w:pPr>
        <w:tabs>
          <w:tab w:val="left" w:pos="1202"/>
        </w:tabs>
        <w:spacing w:after="0" w:line="240" w:lineRule="auto"/>
        <w:rPr>
          <w:rFonts w:ascii="Cambria" w:eastAsiaTheme="majorEastAsia" w:hAnsi="Cambria" w:cstheme="majorBidi"/>
          <w:b/>
          <w:color w:val="385623" w:themeColor="accent6" w:themeShade="80"/>
          <w:sz w:val="24"/>
          <w:szCs w:val="24"/>
          <w:lang w:eastAsia="bs-Latn-BA"/>
        </w:rPr>
      </w:pPr>
      <w:bookmarkStart w:id="741" w:name="page159"/>
      <w:bookmarkStart w:id="742" w:name="_Toc498084668"/>
      <w:bookmarkStart w:id="743" w:name="_Toc498517350"/>
      <w:bookmarkEnd w:id="741"/>
      <w:r w:rsidRPr="0019173E">
        <w:rPr>
          <w:rFonts w:ascii="Cambria" w:eastAsiaTheme="majorEastAsia" w:hAnsi="Cambria" w:cstheme="majorBidi"/>
          <w:b/>
          <w:color w:val="385623" w:themeColor="accent6" w:themeShade="80"/>
          <w:sz w:val="24"/>
          <w:szCs w:val="24"/>
          <w:lang w:eastAsia="bs-Latn-BA"/>
        </w:rPr>
        <w:t>3.5.3</w:t>
      </w:r>
      <w:r w:rsidRPr="0019173E">
        <w:rPr>
          <w:rFonts w:ascii="Cambria" w:eastAsiaTheme="majorEastAsia" w:hAnsi="Cambria" w:cstheme="majorBidi"/>
          <w:b/>
          <w:color w:val="385623" w:themeColor="accent6" w:themeShade="80"/>
          <w:sz w:val="24"/>
          <w:szCs w:val="24"/>
          <w:lang w:eastAsia="bs-Latn-BA"/>
        </w:rPr>
        <w:tab/>
      </w:r>
      <w:r w:rsidR="001551E8" w:rsidRPr="0019173E">
        <w:rPr>
          <w:rFonts w:ascii="Cambria" w:eastAsiaTheme="majorEastAsia" w:hAnsi="Cambria" w:cstheme="majorBidi"/>
          <w:b/>
          <w:color w:val="385623" w:themeColor="accent6" w:themeShade="80"/>
          <w:sz w:val="24"/>
          <w:szCs w:val="24"/>
          <w:lang w:eastAsia="bs-Latn-BA"/>
        </w:rPr>
        <w:tab/>
        <w:t xml:space="preserve">Statistika </w:t>
      </w:r>
      <w:r w:rsidR="00F45403" w:rsidRPr="006942BD">
        <w:rPr>
          <w:rFonts w:ascii="Cambria" w:eastAsiaTheme="majorEastAsia" w:hAnsi="Cambria" w:cstheme="majorBidi"/>
          <w:b/>
          <w:color w:val="385623" w:themeColor="accent6" w:themeShade="80"/>
          <w:sz w:val="24"/>
          <w:szCs w:val="24"/>
          <w:lang w:eastAsia="bs-Latn-BA"/>
        </w:rPr>
        <w:t>informacionih</w:t>
      </w:r>
      <w:r w:rsidR="001551E8" w:rsidRPr="0019173E">
        <w:rPr>
          <w:rFonts w:ascii="Cambria" w:eastAsiaTheme="majorEastAsia" w:hAnsi="Cambria" w:cstheme="majorBidi"/>
          <w:b/>
          <w:color w:val="385623" w:themeColor="accent6" w:themeShade="80"/>
          <w:sz w:val="24"/>
          <w:szCs w:val="24"/>
          <w:lang w:eastAsia="bs-Latn-BA"/>
        </w:rPr>
        <w:t xml:space="preserve"> i komunikacijskih tehnologija</w:t>
      </w:r>
      <w:bookmarkEnd w:id="742"/>
      <w:bookmarkEnd w:id="743"/>
    </w:p>
    <w:p w14:paraId="52FC08CC" w14:textId="50B4D2A8" w:rsidR="00896E5E" w:rsidRPr="0019173E" w:rsidRDefault="00896E5E" w:rsidP="0019173E">
      <w:pPr>
        <w:tabs>
          <w:tab w:val="left" w:pos="1202"/>
        </w:tabs>
        <w:spacing w:after="0" w:line="240" w:lineRule="auto"/>
        <w:rPr>
          <w:rFonts w:ascii="Cambria" w:eastAsiaTheme="majorEastAsia" w:hAnsi="Cambria" w:cstheme="majorBidi"/>
          <w:b/>
          <w:color w:val="385623" w:themeColor="accent6" w:themeShade="80"/>
          <w:sz w:val="24"/>
          <w:szCs w:val="24"/>
          <w:lang w:eastAsia="bs-Latn-BA"/>
        </w:rPr>
      </w:pPr>
      <w:r w:rsidRPr="0019173E">
        <w:rPr>
          <w:rFonts w:ascii="Cambria" w:eastAsiaTheme="majorEastAsia" w:hAnsi="Cambria" w:cstheme="majorBidi"/>
          <w:b/>
          <w:color w:val="385623" w:themeColor="accent6" w:themeShade="80"/>
          <w:sz w:val="24"/>
          <w:szCs w:val="24"/>
          <w:lang w:eastAsia="bs-Latn-BA"/>
        </w:rPr>
        <w:t xml:space="preserve">3.5.3.1 </w:t>
      </w:r>
      <w:r w:rsidRPr="0019173E">
        <w:rPr>
          <w:rFonts w:ascii="Cambria" w:eastAsiaTheme="majorEastAsia" w:hAnsi="Cambria" w:cstheme="majorBidi"/>
          <w:b/>
          <w:color w:val="385623" w:themeColor="accent6" w:themeShade="80"/>
          <w:sz w:val="24"/>
          <w:szCs w:val="24"/>
          <w:lang w:eastAsia="bs-Latn-BA"/>
        </w:rPr>
        <w:tab/>
      </w:r>
      <w:r w:rsidR="0019173E">
        <w:rPr>
          <w:rFonts w:ascii="Cambria" w:eastAsiaTheme="majorEastAsia" w:hAnsi="Cambria" w:cstheme="majorBidi"/>
          <w:b/>
          <w:color w:val="385623" w:themeColor="accent6" w:themeShade="80"/>
          <w:sz w:val="24"/>
          <w:szCs w:val="24"/>
          <w:lang w:eastAsia="bs-Latn-BA"/>
        </w:rPr>
        <w:tab/>
      </w:r>
      <w:r w:rsidR="004709A7" w:rsidRPr="0019173E">
        <w:rPr>
          <w:rFonts w:ascii="Cambria" w:eastAsiaTheme="majorEastAsia" w:hAnsi="Cambria" w:cstheme="majorBidi"/>
          <w:b/>
          <w:color w:val="385623" w:themeColor="accent6" w:themeShade="80"/>
          <w:sz w:val="24"/>
          <w:szCs w:val="24"/>
          <w:lang w:eastAsia="bs-Latn-BA"/>
        </w:rPr>
        <w:t xml:space="preserve">Statistika </w:t>
      </w:r>
      <w:r w:rsidR="004709A7" w:rsidRPr="006942BD">
        <w:rPr>
          <w:rFonts w:ascii="Cambria" w:eastAsiaTheme="majorEastAsia" w:hAnsi="Cambria" w:cstheme="majorBidi"/>
          <w:b/>
          <w:color w:val="385623" w:themeColor="accent6" w:themeShade="80"/>
          <w:sz w:val="24"/>
          <w:szCs w:val="24"/>
          <w:lang w:eastAsia="bs-Latn-BA"/>
        </w:rPr>
        <w:t>informacionih</w:t>
      </w:r>
      <w:r w:rsidR="004709A7" w:rsidRPr="0019173E">
        <w:rPr>
          <w:rFonts w:ascii="Cambria" w:eastAsiaTheme="majorEastAsia" w:hAnsi="Cambria" w:cstheme="majorBidi"/>
          <w:b/>
          <w:color w:val="385623" w:themeColor="accent6" w:themeShade="80"/>
          <w:sz w:val="24"/>
          <w:szCs w:val="24"/>
          <w:lang w:eastAsia="bs-Latn-BA"/>
        </w:rPr>
        <w:t xml:space="preserve"> i </w:t>
      </w:r>
      <w:r w:rsidR="004709A7" w:rsidRPr="006942BD">
        <w:rPr>
          <w:rFonts w:ascii="Cambria" w:eastAsiaTheme="majorEastAsia" w:hAnsi="Cambria" w:cstheme="majorBidi"/>
          <w:b/>
          <w:color w:val="385623" w:themeColor="accent6" w:themeShade="80"/>
          <w:sz w:val="24"/>
          <w:szCs w:val="24"/>
          <w:lang w:eastAsia="bs-Latn-BA"/>
        </w:rPr>
        <w:t>komunikacijskih</w:t>
      </w:r>
      <w:r w:rsidR="004709A7" w:rsidRPr="0019173E">
        <w:rPr>
          <w:rFonts w:ascii="Cambria" w:eastAsiaTheme="majorEastAsia" w:hAnsi="Cambria" w:cstheme="majorBidi"/>
          <w:b/>
          <w:color w:val="385623" w:themeColor="accent6" w:themeShade="80"/>
          <w:sz w:val="24"/>
          <w:szCs w:val="24"/>
          <w:lang w:eastAsia="bs-Latn-BA"/>
        </w:rPr>
        <w:t xml:space="preserve"> tehnologija</w:t>
      </w:r>
    </w:p>
    <w:p w14:paraId="64181AF6" w14:textId="6F4FAB10" w:rsidR="001551E8" w:rsidRPr="0019173E" w:rsidRDefault="0017522A" w:rsidP="0017522A">
      <w:pPr>
        <w:tabs>
          <w:tab w:val="left" w:pos="1202"/>
        </w:tabs>
        <w:spacing w:after="0" w:line="240" w:lineRule="auto"/>
        <w:rPr>
          <w:rFonts w:ascii="Cambria" w:eastAsiaTheme="majorEastAsia" w:hAnsi="Cambria" w:cstheme="majorBidi"/>
          <w:b/>
          <w:color w:val="385623" w:themeColor="accent6" w:themeShade="80"/>
          <w:sz w:val="24"/>
          <w:szCs w:val="24"/>
          <w:lang w:eastAsia="bs-Latn-BA"/>
        </w:rPr>
      </w:pPr>
      <w:r w:rsidRPr="0019173E">
        <w:rPr>
          <w:rFonts w:ascii="Cambria" w:eastAsiaTheme="majorEastAsia" w:hAnsi="Cambria" w:cstheme="majorBidi"/>
          <w:b/>
          <w:color w:val="385623" w:themeColor="accent6" w:themeShade="80"/>
          <w:sz w:val="24"/>
          <w:szCs w:val="24"/>
          <w:lang w:eastAsia="bs-Latn-BA"/>
        </w:rPr>
        <w:t>3.5.3.</w:t>
      </w:r>
      <w:r w:rsidR="00896E5E" w:rsidRPr="0019173E">
        <w:rPr>
          <w:rFonts w:ascii="Cambria" w:eastAsiaTheme="majorEastAsia" w:hAnsi="Cambria" w:cstheme="majorBidi"/>
          <w:b/>
          <w:color w:val="385623" w:themeColor="accent6" w:themeShade="80"/>
          <w:sz w:val="24"/>
          <w:szCs w:val="24"/>
          <w:lang w:eastAsia="bs-Latn-BA"/>
        </w:rPr>
        <w:t>1.</w:t>
      </w:r>
      <w:r w:rsidRPr="0019173E">
        <w:rPr>
          <w:rFonts w:ascii="Cambria" w:eastAsiaTheme="majorEastAsia" w:hAnsi="Cambria" w:cstheme="majorBidi"/>
          <w:b/>
          <w:color w:val="385623" w:themeColor="accent6" w:themeShade="80"/>
          <w:sz w:val="24"/>
          <w:szCs w:val="24"/>
          <w:lang w:eastAsia="bs-Latn-BA"/>
        </w:rPr>
        <w:t>01</w:t>
      </w:r>
      <w:r w:rsidR="001551E8" w:rsidRPr="0019173E">
        <w:rPr>
          <w:rFonts w:ascii="Cambria" w:eastAsiaTheme="majorEastAsia" w:hAnsi="Cambria" w:cstheme="majorBidi"/>
          <w:b/>
          <w:color w:val="385623" w:themeColor="accent6" w:themeShade="80"/>
          <w:sz w:val="24"/>
          <w:szCs w:val="24"/>
          <w:lang w:eastAsia="bs-Latn-BA"/>
        </w:rPr>
        <w:tab/>
      </w:r>
      <w:r w:rsidRPr="0019173E">
        <w:rPr>
          <w:rFonts w:ascii="Cambria" w:eastAsiaTheme="majorEastAsia" w:hAnsi="Cambria" w:cstheme="majorBidi"/>
          <w:b/>
          <w:color w:val="385623" w:themeColor="accent6" w:themeShade="80"/>
          <w:sz w:val="24"/>
          <w:szCs w:val="24"/>
          <w:lang w:eastAsia="bs-Latn-BA"/>
        </w:rPr>
        <w:tab/>
      </w:r>
      <w:r w:rsidR="001551E8" w:rsidRPr="0019173E">
        <w:rPr>
          <w:rFonts w:ascii="Cambria" w:eastAsiaTheme="majorEastAsia" w:hAnsi="Cambria" w:cstheme="majorBidi"/>
          <w:b/>
          <w:color w:val="385623" w:themeColor="accent6" w:themeShade="80"/>
          <w:sz w:val="24"/>
          <w:szCs w:val="24"/>
          <w:lang w:eastAsia="bs-Latn-BA"/>
        </w:rPr>
        <w:t>Tromjesečni izvještaj o telekomunikacijskim uslugama (TEKOM/T)</w:t>
      </w:r>
    </w:p>
    <w:p w14:paraId="0BCF4036" w14:textId="77777777" w:rsidR="001551E8" w:rsidRPr="0017522A" w:rsidRDefault="001551E8" w:rsidP="0017522A">
      <w:pPr>
        <w:tabs>
          <w:tab w:val="left" w:pos="1202"/>
        </w:tabs>
        <w:spacing w:after="0" w:line="240" w:lineRule="auto"/>
        <w:rPr>
          <w:rFonts w:ascii="Cambria" w:eastAsiaTheme="majorEastAsia" w:hAnsi="Cambria" w:cstheme="majorBidi"/>
          <w:b/>
          <w:color w:val="385623" w:themeColor="accent6" w:themeShade="80"/>
          <w:szCs w:val="24"/>
          <w:lang w:eastAsia="bs-Latn-BA"/>
        </w:rPr>
      </w:pPr>
    </w:p>
    <w:p w14:paraId="28DF2039" w14:textId="77777777" w:rsidR="001551E8" w:rsidRPr="005A3516" w:rsidRDefault="001551E8" w:rsidP="001551E8">
      <w:pPr>
        <w:spacing w:line="239" w:lineRule="auto"/>
        <w:jc w:val="both"/>
        <w:rPr>
          <w:rFonts w:ascii="Cambria" w:eastAsia="Arial" w:hAnsi="Cambria"/>
        </w:rPr>
      </w:pPr>
      <w:r w:rsidRPr="009301AB">
        <w:rPr>
          <w:rFonts w:ascii="Cambria" w:eastAsia="Arial" w:hAnsi="Cambria"/>
          <w:b/>
          <w:color w:val="2F5496" w:themeColor="accent5" w:themeShade="BF"/>
        </w:rPr>
        <w:t>Nosilac aktivnosti:</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12E404EC" w14:textId="77777777" w:rsidR="001551E8" w:rsidRPr="009301AB" w:rsidRDefault="001551E8" w:rsidP="001551E8">
      <w:pPr>
        <w:spacing w:line="239" w:lineRule="auto"/>
        <w:ind w:left="2"/>
        <w:jc w:val="both"/>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509D9FE2" w14:textId="77777777" w:rsidR="001551E8" w:rsidRPr="005A3516" w:rsidRDefault="001551E8" w:rsidP="001551E8">
      <w:pPr>
        <w:spacing w:line="239" w:lineRule="auto"/>
        <w:ind w:left="4254" w:hanging="4252"/>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Telefonske usluge fiksne i mobilne mreže u minutama u unutrašnjem i međunarodnom prometu; telefonski razgovori obavljeni u javnim govornicama; prijenos podataka; broj SMS i MMS poruka, širokopojasni internetski promet u GB.</w:t>
      </w:r>
    </w:p>
    <w:p w14:paraId="4A0B8C40" w14:textId="77777777" w:rsidR="001551E8" w:rsidRPr="005A3516" w:rsidRDefault="001551E8" w:rsidP="001551E8">
      <w:pPr>
        <w:spacing w:line="239" w:lineRule="auto"/>
        <w:ind w:left="4254" w:hanging="4252"/>
        <w:jc w:val="both"/>
        <w:rPr>
          <w:rFonts w:ascii="Cambria" w:eastAsia="Arial" w:hAnsi="Cambria"/>
        </w:rPr>
      </w:pPr>
      <w:r w:rsidRPr="009301AB">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Prikupljeni podaci koristit će se kao kratkoročni pokazatelji razvoja ekonomije, te za izradu kratkoročnih razvojnih programa u području telekomunikacija.</w:t>
      </w:r>
    </w:p>
    <w:p w14:paraId="38104359" w14:textId="77777777" w:rsidR="001551E8" w:rsidRPr="00F07E3C" w:rsidRDefault="001551E8" w:rsidP="001551E8">
      <w:pPr>
        <w:spacing w:line="239" w:lineRule="auto"/>
        <w:ind w:left="2"/>
        <w:rPr>
          <w:rFonts w:ascii="Cambria" w:eastAsia="Arial" w:hAnsi="Cambria"/>
        </w:rPr>
      </w:pPr>
      <w:r w:rsidRPr="009301AB">
        <w:rPr>
          <w:rFonts w:ascii="Cambria" w:eastAsia="Arial" w:hAnsi="Cambria"/>
          <w:b/>
          <w:color w:val="2F5496" w:themeColor="accent5" w:themeShade="BF"/>
        </w:rPr>
        <w:t>Periodika provođenja:</w:t>
      </w:r>
      <w:r w:rsidRPr="009301AB">
        <w:rPr>
          <w:rFonts w:ascii="Cambria" w:eastAsia="Arial" w:hAnsi="Cambria"/>
          <w:b/>
          <w:color w:val="2F5496" w:themeColor="accent5" w:themeShade="BF"/>
        </w:rPr>
        <w:tab/>
      </w:r>
      <w:r>
        <w:rPr>
          <w:rFonts w:ascii="Cambria" w:eastAsia="Arial" w:hAnsi="Cambria"/>
        </w:rPr>
        <w:tab/>
      </w:r>
      <w:r w:rsidRPr="00F07E3C">
        <w:rPr>
          <w:rFonts w:ascii="Cambria" w:eastAsia="Arial" w:hAnsi="Cambria"/>
        </w:rPr>
        <w:tab/>
        <w:t>Tromjesečno.</w:t>
      </w:r>
    </w:p>
    <w:p w14:paraId="62F48DD6" w14:textId="77777777" w:rsidR="001551E8" w:rsidRPr="00F07E3C" w:rsidRDefault="001551E8" w:rsidP="001551E8">
      <w:pPr>
        <w:spacing w:line="239" w:lineRule="auto"/>
        <w:ind w:left="2"/>
        <w:rPr>
          <w:rFonts w:ascii="Cambria" w:eastAsia="Arial" w:hAnsi="Cambria"/>
        </w:rPr>
      </w:pPr>
      <w:r w:rsidRPr="009301AB">
        <w:rPr>
          <w:rFonts w:ascii="Cambria" w:eastAsia="Arial" w:hAnsi="Cambria"/>
          <w:b/>
          <w:color w:val="2F5496" w:themeColor="accent5" w:themeShade="BF"/>
        </w:rPr>
        <w:t>Referentni period ili datum:</w:t>
      </w:r>
      <w:r w:rsidRPr="00F07E3C">
        <w:rPr>
          <w:rFonts w:ascii="Cambria" w:eastAsia="Arial" w:hAnsi="Cambria"/>
        </w:rPr>
        <w:tab/>
      </w:r>
      <w:r>
        <w:rPr>
          <w:rFonts w:ascii="Cambria" w:eastAsia="Arial" w:hAnsi="Cambria"/>
        </w:rPr>
        <w:tab/>
      </w:r>
      <w:r>
        <w:rPr>
          <w:rFonts w:ascii="Cambria" w:eastAsia="Arial" w:hAnsi="Cambria"/>
        </w:rPr>
        <w:tab/>
      </w:r>
      <w:r w:rsidRPr="00F07E3C">
        <w:rPr>
          <w:rFonts w:ascii="Cambria" w:eastAsia="Arial" w:hAnsi="Cambria"/>
        </w:rPr>
        <w:t>Prethodno tromjesečje.</w:t>
      </w:r>
    </w:p>
    <w:p w14:paraId="5AF24925" w14:textId="77777777" w:rsidR="001551E8" w:rsidRPr="00F07E3C" w:rsidRDefault="001551E8" w:rsidP="001551E8">
      <w:pPr>
        <w:spacing w:line="239" w:lineRule="auto"/>
        <w:ind w:left="4254" w:hanging="4252"/>
        <w:jc w:val="both"/>
        <w:rPr>
          <w:rFonts w:ascii="Cambria" w:eastAsia="Arial" w:hAnsi="Cambria"/>
        </w:rPr>
      </w:pPr>
      <w:r w:rsidRPr="009301AB">
        <w:rPr>
          <w:rFonts w:ascii="Cambria" w:eastAsia="Arial" w:hAnsi="Cambria"/>
          <w:b/>
          <w:color w:val="2F5496" w:themeColor="accent5" w:themeShade="BF"/>
        </w:rPr>
        <w:t>Jedinica posmatranja:</w:t>
      </w:r>
      <w:r>
        <w:rPr>
          <w:rFonts w:ascii="Cambria" w:eastAsia="Arial" w:hAnsi="Cambria"/>
        </w:rPr>
        <w:tab/>
        <w:t xml:space="preserve">Poslovni </w:t>
      </w:r>
      <w:r w:rsidRPr="00F07E3C">
        <w:rPr>
          <w:rFonts w:ascii="Cambria" w:eastAsia="Arial" w:hAnsi="Cambria"/>
        </w:rPr>
        <w:t>subjekti</w:t>
      </w:r>
      <w:r>
        <w:rPr>
          <w:rFonts w:ascii="Cambria" w:eastAsia="Arial" w:hAnsi="Cambria"/>
        </w:rPr>
        <w:t xml:space="preserve"> registrirani prema KD BiH 2010 u području </w:t>
      </w:r>
      <w:r w:rsidRPr="00F07E3C">
        <w:rPr>
          <w:rFonts w:ascii="Cambria" w:eastAsia="Arial" w:hAnsi="Cambria"/>
        </w:rPr>
        <w:t>-</w:t>
      </w:r>
      <w:r>
        <w:rPr>
          <w:rFonts w:ascii="Cambria" w:eastAsia="Arial" w:hAnsi="Cambria"/>
        </w:rPr>
        <w:t xml:space="preserve"> </w:t>
      </w:r>
      <w:r w:rsidRPr="00F07E3C">
        <w:rPr>
          <w:rFonts w:ascii="Cambria" w:eastAsia="Arial" w:hAnsi="Cambria"/>
        </w:rPr>
        <w:t>Informacije i komunikacije, u razredima:</w:t>
      </w:r>
      <w:r>
        <w:rPr>
          <w:rFonts w:ascii="Cambria" w:eastAsia="Arial" w:hAnsi="Cambria"/>
        </w:rPr>
        <w:t xml:space="preserve"> </w:t>
      </w:r>
      <w:r w:rsidRPr="00F07E3C">
        <w:rPr>
          <w:rFonts w:ascii="Cambria" w:eastAsia="Arial" w:hAnsi="Cambria"/>
        </w:rPr>
        <w:t>61.10</w:t>
      </w:r>
      <w:r>
        <w:rPr>
          <w:rFonts w:ascii="Cambria" w:eastAsia="Arial" w:hAnsi="Cambria"/>
        </w:rPr>
        <w:t xml:space="preserve">  </w:t>
      </w:r>
      <w:r w:rsidRPr="00F07E3C">
        <w:rPr>
          <w:rFonts w:ascii="Cambria" w:eastAsia="Arial" w:hAnsi="Cambria"/>
        </w:rPr>
        <w:t>Djelatnosti žičane telekomunikacije,</w:t>
      </w:r>
      <w:r>
        <w:rPr>
          <w:rFonts w:ascii="Cambria" w:eastAsia="Arial" w:hAnsi="Cambria"/>
        </w:rPr>
        <w:t xml:space="preserve"> 61.20 </w:t>
      </w:r>
      <w:r w:rsidRPr="00F07E3C">
        <w:rPr>
          <w:rFonts w:ascii="Cambria" w:eastAsia="Arial" w:hAnsi="Cambria"/>
        </w:rPr>
        <w:t xml:space="preserve"> Djelatnosti bežične telekomunikacije i</w:t>
      </w:r>
      <w:r>
        <w:rPr>
          <w:rFonts w:ascii="Cambria" w:eastAsia="Arial" w:hAnsi="Cambria"/>
        </w:rPr>
        <w:t xml:space="preserve"> 61.90 </w:t>
      </w:r>
      <w:r w:rsidRPr="00F07E3C">
        <w:rPr>
          <w:rFonts w:ascii="Cambria" w:eastAsia="Arial" w:hAnsi="Cambria"/>
        </w:rPr>
        <w:t xml:space="preserve"> Ostale telekomunikacijske djelatnosti.</w:t>
      </w:r>
    </w:p>
    <w:p w14:paraId="1BECFAB1" w14:textId="77777777" w:rsidR="001551E8" w:rsidRPr="00F07E3C" w:rsidRDefault="001551E8" w:rsidP="001551E8">
      <w:pPr>
        <w:spacing w:line="239" w:lineRule="auto"/>
        <w:ind w:left="4254" w:hanging="4252"/>
        <w:jc w:val="both"/>
        <w:rPr>
          <w:rFonts w:ascii="Cambria" w:eastAsia="Arial" w:hAnsi="Cambria"/>
        </w:rPr>
      </w:pPr>
      <w:r w:rsidRPr="009301AB">
        <w:rPr>
          <w:rFonts w:ascii="Cambria" w:eastAsia="Arial" w:hAnsi="Cambria"/>
          <w:b/>
          <w:color w:val="2F5496" w:themeColor="accent5" w:themeShade="BF"/>
        </w:rPr>
        <w:t>Izvori i način prikupljanja:</w:t>
      </w:r>
      <w:r w:rsidRPr="00F07E3C">
        <w:rPr>
          <w:rFonts w:ascii="Cambria" w:eastAsia="Arial" w:hAnsi="Cambria"/>
        </w:rPr>
        <w:tab/>
        <w:t>Poslovna evidencija poslovnih subjekata. Izvještajna metoda.</w:t>
      </w:r>
    </w:p>
    <w:p w14:paraId="6D5A2181" w14:textId="77777777" w:rsidR="001551E8" w:rsidRPr="009301AB" w:rsidRDefault="001551E8" w:rsidP="001551E8">
      <w:pPr>
        <w:spacing w:line="239" w:lineRule="auto"/>
        <w:ind w:left="2"/>
        <w:rPr>
          <w:rFonts w:ascii="Cambria" w:eastAsia="Arial" w:hAnsi="Cambria"/>
          <w:b/>
          <w:color w:val="2F5496" w:themeColor="accent5" w:themeShade="BF"/>
        </w:rPr>
      </w:pPr>
      <w:r w:rsidRPr="009301AB">
        <w:rPr>
          <w:rFonts w:ascii="Cambria" w:eastAsia="Arial" w:hAnsi="Cambria"/>
          <w:b/>
          <w:color w:val="2F5496" w:themeColor="accent5" w:themeShade="BF"/>
        </w:rPr>
        <w:lastRenderedPageBreak/>
        <w:t>b) Podaci o obavezama i rokovima za nosioce aktivnosti i izvještajne jedinice</w:t>
      </w:r>
    </w:p>
    <w:p w14:paraId="35C43D76" w14:textId="77777777" w:rsidR="001551E8" w:rsidRPr="00F07E3C" w:rsidRDefault="001551E8" w:rsidP="001551E8">
      <w:pPr>
        <w:spacing w:after="0" w:line="240" w:lineRule="auto"/>
        <w:ind w:left="4253" w:hanging="4253"/>
        <w:jc w:val="both"/>
        <w:rPr>
          <w:rFonts w:ascii="Cambria" w:eastAsia="Times New Roman" w:hAnsi="Cambria"/>
        </w:rPr>
      </w:pPr>
      <w:r w:rsidRPr="009301AB">
        <w:rPr>
          <w:rFonts w:ascii="Cambria" w:eastAsia="Arial" w:hAnsi="Cambria"/>
          <w:b/>
          <w:color w:val="2F5496" w:themeColor="accent5" w:themeShade="BF"/>
        </w:rPr>
        <w:t>Ko je izvještajna jedinica:</w:t>
      </w:r>
      <w:r>
        <w:rPr>
          <w:rFonts w:ascii="Cambria" w:eastAsia="Times New Roman" w:hAnsi="Cambria"/>
        </w:rPr>
        <w:t xml:space="preserve"> </w:t>
      </w:r>
      <w:r>
        <w:rPr>
          <w:rFonts w:ascii="Cambria" w:eastAsia="Times New Roman" w:hAnsi="Cambria"/>
        </w:rPr>
        <w:tab/>
        <w:t>Poslovni subjekti registrirani prema</w:t>
      </w:r>
      <w:r w:rsidRPr="00F07E3C">
        <w:rPr>
          <w:rFonts w:ascii="Cambria" w:eastAsia="Times New Roman" w:hAnsi="Cambria"/>
        </w:rPr>
        <w:t xml:space="preserve"> </w:t>
      </w:r>
      <w:r>
        <w:rPr>
          <w:rFonts w:ascii="Cambria" w:eastAsia="Times New Roman" w:hAnsi="Cambria"/>
        </w:rPr>
        <w:t xml:space="preserve">KD BiH 2010 u području J </w:t>
      </w:r>
      <w:r w:rsidRPr="00F07E3C">
        <w:rPr>
          <w:rFonts w:ascii="Cambria" w:eastAsia="Times New Roman" w:hAnsi="Cambria"/>
        </w:rPr>
        <w:t>Informacije i komunikacije, u razredima:</w:t>
      </w:r>
      <w:r>
        <w:rPr>
          <w:rFonts w:ascii="Cambria" w:eastAsia="Times New Roman" w:hAnsi="Cambria"/>
        </w:rPr>
        <w:t xml:space="preserve"> 61.1</w:t>
      </w:r>
      <w:r w:rsidRPr="00F07E3C">
        <w:rPr>
          <w:rFonts w:ascii="Cambria" w:eastAsia="Times New Roman" w:hAnsi="Cambria"/>
        </w:rPr>
        <w:t xml:space="preserve"> Djelatnosti žičane telekomunikacije,</w:t>
      </w:r>
      <w:r>
        <w:rPr>
          <w:rFonts w:ascii="Cambria" w:eastAsia="Times New Roman" w:hAnsi="Cambria"/>
        </w:rPr>
        <w:t xml:space="preserve">  61.20 </w:t>
      </w:r>
      <w:r w:rsidRPr="00F07E3C">
        <w:rPr>
          <w:rFonts w:ascii="Cambria" w:eastAsia="Times New Roman" w:hAnsi="Cambria"/>
        </w:rPr>
        <w:t>Djelatnosti bežične telekomunikacije i</w:t>
      </w:r>
      <w:r>
        <w:rPr>
          <w:rFonts w:ascii="Cambria" w:eastAsia="Times New Roman" w:hAnsi="Cambria"/>
        </w:rPr>
        <w:t xml:space="preserve">  </w:t>
      </w:r>
      <w:r w:rsidRPr="00F07E3C">
        <w:rPr>
          <w:rFonts w:ascii="Cambria" w:eastAsia="Times New Roman" w:hAnsi="Cambria"/>
        </w:rPr>
        <w:t>61.90</w:t>
      </w:r>
      <w:r>
        <w:rPr>
          <w:rFonts w:ascii="Cambria" w:eastAsia="Times New Roman" w:hAnsi="Cambria"/>
        </w:rPr>
        <w:t xml:space="preserve"> </w:t>
      </w:r>
      <w:r w:rsidRPr="00F07E3C">
        <w:rPr>
          <w:rFonts w:ascii="Cambria" w:eastAsia="Times New Roman" w:hAnsi="Cambria"/>
        </w:rPr>
        <w:t>Ostale telekomunikacijske djelatnosti.</w:t>
      </w:r>
    </w:p>
    <w:p w14:paraId="4476AB6A" w14:textId="0A325ACE" w:rsidR="001551E8" w:rsidRPr="00F07E3C" w:rsidRDefault="001551E8" w:rsidP="001551E8">
      <w:pPr>
        <w:spacing w:line="352"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F07E3C">
        <w:rPr>
          <w:rFonts w:ascii="Cambria" w:eastAsia="Times New Roman" w:hAnsi="Cambria"/>
        </w:rPr>
        <w:tab/>
      </w:r>
      <w:r>
        <w:rPr>
          <w:rFonts w:ascii="Cambria" w:eastAsia="Times New Roman" w:hAnsi="Cambria"/>
        </w:rPr>
        <w:tab/>
      </w:r>
      <w:r w:rsidRPr="00721671">
        <w:rPr>
          <w:rFonts w:ascii="Cambria" w:eastAsia="Times New Roman" w:hAnsi="Cambria"/>
        </w:rPr>
        <w:t>20.</w:t>
      </w:r>
      <w:r w:rsidR="0064172B">
        <w:rPr>
          <w:rFonts w:ascii="Cambria" w:eastAsia="Times New Roman" w:hAnsi="Cambria"/>
        </w:rPr>
        <w:t>0</w:t>
      </w:r>
      <w:r w:rsidRPr="00721671">
        <w:rPr>
          <w:rFonts w:ascii="Cambria" w:eastAsia="Times New Roman" w:hAnsi="Cambria"/>
        </w:rPr>
        <w:t>1.; 20.</w:t>
      </w:r>
      <w:r w:rsidR="0064172B">
        <w:rPr>
          <w:rFonts w:ascii="Cambria" w:eastAsia="Times New Roman" w:hAnsi="Cambria"/>
        </w:rPr>
        <w:t>0</w:t>
      </w:r>
      <w:r w:rsidRPr="00721671">
        <w:rPr>
          <w:rFonts w:ascii="Cambria" w:eastAsia="Times New Roman" w:hAnsi="Cambria"/>
        </w:rPr>
        <w:t>4.; 20.</w:t>
      </w:r>
      <w:r w:rsidR="0064172B">
        <w:rPr>
          <w:rFonts w:ascii="Cambria" w:eastAsia="Times New Roman" w:hAnsi="Cambria"/>
        </w:rPr>
        <w:t>0</w:t>
      </w:r>
      <w:r w:rsidRPr="00721671">
        <w:rPr>
          <w:rFonts w:ascii="Cambria" w:eastAsia="Times New Roman" w:hAnsi="Cambria"/>
        </w:rPr>
        <w:t>7.; 20.10</w:t>
      </w:r>
      <w:r w:rsidRPr="00F07E3C">
        <w:rPr>
          <w:rFonts w:ascii="Cambria" w:eastAsia="Times New Roman" w:hAnsi="Cambria"/>
        </w:rPr>
        <w:t xml:space="preserve">. </w:t>
      </w:r>
      <w:r w:rsidRPr="00F07E3C">
        <w:rPr>
          <w:rFonts w:ascii="Cambria" w:eastAsia="Times New Roman" w:hAnsi="Cambria"/>
        </w:rPr>
        <w:tab/>
      </w:r>
    </w:p>
    <w:p w14:paraId="179AC94B" w14:textId="4700924F" w:rsidR="001551E8" w:rsidRPr="00F07E3C" w:rsidRDefault="001551E8" w:rsidP="001551E8">
      <w:pPr>
        <w:spacing w:line="240" w:lineRule="auto"/>
        <w:rPr>
          <w:rFonts w:ascii="Cambria" w:eastAsia="Times New Roman" w:hAnsi="Cambria"/>
        </w:rPr>
      </w:pPr>
      <w:r w:rsidRPr="009301AB">
        <w:rPr>
          <w:rFonts w:ascii="Cambria" w:eastAsia="Arial" w:hAnsi="Cambria"/>
          <w:b/>
          <w:color w:val="2F5496" w:themeColor="accent5" w:themeShade="BF"/>
        </w:rPr>
        <w:t>Rok nosiocu statističke aktivnosti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Prvi rezultati</w:t>
      </w:r>
      <w:r w:rsidRPr="00F07E3C">
        <w:rPr>
          <w:rFonts w:ascii="Cambria" w:eastAsia="Times New Roman" w:hAnsi="Cambria"/>
        </w:rPr>
        <w:tab/>
      </w:r>
      <w:r>
        <w:rPr>
          <w:rFonts w:ascii="Cambria" w:eastAsia="Times New Roman" w:hAnsi="Cambria"/>
        </w:rPr>
        <w:tab/>
      </w:r>
      <w:r>
        <w:rPr>
          <w:rFonts w:ascii="Cambria" w:eastAsia="Times New Roman" w:hAnsi="Cambria"/>
        </w:rPr>
        <w:tab/>
      </w:r>
      <w:r w:rsidRPr="00B5206E">
        <w:rPr>
          <w:rFonts w:ascii="Cambria" w:eastAsia="Times New Roman" w:hAnsi="Cambria"/>
        </w:rPr>
        <w:t>Konačni rezultati</w:t>
      </w:r>
      <w:r w:rsidRPr="00B5206E">
        <w:rPr>
          <w:rFonts w:ascii="Cambria" w:eastAsia="Times New Roman" w:hAnsi="Cambria"/>
        </w:rPr>
        <w:br/>
      </w:r>
      <w:r w:rsidRPr="009301AB">
        <w:rPr>
          <w:rFonts w:ascii="Cambria" w:eastAsia="Arial" w:hAnsi="Cambria"/>
          <w:b/>
          <w:color w:val="2F5496" w:themeColor="accent5" w:themeShade="BF"/>
        </w:rPr>
        <w:t>za rezultate:</w:t>
      </w:r>
      <w:r w:rsidRPr="00F07E3C">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721671">
        <w:rPr>
          <w:rFonts w:ascii="Cambria" w:eastAsia="Times New Roman" w:hAnsi="Cambria"/>
        </w:rPr>
        <w:t>30.1.; 30.</w:t>
      </w:r>
      <w:r w:rsidR="0064172B">
        <w:rPr>
          <w:rFonts w:ascii="Cambria" w:eastAsia="Times New Roman" w:hAnsi="Cambria"/>
        </w:rPr>
        <w:t>0</w:t>
      </w:r>
      <w:r w:rsidRPr="00721671">
        <w:rPr>
          <w:rFonts w:ascii="Cambria" w:eastAsia="Times New Roman" w:hAnsi="Cambria"/>
        </w:rPr>
        <w:t>4.; 30.</w:t>
      </w:r>
      <w:r w:rsidR="0064172B">
        <w:rPr>
          <w:rFonts w:ascii="Cambria" w:eastAsia="Times New Roman" w:hAnsi="Cambria"/>
        </w:rPr>
        <w:t>0</w:t>
      </w:r>
      <w:r w:rsidRPr="00721671">
        <w:rPr>
          <w:rFonts w:ascii="Cambria" w:eastAsia="Times New Roman" w:hAnsi="Cambria"/>
        </w:rPr>
        <w:t>7.; 30.10</w:t>
      </w:r>
      <w:r w:rsidRPr="00F07E3C">
        <w:rPr>
          <w:rFonts w:ascii="Cambria" w:eastAsia="Times New Roman" w:hAnsi="Cambria"/>
        </w:rPr>
        <w:t xml:space="preserve">. </w:t>
      </w:r>
      <w:r w:rsidRPr="00F07E3C">
        <w:rPr>
          <w:rFonts w:ascii="Cambria" w:eastAsia="Times New Roman" w:hAnsi="Cambria"/>
        </w:rPr>
        <w:tab/>
      </w:r>
      <w:r>
        <w:rPr>
          <w:rFonts w:ascii="Cambria" w:eastAsia="Times New Roman" w:hAnsi="Cambria"/>
        </w:rPr>
        <w:t xml:space="preserve">               -</w:t>
      </w:r>
    </w:p>
    <w:p w14:paraId="2828F62C" w14:textId="5135543D" w:rsidR="001551E8" w:rsidRDefault="001551E8" w:rsidP="001551E8">
      <w:pPr>
        <w:spacing w:line="240" w:lineRule="auto"/>
        <w:rPr>
          <w:rFonts w:ascii="Cambria" w:eastAsia="Times New Roman" w:hAnsi="Cambria"/>
        </w:rPr>
      </w:pPr>
      <w:r w:rsidRPr="009301AB">
        <w:rPr>
          <w:rFonts w:ascii="Cambria" w:eastAsia="Arial" w:hAnsi="Cambria"/>
          <w:b/>
          <w:color w:val="2F5496" w:themeColor="accent5" w:themeShade="BF"/>
        </w:rPr>
        <w:t>Nivo za koji se utvrđuju rezultati: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Entitet</w:t>
      </w:r>
      <w:r w:rsidRPr="00F07E3C">
        <w:rPr>
          <w:rFonts w:ascii="Cambria" w:eastAsia="Times New Roman" w:hAnsi="Cambria"/>
        </w:rPr>
        <w:tab/>
      </w:r>
    </w:p>
    <w:p w14:paraId="05ED9675" w14:textId="77777777" w:rsidR="00740F42" w:rsidRPr="00740F42" w:rsidRDefault="00740F42" w:rsidP="00740F42">
      <w:pPr>
        <w:pStyle w:val="Heading2"/>
        <w:rPr>
          <w:lang w:eastAsia="en-US"/>
        </w:rPr>
      </w:pPr>
    </w:p>
    <w:p w14:paraId="23148B79" w14:textId="5E628863" w:rsidR="001551E8" w:rsidRPr="000E7C59" w:rsidRDefault="00E4643D" w:rsidP="001551E8">
      <w:pPr>
        <w:pStyle w:val="Heading3"/>
        <w:spacing w:before="0"/>
        <w:ind w:left="1418" w:hanging="1418"/>
        <w:rPr>
          <w:color w:val="385623" w:themeColor="accent6" w:themeShade="80"/>
          <w:sz w:val="24"/>
        </w:rPr>
      </w:pPr>
      <w:bookmarkStart w:id="744" w:name="_Toc49251023"/>
      <w:r w:rsidRPr="000E7C59">
        <w:rPr>
          <w:color w:val="385623" w:themeColor="accent6" w:themeShade="80"/>
          <w:sz w:val="24"/>
        </w:rPr>
        <w:t>3.5.3.</w:t>
      </w:r>
      <w:r w:rsidR="00896E5E" w:rsidRPr="000E7C59">
        <w:rPr>
          <w:color w:val="385623" w:themeColor="accent6" w:themeShade="80"/>
          <w:sz w:val="24"/>
        </w:rPr>
        <w:t>1.</w:t>
      </w:r>
      <w:r w:rsidRPr="000E7C59">
        <w:rPr>
          <w:color w:val="385623" w:themeColor="accent6" w:themeShade="80"/>
          <w:sz w:val="24"/>
        </w:rPr>
        <w:t>02</w:t>
      </w:r>
      <w:r w:rsidR="001551E8" w:rsidRPr="000E7C59">
        <w:rPr>
          <w:color w:val="385623" w:themeColor="accent6" w:themeShade="80"/>
          <w:sz w:val="24"/>
        </w:rPr>
        <w:tab/>
        <w:t>Godišnji izvještaj o telekomunikacijskoj opremi, mreži i uslugama (TEKOM/G)</w:t>
      </w:r>
      <w:bookmarkEnd w:id="744"/>
    </w:p>
    <w:p w14:paraId="6637716E" w14:textId="77777777" w:rsidR="001551E8" w:rsidRPr="00A81DEF" w:rsidRDefault="001551E8" w:rsidP="001551E8">
      <w:pPr>
        <w:pStyle w:val="Heading2"/>
        <w:rPr>
          <w:lang w:eastAsia="en-US"/>
        </w:rPr>
      </w:pPr>
    </w:p>
    <w:p w14:paraId="780765F2" w14:textId="77777777" w:rsidR="001551E8" w:rsidRPr="005A3516" w:rsidRDefault="001551E8" w:rsidP="001551E8">
      <w:pPr>
        <w:spacing w:line="360" w:lineRule="auto"/>
        <w:ind w:left="2"/>
        <w:rPr>
          <w:rFonts w:ascii="Cambria" w:eastAsia="Arial" w:hAnsi="Cambria"/>
        </w:rPr>
      </w:pPr>
      <w:r w:rsidRPr="009301AB">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4EDEDEB6" w14:textId="77777777" w:rsidR="001551E8" w:rsidRPr="009301AB" w:rsidRDefault="001551E8" w:rsidP="001551E8">
      <w:pPr>
        <w:spacing w:line="239" w:lineRule="auto"/>
        <w:ind w:left="2"/>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5712D83D" w14:textId="736B54B6" w:rsidR="001551E8" w:rsidRPr="005A3516" w:rsidRDefault="001551E8" w:rsidP="001551E8">
      <w:pPr>
        <w:spacing w:line="239" w:lineRule="auto"/>
        <w:ind w:left="4247" w:hanging="4245"/>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007A2108" w:rsidRPr="004B2C32">
        <w:rPr>
          <w:rFonts w:ascii="Cambria" w:eastAsia="Arial" w:hAnsi="Cambria"/>
        </w:rPr>
        <w:t>J</w:t>
      </w:r>
      <w:r w:rsidRPr="004B2C32">
        <w:rPr>
          <w:rFonts w:ascii="Cambria" w:eastAsia="Arial" w:hAnsi="Cambria"/>
        </w:rPr>
        <w:t>a</w:t>
      </w:r>
      <w:r w:rsidRPr="005A3516">
        <w:rPr>
          <w:rFonts w:ascii="Cambria" w:eastAsia="Arial" w:hAnsi="Cambria"/>
        </w:rPr>
        <w:t>vne telefonske govornice sa automatskom naplatom, broj iznajmljenih linija, broj glavnih telefonskih linija, broj glavnih telefonskih linija koje služe domaćinstvima, pretplatnici u mobilnoj telefonskoj mreži, internet pretplatnici, ISDN pretplatnici, DSL pretplatnici; ukupni pozivi fiksne telefonije, pozivi od fiksne mreže ka mobilnoj mreži, ukupni pozivi mobilne telefonije, pozivi unutar mobilne mreže, pozivi od jedne mobilne mreže ka drugoj mobilnoj mreži, pozivi od mobilne mreže ka fiksnoj mreži, širokopojasni internetski promet u GB, međunaro</w:t>
      </w:r>
      <w:r>
        <w:rPr>
          <w:rFonts w:ascii="Cambria" w:eastAsia="Arial" w:hAnsi="Cambria"/>
        </w:rPr>
        <w:t>dni pozivi - dolazni i odlazni;</w:t>
      </w:r>
      <w:bookmarkStart w:id="745" w:name="page160"/>
      <w:bookmarkEnd w:id="745"/>
      <w:r>
        <w:rPr>
          <w:rFonts w:ascii="Cambria" w:eastAsia="Arial" w:hAnsi="Cambria"/>
        </w:rPr>
        <w:t xml:space="preserve"> </w:t>
      </w:r>
      <w:r w:rsidRPr="005A3516">
        <w:rPr>
          <w:rFonts w:ascii="Cambria" w:eastAsia="Arial" w:hAnsi="Cambria"/>
        </w:rPr>
        <w:t>broj SMS i MMS poruka.</w:t>
      </w:r>
    </w:p>
    <w:p w14:paraId="08FE7A20" w14:textId="77777777" w:rsidR="001551E8" w:rsidRPr="005A3516" w:rsidRDefault="001551E8" w:rsidP="001551E8">
      <w:pPr>
        <w:spacing w:line="239" w:lineRule="auto"/>
        <w:ind w:left="4247" w:hanging="4245"/>
        <w:jc w:val="both"/>
        <w:rPr>
          <w:rFonts w:ascii="Cambria" w:eastAsia="Arial" w:hAnsi="Cambria"/>
        </w:rPr>
      </w:pPr>
      <w:r w:rsidRPr="009301AB">
        <w:rPr>
          <w:rFonts w:ascii="Cambria" w:eastAsia="Arial" w:hAnsi="Cambria"/>
          <w:b/>
          <w:color w:val="2F5496" w:themeColor="accent5" w:themeShade="BF"/>
        </w:rPr>
        <w:t>Namjena:</w:t>
      </w:r>
      <w:r>
        <w:rPr>
          <w:rFonts w:ascii="Cambria" w:eastAsia="Arial" w:hAnsi="Cambria"/>
          <w:b/>
        </w:rPr>
        <w:tab/>
      </w:r>
      <w:r>
        <w:rPr>
          <w:rFonts w:ascii="Cambria" w:eastAsia="Arial" w:hAnsi="Cambria"/>
          <w:b/>
        </w:rPr>
        <w:tab/>
      </w:r>
      <w:r w:rsidRPr="005A3516">
        <w:rPr>
          <w:rFonts w:ascii="Cambria" w:eastAsia="Arial" w:hAnsi="Cambria"/>
        </w:rPr>
        <w:t>Prikupljeni podaci koristit će se kao pokazatelji razvoja ekonomije, za izradu dugoročnih razvojnih programa u području telekomunikacija.</w:t>
      </w:r>
    </w:p>
    <w:p w14:paraId="259FC890" w14:textId="77777777" w:rsidR="001551E8" w:rsidRPr="00F07E3C" w:rsidRDefault="001551E8" w:rsidP="001551E8">
      <w:pPr>
        <w:spacing w:line="200" w:lineRule="exact"/>
        <w:jc w:val="both"/>
        <w:rPr>
          <w:rFonts w:ascii="Cambria" w:eastAsia="Times New Roman" w:hAnsi="Cambria"/>
        </w:rPr>
      </w:pPr>
      <w:r w:rsidRPr="009301AB">
        <w:rPr>
          <w:rFonts w:ascii="Cambria" w:eastAsia="Arial" w:hAnsi="Cambria"/>
          <w:b/>
          <w:color w:val="2F5496" w:themeColor="accent5" w:themeShade="BF"/>
        </w:rPr>
        <w:t>Periodika provođenja:</w:t>
      </w:r>
      <w:r>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Godišnje.</w:t>
      </w:r>
      <w:r w:rsidRPr="00F07E3C">
        <w:rPr>
          <w:rFonts w:ascii="Cambria" w:eastAsia="Times New Roman" w:hAnsi="Cambria"/>
        </w:rPr>
        <w:tab/>
      </w:r>
    </w:p>
    <w:p w14:paraId="7DDDF2DB" w14:textId="77777777" w:rsidR="001551E8" w:rsidRPr="00F07E3C" w:rsidRDefault="001551E8" w:rsidP="001551E8">
      <w:pPr>
        <w:spacing w:line="200" w:lineRule="exact"/>
        <w:jc w:val="both"/>
        <w:rPr>
          <w:rFonts w:ascii="Cambria" w:eastAsia="Times New Roman" w:hAnsi="Cambria"/>
        </w:rPr>
      </w:pPr>
      <w:r w:rsidRPr="009301AB">
        <w:rPr>
          <w:rFonts w:ascii="Cambria" w:eastAsia="Arial" w:hAnsi="Cambria"/>
          <w:b/>
          <w:color w:val="2F5496" w:themeColor="accent5" w:themeShade="BF"/>
        </w:rPr>
        <w:t>Referentni period ili datum:</w:t>
      </w:r>
      <w:r w:rsidRPr="009301A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F07E3C">
        <w:rPr>
          <w:rFonts w:ascii="Cambria" w:eastAsia="Times New Roman" w:hAnsi="Cambria"/>
        </w:rPr>
        <w:t>Prethodna godina.</w:t>
      </w:r>
      <w:r w:rsidRPr="00F07E3C">
        <w:rPr>
          <w:rFonts w:ascii="Cambria" w:eastAsia="Times New Roman" w:hAnsi="Cambria"/>
        </w:rPr>
        <w:tab/>
      </w:r>
    </w:p>
    <w:p w14:paraId="46BAC4C1" w14:textId="77777777" w:rsidR="001551E8" w:rsidRPr="00F07E3C" w:rsidRDefault="001551E8" w:rsidP="001551E8">
      <w:pPr>
        <w:spacing w:line="240" w:lineRule="auto"/>
        <w:ind w:left="4248" w:hanging="4245"/>
        <w:jc w:val="both"/>
        <w:rPr>
          <w:rFonts w:ascii="Cambria" w:eastAsia="Times New Roman" w:hAnsi="Cambria"/>
        </w:rPr>
      </w:pPr>
      <w:r w:rsidRPr="009301AB">
        <w:rPr>
          <w:rFonts w:ascii="Cambria" w:eastAsia="Arial" w:hAnsi="Cambria"/>
          <w:b/>
          <w:color w:val="2F5496" w:themeColor="accent5" w:themeShade="BF"/>
        </w:rPr>
        <w:t>Jedinica posmatranja:</w:t>
      </w:r>
      <w:r>
        <w:rPr>
          <w:rFonts w:ascii="Cambria" w:eastAsia="Times New Roman" w:hAnsi="Cambria"/>
        </w:rPr>
        <w:tab/>
        <w:t>Poslovni subjekti registrirani prema</w:t>
      </w:r>
      <w:r w:rsidRPr="00F07E3C">
        <w:rPr>
          <w:rFonts w:ascii="Cambria" w:eastAsia="Times New Roman" w:hAnsi="Cambria"/>
        </w:rPr>
        <w:t xml:space="preserve"> K</w:t>
      </w:r>
      <w:r>
        <w:rPr>
          <w:rFonts w:ascii="Cambria" w:eastAsia="Times New Roman" w:hAnsi="Cambria"/>
        </w:rPr>
        <w:t>D BiH 2010 u području J -</w:t>
      </w:r>
      <w:r w:rsidRPr="00F07E3C">
        <w:rPr>
          <w:rFonts w:ascii="Cambria" w:eastAsia="Times New Roman" w:hAnsi="Cambria"/>
        </w:rPr>
        <w:t>Informaci</w:t>
      </w:r>
      <w:r>
        <w:rPr>
          <w:rFonts w:ascii="Cambria" w:eastAsia="Times New Roman" w:hAnsi="Cambria"/>
        </w:rPr>
        <w:t xml:space="preserve">je i komunikacije, u razredima: </w:t>
      </w:r>
      <w:r w:rsidRPr="00F07E3C">
        <w:rPr>
          <w:rFonts w:ascii="Cambria" w:eastAsia="Times New Roman" w:hAnsi="Cambria"/>
        </w:rPr>
        <w:t>61.10 Djelatnosti žičane telekomunikacije,</w:t>
      </w:r>
      <w:r>
        <w:rPr>
          <w:rFonts w:ascii="Cambria" w:eastAsia="Times New Roman" w:hAnsi="Cambria"/>
        </w:rPr>
        <w:t xml:space="preserve"> </w:t>
      </w:r>
      <w:r w:rsidRPr="00F07E3C">
        <w:rPr>
          <w:rFonts w:ascii="Cambria" w:eastAsia="Times New Roman" w:hAnsi="Cambria"/>
        </w:rPr>
        <w:t>61.20</w:t>
      </w:r>
      <w:r>
        <w:rPr>
          <w:rFonts w:ascii="Cambria" w:eastAsia="Times New Roman" w:hAnsi="Cambria"/>
        </w:rPr>
        <w:t xml:space="preserve"> </w:t>
      </w:r>
      <w:r w:rsidRPr="00F07E3C">
        <w:rPr>
          <w:rFonts w:ascii="Cambria" w:eastAsia="Times New Roman" w:hAnsi="Cambria"/>
        </w:rPr>
        <w:t>Djelatnosti bežične telekomunikacije i</w:t>
      </w:r>
      <w:r>
        <w:rPr>
          <w:rFonts w:ascii="Cambria" w:eastAsia="Times New Roman" w:hAnsi="Cambria"/>
        </w:rPr>
        <w:t xml:space="preserve"> </w:t>
      </w:r>
      <w:r w:rsidRPr="00F07E3C">
        <w:rPr>
          <w:rFonts w:ascii="Cambria" w:eastAsia="Times New Roman" w:hAnsi="Cambria"/>
        </w:rPr>
        <w:t>61.90 Ostale telekomunikacijske djelatnosti.</w:t>
      </w:r>
    </w:p>
    <w:p w14:paraId="061AEA12" w14:textId="77777777" w:rsidR="001551E8" w:rsidRPr="00F07E3C" w:rsidRDefault="001551E8" w:rsidP="001551E8">
      <w:pPr>
        <w:spacing w:line="240" w:lineRule="auto"/>
        <w:ind w:left="4248" w:hanging="4248"/>
        <w:jc w:val="both"/>
        <w:rPr>
          <w:rFonts w:ascii="Cambria" w:eastAsia="Times New Roman" w:hAnsi="Cambria"/>
        </w:rPr>
      </w:pPr>
      <w:r w:rsidRPr="009301AB">
        <w:rPr>
          <w:rFonts w:ascii="Cambria" w:eastAsia="Arial" w:hAnsi="Cambria"/>
          <w:b/>
          <w:color w:val="2F5496" w:themeColor="accent5" w:themeShade="BF"/>
        </w:rPr>
        <w:t>Izvori i način prikupljanja:</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Poslovna evidencija poslovnih subjekata. Izvještajna metoda.</w:t>
      </w:r>
    </w:p>
    <w:p w14:paraId="519272BB" w14:textId="77777777" w:rsidR="001551E8" w:rsidRPr="009301AB" w:rsidRDefault="001551E8" w:rsidP="001551E8">
      <w:pPr>
        <w:spacing w:line="200" w:lineRule="exact"/>
        <w:jc w:val="both"/>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7A4840A1" w14:textId="77777777" w:rsidR="001551E8" w:rsidRPr="00F07E3C" w:rsidRDefault="001551E8" w:rsidP="001551E8">
      <w:pPr>
        <w:spacing w:line="240" w:lineRule="auto"/>
        <w:ind w:left="4254" w:hanging="4254"/>
        <w:jc w:val="both"/>
        <w:rPr>
          <w:rFonts w:ascii="Cambria" w:eastAsia="Times New Roman" w:hAnsi="Cambria"/>
        </w:rPr>
      </w:pPr>
      <w:r w:rsidRPr="009301AB">
        <w:rPr>
          <w:rFonts w:ascii="Cambria" w:eastAsia="Arial" w:hAnsi="Cambria"/>
          <w:b/>
          <w:color w:val="2F5496" w:themeColor="accent5" w:themeShade="BF"/>
        </w:rPr>
        <w:t>Ko je izvještajna jedinica:</w:t>
      </w:r>
      <w:r w:rsidRPr="00F07E3C">
        <w:rPr>
          <w:rFonts w:ascii="Cambria" w:eastAsia="Times New Roman" w:hAnsi="Cambria"/>
        </w:rPr>
        <w:tab/>
        <w:t xml:space="preserve">Poslovni  subjekti  registrirani  prema </w:t>
      </w:r>
      <w:r>
        <w:rPr>
          <w:rFonts w:ascii="Cambria" w:eastAsia="Times New Roman" w:hAnsi="Cambria"/>
        </w:rPr>
        <w:t xml:space="preserve"> KD  BiH  2010  u  području J </w:t>
      </w:r>
      <w:r w:rsidRPr="00F07E3C">
        <w:rPr>
          <w:rFonts w:ascii="Cambria" w:eastAsia="Times New Roman" w:hAnsi="Cambria"/>
        </w:rPr>
        <w:t>Informacije i komunikacije, u razredima:</w:t>
      </w:r>
      <w:r>
        <w:rPr>
          <w:rFonts w:ascii="Cambria" w:eastAsia="Times New Roman" w:hAnsi="Cambria"/>
        </w:rPr>
        <w:t xml:space="preserve"> </w:t>
      </w:r>
      <w:r w:rsidRPr="00F07E3C">
        <w:rPr>
          <w:rFonts w:ascii="Cambria" w:eastAsia="Times New Roman" w:hAnsi="Cambria"/>
        </w:rPr>
        <w:t xml:space="preserve">61.10 Djelatnosti žičane </w:t>
      </w:r>
      <w:r w:rsidRPr="00F07E3C">
        <w:rPr>
          <w:rFonts w:ascii="Cambria" w:eastAsia="Times New Roman" w:hAnsi="Cambria"/>
        </w:rPr>
        <w:lastRenderedPageBreak/>
        <w:t>telekomunikacije,</w:t>
      </w:r>
      <w:r>
        <w:rPr>
          <w:rFonts w:ascii="Cambria" w:eastAsia="Times New Roman" w:hAnsi="Cambria"/>
        </w:rPr>
        <w:t xml:space="preserve"> </w:t>
      </w:r>
      <w:r w:rsidRPr="00F07E3C">
        <w:rPr>
          <w:rFonts w:ascii="Cambria" w:eastAsia="Times New Roman" w:hAnsi="Cambria"/>
        </w:rPr>
        <w:t>61.20 Djelatnosti bežične telekomunikacije i</w:t>
      </w:r>
      <w:r>
        <w:rPr>
          <w:rFonts w:ascii="Cambria" w:eastAsia="Times New Roman" w:hAnsi="Cambria"/>
        </w:rPr>
        <w:t xml:space="preserve"> </w:t>
      </w:r>
      <w:r w:rsidRPr="00F07E3C">
        <w:rPr>
          <w:rFonts w:ascii="Cambria" w:eastAsia="Times New Roman" w:hAnsi="Cambria"/>
        </w:rPr>
        <w:t>61.90</w:t>
      </w:r>
      <w:r>
        <w:rPr>
          <w:rFonts w:ascii="Cambria" w:eastAsia="Times New Roman" w:hAnsi="Cambria"/>
        </w:rPr>
        <w:t xml:space="preserve"> </w:t>
      </w:r>
      <w:r w:rsidRPr="00F07E3C">
        <w:rPr>
          <w:rFonts w:ascii="Cambria" w:eastAsia="Times New Roman" w:hAnsi="Cambria"/>
        </w:rPr>
        <w:t xml:space="preserve"> Ostale telekomunikacijske djelatnosti.</w:t>
      </w:r>
    </w:p>
    <w:p w14:paraId="40E45261" w14:textId="7CB74A93" w:rsidR="001551E8" w:rsidRPr="00F07E3C" w:rsidRDefault="001551E8" w:rsidP="001551E8">
      <w:pPr>
        <w:spacing w:line="200"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F07E3C">
        <w:rPr>
          <w:rFonts w:ascii="Cambria" w:eastAsia="Times New Roman" w:hAnsi="Cambria"/>
        </w:rPr>
        <w:tab/>
      </w:r>
      <w:r>
        <w:rPr>
          <w:rFonts w:ascii="Cambria" w:eastAsia="Times New Roman" w:hAnsi="Cambria"/>
        </w:rPr>
        <w:tab/>
      </w:r>
      <w:r w:rsidR="00413DAF">
        <w:rPr>
          <w:rFonts w:ascii="Cambria" w:eastAsia="Times New Roman" w:hAnsi="Cambria"/>
        </w:rPr>
        <w:t>d</w:t>
      </w:r>
      <w:r w:rsidRPr="00F07E3C">
        <w:rPr>
          <w:rFonts w:ascii="Cambria" w:eastAsia="Times New Roman" w:hAnsi="Cambria"/>
        </w:rPr>
        <w:t xml:space="preserve">o </w:t>
      </w:r>
      <w:r w:rsidR="00413DAF" w:rsidRPr="00FB3A40">
        <w:rPr>
          <w:rFonts w:ascii="Cambria" w:eastAsia="Times New Roman" w:hAnsi="Cambria"/>
        </w:rPr>
        <w:t>0</w:t>
      </w:r>
      <w:r w:rsidRPr="00FB3A40">
        <w:rPr>
          <w:rFonts w:ascii="Cambria" w:eastAsia="Times New Roman" w:hAnsi="Cambria"/>
        </w:rPr>
        <w:t>1.</w:t>
      </w:r>
      <w:r w:rsidR="00413DAF" w:rsidRPr="00FB3A40">
        <w:rPr>
          <w:rFonts w:ascii="Cambria" w:eastAsia="Times New Roman" w:hAnsi="Cambria"/>
        </w:rPr>
        <w:t>0</w:t>
      </w:r>
      <w:r w:rsidRPr="00FB3A40">
        <w:rPr>
          <w:rFonts w:ascii="Cambria" w:eastAsia="Times New Roman" w:hAnsi="Cambria"/>
        </w:rPr>
        <w:t>3.</w:t>
      </w:r>
      <w:r w:rsidRPr="00F07E3C">
        <w:rPr>
          <w:rFonts w:ascii="Cambria" w:eastAsia="Times New Roman" w:hAnsi="Cambria"/>
        </w:rPr>
        <w:tab/>
      </w:r>
    </w:p>
    <w:p w14:paraId="123930AD" w14:textId="355213DA" w:rsidR="001551E8" w:rsidRPr="00B5206E" w:rsidRDefault="001551E8" w:rsidP="001551E8">
      <w:pPr>
        <w:spacing w:line="240" w:lineRule="auto"/>
        <w:rPr>
          <w:rFonts w:ascii="Cambria" w:eastAsia="Times New Roman" w:hAnsi="Cambria"/>
        </w:rPr>
      </w:pPr>
      <w:r w:rsidRPr="009301AB">
        <w:rPr>
          <w:rFonts w:ascii="Cambria" w:eastAsia="Arial" w:hAnsi="Cambria"/>
          <w:b/>
          <w:color w:val="2F5496" w:themeColor="accent5" w:themeShade="BF"/>
        </w:rPr>
        <w:t>Rok nosiocu statističke aktivnosti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Prvi rezultati:</w:t>
      </w:r>
      <w:r w:rsidRPr="00F07E3C">
        <w:rPr>
          <w:rFonts w:ascii="Cambria" w:eastAsia="Times New Roman" w:hAnsi="Cambria"/>
        </w:rPr>
        <w:tab/>
      </w:r>
      <w:r>
        <w:rPr>
          <w:rFonts w:ascii="Cambria" w:eastAsia="Times New Roman" w:hAnsi="Cambria"/>
        </w:rPr>
        <w:tab/>
      </w:r>
      <w:r>
        <w:rPr>
          <w:rFonts w:ascii="Cambria" w:eastAsia="Times New Roman" w:hAnsi="Cambria"/>
        </w:rPr>
        <w:tab/>
      </w:r>
      <w:r w:rsidRPr="00B5206E">
        <w:rPr>
          <w:rFonts w:ascii="Cambria" w:eastAsia="Times New Roman" w:hAnsi="Cambria"/>
        </w:rPr>
        <w:t>Konačni rezultati:</w:t>
      </w:r>
      <w:r w:rsidRPr="00B5206E">
        <w:rPr>
          <w:rFonts w:ascii="Cambria" w:eastAsia="Times New Roman" w:hAnsi="Cambria"/>
        </w:rPr>
        <w:br/>
      </w:r>
      <w:r w:rsidRPr="009301AB">
        <w:rPr>
          <w:rFonts w:ascii="Cambria" w:eastAsia="Arial" w:hAnsi="Cambria"/>
          <w:b/>
          <w:color w:val="2F5496" w:themeColor="accent5" w:themeShade="BF"/>
        </w:rPr>
        <w:t>za rezultate:</w:t>
      </w:r>
      <w:r w:rsidRPr="009301A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F07E3C">
        <w:rPr>
          <w:rFonts w:ascii="Cambria" w:eastAsia="Times New Roman" w:hAnsi="Cambria"/>
        </w:rPr>
        <w:tab/>
      </w:r>
      <w:r w:rsidRPr="00F07E3C">
        <w:rPr>
          <w:rFonts w:ascii="Cambria" w:eastAsia="Times New Roman" w:hAnsi="Cambria"/>
        </w:rPr>
        <w:tab/>
      </w:r>
      <w:r>
        <w:rPr>
          <w:rFonts w:ascii="Cambria" w:eastAsia="Times New Roman" w:hAnsi="Cambria"/>
        </w:rPr>
        <w:tab/>
      </w:r>
      <w:r>
        <w:rPr>
          <w:rFonts w:ascii="Cambria" w:eastAsia="Times New Roman" w:hAnsi="Cambria"/>
        </w:rPr>
        <w:tab/>
      </w:r>
      <w:r w:rsidR="00413DAF" w:rsidRPr="00FB3A40">
        <w:rPr>
          <w:rFonts w:ascii="Cambria" w:eastAsia="Times New Roman" w:hAnsi="Cambria"/>
        </w:rPr>
        <w:t xml:space="preserve">              25</w:t>
      </w:r>
      <w:r w:rsidRPr="00FB3A40">
        <w:rPr>
          <w:rFonts w:ascii="Cambria" w:eastAsia="Times New Roman" w:hAnsi="Cambria"/>
        </w:rPr>
        <w:t>.</w:t>
      </w:r>
      <w:r w:rsidR="00413DAF" w:rsidRPr="00FB3A40">
        <w:rPr>
          <w:rFonts w:ascii="Cambria" w:eastAsia="Times New Roman" w:hAnsi="Cambria"/>
        </w:rPr>
        <w:t>0</w:t>
      </w:r>
      <w:r w:rsidRPr="00FB3A40">
        <w:rPr>
          <w:rFonts w:ascii="Cambria" w:eastAsia="Times New Roman" w:hAnsi="Cambria"/>
        </w:rPr>
        <w:t>3.</w:t>
      </w:r>
    </w:p>
    <w:p w14:paraId="370D23BB" w14:textId="276C9D7D" w:rsidR="001551E8" w:rsidRDefault="001551E8" w:rsidP="001551E8">
      <w:pPr>
        <w:spacing w:line="200" w:lineRule="exact"/>
        <w:rPr>
          <w:rFonts w:ascii="Cambria" w:eastAsia="Times New Roman" w:hAnsi="Cambria"/>
        </w:rPr>
      </w:pPr>
      <w:r w:rsidRPr="009301AB">
        <w:rPr>
          <w:rFonts w:ascii="Cambria" w:eastAsia="Arial" w:hAnsi="Cambria"/>
          <w:b/>
          <w:color w:val="2F5496" w:themeColor="accent5" w:themeShade="BF"/>
        </w:rPr>
        <w:t>Nivo za koji se utvrđuju rezultati:</w:t>
      </w:r>
      <w:r w:rsidRPr="00F07E3C">
        <w:rPr>
          <w:rFonts w:ascii="Cambria" w:eastAsia="Times New Roman" w:hAnsi="Cambria"/>
        </w:rPr>
        <w:tab/>
      </w:r>
      <w:r>
        <w:rPr>
          <w:rFonts w:ascii="Cambria" w:eastAsia="Times New Roman" w:hAnsi="Cambria"/>
        </w:rPr>
        <w:tab/>
      </w:r>
      <w:r w:rsidRPr="00F07E3C">
        <w:rPr>
          <w:rFonts w:ascii="Cambria" w:eastAsia="Times New Roman" w:hAnsi="Cambria"/>
        </w:rPr>
        <w:t>Entitet</w:t>
      </w:r>
      <w:r w:rsidRPr="00F07E3C">
        <w:rPr>
          <w:rFonts w:ascii="Cambria" w:eastAsia="Times New Roman" w:hAnsi="Cambria"/>
        </w:rPr>
        <w:tab/>
      </w:r>
    </w:p>
    <w:p w14:paraId="0CE27A70" w14:textId="77777777" w:rsidR="00E1015E" w:rsidRPr="00E1015E" w:rsidRDefault="00E1015E" w:rsidP="00E1015E">
      <w:pPr>
        <w:pStyle w:val="Heading2"/>
        <w:rPr>
          <w:lang w:eastAsia="en-US"/>
        </w:rPr>
      </w:pPr>
    </w:p>
    <w:p w14:paraId="4CCD89BD" w14:textId="0517164F" w:rsidR="001551E8" w:rsidRPr="000E7C59" w:rsidRDefault="00E4643D" w:rsidP="000E7C59">
      <w:pPr>
        <w:pStyle w:val="Heading3"/>
        <w:spacing w:before="0"/>
        <w:ind w:left="1418" w:hanging="1418"/>
        <w:rPr>
          <w:color w:val="385623" w:themeColor="accent6" w:themeShade="80"/>
          <w:sz w:val="24"/>
        </w:rPr>
      </w:pPr>
      <w:r w:rsidRPr="000E7C59">
        <w:rPr>
          <w:color w:val="385623" w:themeColor="accent6" w:themeShade="80"/>
          <w:sz w:val="24"/>
        </w:rPr>
        <w:t>3.5.3.</w:t>
      </w:r>
      <w:r w:rsidR="00896E5E" w:rsidRPr="000E7C59">
        <w:rPr>
          <w:color w:val="385623" w:themeColor="accent6" w:themeShade="80"/>
          <w:sz w:val="24"/>
        </w:rPr>
        <w:t>1.</w:t>
      </w:r>
      <w:r w:rsidRPr="000E7C59">
        <w:rPr>
          <w:color w:val="385623" w:themeColor="accent6" w:themeShade="80"/>
          <w:sz w:val="24"/>
        </w:rPr>
        <w:t>03</w:t>
      </w:r>
      <w:r w:rsidR="001551E8" w:rsidRPr="000E7C59">
        <w:rPr>
          <w:color w:val="385623" w:themeColor="accent6" w:themeShade="80"/>
          <w:sz w:val="24"/>
        </w:rPr>
        <w:tab/>
        <w:t xml:space="preserve">Godišnje istraživanje o upotrebi informacijskih i komunikacijskih tehnologija u poslovnim subjektima (IKT- P/G) </w:t>
      </w:r>
    </w:p>
    <w:p w14:paraId="0429EC09" w14:textId="77777777" w:rsidR="001551E8" w:rsidRPr="00874D51" w:rsidRDefault="001551E8" w:rsidP="001551E8">
      <w:pPr>
        <w:pStyle w:val="Heading2"/>
        <w:rPr>
          <w:lang w:eastAsia="en-US"/>
        </w:rPr>
      </w:pPr>
    </w:p>
    <w:p w14:paraId="5750B69D" w14:textId="77777777" w:rsidR="001551E8" w:rsidRPr="005A3516" w:rsidRDefault="001551E8" w:rsidP="001551E8">
      <w:pPr>
        <w:widowControl w:val="0"/>
        <w:tabs>
          <w:tab w:val="left" w:pos="915"/>
          <w:tab w:val="left" w:pos="3225"/>
        </w:tabs>
        <w:autoSpaceDE w:val="0"/>
        <w:autoSpaceDN w:val="0"/>
        <w:adjustRightInd w:val="0"/>
        <w:spacing w:before="40"/>
        <w:ind w:left="4254" w:hanging="4254"/>
        <w:rPr>
          <w:rFonts w:ascii="Cambria" w:hAnsi="Cambria"/>
          <w:lang w:val="hr-HR"/>
        </w:rPr>
      </w:pPr>
      <w:r w:rsidRPr="009301AB">
        <w:rPr>
          <w:rFonts w:ascii="Cambria" w:eastAsia="Arial" w:hAnsi="Cambria"/>
          <w:b/>
          <w:color w:val="2F5496" w:themeColor="accent5" w:themeShade="BF"/>
        </w:rPr>
        <w:t>Nosilac aktivnosti:</w:t>
      </w:r>
      <w:r w:rsidRPr="005A3516">
        <w:rPr>
          <w:rFonts w:ascii="Cambria" w:hAnsi="Cambria"/>
          <w:lang w:val="hr-HR"/>
        </w:rPr>
        <w:t xml:space="preserve">   </w:t>
      </w:r>
      <w:r>
        <w:rPr>
          <w:rFonts w:ascii="Cambria" w:hAnsi="Cambria"/>
          <w:lang w:val="hr-HR"/>
        </w:rPr>
        <w:tab/>
      </w:r>
      <w:r>
        <w:rPr>
          <w:rFonts w:ascii="Cambria" w:hAnsi="Cambria"/>
          <w:lang w:val="hr-HR"/>
        </w:rPr>
        <w:tab/>
      </w:r>
      <w:r w:rsidRPr="005A3516">
        <w:rPr>
          <w:rFonts w:ascii="Cambria" w:hAnsi="Cambria"/>
          <w:lang w:val="hr-HR"/>
        </w:rPr>
        <w:t>Agencija za statistiku BiH u saradnji sa entitetskim zavodima za statistiku.</w:t>
      </w:r>
    </w:p>
    <w:p w14:paraId="4E7A785B" w14:textId="77777777" w:rsidR="001551E8" w:rsidRPr="009301AB" w:rsidRDefault="001551E8" w:rsidP="001551E8">
      <w:pPr>
        <w:widowControl w:val="0"/>
        <w:tabs>
          <w:tab w:val="left" w:pos="225"/>
        </w:tabs>
        <w:autoSpaceDE w:val="0"/>
        <w:autoSpaceDN w:val="0"/>
        <w:adjustRightInd w:val="0"/>
        <w:spacing w:before="40"/>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4B68144C" w14:textId="77777777" w:rsidR="001551E8" w:rsidRPr="00E07E1B" w:rsidRDefault="001551E8" w:rsidP="001551E8">
      <w:pPr>
        <w:widowControl w:val="0"/>
        <w:tabs>
          <w:tab w:val="left" w:pos="90"/>
          <w:tab w:val="left" w:pos="3225"/>
        </w:tabs>
        <w:autoSpaceDE w:val="0"/>
        <w:autoSpaceDN w:val="0"/>
        <w:adjustRightInd w:val="0"/>
        <w:spacing w:before="120"/>
        <w:ind w:left="4254" w:hanging="4254"/>
        <w:jc w:val="both"/>
        <w:rPr>
          <w:rFonts w:ascii="Cambria" w:hAnsi="Cambria"/>
          <w:lang w:val="hr-HR"/>
        </w:rPr>
      </w:pPr>
      <w:r w:rsidRPr="009301AB">
        <w:rPr>
          <w:rFonts w:ascii="Cambria" w:eastAsia="Arial" w:hAnsi="Cambria"/>
          <w:b/>
          <w:color w:val="2F5496" w:themeColor="accent5" w:themeShade="BF"/>
        </w:rPr>
        <w:t>Sadržaj statističke aktivnosti:</w:t>
      </w:r>
      <w:r w:rsidRPr="009301AB">
        <w:rPr>
          <w:rFonts w:ascii="Cambria" w:eastAsia="Arial" w:hAnsi="Cambria"/>
          <w:b/>
          <w:color w:val="2F5496" w:themeColor="accent5" w:themeShade="BF"/>
        </w:rPr>
        <w:tab/>
      </w:r>
      <w:r>
        <w:rPr>
          <w:rFonts w:ascii="Cambria" w:hAnsi="Cambria"/>
          <w:lang w:val="hr-HR"/>
        </w:rPr>
        <w:tab/>
      </w:r>
      <w:r w:rsidRPr="005A3516">
        <w:rPr>
          <w:rFonts w:ascii="Cambria" w:hAnsi="Cambria"/>
          <w:lang w:val="hr-HR"/>
        </w:rPr>
        <w:t>Istraživanje slučajnim uzorkom izabranih poslovnih subjekata – pravnih osoba sa 10 i više zaposlenih iz područja djelatnosto od C do N (bez K) i iz područja S. Prikupljaju se podaci o upotrebi informacijskih i komunikacijskih tehnologija (IKT), npr. broj kompjutera, karakteristike internet konekcije, elektronska prodaja te ostala pitanja vezana uz korištenje IKT-a. Sadržaj istraživanja i propisana obilježja utvrđuje Eurosta</w:t>
      </w:r>
      <w:r>
        <w:rPr>
          <w:rFonts w:ascii="Cambria" w:hAnsi="Cambria"/>
          <w:lang w:val="hr-HR"/>
        </w:rPr>
        <w:t xml:space="preserve">t u skladu sa Aneksom I propisa </w:t>
      </w:r>
      <w:r w:rsidRPr="005A3516">
        <w:rPr>
          <w:rFonts w:ascii="Cambria" w:hAnsi="Cambria"/>
          <w:lang w:val="hr-HR"/>
        </w:rPr>
        <w:t>(EC) No 808/2004, prema implementacijskim mjerama iz člana 8. istog propisa i na osnovu utvrđenog IKT modela.</w:t>
      </w:r>
      <w:r>
        <w:rPr>
          <w:rFonts w:ascii="Cambria" w:hAnsi="Cambria"/>
          <w:lang w:val="hr-HR"/>
        </w:rPr>
        <w:t xml:space="preserve"> </w:t>
      </w:r>
      <w:r w:rsidRPr="00E07E1B">
        <w:rPr>
          <w:rFonts w:ascii="Cambria" w:hAnsi="Cambria"/>
          <w:lang w:val="hr-HR"/>
        </w:rPr>
        <w:t>Priprema izvještaja o kvalitetu za IKT-P/G.</w:t>
      </w:r>
    </w:p>
    <w:p w14:paraId="72DF8E42" w14:textId="77777777" w:rsidR="001551E8" w:rsidRPr="005A3516" w:rsidRDefault="001551E8" w:rsidP="001551E8">
      <w:pPr>
        <w:widowControl w:val="0"/>
        <w:tabs>
          <w:tab w:val="left" w:pos="90"/>
          <w:tab w:val="left" w:pos="3225"/>
        </w:tabs>
        <w:autoSpaceDE w:val="0"/>
        <w:autoSpaceDN w:val="0"/>
        <w:adjustRightInd w:val="0"/>
        <w:spacing w:before="120"/>
        <w:ind w:left="4254" w:hanging="4254"/>
        <w:jc w:val="both"/>
        <w:rPr>
          <w:rFonts w:ascii="Cambria" w:hAnsi="Cambria"/>
          <w:lang w:val="hr-HR"/>
        </w:rPr>
      </w:pPr>
      <w:r w:rsidRPr="009301AB">
        <w:rPr>
          <w:rFonts w:ascii="Cambria" w:eastAsia="Arial" w:hAnsi="Cambria"/>
          <w:b/>
          <w:color w:val="2F5496" w:themeColor="accent5" w:themeShade="BF"/>
        </w:rPr>
        <w:t>Namjena:</w:t>
      </w:r>
      <w:r>
        <w:rPr>
          <w:rFonts w:ascii="Cambria" w:hAnsi="Cambria"/>
          <w:b/>
          <w:bCs/>
          <w:lang w:val="hr-HR"/>
        </w:rPr>
        <w:tab/>
      </w:r>
      <w:r>
        <w:rPr>
          <w:rFonts w:ascii="Cambria" w:hAnsi="Cambria"/>
          <w:b/>
          <w:bCs/>
          <w:lang w:val="hr-HR"/>
        </w:rPr>
        <w:tab/>
      </w:r>
      <w:r w:rsidRPr="005A3516">
        <w:rPr>
          <w:rFonts w:ascii="Cambria" w:hAnsi="Cambria"/>
          <w:lang w:val="hr-HR"/>
        </w:rPr>
        <w:t>Prikupljeni podaci koristit će se kao pokazatelji obima i vrste korištene IKT tehnologije u poslovnim subjektima.</w:t>
      </w:r>
    </w:p>
    <w:p w14:paraId="05617457" w14:textId="77777777" w:rsidR="001551E8" w:rsidRPr="005A3516" w:rsidRDefault="001551E8" w:rsidP="001551E8">
      <w:pPr>
        <w:widowControl w:val="0"/>
        <w:tabs>
          <w:tab w:val="left" w:pos="90"/>
          <w:tab w:val="left" w:pos="3225"/>
          <w:tab w:val="left" w:pos="3544"/>
        </w:tabs>
        <w:autoSpaceDE w:val="0"/>
        <w:autoSpaceDN w:val="0"/>
        <w:adjustRightInd w:val="0"/>
        <w:spacing w:before="120"/>
        <w:jc w:val="both"/>
        <w:rPr>
          <w:rFonts w:ascii="Cambria" w:hAnsi="Cambria"/>
          <w:lang w:val="hr-HR"/>
        </w:rPr>
      </w:pPr>
      <w:r w:rsidRPr="009301AB">
        <w:rPr>
          <w:rFonts w:ascii="Cambria" w:eastAsia="Arial" w:hAnsi="Cambria"/>
          <w:b/>
          <w:color w:val="2F5496" w:themeColor="accent5" w:themeShade="BF"/>
        </w:rPr>
        <w:t>Periodika provođenja:</w:t>
      </w:r>
      <w:r w:rsidRPr="005A3516">
        <w:rPr>
          <w:rFonts w:ascii="Cambria" w:hAnsi="Cambria"/>
          <w:lang w:val="hr-HR"/>
        </w:rPr>
        <w:tab/>
      </w:r>
      <w:r w:rsidRPr="005A3516">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Godišnje.</w:t>
      </w:r>
    </w:p>
    <w:p w14:paraId="06B8D28D" w14:textId="77777777" w:rsidR="001551E8" w:rsidRPr="005A3516" w:rsidRDefault="001551E8" w:rsidP="001551E8">
      <w:pPr>
        <w:widowControl w:val="0"/>
        <w:tabs>
          <w:tab w:val="left" w:pos="90"/>
          <w:tab w:val="left" w:pos="3225"/>
        </w:tabs>
        <w:autoSpaceDE w:val="0"/>
        <w:autoSpaceDN w:val="0"/>
        <w:adjustRightInd w:val="0"/>
        <w:spacing w:before="60"/>
        <w:ind w:left="3540" w:hanging="3540"/>
        <w:jc w:val="both"/>
        <w:rPr>
          <w:rFonts w:ascii="Cambria" w:hAnsi="Cambria"/>
          <w:lang w:val="hr-HR"/>
        </w:rPr>
      </w:pPr>
      <w:r w:rsidRPr="009301AB">
        <w:rPr>
          <w:rFonts w:ascii="Cambria" w:eastAsia="Arial" w:hAnsi="Cambria"/>
          <w:b/>
          <w:color w:val="2F5496" w:themeColor="accent5" w:themeShade="BF"/>
        </w:rPr>
        <w:t>Referentni period ili datum:</w:t>
      </w:r>
      <w:r w:rsidRPr="005A3516">
        <w:rPr>
          <w:rFonts w:ascii="Cambria" w:hAnsi="Cambria"/>
          <w:lang w:val="hr-HR"/>
        </w:rPr>
        <w:tab/>
      </w:r>
      <w:r w:rsidRPr="005A3516">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Prethodna godina.</w:t>
      </w:r>
      <w:r w:rsidRPr="005A3516">
        <w:rPr>
          <w:rFonts w:ascii="Cambria" w:hAnsi="Cambria"/>
          <w:lang w:val="hr-HR"/>
        </w:rPr>
        <w:tab/>
      </w:r>
    </w:p>
    <w:p w14:paraId="7B720D63" w14:textId="3B2959DD" w:rsidR="001551E8" w:rsidRPr="005A3516" w:rsidRDefault="001551E8" w:rsidP="001551E8">
      <w:pPr>
        <w:widowControl w:val="0"/>
        <w:tabs>
          <w:tab w:val="left" w:pos="3544"/>
        </w:tabs>
        <w:autoSpaceDE w:val="0"/>
        <w:autoSpaceDN w:val="0"/>
        <w:adjustRightInd w:val="0"/>
        <w:spacing w:before="120"/>
        <w:ind w:left="4260" w:hanging="4260"/>
        <w:jc w:val="both"/>
        <w:rPr>
          <w:rFonts w:ascii="Cambria" w:hAnsi="Cambria"/>
          <w:lang w:val="hr-HR"/>
        </w:rPr>
      </w:pPr>
      <w:r w:rsidRPr="009301AB">
        <w:rPr>
          <w:rFonts w:ascii="Cambria" w:eastAsia="Arial" w:hAnsi="Cambria"/>
          <w:b/>
          <w:color w:val="2F5496" w:themeColor="accent5" w:themeShade="BF"/>
        </w:rPr>
        <w:t>Jedinica posmatranja:</w:t>
      </w:r>
      <w:r w:rsidRPr="005A3516">
        <w:rPr>
          <w:rFonts w:ascii="Cambria" w:hAnsi="Cambria"/>
          <w:lang w:val="hr-HR"/>
        </w:rPr>
        <w:tab/>
      </w:r>
      <w:r>
        <w:rPr>
          <w:rFonts w:ascii="Cambria" w:hAnsi="Cambria"/>
          <w:lang w:val="hr-HR"/>
        </w:rPr>
        <w:tab/>
      </w:r>
      <w:r w:rsidRPr="005A3516">
        <w:rPr>
          <w:rFonts w:ascii="Cambria" w:hAnsi="Cambria"/>
          <w:lang w:val="hr-HR"/>
        </w:rPr>
        <w:t>Uzorkom izabrani poslovni subjekti</w:t>
      </w:r>
      <w:r>
        <w:rPr>
          <w:rFonts w:ascii="Cambria" w:hAnsi="Cambria"/>
          <w:lang w:val="hr-HR"/>
        </w:rPr>
        <w:t xml:space="preserve"> – pravne osobe sa 10 i</w:t>
      </w:r>
      <w:r w:rsidRPr="005A3516">
        <w:rPr>
          <w:rFonts w:ascii="Cambria" w:hAnsi="Cambria"/>
          <w:lang w:val="hr-HR"/>
        </w:rPr>
        <w:t xml:space="preserve"> više zaposlenih registrirani prema KD BiH 2010 u područjim</w:t>
      </w:r>
      <w:r w:rsidR="004607E0">
        <w:rPr>
          <w:rFonts w:ascii="Cambria" w:hAnsi="Cambria"/>
          <w:lang w:val="hr-HR"/>
        </w:rPr>
        <w:t>a C, D, E, F, G, H, I, J, L, M</w:t>
      </w:r>
      <w:r w:rsidRPr="005A3516">
        <w:rPr>
          <w:rFonts w:ascii="Cambria" w:hAnsi="Cambria"/>
          <w:lang w:val="hr-HR"/>
        </w:rPr>
        <w:t>, N i grani S95.1.</w:t>
      </w:r>
    </w:p>
    <w:p w14:paraId="61788892" w14:textId="77777777" w:rsidR="001551E8" w:rsidRDefault="001551E8" w:rsidP="001551E8">
      <w:pPr>
        <w:widowControl w:val="0"/>
        <w:tabs>
          <w:tab w:val="left" w:pos="90"/>
          <w:tab w:val="left" w:pos="3225"/>
        </w:tabs>
        <w:autoSpaceDE w:val="0"/>
        <w:autoSpaceDN w:val="0"/>
        <w:adjustRightInd w:val="0"/>
        <w:spacing w:before="60"/>
        <w:rPr>
          <w:rFonts w:ascii="Cambria" w:hAnsi="Cambria"/>
          <w:lang w:val="hr-HR"/>
        </w:rPr>
      </w:pPr>
      <w:r w:rsidRPr="009301AB">
        <w:rPr>
          <w:rFonts w:ascii="Cambria" w:eastAsia="Arial" w:hAnsi="Cambria"/>
          <w:b/>
          <w:color w:val="2F5496" w:themeColor="accent5" w:themeShade="BF"/>
        </w:rPr>
        <w:t>Izvori i način prikupljanja:</w:t>
      </w:r>
      <w:r w:rsidRPr="005A3516">
        <w:rPr>
          <w:rFonts w:ascii="Cambria" w:hAnsi="Cambria"/>
          <w:lang w:val="hr-HR"/>
        </w:rPr>
        <w:tab/>
      </w:r>
      <w:r w:rsidRPr="005A3516">
        <w:rPr>
          <w:rFonts w:ascii="Cambria" w:hAnsi="Cambria"/>
          <w:lang w:val="hr-HR"/>
        </w:rPr>
        <w:tab/>
      </w:r>
      <w:r>
        <w:rPr>
          <w:rFonts w:ascii="Cambria" w:hAnsi="Cambria"/>
          <w:lang w:val="hr-HR"/>
        </w:rPr>
        <w:tab/>
      </w:r>
      <w:r w:rsidRPr="005A3516">
        <w:rPr>
          <w:rFonts w:ascii="Cambria" w:hAnsi="Cambria"/>
          <w:lang w:val="hr-HR"/>
        </w:rPr>
        <w:t>Izvještajna metoda.</w:t>
      </w:r>
    </w:p>
    <w:p w14:paraId="681C41BF" w14:textId="77777777" w:rsidR="001551E8" w:rsidRPr="00C22009" w:rsidRDefault="001551E8" w:rsidP="001551E8">
      <w:pPr>
        <w:pStyle w:val="Heading2"/>
        <w:rPr>
          <w:lang w:val="hr-HR" w:eastAsia="en-US"/>
        </w:rPr>
      </w:pPr>
    </w:p>
    <w:p w14:paraId="1F132E21" w14:textId="77777777" w:rsidR="001551E8" w:rsidRPr="009301AB" w:rsidRDefault="001551E8" w:rsidP="001551E8">
      <w:pPr>
        <w:widowControl w:val="0"/>
        <w:tabs>
          <w:tab w:val="left" w:pos="225"/>
        </w:tabs>
        <w:autoSpaceDE w:val="0"/>
        <w:autoSpaceDN w:val="0"/>
        <w:adjustRightInd w:val="0"/>
        <w:spacing w:before="120" w:line="360" w:lineRule="auto"/>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3DDD777D" w14:textId="09BDBB94" w:rsidR="001551E8" w:rsidRPr="005A3516" w:rsidRDefault="001551E8" w:rsidP="001551E8">
      <w:pPr>
        <w:widowControl w:val="0"/>
        <w:autoSpaceDE w:val="0"/>
        <w:autoSpaceDN w:val="0"/>
        <w:adjustRightInd w:val="0"/>
        <w:spacing w:before="120"/>
        <w:ind w:left="4254" w:hanging="4254"/>
        <w:jc w:val="both"/>
        <w:rPr>
          <w:rFonts w:ascii="Cambria" w:hAnsi="Cambria"/>
          <w:lang w:val="hr-HR"/>
        </w:rPr>
      </w:pPr>
      <w:r w:rsidRPr="009301AB">
        <w:rPr>
          <w:rFonts w:ascii="Cambria" w:eastAsia="Arial" w:hAnsi="Cambria"/>
          <w:b/>
          <w:color w:val="2F5496" w:themeColor="accent5" w:themeShade="BF"/>
        </w:rPr>
        <w:t>Ko je izvještajna jedinica:</w:t>
      </w:r>
      <w:r w:rsidRPr="005A3516">
        <w:rPr>
          <w:rFonts w:ascii="Cambria" w:hAnsi="Cambria"/>
          <w:lang w:val="hr-HR"/>
        </w:rPr>
        <w:tab/>
        <w:t>Uzorkom izabrani poslovni subjekti – pravne osobe sa 10 i više zaposlenih registrirani prema KD BiH 2010 u područjima C, D, E, F, G, H, I, J, L, M, N i S95.1.</w:t>
      </w:r>
    </w:p>
    <w:p w14:paraId="743DC588" w14:textId="0CE3B50B" w:rsidR="001551E8" w:rsidRPr="005A3516" w:rsidRDefault="001551E8" w:rsidP="001551E8">
      <w:pPr>
        <w:widowControl w:val="0"/>
        <w:tabs>
          <w:tab w:val="left" w:pos="90"/>
          <w:tab w:val="left" w:pos="3225"/>
        </w:tabs>
        <w:autoSpaceDE w:val="0"/>
        <w:autoSpaceDN w:val="0"/>
        <w:adjustRightInd w:val="0"/>
        <w:spacing w:before="60"/>
        <w:ind w:left="3540" w:hanging="3540"/>
        <w:jc w:val="both"/>
        <w:rPr>
          <w:rFonts w:ascii="Cambria" w:hAnsi="Cambria"/>
          <w:lang w:val="hr-HR"/>
        </w:rPr>
      </w:pPr>
      <w:r w:rsidRPr="009301AB">
        <w:rPr>
          <w:rFonts w:ascii="Cambria" w:eastAsia="Arial" w:hAnsi="Cambria"/>
          <w:b/>
          <w:color w:val="2F5496" w:themeColor="accent5" w:themeShade="BF"/>
        </w:rPr>
        <w:lastRenderedPageBreak/>
        <w:t>Rok jedinici za davanje podataka:</w:t>
      </w:r>
      <w:r w:rsidRPr="009301AB">
        <w:rPr>
          <w:rFonts w:ascii="Cambria" w:eastAsia="Arial" w:hAnsi="Cambria"/>
          <w:b/>
          <w:color w:val="2F5496" w:themeColor="accent5" w:themeShade="BF"/>
        </w:rPr>
        <w:tab/>
      </w:r>
      <w:r w:rsidRPr="009301AB">
        <w:rPr>
          <w:rFonts w:ascii="Cambria" w:eastAsia="Arial" w:hAnsi="Cambria"/>
          <w:b/>
          <w:color w:val="2F5496" w:themeColor="accent5" w:themeShade="BF"/>
        </w:rPr>
        <w:tab/>
      </w:r>
      <w:r>
        <w:rPr>
          <w:rFonts w:ascii="Cambria" w:hAnsi="Cambria"/>
          <w:lang w:val="hr-HR"/>
        </w:rPr>
        <w:tab/>
      </w:r>
      <w:r w:rsidRPr="00FB3A40">
        <w:rPr>
          <w:rFonts w:ascii="Cambria" w:hAnsi="Cambria"/>
          <w:lang w:val="hr-HR"/>
        </w:rPr>
        <w:t>15.</w:t>
      </w:r>
      <w:r w:rsidR="00AD638E" w:rsidRPr="00FB3A40">
        <w:rPr>
          <w:rFonts w:ascii="Cambria" w:hAnsi="Cambria"/>
          <w:lang w:val="hr-HR"/>
        </w:rPr>
        <w:t>0</w:t>
      </w:r>
      <w:r w:rsidRPr="00FB3A40">
        <w:rPr>
          <w:rFonts w:ascii="Cambria" w:hAnsi="Cambria"/>
          <w:lang w:val="hr-HR"/>
        </w:rPr>
        <w:t>4.</w:t>
      </w:r>
      <w:r w:rsidRPr="00FB3A40">
        <w:rPr>
          <w:rFonts w:ascii="Cambria" w:hAnsi="Cambria"/>
          <w:lang w:val="hr-HR"/>
        </w:rPr>
        <w:tab/>
      </w:r>
    </w:p>
    <w:p w14:paraId="00CFEB6B" w14:textId="105F6ED0" w:rsidR="001551E8" w:rsidRPr="005A3516" w:rsidRDefault="001551E8" w:rsidP="001551E8">
      <w:pPr>
        <w:widowControl w:val="0"/>
        <w:autoSpaceDE w:val="0"/>
        <w:autoSpaceDN w:val="0"/>
        <w:adjustRightInd w:val="0"/>
        <w:spacing w:line="240" w:lineRule="auto"/>
        <w:rPr>
          <w:rFonts w:ascii="Cambria" w:hAnsi="Cambria"/>
          <w:lang w:val="hr-HR"/>
        </w:rPr>
      </w:pPr>
      <w:r w:rsidRPr="009301AB">
        <w:rPr>
          <w:rFonts w:ascii="Cambria" w:eastAsia="Arial" w:hAnsi="Cambria"/>
          <w:b/>
          <w:color w:val="2F5496" w:themeColor="accent5" w:themeShade="BF"/>
        </w:rPr>
        <w:t>Rok nosiocu statističke aktivnosti</w:t>
      </w:r>
      <w:r w:rsidRPr="009301AB">
        <w:rPr>
          <w:rFonts w:ascii="Cambria" w:eastAsia="Arial" w:hAnsi="Cambria"/>
          <w:b/>
          <w:color w:val="2F5496" w:themeColor="accent5" w:themeShade="BF"/>
        </w:rPr>
        <w:tab/>
      </w:r>
      <w:r>
        <w:rPr>
          <w:rFonts w:ascii="Cambria" w:hAnsi="Cambria"/>
          <w:lang w:val="hr-HR"/>
        </w:rPr>
        <w:tab/>
      </w:r>
      <w:r w:rsidRPr="005A3516">
        <w:rPr>
          <w:rFonts w:ascii="Cambria" w:hAnsi="Cambria"/>
          <w:lang w:val="hr-HR"/>
        </w:rPr>
        <w:t>Prvi rezultati:</w:t>
      </w:r>
      <w:r w:rsidRPr="005A3516">
        <w:rPr>
          <w:rFonts w:ascii="Cambria" w:hAnsi="Cambria"/>
          <w:lang w:val="hr-HR"/>
        </w:rPr>
        <w:tab/>
      </w:r>
      <w:r>
        <w:rPr>
          <w:rFonts w:ascii="Cambria" w:hAnsi="Cambria"/>
          <w:lang w:val="hr-HR"/>
        </w:rPr>
        <w:tab/>
      </w:r>
      <w:r>
        <w:rPr>
          <w:rFonts w:ascii="Cambria" w:hAnsi="Cambria"/>
          <w:lang w:val="hr-HR"/>
        </w:rPr>
        <w:tab/>
        <w:t>Konačni rezultati:</w:t>
      </w:r>
      <w:r>
        <w:rPr>
          <w:rFonts w:ascii="Cambria" w:hAnsi="Cambria"/>
          <w:lang w:val="hr-HR"/>
        </w:rPr>
        <w:br/>
      </w:r>
      <w:r w:rsidRPr="009301AB">
        <w:rPr>
          <w:rFonts w:ascii="Cambria" w:eastAsia="Arial" w:hAnsi="Cambria"/>
          <w:b/>
          <w:color w:val="2F5496" w:themeColor="accent5" w:themeShade="BF"/>
        </w:rPr>
        <w:t>za rezultate:</w:t>
      </w:r>
      <w:r>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00063ED8">
        <w:rPr>
          <w:rFonts w:ascii="Cambria" w:hAnsi="Cambria"/>
          <w:lang w:val="hr-HR"/>
        </w:rPr>
        <w:t xml:space="preserve">  </w:t>
      </w:r>
      <w:r w:rsidR="00AD638E" w:rsidRPr="00FB3A40">
        <w:rPr>
          <w:rFonts w:ascii="Cambria" w:hAnsi="Cambria"/>
          <w:lang w:val="hr-HR"/>
        </w:rPr>
        <w:t>0</w:t>
      </w:r>
      <w:r w:rsidRPr="00FB3A40">
        <w:rPr>
          <w:rFonts w:ascii="Cambria" w:hAnsi="Cambria"/>
          <w:lang w:val="hr-HR"/>
        </w:rPr>
        <w:t xml:space="preserve">5.10. </w:t>
      </w:r>
      <w:r w:rsidRPr="00E07E1B">
        <w:rPr>
          <w:rFonts w:ascii="Cambria" w:hAnsi="Cambria"/>
          <w:lang w:val="hr-HR"/>
        </w:rPr>
        <w:tab/>
      </w:r>
      <w:r w:rsidRPr="00E07E1B">
        <w:rPr>
          <w:rFonts w:ascii="Cambria" w:hAnsi="Cambria"/>
          <w:lang w:val="hr-HR"/>
        </w:rPr>
        <w:tab/>
      </w:r>
      <w:r w:rsidRPr="00E07E1B">
        <w:rPr>
          <w:rFonts w:ascii="Cambria" w:hAnsi="Cambria"/>
          <w:lang w:val="hr-HR"/>
        </w:rPr>
        <w:tab/>
        <w:t xml:space="preserve">        decembar</w:t>
      </w:r>
    </w:p>
    <w:p w14:paraId="438728D6" w14:textId="77777777" w:rsidR="001551E8" w:rsidRDefault="001551E8" w:rsidP="001551E8">
      <w:pPr>
        <w:widowControl w:val="0"/>
        <w:autoSpaceDE w:val="0"/>
        <w:autoSpaceDN w:val="0"/>
        <w:adjustRightInd w:val="0"/>
        <w:spacing w:before="120"/>
        <w:rPr>
          <w:rFonts w:ascii="Cambria" w:hAnsi="Cambria"/>
          <w:lang w:val="hr-HR"/>
        </w:rPr>
      </w:pPr>
      <w:r w:rsidRPr="009301AB">
        <w:rPr>
          <w:rFonts w:ascii="Cambria" w:eastAsia="Arial" w:hAnsi="Cambria"/>
          <w:b/>
          <w:color w:val="2F5496" w:themeColor="accent5" w:themeShade="BF"/>
        </w:rPr>
        <w:t>Nivo za koji se utvrđuju rezultati:</w:t>
      </w:r>
      <w:r w:rsidRPr="009301AB">
        <w:rPr>
          <w:rFonts w:ascii="Cambria" w:eastAsia="Arial" w:hAnsi="Cambria"/>
          <w:b/>
          <w:color w:val="2F5496" w:themeColor="accent5" w:themeShade="BF"/>
        </w:rPr>
        <w:tab/>
      </w:r>
      <w:r w:rsidRPr="005A3516">
        <w:rPr>
          <w:rFonts w:ascii="Cambria" w:hAnsi="Cambria"/>
          <w:lang w:val="hr-HR"/>
        </w:rPr>
        <w:tab/>
        <w:t>Entitet</w:t>
      </w:r>
    </w:p>
    <w:p w14:paraId="48033A89" w14:textId="77777777" w:rsidR="001551E8" w:rsidRPr="007135B3" w:rsidRDefault="001551E8" w:rsidP="001551E8">
      <w:pPr>
        <w:rPr>
          <w:lang w:val="hr-HR"/>
        </w:rPr>
      </w:pPr>
    </w:p>
    <w:p w14:paraId="3EE97D0D" w14:textId="61BF8E18" w:rsidR="001551E8" w:rsidRPr="000E7C59" w:rsidRDefault="0088799F" w:rsidP="000E7C59">
      <w:pPr>
        <w:pStyle w:val="Heading3"/>
        <w:spacing w:before="0"/>
        <w:ind w:left="1418" w:hanging="1418"/>
        <w:rPr>
          <w:color w:val="385623" w:themeColor="accent6" w:themeShade="80"/>
          <w:sz w:val="24"/>
        </w:rPr>
      </w:pPr>
      <w:r w:rsidRPr="000E7C59">
        <w:rPr>
          <w:color w:val="385623" w:themeColor="accent6" w:themeShade="80"/>
          <w:sz w:val="24"/>
        </w:rPr>
        <w:t>3.5.3.</w:t>
      </w:r>
      <w:r w:rsidR="00896E5E" w:rsidRPr="000E7C59">
        <w:rPr>
          <w:color w:val="385623" w:themeColor="accent6" w:themeShade="80"/>
          <w:sz w:val="24"/>
        </w:rPr>
        <w:t>1.</w:t>
      </w:r>
      <w:r w:rsidRPr="000E7C59">
        <w:rPr>
          <w:color w:val="385623" w:themeColor="accent6" w:themeShade="80"/>
          <w:sz w:val="24"/>
        </w:rPr>
        <w:t>04</w:t>
      </w:r>
      <w:r w:rsidR="001551E8" w:rsidRPr="000E7C59">
        <w:rPr>
          <w:color w:val="385623" w:themeColor="accent6" w:themeShade="80"/>
          <w:sz w:val="24"/>
        </w:rPr>
        <w:tab/>
        <w:t xml:space="preserve">Godišnje istraživanje o upotrebi informacijskih i komunikacijskih tehnologija u domaćinstvima i pojedinačno (IKT- D/G) </w:t>
      </w:r>
    </w:p>
    <w:p w14:paraId="1E6F290D" w14:textId="77777777" w:rsidR="001551E8" w:rsidRPr="00E84245" w:rsidRDefault="001551E8" w:rsidP="001551E8">
      <w:pPr>
        <w:pStyle w:val="Heading2"/>
        <w:rPr>
          <w:lang w:eastAsia="en-US"/>
        </w:rPr>
      </w:pPr>
    </w:p>
    <w:p w14:paraId="29869C95" w14:textId="77777777" w:rsidR="001551E8" w:rsidRPr="005A3516" w:rsidRDefault="001551E8" w:rsidP="001551E8">
      <w:pPr>
        <w:widowControl w:val="0"/>
        <w:tabs>
          <w:tab w:val="left" w:pos="915"/>
          <w:tab w:val="left" w:pos="3225"/>
        </w:tabs>
        <w:autoSpaceDE w:val="0"/>
        <w:autoSpaceDN w:val="0"/>
        <w:adjustRightInd w:val="0"/>
        <w:spacing w:before="120"/>
        <w:ind w:left="4254" w:hanging="4254"/>
        <w:jc w:val="both"/>
        <w:rPr>
          <w:rFonts w:ascii="Cambria" w:hAnsi="Cambria"/>
          <w:lang w:val="hr-HR"/>
        </w:rPr>
      </w:pPr>
      <w:r w:rsidRPr="009301AB">
        <w:rPr>
          <w:rFonts w:ascii="Cambria" w:eastAsia="Arial" w:hAnsi="Cambria"/>
          <w:b/>
          <w:color w:val="2F5496" w:themeColor="accent5" w:themeShade="BF"/>
        </w:rPr>
        <w:t>Nosilac aktivnosti:</w:t>
      </w:r>
      <w:r w:rsidRPr="005A3516">
        <w:rPr>
          <w:rFonts w:ascii="Cambria" w:hAnsi="Cambria"/>
          <w:lang w:val="hr-HR"/>
        </w:rPr>
        <w:t xml:space="preserve">  </w:t>
      </w:r>
      <w:r>
        <w:rPr>
          <w:rFonts w:ascii="Cambria" w:hAnsi="Cambria"/>
          <w:lang w:val="hr-HR"/>
        </w:rPr>
        <w:tab/>
      </w:r>
      <w:r>
        <w:rPr>
          <w:rFonts w:ascii="Cambria" w:hAnsi="Cambria"/>
          <w:lang w:val="hr-HR"/>
        </w:rPr>
        <w:tab/>
      </w:r>
      <w:r w:rsidRPr="005A3516">
        <w:rPr>
          <w:rFonts w:ascii="Cambria" w:hAnsi="Cambria"/>
          <w:lang w:val="hr-HR"/>
        </w:rPr>
        <w:t>Agencija za statistiku BiH u saradnji sa entitetskim zavodima za statistiku.</w:t>
      </w:r>
    </w:p>
    <w:p w14:paraId="2C31D732" w14:textId="77777777" w:rsidR="001551E8" w:rsidRPr="009301AB" w:rsidRDefault="001551E8" w:rsidP="001551E8">
      <w:pPr>
        <w:widowControl w:val="0"/>
        <w:tabs>
          <w:tab w:val="left" w:pos="225"/>
        </w:tabs>
        <w:autoSpaceDE w:val="0"/>
        <w:autoSpaceDN w:val="0"/>
        <w:adjustRightInd w:val="0"/>
        <w:spacing w:before="60"/>
        <w:jc w:val="both"/>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0F19758E" w14:textId="77777777" w:rsidR="001551E8" w:rsidRPr="00E07E1B" w:rsidRDefault="001551E8" w:rsidP="001551E8">
      <w:pPr>
        <w:widowControl w:val="0"/>
        <w:tabs>
          <w:tab w:val="left" w:pos="90"/>
          <w:tab w:val="left" w:pos="3225"/>
        </w:tabs>
        <w:autoSpaceDE w:val="0"/>
        <w:autoSpaceDN w:val="0"/>
        <w:adjustRightInd w:val="0"/>
        <w:spacing w:before="120"/>
        <w:ind w:left="4254" w:hanging="4254"/>
        <w:jc w:val="both"/>
        <w:rPr>
          <w:rFonts w:ascii="Cambria" w:hAnsi="Cambria"/>
          <w:lang w:val="hr-HR"/>
        </w:rPr>
      </w:pPr>
      <w:r w:rsidRPr="009301AB">
        <w:rPr>
          <w:rFonts w:ascii="Cambria" w:eastAsia="Arial" w:hAnsi="Cambria"/>
          <w:b/>
          <w:color w:val="2F5496" w:themeColor="accent5" w:themeShade="BF"/>
        </w:rPr>
        <w:t>Sadržaj statističke aktivnosti:</w:t>
      </w:r>
      <w:r w:rsidRPr="009301AB">
        <w:rPr>
          <w:rFonts w:ascii="Cambria" w:eastAsia="Arial" w:hAnsi="Cambria"/>
          <w:b/>
          <w:color w:val="2F5496" w:themeColor="accent5" w:themeShade="BF"/>
        </w:rPr>
        <w:tab/>
      </w:r>
      <w:r>
        <w:rPr>
          <w:rFonts w:ascii="Cambria" w:hAnsi="Cambria"/>
          <w:b/>
          <w:bCs/>
          <w:lang w:val="hr-HR"/>
        </w:rPr>
        <w:tab/>
      </w:r>
      <w:r w:rsidRPr="005A3516">
        <w:rPr>
          <w:rFonts w:ascii="Cambria" w:hAnsi="Cambria"/>
          <w:lang w:val="hr-HR"/>
        </w:rPr>
        <w:t>Podaci o upotrebi informacijskih i komunikacijskih tehnologija (IKT) u domaćinstvima, npr. broj kompjutera, karakteristike internet konekcije, elektronska kupovina te ostala pitanja vezana uz korištenje IKT-a u domaćinstvu. Sadržaj istraživanja i propisana obilježja utvrđuje Eurostat u skladu sa Aneksom I propisa (EC) No 808/2004, prema implementacijskim mjerama iz člana 8. istog propisa i na osnovu utvrđenog IKT modela.</w:t>
      </w:r>
      <w:r>
        <w:rPr>
          <w:rFonts w:ascii="Cambria" w:hAnsi="Cambria"/>
          <w:lang w:val="hr-HR"/>
        </w:rPr>
        <w:t xml:space="preserve"> </w:t>
      </w:r>
      <w:r w:rsidRPr="00E07E1B">
        <w:rPr>
          <w:rFonts w:ascii="Cambria" w:hAnsi="Cambria"/>
          <w:lang w:val="hr-HR"/>
        </w:rPr>
        <w:t>Priprema izvještaja o kvalitetu za IKT-D/G.</w:t>
      </w:r>
    </w:p>
    <w:p w14:paraId="5EBF7AA3" w14:textId="77777777" w:rsidR="001551E8" w:rsidRPr="005A3516" w:rsidRDefault="001551E8" w:rsidP="001551E8">
      <w:pPr>
        <w:widowControl w:val="0"/>
        <w:tabs>
          <w:tab w:val="left" w:pos="90"/>
          <w:tab w:val="left" w:pos="3225"/>
        </w:tabs>
        <w:autoSpaceDE w:val="0"/>
        <w:autoSpaceDN w:val="0"/>
        <w:adjustRightInd w:val="0"/>
        <w:spacing w:before="120" w:line="240" w:lineRule="auto"/>
        <w:ind w:left="4253" w:hanging="4253"/>
        <w:jc w:val="both"/>
        <w:rPr>
          <w:rFonts w:ascii="Cambria" w:hAnsi="Cambria"/>
          <w:lang w:val="hr-HR"/>
        </w:rPr>
      </w:pPr>
      <w:r w:rsidRPr="009301AB">
        <w:rPr>
          <w:rFonts w:ascii="Cambria" w:eastAsia="Arial" w:hAnsi="Cambria"/>
          <w:b/>
          <w:color w:val="2F5496" w:themeColor="accent5" w:themeShade="BF"/>
        </w:rPr>
        <w:t>Namjena:</w:t>
      </w:r>
      <w:r>
        <w:rPr>
          <w:rFonts w:ascii="Cambria" w:hAnsi="Cambria"/>
          <w:b/>
          <w:bCs/>
          <w:lang w:val="hr-HR"/>
        </w:rPr>
        <w:tab/>
      </w:r>
      <w:r>
        <w:rPr>
          <w:rFonts w:ascii="Cambria" w:hAnsi="Cambria"/>
          <w:b/>
          <w:bCs/>
          <w:lang w:val="hr-HR"/>
        </w:rPr>
        <w:tab/>
      </w:r>
      <w:r w:rsidRPr="005A3516">
        <w:rPr>
          <w:rFonts w:ascii="Cambria" w:hAnsi="Cambria"/>
          <w:lang w:val="hr-HR"/>
        </w:rPr>
        <w:t>Prikupljeni podaci koristit će se kao pokazatelji obima i vrste korištene IKT tehnologije u domaćinstvima, kao i korištene IKT tehnologije prema demografskim i obrazovnim karakterisikama pojedinaca.</w:t>
      </w:r>
    </w:p>
    <w:p w14:paraId="72D0A5F0" w14:textId="77777777" w:rsidR="001551E8" w:rsidRPr="005A3516" w:rsidRDefault="001551E8" w:rsidP="001551E8">
      <w:pPr>
        <w:widowControl w:val="0"/>
        <w:tabs>
          <w:tab w:val="left" w:pos="90"/>
          <w:tab w:val="left" w:pos="3225"/>
          <w:tab w:val="left" w:pos="3544"/>
        </w:tabs>
        <w:autoSpaceDE w:val="0"/>
        <w:autoSpaceDN w:val="0"/>
        <w:adjustRightInd w:val="0"/>
        <w:spacing w:before="60" w:line="360" w:lineRule="auto"/>
        <w:ind w:left="3226" w:hanging="3226"/>
        <w:jc w:val="both"/>
        <w:rPr>
          <w:rFonts w:ascii="Cambria" w:hAnsi="Cambria"/>
          <w:lang w:val="hr-HR"/>
        </w:rPr>
      </w:pPr>
      <w:r w:rsidRPr="009301AB">
        <w:rPr>
          <w:rFonts w:ascii="Cambria" w:eastAsia="Arial" w:hAnsi="Cambria"/>
          <w:b/>
          <w:color w:val="2F5496" w:themeColor="accent5" w:themeShade="BF"/>
        </w:rPr>
        <w:t>Periodika provođenja:</w:t>
      </w:r>
      <w:r w:rsidRPr="005A3516">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ab/>
        <w:t>Godišnje.</w:t>
      </w:r>
    </w:p>
    <w:p w14:paraId="497AE983" w14:textId="77777777" w:rsidR="001551E8" w:rsidRPr="005A3516" w:rsidRDefault="001551E8" w:rsidP="001551E8">
      <w:pPr>
        <w:widowControl w:val="0"/>
        <w:tabs>
          <w:tab w:val="left" w:pos="90"/>
          <w:tab w:val="left" w:pos="3225"/>
        </w:tabs>
        <w:autoSpaceDE w:val="0"/>
        <w:autoSpaceDN w:val="0"/>
        <w:adjustRightInd w:val="0"/>
        <w:ind w:left="3261" w:hanging="3261"/>
        <w:jc w:val="both"/>
        <w:rPr>
          <w:rFonts w:ascii="Cambria" w:hAnsi="Cambria"/>
          <w:lang w:val="hr-HR"/>
        </w:rPr>
      </w:pPr>
      <w:r w:rsidRPr="009301AB">
        <w:rPr>
          <w:rFonts w:ascii="Cambria" w:eastAsia="Arial" w:hAnsi="Cambria"/>
          <w:b/>
          <w:color w:val="2F5496" w:themeColor="accent5" w:themeShade="BF"/>
        </w:rPr>
        <w:t>Referentni period ili datum:</w:t>
      </w:r>
      <w:r w:rsidRPr="005A3516">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Prethodna godina</w:t>
      </w:r>
    </w:p>
    <w:p w14:paraId="0B5D3437" w14:textId="77777777" w:rsidR="001551E8" w:rsidRPr="005A3516" w:rsidRDefault="001551E8" w:rsidP="001551E8">
      <w:pPr>
        <w:widowControl w:val="0"/>
        <w:tabs>
          <w:tab w:val="left" w:pos="90"/>
          <w:tab w:val="left" w:pos="3225"/>
        </w:tabs>
        <w:autoSpaceDE w:val="0"/>
        <w:autoSpaceDN w:val="0"/>
        <w:adjustRightInd w:val="0"/>
        <w:spacing w:before="120" w:line="240" w:lineRule="auto"/>
        <w:ind w:left="4253" w:hanging="4253"/>
        <w:jc w:val="both"/>
        <w:rPr>
          <w:rFonts w:ascii="Cambria" w:hAnsi="Cambria"/>
          <w:lang w:val="hr-HR"/>
        </w:rPr>
      </w:pPr>
      <w:r w:rsidRPr="009301AB">
        <w:rPr>
          <w:rFonts w:ascii="Cambria" w:eastAsia="Arial" w:hAnsi="Cambria"/>
          <w:b/>
          <w:color w:val="2F5496" w:themeColor="accent5" w:themeShade="BF"/>
        </w:rPr>
        <w:t>Jedinica posmatranja:</w:t>
      </w:r>
      <w:r w:rsidRPr="005A3516">
        <w:rPr>
          <w:rFonts w:ascii="Cambria" w:hAnsi="Cambria"/>
          <w:lang w:val="hr-HR"/>
        </w:rPr>
        <w:tab/>
      </w:r>
      <w:r>
        <w:rPr>
          <w:rFonts w:ascii="Cambria" w:hAnsi="Cambria"/>
          <w:lang w:val="hr-HR"/>
        </w:rPr>
        <w:tab/>
      </w:r>
      <w:r w:rsidRPr="005A3516">
        <w:rPr>
          <w:rFonts w:ascii="Cambria" w:hAnsi="Cambria"/>
          <w:lang w:val="hr-HR"/>
        </w:rPr>
        <w:t xml:space="preserve">Član domaćinstva starosti od 16 do 74 godine </w:t>
      </w:r>
      <w:r w:rsidRPr="00B5206E">
        <w:rPr>
          <w:rFonts w:ascii="Cambria" w:hAnsi="Cambria"/>
          <w:lang w:val="hr-HR"/>
        </w:rPr>
        <w:t xml:space="preserve">izabranog slučajnim </w:t>
      </w:r>
      <w:r w:rsidRPr="005A3516">
        <w:rPr>
          <w:rFonts w:ascii="Cambria" w:hAnsi="Cambria"/>
          <w:lang w:val="hr-HR"/>
        </w:rPr>
        <w:t>uzorkom</w:t>
      </w:r>
    </w:p>
    <w:p w14:paraId="11A8CB7E" w14:textId="77777777" w:rsidR="001551E8" w:rsidRPr="005A3516" w:rsidRDefault="001551E8" w:rsidP="001551E8">
      <w:pPr>
        <w:widowControl w:val="0"/>
        <w:tabs>
          <w:tab w:val="left" w:pos="90"/>
          <w:tab w:val="left" w:pos="3225"/>
        </w:tabs>
        <w:autoSpaceDE w:val="0"/>
        <w:autoSpaceDN w:val="0"/>
        <w:adjustRightInd w:val="0"/>
        <w:spacing w:before="120"/>
        <w:jc w:val="both"/>
        <w:rPr>
          <w:rFonts w:ascii="Cambria" w:hAnsi="Cambria"/>
          <w:lang w:val="hr-HR"/>
        </w:rPr>
      </w:pPr>
      <w:r w:rsidRPr="009301AB">
        <w:rPr>
          <w:rFonts w:ascii="Cambria" w:eastAsia="Arial" w:hAnsi="Cambria"/>
          <w:b/>
          <w:color w:val="2F5496" w:themeColor="accent5" w:themeShade="BF"/>
        </w:rPr>
        <w:t>Izvori i način prikupljanja:</w:t>
      </w:r>
      <w:r w:rsidRPr="005A3516">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Direktno intervjuisanje članova domaćinstava</w:t>
      </w:r>
    </w:p>
    <w:p w14:paraId="13936C61" w14:textId="77777777" w:rsidR="001551E8" w:rsidRPr="009301AB" w:rsidRDefault="001551E8" w:rsidP="001551E8">
      <w:pPr>
        <w:widowControl w:val="0"/>
        <w:tabs>
          <w:tab w:val="left" w:pos="90"/>
          <w:tab w:val="left" w:pos="225"/>
        </w:tabs>
        <w:autoSpaceDE w:val="0"/>
        <w:autoSpaceDN w:val="0"/>
        <w:adjustRightInd w:val="0"/>
        <w:spacing w:before="120"/>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19B18348" w14:textId="77777777" w:rsidR="001551E8" w:rsidRPr="005A3516" w:rsidRDefault="001551E8" w:rsidP="001551E8">
      <w:pPr>
        <w:widowControl w:val="0"/>
        <w:tabs>
          <w:tab w:val="left" w:pos="90"/>
          <w:tab w:val="left" w:pos="3225"/>
        </w:tabs>
        <w:autoSpaceDE w:val="0"/>
        <w:autoSpaceDN w:val="0"/>
        <w:adjustRightInd w:val="0"/>
        <w:spacing w:line="360" w:lineRule="auto"/>
        <w:ind w:left="3540" w:hanging="3540"/>
        <w:jc w:val="both"/>
        <w:rPr>
          <w:rFonts w:ascii="Cambria" w:hAnsi="Cambria"/>
          <w:lang w:val="hr-HR"/>
        </w:rPr>
      </w:pPr>
      <w:r w:rsidRPr="009301AB">
        <w:rPr>
          <w:rFonts w:ascii="Cambria" w:eastAsia="Arial" w:hAnsi="Cambria"/>
          <w:b/>
          <w:color w:val="2F5496" w:themeColor="accent5" w:themeShade="BF"/>
        </w:rPr>
        <w:t>Ko je izvještajna jedinica:</w:t>
      </w:r>
      <w:r>
        <w:rPr>
          <w:rFonts w:ascii="Cambria" w:hAnsi="Cambria"/>
          <w:b/>
          <w:bCs/>
          <w:lang w:val="hr-HR"/>
        </w:rPr>
        <w:tab/>
      </w:r>
      <w:r>
        <w:rPr>
          <w:rFonts w:ascii="Cambria" w:hAnsi="Cambria"/>
          <w:b/>
          <w:bCs/>
          <w:lang w:val="hr-HR"/>
        </w:rPr>
        <w:tab/>
      </w:r>
      <w:r>
        <w:rPr>
          <w:rFonts w:ascii="Cambria" w:hAnsi="Cambria"/>
          <w:b/>
          <w:bCs/>
          <w:lang w:val="hr-HR"/>
        </w:rPr>
        <w:tab/>
      </w:r>
      <w:r>
        <w:rPr>
          <w:rFonts w:ascii="Cambria" w:hAnsi="Cambria"/>
          <w:b/>
          <w:bCs/>
          <w:lang w:val="hr-HR"/>
        </w:rPr>
        <w:tab/>
      </w:r>
      <w:r w:rsidRPr="005A3516">
        <w:rPr>
          <w:rFonts w:ascii="Cambria" w:hAnsi="Cambria"/>
          <w:b/>
          <w:bCs/>
          <w:lang w:val="hr-HR"/>
        </w:rPr>
        <w:t xml:space="preserve"> </w:t>
      </w:r>
      <w:r w:rsidRPr="005A3516">
        <w:rPr>
          <w:rFonts w:ascii="Cambria" w:hAnsi="Cambria"/>
          <w:bCs/>
          <w:lang w:val="hr-HR"/>
        </w:rPr>
        <w:t>Domaćinstvo</w:t>
      </w:r>
    </w:p>
    <w:p w14:paraId="4A0623EB" w14:textId="77777777" w:rsidR="001551E8" w:rsidRPr="005A3516" w:rsidRDefault="001551E8" w:rsidP="001551E8">
      <w:pPr>
        <w:widowControl w:val="0"/>
        <w:tabs>
          <w:tab w:val="left" w:pos="90"/>
          <w:tab w:val="left" w:pos="3225"/>
        </w:tabs>
        <w:autoSpaceDE w:val="0"/>
        <w:autoSpaceDN w:val="0"/>
        <w:adjustRightInd w:val="0"/>
        <w:spacing w:before="120"/>
        <w:rPr>
          <w:rFonts w:ascii="Cambria" w:hAnsi="Cambria"/>
          <w:lang w:val="hr-HR"/>
        </w:rPr>
      </w:pPr>
      <w:r w:rsidRPr="009301AB">
        <w:rPr>
          <w:rFonts w:ascii="Cambria" w:eastAsia="Arial" w:hAnsi="Cambria"/>
          <w:b/>
          <w:color w:val="2F5496" w:themeColor="accent5" w:themeShade="BF"/>
        </w:rPr>
        <w:t>Rok jedinici za davanje podataka:</w:t>
      </w:r>
      <w:r w:rsidRPr="009301AB">
        <w:rPr>
          <w:rFonts w:ascii="Cambria" w:eastAsia="Arial" w:hAnsi="Cambria"/>
          <w:b/>
          <w:color w:val="2F5496" w:themeColor="accent5" w:themeShade="BF"/>
        </w:rPr>
        <w:tab/>
      </w:r>
      <w:r w:rsidRPr="005A3516">
        <w:rPr>
          <w:rFonts w:ascii="Cambria" w:hAnsi="Cambria"/>
          <w:lang w:val="hr-HR"/>
        </w:rPr>
        <w:tab/>
        <w:t>-</w:t>
      </w:r>
    </w:p>
    <w:p w14:paraId="689CC224" w14:textId="324D3CC3" w:rsidR="001551E8" w:rsidRDefault="001551E8" w:rsidP="001551E8">
      <w:pPr>
        <w:widowControl w:val="0"/>
        <w:autoSpaceDE w:val="0"/>
        <w:autoSpaceDN w:val="0"/>
        <w:adjustRightInd w:val="0"/>
        <w:spacing w:before="120"/>
        <w:rPr>
          <w:rFonts w:ascii="Cambria" w:eastAsia="Arial" w:hAnsi="Cambria"/>
          <w:b/>
          <w:color w:val="2F5496" w:themeColor="accent5" w:themeShade="BF"/>
        </w:rPr>
      </w:pPr>
      <w:r w:rsidRPr="009301AB">
        <w:rPr>
          <w:rFonts w:ascii="Cambria" w:eastAsia="Arial" w:hAnsi="Cambria"/>
          <w:b/>
          <w:color w:val="2F5496" w:themeColor="accent5" w:themeShade="BF"/>
        </w:rPr>
        <w:t>Rok nosiocu statističke aktivnosti</w:t>
      </w:r>
      <w:r w:rsidRPr="009301AB">
        <w:rPr>
          <w:rFonts w:ascii="Cambria" w:eastAsia="Arial" w:hAnsi="Cambria"/>
          <w:b/>
          <w:color w:val="2F5496" w:themeColor="accent5" w:themeShade="BF"/>
        </w:rPr>
        <w:tab/>
      </w:r>
      <w:r>
        <w:rPr>
          <w:rFonts w:ascii="Cambria" w:hAnsi="Cambria"/>
          <w:lang w:val="hr-HR"/>
        </w:rPr>
        <w:tab/>
      </w:r>
      <w:r w:rsidRPr="005A3516">
        <w:rPr>
          <w:rFonts w:ascii="Cambria" w:hAnsi="Cambria"/>
          <w:lang w:val="hr-HR"/>
        </w:rPr>
        <w:t>Prvi rezultati:</w:t>
      </w:r>
      <w:r w:rsidRPr="005A3516">
        <w:rPr>
          <w:rFonts w:ascii="Cambria" w:hAnsi="Cambria"/>
          <w:lang w:val="hr-HR"/>
        </w:rPr>
        <w:tab/>
      </w:r>
      <w:r>
        <w:rPr>
          <w:rFonts w:ascii="Cambria" w:hAnsi="Cambria"/>
          <w:lang w:val="hr-HR"/>
        </w:rPr>
        <w:tab/>
      </w:r>
      <w:r>
        <w:rPr>
          <w:rFonts w:ascii="Cambria" w:hAnsi="Cambria"/>
          <w:lang w:val="hr-HR"/>
        </w:rPr>
        <w:tab/>
        <w:t>Konačni rezultati:</w:t>
      </w:r>
      <w:r>
        <w:rPr>
          <w:rFonts w:ascii="Cambria" w:hAnsi="Cambria"/>
          <w:lang w:val="hr-HR"/>
        </w:rPr>
        <w:br/>
      </w:r>
      <w:r w:rsidRPr="009301AB">
        <w:rPr>
          <w:rFonts w:ascii="Cambria" w:eastAsia="Arial" w:hAnsi="Cambria"/>
          <w:b/>
          <w:color w:val="2F5496" w:themeColor="accent5" w:themeShade="BF"/>
        </w:rPr>
        <w:t xml:space="preserve">za rezultate: </w:t>
      </w:r>
      <w:r w:rsidRPr="009301AB">
        <w:rPr>
          <w:rFonts w:ascii="Cambria" w:eastAsia="Arial" w:hAnsi="Cambria"/>
          <w:b/>
          <w:color w:val="2F5496" w:themeColor="accent5" w:themeShade="BF"/>
        </w:rPr>
        <w:tab/>
      </w:r>
      <w:r>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00AD638E" w:rsidRPr="00AD638E">
        <w:rPr>
          <w:rFonts w:ascii="Cambria" w:hAnsi="Cambria"/>
          <w:color w:val="FF0000"/>
          <w:lang w:val="hr-HR"/>
        </w:rPr>
        <w:t xml:space="preserve">    </w:t>
      </w:r>
      <w:r w:rsidR="00AD638E" w:rsidRPr="00FB3A40">
        <w:rPr>
          <w:rFonts w:ascii="Cambria" w:hAnsi="Cambria"/>
          <w:lang w:val="hr-HR"/>
        </w:rPr>
        <w:t>0</w:t>
      </w:r>
      <w:r w:rsidRPr="00FB3A40">
        <w:rPr>
          <w:rFonts w:ascii="Cambria" w:hAnsi="Cambria"/>
          <w:lang w:val="hr-HR"/>
        </w:rPr>
        <w:t>5.10.</w:t>
      </w:r>
      <w:r w:rsidRPr="00E07E1B">
        <w:rPr>
          <w:rFonts w:ascii="Cambria" w:hAnsi="Cambria"/>
          <w:lang w:val="hr-HR"/>
        </w:rPr>
        <w:tab/>
      </w:r>
      <w:r w:rsidRPr="00E07E1B">
        <w:rPr>
          <w:rFonts w:ascii="Cambria" w:hAnsi="Cambria"/>
          <w:lang w:val="hr-HR"/>
        </w:rPr>
        <w:tab/>
      </w:r>
      <w:r w:rsidRPr="00E07E1B">
        <w:rPr>
          <w:rFonts w:ascii="Cambria" w:hAnsi="Cambria"/>
          <w:lang w:val="hr-HR"/>
        </w:rPr>
        <w:tab/>
      </w:r>
      <w:r w:rsidR="00AD638E">
        <w:rPr>
          <w:rFonts w:ascii="Cambria" w:hAnsi="Cambria"/>
          <w:lang w:val="hr-HR"/>
        </w:rPr>
        <w:t xml:space="preserve">        </w:t>
      </w:r>
      <w:r w:rsidRPr="00E07E1B">
        <w:rPr>
          <w:rFonts w:ascii="Cambria" w:hAnsi="Cambria"/>
          <w:lang w:val="hr-HR"/>
        </w:rPr>
        <w:t>decembar</w:t>
      </w:r>
      <w:r w:rsidRPr="00E07E1B">
        <w:rPr>
          <w:rFonts w:ascii="Cambria" w:eastAsia="Arial" w:hAnsi="Cambria"/>
          <w:b/>
        </w:rPr>
        <w:t xml:space="preserve"> </w:t>
      </w:r>
    </w:p>
    <w:p w14:paraId="60D0BBC3" w14:textId="77777777" w:rsidR="001551E8" w:rsidRDefault="001551E8" w:rsidP="001551E8">
      <w:pPr>
        <w:widowControl w:val="0"/>
        <w:autoSpaceDE w:val="0"/>
        <w:autoSpaceDN w:val="0"/>
        <w:adjustRightInd w:val="0"/>
        <w:spacing w:before="120"/>
        <w:rPr>
          <w:rFonts w:ascii="Cambria" w:hAnsi="Cambria"/>
          <w:lang w:val="hr-HR"/>
        </w:rPr>
      </w:pPr>
      <w:r w:rsidRPr="009301AB">
        <w:rPr>
          <w:rFonts w:ascii="Cambria" w:eastAsia="Arial" w:hAnsi="Cambria"/>
          <w:b/>
          <w:color w:val="2F5496" w:themeColor="accent5" w:themeShade="BF"/>
        </w:rPr>
        <w:t>Nivo za koji se utvrđuju rezultati:</w:t>
      </w:r>
      <w:r w:rsidRPr="009301AB">
        <w:rPr>
          <w:rFonts w:ascii="Cambria" w:eastAsia="Arial" w:hAnsi="Cambria"/>
          <w:b/>
          <w:color w:val="2F5496" w:themeColor="accent5" w:themeShade="BF"/>
        </w:rPr>
        <w:tab/>
      </w:r>
      <w:r>
        <w:rPr>
          <w:rFonts w:ascii="Cambria" w:hAnsi="Cambria"/>
          <w:lang w:val="hr-HR"/>
        </w:rPr>
        <w:tab/>
      </w:r>
      <w:r w:rsidRPr="005A3516">
        <w:rPr>
          <w:rFonts w:ascii="Cambria" w:hAnsi="Cambria"/>
          <w:lang w:val="hr-HR"/>
        </w:rPr>
        <w:t>Entitet</w:t>
      </w:r>
    </w:p>
    <w:p w14:paraId="42C01C21" w14:textId="77777777" w:rsidR="001551E8" w:rsidRPr="00630F59" w:rsidRDefault="001551E8" w:rsidP="001551E8">
      <w:pPr>
        <w:pStyle w:val="Heading2"/>
        <w:rPr>
          <w:lang w:val="hr-HR" w:eastAsia="en-US"/>
        </w:rPr>
      </w:pPr>
    </w:p>
    <w:p w14:paraId="35BD57E5" w14:textId="4273E149" w:rsidR="001551E8" w:rsidRPr="009908CD" w:rsidRDefault="00092740" w:rsidP="001551E8">
      <w:pPr>
        <w:pStyle w:val="Heading3"/>
        <w:rPr>
          <w:color w:val="385623" w:themeColor="accent6" w:themeShade="80"/>
          <w:sz w:val="24"/>
        </w:rPr>
      </w:pPr>
      <w:bookmarkStart w:id="746" w:name="_Toc498084674"/>
      <w:bookmarkStart w:id="747" w:name="_Toc498517351"/>
      <w:bookmarkStart w:id="748" w:name="_Toc49251024"/>
      <w:r w:rsidRPr="00092740">
        <w:rPr>
          <w:color w:val="385623" w:themeColor="accent6" w:themeShade="80"/>
        </w:rPr>
        <w:t>3</w:t>
      </w:r>
      <w:r w:rsidRPr="009908CD">
        <w:rPr>
          <w:color w:val="385623" w:themeColor="accent6" w:themeShade="80"/>
          <w:sz w:val="24"/>
        </w:rPr>
        <w:t>.5.3.2</w:t>
      </w:r>
      <w:r w:rsidRPr="009908CD">
        <w:rPr>
          <w:color w:val="385623" w:themeColor="accent6" w:themeShade="80"/>
          <w:sz w:val="24"/>
        </w:rPr>
        <w:tab/>
      </w:r>
      <w:r w:rsidR="001551E8" w:rsidRPr="009908CD">
        <w:rPr>
          <w:color w:val="385623" w:themeColor="accent6" w:themeShade="80"/>
          <w:sz w:val="24"/>
        </w:rPr>
        <w:t>Statistika poštanskih usluga</w:t>
      </w:r>
      <w:bookmarkEnd w:id="746"/>
      <w:bookmarkEnd w:id="747"/>
      <w:bookmarkEnd w:id="748"/>
    </w:p>
    <w:p w14:paraId="3BE1CB93" w14:textId="6AB18FDA" w:rsidR="001551E8" w:rsidRPr="009908CD" w:rsidRDefault="00092740" w:rsidP="001551E8">
      <w:pPr>
        <w:spacing w:after="0" w:line="240" w:lineRule="auto"/>
        <w:ind w:left="1425" w:hanging="1425"/>
        <w:jc w:val="both"/>
        <w:rPr>
          <w:rFonts w:ascii="Cambria" w:eastAsiaTheme="majorEastAsia" w:hAnsi="Cambria" w:cstheme="majorBidi"/>
          <w:b/>
          <w:color w:val="385623" w:themeColor="accent6" w:themeShade="80"/>
          <w:sz w:val="24"/>
          <w:szCs w:val="24"/>
          <w:lang w:eastAsia="bs-Latn-BA"/>
        </w:rPr>
      </w:pPr>
      <w:r w:rsidRPr="009908CD">
        <w:rPr>
          <w:rFonts w:ascii="Cambria" w:eastAsiaTheme="majorEastAsia" w:hAnsi="Cambria" w:cstheme="majorBidi"/>
          <w:b/>
          <w:color w:val="385623" w:themeColor="accent6" w:themeShade="80"/>
          <w:sz w:val="24"/>
          <w:szCs w:val="24"/>
          <w:lang w:eastAsia="bs-Latn-BA"/>
        </w:rPr>
        <w:t>3.5.3.2.01</w:t>
      </w:r>
      <w:r w:rsidR="001551E8" w:rsidRPr="009908CD">
        <w:rPr>
          <w:rFonts w:ascii="Cambria" w:eastAsiaTheme="majorEastAsia" w:hAnsi="Cambria" w:cstheme="majorBidi"/>
          <w:b/>
          <w:color w:val="385623" w:themeColor="accent6" w:themeShade="80"/>
          <w:sz w:val="24"/>
          <w:szCs w:val="24"/>
          <w:lang w:eastAsia="bs-Latn-BA"/>
        </w:rPr>
        <w:tab/>
        <w:t>Tromjesečni izvještaj o poštanskim i kurirskim uslugama (SA – POŠ/T)</w:t>
      </w:r>
    </w:p>
    <w:p w14:paraId="604BA902" w14:textId="77777777" w:rsidR="001551E8" w:rsidRPr="005A3516" w:rsidRDefault="001551E8" w:rsidP="001551E8">
      <w:pPr>
        <w:tabs>
          <w:tab w:val="left" w:pos="90"/>
        </w:tabs>
        <w:spacing w:line="239" w:lineRule="auto"/>
        <w:rPr>
          <w:rFonts w:ascii="Cambria" w:eastAsia="Arial" w:hAnsi="Cambria"/>
        </w:rPr>
      </w:pPr>
      <w:r>
        <w:rPr>
          <w:rFonts w:ascii="Cambria" w:eastAsia="Arial" w:hAnsi="Cambria"/>
          <w:b/>
        </w:rPr>
        <w:br/>
      </w:r>
      <w:r w:rsidRPr="009301AB">
        <w:rPr>
          <w:rFonts w:ascii="Cambria" w:eastAsia="Arial" w:hAnsi="Cambria"/>
          <w:b/>
          <w:color w:val="2F5496" w:themeColor="accent5" w:themeShade="BF"/>
        </w:rPr>
        <w:t>Nosilac aktivnosti:</w:t>
      </w:r>
      <w:r w:rsidRPr="005A3516">
        <w:rPr>
          <w:rFonts w:ascii="Cambria" w:eastAsia="Arial" w:hAnsi="Cambria"/>
          <w:b/>
        </w:rPr>
        <w:t xml:space="preserve"> </w:t>
      </w:r>
      <w:r>
        <w:rPr>
          <w:rFonts w:ascii="Cambria" w:eastAsia="Arial" w:hAnsi="Cambria"/>
          <w:b/>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zavod za statistiku</w:t>
      </w:r>
    </w:p>
    <w:p w14:paraId="519F8D10" w14:textId="77777777" w:rsidR="001551E8" w:rsidRPr="009301AB" w:rsidRDefault="001551E8" w:rsidP="001551E8">
      <w:pPr>
        <w:tabs>
          <w:tab w:val="left" w:pos="90"/>
        </w:tabs>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70F388C2" w14:textId="392DA977" w:rsidR="001551E8" w:rsidRPr="00DD5A4B" w:rsidRDefault="001551E8" w:rsidP="001551E8">
      <w:pPr>
        <w:tabs>
          <w:tab w:val="left" w:pos="90"/>
        </w:tabs>
        <w:spacing w:line="239" w:lineRule="auto"/>
        <w:ind w:left="4254" w:hanging="4254"/>
        <w:jc w:val="both"/>
        <w:rPr>
          <w:rFonts w:ascii="Cambria" w:eastAsia="Arial" w:hAnsi="Cambria"/>
        </w:rPr>
      </w:pPr>
      <w:r w:rsidRPr="009301AB">
        <w:rPr>
          <w:rFonts w:ascii="Cambria" w:eastAsia="Arial" w:hAnsi="Cambria"/>
          <w:b/>
          <w:color w:val="2F5496" w:themeColor="accent5" w:themeShade="BF"/>
        </w:rPr>
        <w:t>Sadržaj statističke aktivnosti:</w:t>
      </w:r>
      <w:r>
        <w:rPr>
          <w:rFonts w:ascii="Cambria" w:eastAsia="Arial" w:hAnsi="Cambria"/>
          <w:b/>
        </w:rPr>
        <w:tab/>
      </w:r>
      <w:r w:rsidRPr="00DD5A4B">
        <w:rPr>
          <w:rFonts w:ascii="Cambria" w:eastAsia="Arial" w:hAnsi="Cambria"/>
        </w:rPr>
        <w:t>Broj pismonosnih i paketnih pošiljki u unutrašnjem i međunarodnom prometu; kurirske usluge (</w:t>
      </w:r>
      <w:r w:rsidR="005627C5">
        <w:rPr>
          <w:rFonts w:ascii="Cambria" w:eastAsia="Arial" w:hAnsi="Cambria"/>
        </w:rPr>
        <w:t>brza pošta</w:t>
      </w:r>
      <w:r w:rsidRPr="00DD5A4B">
        <w:rPr>
          <w:rFonts w:ascii="Cambria" w:eastAsia="Arial" w:hAnsi="Cambria"/>
        </w:rPr>
        <w:t>); platni promet; telegrami; telefonski razgovori obavljeni u pošti.</w:t>
      </w:r>
    </w:p>
    <w:p w14:paraId="49D27489" w14:textId="77777777" w:rsidR="001551E8" w:rsidRPr="00DD5A4B" w:rsidRDefault="001551E8" w:rsidP="001551E8">
      <w:pPr>
        <w:spacing w:line="239" w:lineRule="auto"/>
        <w:ind w:left="4254" w:hanging="4254"/>
        <w:jc w:val="both"/>
        <w:rPr>
          <w:rFonts w:ascii="Cambria" w:eastAsia="Arial" w:hAnsi="Cambria"/>
        </w:rPr>
      </w:pPr>
      <w:r w:rsidRPr="00DD5A4B">
        <w:rPr>
          <w:rFonts w:ascii="Cambria" w:eastAsia="Arial" w:hAnsi="Cambria"/>
          <w:b/>
          <w:color w:val="2F5496" w:themeColor="accent5" w:themeShade="BF"/>
        </w:rPr>
        <w:t>Namjena:</w:t>
      </w:r>
      <w:r w:rsidRPr="00DD5A4B">
        <w:rPr>
          <w:rFonts w:ascii="Cambria" w:eastAsia="Arial" w:hAnsi="Cambria"/>
          <w:b/>
        </w:rPr>
        <w:tab/>
      </w:r>
      <w:r w:rsidRPr="00DD5A4B">
        <w:rPr>
          <w:rFonts w:ascii="Cambria" w:eastAsia="Arial" w:hAnsi="Cambria"/>
        </w:rPr>
        <w:t>Prikupljeni podaci koristit će se kao kratkoročni pokazatelji razvoja poštanskih i kurirskih usluga.</w:t>
      </w:r>
    </w:p>
    <w:p w14:paraId="29CD8190" w14:textId="77777777" w:rsidR="001551E8" w:rsidRPr="00DD5A4B" w:rsidRDefault="001551E8" w:rsidP="001551E8">
      <w:pPr>
        <w:tabs>
          <w:tab w:val="left" w:pos="3680"/>
        </w:tabs>
        <w:spacing w:line="239" w:lineRule="auto"/>
        <w:jc w:val="both"/>
        <w:rPr>
          <w:rFonts w:ascii="Cambria" w:eastAsia="Arial" w:hAnsi="Cambria"/>
        </w:rPr>
      </w:pPr>
      <w:r w:rsidRPr="00DD5A4B">
        <w:rPr>
          <w:rFonts w:ascii="Cambria" w:eastAsia="Arial" w:hAnsi="Cambria"/>
          <w:b/>
          <w:color w:val="2F5496" w:themeColor="accent5" w:themeShade="BF"/>
        </w:rPr>
        <w:t>Periodika provođenja:</w:t>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Tromjesečno.</w:t>
      </w:r>
    </w:p>
    <w:p w14:paraId="4BF04A54" w14:textId="77777777" w:rsidR="001551E8" w:rsidRPr="00DD5A4B" w:rsidRDefault="001551E8" w:rsidP="001551E8">
      <w:pPr>
        <w:tabs>
          <w:tab w:val="left" w:pos="3680"/>
        </w:tabs>
        <w:spacing w:line="239" w:lineRule="auto"/>
        <w:jc w:val="both"/>
        <w:rPr>
          <w:rFonts w:ascii="Cambria" w:eastAsia="Arial" w:hAnsi="Cambria"/>
        </w:rPr>
      </w:pPr>
      <w:r w:rsidRPr="00DD5A4B">
        <w:rPr>
          <w:rFonts w:ascii="Cambria" w:eastAsia="Arial" w:hAnsi="Cambria"/>
          <w:b/>
          <w:color w:val="2F5496" w:themeColor="accent5" w:themeShade="BF"/>
        </w:rPr>
        <w:t>Referentni period ili datum:</w:t>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Prethodno tromjesečje.</w:t>
      </w:r>
    </w:p>
    <w:p w14:paraId="5C604A43" w14:textId="77777777" w:rsidR="001551E8" w:rsidRPr="00DD5A4B" w:rsidRDefault="001551E8" w:rsidP="001551E8">
      <w:pPr>
        <w:tabs>
          <w:tab w:val="left" w:pos="3700"/>
        </w:tabs>
        <w:spacing w:line="239" w:lineRule="auto"/>
        <w:ind w:left="4254" w:hanging="4254"/>
        <w:jc w:val="both"/>
        <w:rPr>
          <w:rFonts w:ascii="Cambria" w:eastAsia="Arial" w:hAnsi="Cambria"/>
        </w:rPr>
      </w:pPr>
      <w:r w:rsidRPr="00DD5A4B">
        <w:rPr>
          <w:rFonts w:ascii="Cambria" w:eastAsia="Arial" w:hAnsi="Cambria"/>
          <w:b/>
          <w:color w:val="2F5496" w:themeColor="accent5" w:themeShade="BF"/>
        </w:rPr>
        <w:t>Jedinica posmatranja:</w:t>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Poslovni subjekti registrirani prema KD BiH 2010 u području H Prijevoz i skladištenje, u razredima: 53.10 – Djelatnosti pružanja univerzalnih poštanskih usluga i 53.20 –Djelatnosti pružanja ostalih poštanskih i kurirskih usluga.</w:t>
      </w:r>
    </w:p>
    <w:p w14:paraId="750DCCB2" w14:textId="77777777" w:rsidR="001551E8" w:rsidRPr="00DD5A4B" w:rsidRDefault="001551E8" w:rsidP="001551E8">
      <w:pPr>
        <w:tabs>
          <w:tab w:val="left" w:pos="3720"/>
        </w:tabs>
        <w:spacing w:line="0" w:lineRule="atLeast"/>
        <w:ind w:left="4254" w:hanging="4254"/>
        <w:jc w:val="both"/>
        <w:rPr>
          <w:rFonts w:ascii="Cambria" w:eastAsia="Arial" w:hAnsi="Cambria"/>
        </w:rPr>
      </w:pPr>
      <w:r w:rsidRPr="00DD5A4B">
        <w:rPr>
          <w:rFonts w:ascii="Cambria" w:eastAsia="Arial" w:hAnsi="Cambria"/>
          <w:b/>
          <w:color w:val="2F5496" w:themeColor="accent5" w:themeShade="BF"/>
        </w:rPr>
        <w:t>Izvori i način prikupljanja:</w:t>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Poslovna evidencija poslovnih subjekata. Izvještajna  metoda</w:t>
      </w:r>
    </w:p>
    <w:p w14:paraId="2D72B922" w14:textId="77777777" w:rsidR="001551E8" w:rsidRPr="009301AB" w:rsidRDefault="001551E8" w:rsidP="001551E8">
      <w:pPr>
        <w:spacing w:line="239" w:lineRule="auto"/>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2535198E" w14:textId="77777777" w:rsidR="001551E8" w:rsidRPr="006F2824" w:rsidRDefault="001551E8" w:rsidP="001551E8">
      <w:pPr>
        <w:spacing w:line="240" w:lineRule="auto"/>
        <w:ind w:left="4253" w:hanging="4253"/>
        <w:jc w:val="both"/>
        <w:rPr>
          <w:rFonts w:ascii="Cambria" w:eastAsia="Times New Roman" w:hAnsi="Cambria"/>
        </w:rPr>
      </w:pPr>
      <w:r w:rsidRPr="009301AB">
        <w:rPr>
          <w:rFonts w:ascii="Cambria" w:eastAsia="Arial" w:hAnsi="Cambria"/>
          <w:b/>
          <w:color w:val="2F5496" w:themeColor="accent5" w:themeShade="BF"/>
        </w:rPr>
        <w:t>Ko je izvještajna jedinica:</w:t>
      </w:r>
      <w:r w:rsidRPr="006F2824">
        <w:rPr>
          <w:rFonts w:ascii="Cambria" w:eastAsia="Times New Roman" w:hAnsi="Cambria"/>
        </w:rPr>
        <w:tab/>
        <w:t>Poslovni subjekti registrirani p</w:t>
      </w:r>
      <w:r>
        <w:rPr>
          <w:rFonts w:ascii="Cambria" w:eastAsia="Times New Roman" w:hAnsi="Cambria"/>
        </w:rPr>
        <w:t xml:space="preserve">rema KD BiH 2010 u području H - </w:t>
      </w:r>
      <w:r w:rsidRPr="006F2824">
        <w:rPr>
          <w:rFonts w:ascii="Cambria" w:eastAsia="Times New Roman" w:hAnsi="Cambria"/>
        </w:rPr>
        <w:t>Prijev</w:t>
      </w:r>
      <w:r>
        <w:rPr>
          <w:rFonts w:ascii="Cambria" w:eastAsia="Times New Roman" w:hAnsi="Cambria"/>
        </w:rPr>
        <w:t xml:space="preserve">oz i skladištenje, u razredima: </w:t>
      </w:r>
      <w:r w:rsidRPr="006F2824">
        <w:rPr>
          <w:rFonts w:ascii="Cambria" w:eastAsia="Times New Roman" w:hAnsi="Cambria"/>
        </w:rPr>
        <w:t>53.10 - Djelatnosti pružanja univerzalnih poštanskih usluga i</w:t>
      </w:r>
      <w:r>
        <w:rPr>
          <w:rFonts w:ascii="Cambria" w:eastAsia="Times New Roman" w:hAnsi="Cambria"/>
        </w:rPr>
        <w:t xml:space="preserve"> </w:t>
      </w:r>
      <w:r w:rsidRPr="006F2824">
        <w:rPr>
          <w:rFonts w:ascii="Cambria" w:eastAsia="Times New Roman" w:hAnsi="Cambria"/>
        </w:rPr>
        <w:t>53.</w:t>
      </w:r>
      <w:r>
        <w:rPr>
          <w:rFonts w:ascii="Cambria" w:eastAsia="Times New Roman" w:hAnsi="Cambria"/>
        </w:rPr>
        <w:t xml:space="preserve">20  Djelatnosti   pružanja </w:t>
      </w:r>
      <w:r w:rsidRPr="006F2824">
        <w:rPr>
          <w:rFonts w:ascii="Cambria" w:eastAsia="Times New Roman" w:hAnsi="Cambria"/>
        </w:rPr>
        <w:t>ostalih   poštanskih   i   kurirskih</w:t>
      </w:r>
      <w:r>
        <w:rPr>
          <w:rFonts w:ascii="Cambria" w:eastAsia="Times New Roman" w:hAnsi="Cambria"/>
        </w:rPr>
        <w:t xml:space="preserve"> </w:t>
      </w:r>
      <w:r w:rsidRPr="006F2824">
        <w:rPr>
          <w:rFonts w:ascii="Cambria" w:eastAsia="Times New Roman" w:hAnsi="Cambria"/>
        </w:rPr>
        <w:t>usluga.</w:t>
      </w:r>
    </w:p>
    <w:p w14:paraId="01222C04" w14:textId="5807A572" w:rsidR="001551E8" w:rsidRPr="006F2824" w:rsidRDefault="001551E8" w:rsidP="001551E8">
      <w:pPr>
        <w:spacing w:line="311"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6F2824">
        <w:rPr>
          <w:rFonts w:ascii="Cambria" w:eastAsia="Times New Roman" w:hAnsi="Cambria"/>
        </w:rPr>
        <w:tab/>
      </w:r>
      <w:r>
        <w:rPr>
          <w:rFonts w:ascii="Cambria" w:eastAsia="Times New Roman" w:hAnsi="Cambria"/>
        </w:rPr>
        <w:tab/>
      </w:r>
      <w:r w:rsidR="00C1677A" w:rsidRPr="00FB3A40">
        <w:rPr>
          <w:rFonts w:ascii="Cambria" w:eastAsia="Times New Roman" w:hAnsi="Cambria"/>
        </w:rPr>
        <w:t>10.01.;10.04.; 10.07.; 10.10.</w:t>
      </w:r>
    </w:p>
    <w:p w14:paraId="16FF3740" w14:textId="09F25324" w:rsidR="001551E8" w:rsidRPr="006F2824" w:rsidRDefault="001551E8" w:rsidP="001551E8">
      <w:pPr>
        <w:spacing w:line="311" w:lineRule="exact"/>
        <w:rPr>
          <w:rFonts w:ascii="Cambria" w:eastAsia="Times New Roman" w:hAnsi="Cambria"/>
        </w:rPr>
      </w:pPr>
      <w:r w:rsidRPr="009301AB">
        <w:rPr>
          <w:rFonts w:ascii="Cambria" w:eastAsia="Arial" w:hAnsi="Cambria"/>
          <w:b/>
          <w:color w:val="2F5496" w:themeColor="accent5" w:themeShade="BF"/>
        </w:rPr>
        <w:t>Rok nosiocu statističke aktivnosti</w:t>
      </w:r>
      <w:r w:rsidRPr="006F2824">
        <w:rPr>
          <w:rFonts w:ascii="Cambria" w:eastAsia="Times New Roman" w:hAnsi="Cambria"/>
        </w:rPr>
        <w:tab/>
      </w:r>
      <w:r>
        <w:rPr>
          <w:rFonts w:ascii="Cambria" w:eastAsia="Times New Roman" w:hAnsi="Cambria"/>
        </w:rPr>
        <w:tab/>
      </w:r>
      <w:r w:rsidRPr="006F2824">
        <w:rPr>
          <w:rFonts w:ascii="Cambria" w:eastAsia="Times New Roman" w:hAnsi="Cambria"/>
        </w:rPr>
        <w:t>Pr</w:t>
      </w:r>
      <w:r>
        <w:rPr>
          <w:rFonts w:ascii="Cambria" w:eastAsia="Times New Roman" w:hAnsi="Cambria"/>
        </w:rPr>
        <w:t>vi rezultati</w:t>
      </w:r>
      <w:r>
        <w:rPr>
          <w:rFonts w:ascii="Cambria" w:eastAsia="Times New Roman" w:hAnsi="Cambria"/>
        </w:rPr>
        <w:tab/>
      </w:r>
      <w:r>
        <w:rPr>
          <w:rFonts w:ascii="Cambria" w:eastAsia="Times New Roman" w:hAnsi="Cambria"/>
        </w:rPr>
        <w:tab/>
      </w:r>
      <w:r>
        <w:rPr>
          <w:rFonts w:ascii="Cambria" w:eastAsia="Times New Roman" w:hAnsi="Cambria"/>
        </w:rPr>
        <w:tab/>
      </w:r>
      <w:r w:rsidRPr="007A308B">
        <w:rPr>
          <w:rFonts w:ascii="Cambria" w:eastAsia="Times New Roman" w:hAnsi="Cambria"/>
        </w:rPr>
        <w:t>Konačni rezultati:</w:t>
      </w:r>
      <w:r w:rsidRPr="007A308B">
        <w:rPr>
          <w:rFonts w:ascii="Cambria" w:eastAsia="Times New Roman" w:hAnsi="Cambria"/>
        </w:rPr>
        <w:br/>
      </w:r>
      <w:r w:rsidRPr="009301AB">
        <w:rPr>
          <w:rFonts w:ascii="Cambria" w:eastAsia="Arial" w:hAnsi="Cambria"/>
          <w:b/>
          <w:color w:val="2F5496" w:themeColor="accent5" w:themeShade="BF"/>
        </w:rPr>
        <w:t>za rezultate:</w:t>
      </w:r>
      <w:r w:rsidRPr="009301A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C1677A" w:rsidRPr="00FB3A40">
        <w:rPr>
          <w:rFonts w:ascii="Cambria" w:eastAsia="Times New Roman" w:hAnsi="Cambria"/>
        </w:rPr>
        <w:t>20.01.; 20.04.; 20.07.; 20.10.</w:t>
      </w:r>
      <w:r w:rsidRPr="00FB3A40">
        <w:rPr>
          <w:rFonts w:ascii="Cambria" w:eastAsia="Times New Roman" w:hAnsi="Cambria"/>
        </w:rPr>
        <w:tab/>
      </w:r>
      <w:r>
        <w:rPr>
          <w:rFonts w:ascii="Cambria" w:eastAsia="Times New Roman" w:hAnsi="Cambria"/>
        </w:rPr>
        <w:t xml:space="preserve">               -</w:t>
      </w:r>
    </w:p>
    <w:p w14:paraId="57F742A7" w14:textId="147FDEF9" w:rsidR="001551E8" w:rsidRDefault="001551E8" w:rsidP="001551E8">
      <w:pPr>
        <w:spacing w:line="311" w:lineRule="exact"/>
        <w:rPr>
          <w:rFonts w:ascii="Cambria" w:eastAsia="Times New Roman" w:hAnsi="Cambria"/>
        </w:rPr>
      </w:pPr>
      <w:r w:rsidRPr="009301AB">
        <w:rPr>
          <w:rFonts w:ascii="Cambria" w:eastAsia="Arial" w:hAnsi="Cambria"/>
          <w:b/>
          <w:color w:val="2F5496" w:themeColor="accent5" w:themeShade="BF"/>
        </w:rPr>
        <w:t>Nivo za koji se utvrđuju rezultati:</w:t>
      </w:r>
      <w:r w:rsidRPr="006F2824">
        <w:rPr>
          <w:rFonts w:ascii="Cambria" w:eastAsia="Times New Roman" w:hAnsi="Cambria"/>
        </w:rPr>
        <w:tab/>
      </w:r>
      <w:r>
        <w:rPr>
          <w:rFonts w:ascii="Cambria" w:eastAsia="Times New Roman" w:hAnsi="Cambria"/>
        </w:rPr>
        <w:tab/>
      </w:r>
      <w:r w:rsidRPr="006F2824">
        <w:rPr>
          <w:rFonts w:ascii="Cambria" w:eastAsia="Times New Roman" w:hAnsi="Cambria"/>
        </w:rPr>
        <w:t>Entitet</w:t>
      </w:r>
      <w:r w:rsidRPr="006F2824">
        <w:rPr>
          <w:rFonts w:ascii="Cambria" w:eastAsia="Times New Roman" w:hAnsi="Cambria"/>
        </w:rPr>
        <w:tab/>
      </w:r>
    </w:p>
    <w:p w14:paraId="0899B853" w14:textId="0BB2495C" w:rsidR="00A71144" w:rsidRDefault="00A71144" w:rsidP="00A71144">
      <w:pPr>
        <w:pStyle w:val="Heading2"/>
        <w:rPr>
          <w:lang w:eastAsia="en-US"/>
        </w:rPr>
      </w:pPr>
    </w:p>
    <w:p w14:paraId="5E178030" w14:textId="77777777" w:rsidR="003C7B82" w:rsidRDefault="003C7B82" w:rsidP="001551E8">
      <w:pPr>
        <w:spacing w:after="0" w:line="240" w:lineRule="auto"/>
        <w:rPr>
          <w:rStyle w:val="nivo3demoChar"/>
          <w:color w:val="385623" w:themeColor="accent6" w:themeShade="80"/>
        </w:rPr>
      </w:pPr>
      <w:bookmarkStart w:id="749" w:name="_Toc370468432"/>
    </w:p>
    <w:p w14:paraId="75ACE494" w14:textId="4A8EA9DE" w:rsidR="001551E8" w:rsidRPr="008D15C2" w:rsidRDefault="00092740" w:rsidP="001551E8">
      <w:pPr>
        <w:spacing w:after="0" w:line="240" w:lineRule="auto"/>
        <w:rPr>
          <w:rStyle w:val="nivo3demoChar"/>
          <w:color w:val="385623" w:themeColor="accent6" w:themeShade="80"/>
          <w:lang w:eastAsia="bs-Latn-BA"/>
        </w:rPr>
      </w:pPr>
      <w:r w:rsidRPr="008D15C2">
        <w:rPr>
          <w:rStyle w:val="nivo3demoChar"/>
          <w:color w:val="385623" w:themeColor="accent6" w:themeShade="80"/>
        </w:rPr>
        <w:t>3.5.3.2.02</w:t>
      </w:r>
      <w:r w:rsidR="001551E8" w:rsidRPr="008D15C2">
        <w:rPr>
          <w:rStyle w:val="nivo3demoChar"/>
          <w:color w:val="385623" w:themeColor="accent6" w:themeShade="80"/>
          <w:lang w:eastAsia="bs-Latn-BA"/>
        </w:rPr>
        <w:tab/>
      </w:r>
      <w:r w:rsidR="001551E8" w:rsidRPr="008D15C2">
        <w:rPr>
          <w:rStyle w:val="nivo3demoChar"/>
          <w:color w:val="385623" w:themeColor="accent6" w:themeShade="80"/>
          <w:lang w:eastAsia="bs-Latn-BA"/>
        </w:rPr>
        <w:tab/>
      </w:r>
      <w:r w:rsidR="001551E8" w:rsidRPr="008D15C2">
        <w:rPr>
          <w:rStyle w:val="nivo3demoChar"/>
          <w:color w:val="385623" w:themeColor="accent6" w:themeShade="80"/>
        </w:rPr>
        <w:t>Godišnji izvještaj o poštanskoj opremi i mreži (SA - POŠ/G)</w:t>
      </w:r>
      <w:bookmarkEnd w:id="749"/>
    </w:p>
    <w:p w14:paraId="04C9FE13" w14:textId="77777777" w:rsidR="001551E8" w:rsidRPr="00874D51" w:rsidRDefault="001551E8" w:rsidP="001551E8">
      <w:pPr>
        <w:pStyle w:val="Heading2"/>
        <w:rPr>
          <w:lang w:eastAsia="en-US"/>
        </w:rPr>
      </w:pPr>
    </w:p>
    <w:p w14:paraId="5424DF91" w14:textId="77777777" w:rsidR="001551E8" w:rsidRPr="005A3516" w:rsidRDefault="001551E8" w:rsidP="001551E8">
      <w:pPr>
        <w:widowControl w:val="0"/>
        <w:tabs>
          <w:tab w:val="left" w:pos="915"/>
          <w:tab w:val="left" w:pos="3225"/>
        </w:tabs>
        <w:autoSpaceDE w:val="0"/>
        <w:autoSpaceDN w:val="0"/>
        <w:adjustRightInd w:val="0"/>
        <w:spacing w:before="60"/>
        <w:rPr>
          <w:rFonts w:ascii="Cambria" w:hAnsi="Cambria"/>
          <w:lang w:val="hr-HR"/>
        </w:rPr>
      </w:pPr>
      <w:r w:rsidRPr="009301AB">
        <w:rPr>
          <w:rFonts w:ascii="Cambria" w:eastAsia="Arial" w:hAnsi="Cambria"/>
          <w:b/>
          <w:color w:val="2F5496" w:themeColor="accent5" w:themeShade="BF"/>
        </w:rPr>
        <w:t>Nosilac aktivnosti:</w:t>
      </w:r>
      <w:r w:rsidRPr="005A3516">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Federalni zavod za statistiku</w:t>
      </w:r>
    </w:p>
    <w:p w14:paraId="25A18E27" w14:textId="77777777" w:rsidR="001551E8" w:rsidRPr="009301AB" w:rsidRDefault="001551E8" w:rsidP="001551E8">
      <w:pPr>
        <w:widowControl w:val="0"/>
        <w:tabs>
          <w:tab w:val="left" w:pos="225"/>
        </w:tabs>
        <w:autoSpaceDE w:val="0"/>
        <w:autoSpaceDN w:val="0"/>
        <w:adjustRightInd w:val="0"/>
        <w:spacing w:before="60"/>
        <w:rPr>
          <w:rFonts w:ascii="Cambria" w:eastAsia="Arial" w:hAnsi="Cambria"/>
          <w:b/>
          <w:color w:val="2F5496" w:themeColor="accent5" w:themeShade="BF"/>
        </w:rPr>
      </w:pPr>
      <w:r w:rsidRPr="009301AB">
        <w:rPr>
          <w:rFonts w:ascii="Cambria" w:eastAsia="Arial" w:hAnsi="Cambria"/>
          <w:b/>
          <w:color w:val="2F5496" w:themeColor="accent5" w:themeShade="BF"/>
        </w:rPr>
        <w:t>a) Podaci o sadržaju i namjeni aktivnosti, te izvorima i načinu prikupljanja podataka:</w:t>
      </w:r>
    </w:p>
    <w:p w14:paraId="41D724CA" w14:textId="77777777" w:rsidR="001551E8" w:rsidRPr="005A3516" w:rsidRDefault="001551E8" w:rsidP="001551E8">
      <w:pPr>
        <w:widowControl w:val="0"/>
        <w:tabs>
          <w:tab w:val="left" w:pos="90"/>
          <w:tab w:val="left" w:pos="3225"/>
        </w:tabs>
        <w:autoSpaceDE w:val="0"/>
        <w:autoSpaceDN w:val="0"/>
        <w:adjustRightInd w:val="0"/>
        <w:spacing w:before="60"/>
        <w:ind w:left="4254" w:hanging="4254"/>
        <w:jc w:val="both"/>
        <w:rPr>
          <w:rFonts w:ascii="Cambria" w:hAnsi="Cambria"/>
          <w:lang w:val="hr-HR"/>
        </w:rPr>
      </w:pPr>
      <w:r w:rsidRPr="009301AB">
        <w:rPr>
          <w:rFonts w:ascii="Cambria" w:eastAsia="Arial" w:hAnsi="Cambria"/>
          <w:b/>
          <w:color w:val="2F5496" w:themeColor="accent5" w:themeShade="BF"/>
        </w:rPr>
        <w:t>Sadržaj statističke aktivnosti:</w:t>
      </w:r>
      <w:r w:rsidRPr="009301AB">
        <w:rPr>
          <w:rFonts w:ascii="Cambria" w:eastAsia="Arial" w:hAnsi="Cambria"/>
          <w:b/>
          <w:color w:val="2F5496" w:themeColor="accent5" w:themeShade="BF"/>
        </w:rPr>
        <w:tab/>
      </w:r>
      <w:r>
        <w:rPr>
          <w:rFonts w:ascii="Cambria" w:hAnsi="Cambria"/>
          <w:b/>
          <w:bCs/>
          <w:lang w:val="hr-HR"/>
        </w:rPr>
        <w:tab/>
      </w:r>
      <w:r w:rsidRPr="005A3516">
        <w:rPr>
          <w:rFonts w:ascii="Cambria" w:hAnsi="Cambria"/>
          <w:lang w:val="hr-HR"/>
        </w:rPr>
        <w:t>Broj pošta i poštanska oprema; poštanske linije; prijevozna sredstva.</w:t>
      </w:r>
    </w:p>
    <w:p w14:paraId="75AB432E" w14:textId="77777777" w:rsidR="001551E8" w:rsidRPr="005A3516" w:rsidRDefault="001551E8" w:rsidP="001551E8">
      <w:pPr>
        <w:widowControl w:val="0"/>
        <w:tabs>
          <w:tab w:val="left" w:pos="90"/>
          <w:tab w:val="left" w:pos="3225"/>
        </w:tabs>
        <w:autoSpaceDE w:val="0"/>
        <w:autoSpaceDN w:val="0"/>
        <w:adjustRightInd w:val="0"/>
        <w:spacing w:before="60"/>
        <w:ind w:left="4260" w:hanging="4260"/>
        <w:jc w:val="both"/>
        <w:rPr>
          <w:rFonts w:ascii="Cambria" w:hAnsi="Cambria"/>
          <w:lang w:val="hr-HR"/>
        </w:rPr>
      </w:pPr>
      <w:r w:rsidRPr="009301AB">
        <w:rPr>
          <w:rFonts w:ascii="Cambria" w:eastAsia="Arial" w:hAnsi="Cambria"/>
          <w:b/>
          <w:color w:val="2F5496" w:themeColor="accent5" w:themeShade="BF"/>
        </w:rPr>
        <w:t>Namjena:</w:t>
      </w:r>
      <w:r>
        <w:rPr>
          <w:rFonts w:ascii="Cambria" w:hAnsi="Cambria"/>
          <w:b/>
          <w:bCs/>
          <w:lang w:val="hr-HR"/>
        </w:rPr>
        <w:tab/>
      </w:r>
      <w:r>
        <w:rPr>
          <w:rFonts w:ascii="Cambria" w:hAnsi="Cambria"/>
          <w:b/>
          <w:bCs/>
          <w:lang w:val="hr-HR"/>
        </w:rPr>
        <w:tab/>
      </w:r>
      <w:r w:rsidRPr="005A3516">
        <w:rPr>
          <w:rFonts w:ascii="Cambria" w:hAnsi="Cambria"/>
          <w:lang w:val="hr-HR"/>
        </w:rPr>
        <w:t>Prikupljeni podaci koristit će se kao pokazatelji razvoja poštanske djelatnosti.</w:t>
      </w:r>
    </w:p>
    <w:p w14:paraId="463D27D5" w14:textId="77777777" w:rsidR="001551E8" w:rsidRPr="005A3516" w:rsidRDefault="001551E8" w:rsidP="001551E8">
      <w:pPr>
        <w:widowControl w:val="0"/>
        <w:tabs>
          <w:tab w:val="left" w:pos="90"/>
          <w:tab w:val="left" w:pos="3225"/>
        </w:tabs>
        <w:autoSpaceDE w:val="0"/>
        <w:autoSpaceDN w:val="0"/>
        <w:adjustRightInd w:val="0"/>
        <w:spacing w:before="60" w:line="360" w:lineRule="auto"/>
        <w:jc w:val="both"/>
        <w:rPr>
          <w:rFonts w:ascii="Cambria" w:hAnsi="Cambria"/>
          <w:b/>
          <w:bCs/>
          <w:lang w:val="hr-HR"/>
        </w:rPr>
      </w:pPr>
      <w:r w:rsidRPr="009301AB">
        <w:rPr>
          <w:rFonts w:ascii="Cambria" w:eastAsia="Arial" w:hAnsi="Cambria"/>
          <w:b/>
          <w:color w:val="2F5496" w:themeColor="accent5" w:themeShade="BF"/>
        </w:rPr>
        <w:lastRenderedPageBreak/>
        <w:t>Referentni period ili datum:</w:t>
      </w:r>
      <w:r>
        <w:rPr>
          <w:rFonts w:ascii="Cambria" w:hAnsi="Cambria"/>
          <w:lang w:val="hr-HR"/>
        </w:rPr>
        <w:tab/>
      </w:r>
      <w:r>
        <w:rPr>
          <w:rFonts w:ascii="Cambria" w:hAnsi="Cambria"/>
          <w:lang w:val="hr-HR"/>
        </w:rPr>
        <w:tab/>
      </w:r>
      <w:r>
        <w:rPr>
          <w:rFonts w:ascii="Cambria" w:hAnsi="Cambria"/>
          <w:lang w:val="hr-HR"/>
        </w:rPr>
        <w:tab/>
      </w:r>
      <w:r w:rsidRPr="005A3516">
        <w:rPr>
          <w:rFonts w:ascii="Cambria" w:hAnsi="Cambria"/>
          <w:lang w:val="hr-HR"/>
        </w:rPr>
        <w:t>Prethodna godina.</w:t>
      </w:r>
    </w:p>
    <w:p w14:paraId="332DF46A" w14:textId="77777777" w:rsidR="001551E8" w:rsidRPr="005A3516" w:rsidRDefault="001551E8" w:rsidP="001551E8">
      <w:pPr>
        <w:widowControl w:val="0"/>
        <w:tabs>
          <w:tab w:val="left" w:pos="3225"/>
        </w:tabs>
        <w:autoSpaceDE w:val="0"/>
        <w:autoSpaceDN w:val="0"/>
        <w:adjustRightInd w:val="0"/>
        <w:spacing w:before="60" w:line="240" w:lineRule="auto"/>
        <w:ind w:left="4253" w:hanging="4253"/>
        <w:jc w:val="both"/>
        <w:rPr>
          <w:rFonts w:ascii="Cambria" w:hAnsi="Cambria"/>
          <w:lang w:val="hr-HR"/>
        </w:rPr>
      </w:pPr>
      <w:r w:rsidRPr="009301AB">
        <w:rPr>
          <w:rFonts w:ascii="Cambria" w:eastAsia="Arial" w:hAnsi="Cambria"/>
          <w:b/>
          <w:color w:val="2F5496" w:themeColor="accent5" w:themeShade="BF"/>
        </w:rPr>
        <w:t>Jedinica posmatranja:</w:t>
      </w:r>
      <w:r w:rsidRPr="005A3516">
        <w:rPr>
          <w:rFonts w:ascii="Cambria" w:hAnsi="Cambria"/>
          <w:lang w:val="hr-HR"/>
        </w:rPr>
        <w:tab/>
      </w:r>
      <w:r w:rsidRPr="005A3516">
        <w:rPr>
          <w:rFonts w:ascii="Cambria" w:hAnsi="Cambria"/>
          <w:lang w:val="hr-HR"/>
        </w:rPr>
        <w:tab/>
        <w:t>Poslovni subjekti registrirani prema KD BiH 2010 u području H -  Prijevoz i skladištenje, u razredima:</w:t>
      </w:r>
      <w:r w:rsidRPr="005A3516">
        <w:rPr>
          <w:rFonts w:ascii="Cambria" w:hAnsi="Cambria"/>
          <w:b/>
          <w:bCs/>
          <w:lang w:val="hr-HR"/>
        </w:rPr>
        <w:t xml:space="preserve"> </w:t>
      </w:r>
      <w:r w:rsidRPr="005A3516">
        <w:rPr>
          <w:rFonts w:ascii="Cambria" w:hAnsi="Cambria"/>
          <w:lang w:val="hr-HR"/>
        </w:rPr>
        <w:t>53.10 – Djelatnosti pružanja univerzalnih poštanskih usluga i  53.20– Djelatnosti pružanja ostalih poštanskih i kurirskih</w:t>
      </w:r>
      <w:r>
        <w:rPr>
          <w:rFonts w:ascii="Cambria" w:hAnsi="Cambria"/>
          <w:lang w:val="hr-HR"/>
        </w:rPr>
        <w:t xml:space="preserve"> </w:t>
      </w:r>
      <w:r w:rsidRPr="005A3516">
        <w:rPr>
          <w:rFonts w:ascii="Cambria" w:hAnsi="Cambria"/>
          <w:lang w:val="hr-HR"/>
        </w:rPr>
        <w:t>usluga.</w:t>
      </w:r>
    </w:p>
    <w:p w14:paraId="05065EC7" w14:textId="77777777" w:rsidR="001551E8" w:rsidRPr="006F2824" w:rsidRDefault="001551E8" w:rsidP="001551E8">
      <w:pPr>
        <w:widowControl w:val="0"/>
        <w:tabs>
          <w:tab w:val="left" w:pos="90"/>
          <w:tab w:val="left" w:pos="3225"/>
        </w:tabs>
        <w:autoSpaceDE w:val="0"/>
        <w:autoSpaceDN w:val="0"/>
        <w:adjustRightInd w:val="0"/>
        <w:spacing w:before="60"/>
        <w:ind w:left="4254" w:hanging="4254"/>
        <w:rPr>
          <w:rFonts w:ascii="Cambria" w:hAnsi="Cambria"/>
          <w:lang w:val="hr-HR"/>
        </w:rPr>
      </w:pPr>
      <w:r w:rsidRPr="009301AB">
        <w:rPr>
          <w:rFonts w:ascii="Cambria" w:eastAsia="Arial" w:hAnsi="Cambria"/>
          <w:b/>
          <w:color w:val="2F5496" w:themeColor="accent5" w:themeShade="BF"/>
        </w:rPr>
        <w:t>Izvori i način prikupljanja:</w:t>
      </w:r>
      <w:r w:rsidRPr="005A3516">
        <w:rPr>
          <w:rFonts w:ascii="Cambria" w:hAnsi="Cambria"/>
          <w:lang w:val="hr-HR"/>
        </w:rPr>
        <w:tab/>
      </w:r>
      <w:r w:rsidRPr="005A3516">
        <w:rPr>
          <w:rFonts w:ascii="Cambria" w:hAnsi="Cambria"/>
          <w:lang w:val="hr-HR"/>
        </w:rPr>
        <w:tab/>
        <w:t>Poslovna evidencija poslovnih subjekata. I</w:t>
      </w:r>
      <w:r>
        <w:rPr>
          <w:rFonts w:ascii="Cambria" w:hAnsi="Cambria"/>
          <w:lang w:val="hr-HR"/>
        </w:rPr>
        <w:t>zvještajna metoda.</w:t>
      </w:r>
    </w:p>
    <w:p w14:paraId="606EAAB8" w14:textId="77777777" w:rsidR="001551E8" w:rsidRPr="009301AB" w:rsidRDefault="001551E8" w:rsidP="001551E8">
      <w:pPr>
        <w:widowControl w:val="0"/>
        <w:tabs>
          <w:tab w:val="left" w:pos="225"/>
        </w:tabs>
        <w:autoSpaceDE w:val="0"/>
        <w:autoSpaceDN w:val="0"/>
        <w:adjustRightInd w:val="0"/>
        <w:spacing w:before="60"/>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1098380D" w14:textId="77777777" w:rsidR="001551E8" w:rsidRPr="005A3516" w:rsidRDefault="001551E8" w:rsidP="001551E8">
      <w:pPr>
        <w:widowControl w:val="0"/>
        <w:tabs>
          <w:tab w:val="left" w:pos="3225"/>
        </w:tabs>
        <w:autoSpaceDE w:val="0"/>
        <w:autoSpaceDN w:val="0"/>
        <w:adjustRightInd w:val="0"/>
        <w:spacing w:before="60" w:line="240" w:lineRule="auto"/>
        <w:ind w:left="4253" w:hanging="4253"/>
        <w:jc w:val="both"/>
        <w:rPr>
          <w:rFonts w:ascii="Cambria" w:hAnsi="Cambria"/>
          <w:lang w:val="hr-HR"/>
        </w:rPr>
      </w:pPr>
      <w:r w:rsidRPr="009301AB">
        <w:rPr>
          <w:rFonts w:ascii="Cambria" w:eastAsia="Arial" w:hAnsi="Cambria"/>
          <w:b/>
          <w:color w:val="2F5496" w:themeColor="accent5" w:themeShade="BF"/>
        </w:rPr>
        <w:t>Ko je izvještajna jedinica:</w:t>
      </w:r>
      <w:r w:rsidRPr="005A3516">
        <w:rPr>
          <w:rFonts w:ascii="Cambria" w:hAnsi="Cambria"/>
          <w:lang w:val="hr-HR"/>
        </w:rPr>
        <w:tab/>
      </w:r>
      <w:r w:rsidRPr="005A3516">
        <w:rPr>
          <w:rFonts w:ascii="Cambria" w:hAnsi="Cambria"/>
          <w:lang w:val="hr-HR"/>
        </w:rPr>
        <w:tab/>
        <w:t>Poslovni subjekti registrirani prema KD BiH 2010 u području H - Prijevoz i skladištenje, u razredima:</w:t>
      </w:r>
      <w:r>
        <w:rPr>
          <w:rFonts w:ascii="Cambria" w:hAnsi="Cambria"/>
          <w:lang w:val="hr-HR"/>
        </w:rPr>
        <w:t xml:space="preserve"> </w:t>
      </w:r>
      <w:r w:rsidRPr="005A3516">
        <w:rPr>
          <w:rFonts w:ascii="Cambria" w:hAnsi="Cambria"/>
          <w:lang w:val="hr-HR"/>
        </w:rPr>
        <w:t>53.10 – Djelatnosti pružanja univerzalnih poštanskih usluga i 53.20 – Djelatnosti pružanja ostalih poštanskih i kurirskih usluga</w:t>
      </w:r>
      <w:r>
        <w:rPr>
          <w:rFonts w:ascii="Cambria" w:hAnsi="Cambria"/>
          <w:lang w:val="hr-HR"/>
        </w:rPr>
        <w:t>.</w:t>
      </w:r>
      <w:r w:rsidRPr="005A3516">
        <w:rPr>
          <w:rFonts w:ascii="Cambria" w:hAnsi="Cambria"/>
          <w:lang w:val="hr-HR"/>
        </w:rPr>
        <w:t xml:space="preserve"> </w:t>
      </w:r>
    </w:p>
    <w:p w14:paraId="3AAB1115" w14:textId="274D2466" w:rsidR="001551E8" w:rsidRPr="005A3516" w:rsidRDefault="001551E8" w:rsidP="001551E8">
      <w:pPr>
        <w:widowControl w:val="0"/>
        <w:tabs>
          <w:tab w:val="left" w:pos="90"/>
          <w:tab w:val="left" w:pos="3225"/>
        </w:tabs>
        <w:autoSpaceDE w:val="0"/>
        <w:autoSpaceDN w:val="0"/>
        <w:adjustRightInd w:val="0"/>
        <w:spacing w:before="60"/>
        <w:rPr>
          <w:rFonts w:ascii="Cambria" w:hAnsi="Cambria"/>
          <w:lang w:val="hr-HR"/>
        </w:rPr>
      </w:pPr>
      <w:r w:rsidRPr="009301AB">
        <w:rPr>
          <w:rFonts w:ascii="Cambria" w:eastAsia="Arial" w:hAnsi="Cambria"/>
          <w:b/>
          <w:color w:val="2F5496" w:themeColor="accent5" w:themeShade="BF"/>
        </w:rPr>
        <w:t>Rok jedinici za davanje podataka:</w:t>
      </w:r>
      <w:r w:rsidRPr="005A3516">
        <w:rPr>
          <w:rFonts w:ascii="Cambria" w:hAnsi="Cambria"/>
          <w:b/>
          <w:bCs/>
          <w:lang w:val="hr-HR"/>
        </w:rPr>
        <w:tab/>
      </w:r>
      <w:r>
        <w:rPr>
          <w:rFonts w:ascii="Cambria" w:hAnsi="Cambria"/>
          <w:b/>
          <w:bCs/>
          <w:lang w:val="hr-HR"/>
        </w:rPr>
        <w:tab/>
      </w:r>
      <w:r w:rsidR="00B97BE4" w:rsidRPr="00DA0DB9">
        <w:rPr>
          <w:rFonts w:ascii="Cambria" w:hAnsi="Cambria"/>
          <w:bCs/>
          <w:lang w:val="hr-HR"/>
        </w:rPr>
        <w:t>Do 0</w:t>
      </w:r>
      <w:r w:rsidR="00B97BE4" w:rsidRPr="00DA0DB9">
        <w:rPr>
          <w:rFonts w:ascii="Cambria" w:hAnsi="Cambria"/>
          <w:lang w:val="hr-HR"/>
        </w:rPr>
        <w:t>1.03.</w:t>
      </w:r>
    </w:p>
    <w:p w14:paraId="4FBB1B9C" w14:textId="01B65348" w:rsidR="001551E8" w:rsidRPr="007A308B" w:rsidRDefault="001551E8" w:rsidP="001551E8">
      <w:pPr>
        <w:widowControl w:val="0"/>
        <w:autoSpaceDE w:val="0"/>
        <w:autoSpaceDN w:val="0"/>
        <w:adjustRightInd w:val="0"/>
        <w:spacing w:before="60"/>
        <w:rPr>
          <w:rFonts w:ascii="Cambria" w:hAnsi="Cambria"/>
          <w:lang w:val="hr-HR"/>
        </w:rPr>
      </w:pPr>
      <w:r w:rsidRPr="009301AB">
        <w:rPr>
          <w:rFonts w:ascii="Cambria" w:eastAsia="Arial" w:hAnsi="Cambria"/>
          <w:b/>
          <w:color w:val="2F5496" w:themeColor="accent5" w:themeShade="BF"/>
        </w:rPr>
        <w:t>Rok nosiocu statističke aktivnosti</w:t>
      </w:r>
      <w:r w:rsidRPr="009301AB">
        <w:rPr>
          <w:rFonts w:ascii="Cambria" w:eastAsia="Arial" w:hAnsi="Cambria"/>
          <w:b/>
          <w:color w:val="2F5496" w:themeColor="accent5" w:themeShade="BF"/>
        </w:rPr>
        <w:tab/>
      </w:r>
      <w:r>
        <w:rPr>
          <w:rFonts w:ascii="Cambria" w:hAnsi="Cambria"/>
          <w:lang w:val="hr-HR"/>
        </w:rPr>
        <w:tab/>
      </w:r>
      <w:r w:rsidRPr="005A3516">
        <w:rPr>
          <w:rFonts w:ascii="Cambria" w:hAnsi="Cambria"/>
          <w:lang w:val="hr-HR"/>
        </w:rPr>
        <w:t>Prv</w:t>
      </w:r>
      <w:r>
        <w:rPr>
          <w:rFonts w:ascii="Cambria" w:hAnsi="Cambria"/>
          <w:lang w:val="hr-HR"/>
        </w:rPr>
        <w:t>i rezultati:</w:t>
      </w:r>
      <w:r>
        <w:rPr>
          <w:rFonts w:ascii="Cambria" w:hAnsi="Cambria"/>
          <w:lang w:val="hr-HR"/>
        </w:rPr>
        <w:tab/>
      </w:r>
      <w:r>
        <w:rPr>
          <w:rFonts w:ascii="Cambria" w:hAnsi="Cambria"/>
          <w:lang w:val="hr-HR"/>
        </w:rPr>
        <w:tab/>
      </w:r>
      <w:r>
        <w:rPr>
          <w:rFonts w:ascii="Cambria" w:hAnsi="Cambria"/>
          <w:lang w:val="hr-HR"/>
        </w:rPr>
        <w:tab/>
      </w:r>
      <w:r w:rsidRPr="007A308B">
        <w:rPr>
          <w:rFonts w:ascii="Cambria" w:hAnsi="Cambria"/>
          <w:lang w:val="hr-HR"/>
        </w:rPr>
        <w:t>Konačni rezultati:</w:t>
      </w:r>
      <w:r w:rsidRPr="007A308B">
        <w:rPr>
          <w:rFonts w:ascii="Cambria" w:hAnsi="Cambria"/>
          <w:lang w:val="hr-HR"/>
        </w:rPr>
        <w:br/>
      </w:r>
      <w:r w:rsidRPr="009301AB">
        <w:rPr>
          <w:rFonts w:ascii="Cambria" w:eastAsia="Arial" w:hAnsi="Cambria"/>
          <w:b/>
          <w:color w:val="2F5496" w:themeColor="accent5" w:themeShade="BF"/>
        </w:rPr>
        <w:t xml:space="preserve">za rezultate: </w:t>
      </w:r>
      <w:r w:rsidRPr="009301AB">
        <w:rPr>
          <w:rFonts w:ascii="Cambria" w:eastAsia="Arial" w:hAnsi="Cambria"/>
          <w:b/>
          <w:color w:val="2F5496" w:themeColor="accent5" w:themeShade="BF"/>
        </w:rPr>
        <w:tab/>
      </w:r>
      <w:r w:rsidRPr="006F2824">
        <w:rPr>
          <w:rFonts w:ascii="Cambria" w:hAnsi="Cambria"/>
          <w:lang w:val="hr-HR"/>
        </w:rPr>
        <w:t xml:space="preserve"> </w:t>
      </w:r>
      <w:r>
        <w:rPr>
          <w:rFonts w:ascii="Cambria" w:hAnsi="Cambria"/>
          <w:lang w:val="hr-HR"/>
        </w:rPr>
        <w:tab/>
      </w:r>
      <w:r>
        <w:rPr>
          <w:rFonts w:ascii="Cambria" w:hAnsi="Cambria"/>
          <w:lang w:val="hr-HR"/>
        </w:rPr>
        <w:tab/>
      </w:r>
      <w:r>
        <w:rPr>
          <w:rFonts w:ascii="Cambria" w:hAnsi="Cambria"/>
          <w:lang w:val="hr-HR"/>
        </w:rPr>
        <w:tab/>
      </w:r>
      <w:r>
        <w:rPr>
          <w:rFonts w:ascii="Cambria" w:hAnsi="Cambria"/>
          <w:lang w:val="hr-HR"/>
        </w:rPr>
        <w:tab/>
      </w:r>
      <w:r w:rsidR="00B97BE4">
        <w:rPr>
          <w:rFonts w:ascii="Cambria" w:hAnsi="Cambria"/>
          <w:lang w:val="hr-HR"/>
        </w:rPr>
        <w:tab/>
      </w:r>
      <w:r w:rsidR="00B97BE4">
        <w:rPr>
          <w:rFonts w:ascii="Cambria" w:hAnsi="Cambria"/>
          <w:lang w:val="hr-HR"/>
        </w:rPr>
        <w:tab/>
      </w:r>
      <w:r w:rsidR="00B97BE4">
        <w:rPr>
          <w:rFonts w:ascii="Cambria" w:hAnsi="Cambria"/>
          <w:lang w:val="hr-HR"/>
        </w:rPr>
        <w:tab/>
      </w:r>
      <w:r w:rsidR="00B97BE4">
        <w:rPr>
          <w:rFonts w:ascii="Cambria" w:hAnsi="Cambria"/>
          <w:lang w:val="hr-HR"/>
        </w:rPr>
        <w:tab/>
      </w:r>
      <w:r w:rsidR="00B97BE4" w:rsidRPr="00DA0DB9">
        <w:rPr>
          <w:rFonts w:ascii="Cambria" w:hAnsi="Cambria"/>
          <w:lang w:val="hr-HR"/>
        </w:rPr>
        <w:t xml:space="preserve">            25</w:t>
      </w:r>
      <w:r w:rsidRPr="00DA0DB9">
        <w:rPr>
          <w:rFonts w:ascii="Cambria" w:hAnsi="Cambria"/>
          <w:lang w:val="hr-HR"/>
        </w:rPr>
        <w:t>.</w:t>
      </w:r>
      <w:r w:rsidR="00B97BE4" w:rsidRPr="00DA0DB9">
        <w:rPr>
          <w:rFonts w:ascii="Cambria" w:hAnsi="Cambria"/>
          <w:lang w:val="hr-HR"/>
        </w:rPr>
        <w:t>0</w:t>
      </w:r>
      <w:r w:rsidRPr="00DA0DB9">
        <w:rPr>
          <w:rFonts w:ascii="Cambria" w:hAnsi="Cambria"/>
          <w:lang w:val="hr-HR"/>
        </w:rPr>
        <w:t>3.</w:t>
      </w:r>
    </w:p>
    <w:p w14:paraId="581F065D" w14:textId="77777777" w:rsidR="001551E8" w:rsidRPr="006F2824" w:rsidRDefault="001551E8" w:rsidP="001551E8">
      <w:pPr>
        <w:widowControl w:val="0"/>
        <w:autoSpaceDE w:val="0"/>
        <w:autoSpaceDN w:val="0"/>
        <w:adjustRightInd w:val="0"/>
        <w:rPr>
          <w:rFonts w:ascii="Cambria" w:hAnsi="Cambria"/>
          <w:b/>
          <w:bCs/>
          <w:lang w:val="hr-HR"/>
        </w:rPr>
      </w:pPr>
      <w:r w:rsidRPr="009301AB">
        <w:rPr>
          <w:rFonts w:ascii="Cambria" w:eastAsia="Arial" w:hAnsi="Cambria"/>
          <w:b/>
          <w:color w:val="2F5496" w:themeColor="accent5" w:themeShade="BF"/>
        </w:rPr>
        <w:t>Nivo za koji se utvrđuju rezultati:</w:t>
      </w:r>
      <w:r w:rsidRPr="009301AB">
        <w:rPr>
          <w:rFonts w:ascii="Cambria" w:eastAsia="Arial" w:hAnsi="Cambria"/>
          <w:b/>
          <w:color w:val="2F5496" w:themeColor="accent5" w:themeShade="BF"/>
        </w:rPr>
        <w:tab/>
      </w:r>
      <w:r>
        <w:rPr>
          <w:rFonts w:ascii="Cambria" w:hAnsi="Cambria"/>
          <w:lang w:val="hr-HR"/>
        </w:rPr>
        <w:tab/>
      </w:r>
      <w:r w:rsidRPr="006F2824">
        <w:rPr>
          <w:rFonts w:ascii="Cambria" w:hAnsi="Cambria"/>
          <w:lang w:val="hr-HR"/>
        </w:rPr>
        <w:t>Entitet</w:t>
      </w:r>
      <w:r w:rsidRPr="006F2824">
        <w:rPr>
          <w:rFonts w:ascii="Cambria" w:hAnsi="Cambria"/>
          <w:lang w:val="hr-HR"/>
        </w:rPr>
        <w:tab/>
      </w:r>
    </w:p>
    <w:p w14:paraId="1861448B" w14:textId="77777777" w:rsidR="00C841E9" w:rsidRDefault="00C841E9" w:rsidP="00C841E9">
      <w:pPr>
        <w:pStyle w:val="Heading2"/>
        <w:rPr>
          <w:lang w:eastAsia="en-US"/>
        </w:rPr>
      </w:pPr>
    </w:p>
    <w:p w14:paraId="3D4226C4" w14:textId="4DD57B9D" w:rsidR="006942BD" w:rsidRDefault="006942BD" w:rsidP="006942BD">
      <w:pPr>
        <w:pStyle w:val="Heading2"/>
        <w:rPr>
          <w:lang w:eastAsia="en-US"/>
        </w:rPr>
      </w:pPr>
    </w:p>
    <w:p w14:paraId="11F40CCE" w14:textId="1F4F04C5" w:rsidR="00AC1230" w:rsidRDefault="00AC1230" w:rsidP="00AC1230"/>
    <w:p w14:paraId="3576AF71" w14:textId="1F69B744" w:rsidR="00AC1230" w:rsidRDefault="00AC1230" w:rsidP="00AC1230">
      <w:pPr>
        <w:pStyle w:val="Heading2"/>
        <w:rPr>
          <w:lang w:eastAsia="en-US"/>
        </w:rPr>
      </w:pPr>
    </w:p>
    <w:p w14:paraId="35A85D75" w14:textId="0C5EF3C8" w:rsidR="00AC1230" w:rsidRDefault="00AC1230" w:rsidP="00AC1230"/>
    <w:p w14:paraId="31BAECD7" w14:textId="6372D5D4" w:rsidR="00AC1230" w:rsidRDefault="00AC1230" w:rsidP="00AC1230">
      <w:pPr>
        <w:pStyle w:val="Heading2"/>
        <w:rPr>
          <w:lang w:eastAsia="en-US"/>
        </w:rPr>
      </w:pPr>
    </w:p>
    <w:p w14:paraId="478218E1" w14:textId="5A844099" w:rsidR="00AC1230" w:rsidRDefault="00AC1230" w:rsidP="00AC1230"/>
    <w:p w14:paraId="1EAF1476" w14:textId="51B27FBD" w:rsidR="00AC1230" w:rsidRDefault="00AC1230" w:rsidP="00AC1230">
      <w:pPr>
        <w:pStyle w:val="Heading2"/>
        <w:rPr>
          <w:lang w:eastAsia="en-US"/>
        </w:rPr>
      </w:pPr>
    </w:p>
    <w:p w14:paraId="47DB5664" w14:textId="30415B7B" w:rsidR="00AC1230" w:rsidRDefault="00AC1230" w:rsidP="00AC1230"/>
    <w:p w14:paraId="565F3D72" w14:textId="52CC1974" w:rsidR="00AC1230" w:rsidRDefault="00AC1230" w:rsidP="00AC1230">
      <w:pPr>
        <w:pStyle w:val="Heading2"/>
        <w:rPr>
          <w:lang w:eastAsia="en-US"/>
        </w:rPr>
      </w:pPr>
    </w:p>
    <w:p w14:paraId="7AF96A87" w14:textId="0F8A386D" w:rsidR="00AC1230" w:rsidRDefault="00AC1230" w:rsidP="00AC1230"/>
    <w:p w14:paraId="44A365DE" w14:textId="69208571" w:rsidR="00AC1230" w:rsidRDefault="00AC1230" w:rsidP="00AC1230">
      <w:pPr>
        <w:pStyle w:val="Heading2"/>
        <w:rPr>
          <w:lang w:eastAsia="en-US"/>
        </w:rPr>
      </w:pPr>
    </w:p>
    <w:p w14:paraId="1FAC2F52" w14:textId="47FA82ED" w:rsidR="00AC1230" w:rsidRDefault="00AC1230" w:rsidP="00AC1230"/>
    <w:p w14:paraId="707DA2F3" w14:textId="27214EB7" w:rsidR="00AC1230" w:rsidRDefault="00AC1230" w:rsidP="00AC1230">
      <w:pPr>
        <w:pStyle w:val="Heading2"/>
        <w:rPr>
          <w:lang w:eastAsia="en-US"/>
        </w:rPr>
      </w:pPr>
    </w:p>
    <w:p w14:paraId="43D586AA" w14:textId="11024DE2" w:rsidR="00AC1230" w:rsidRDefault="00AC1230" w:rsidP="00AC1230"/>
    <w:p w14:paraId="207290E0" w14:textId="09FA0E6C" w:rsidR="00AC1230" w:rsidRDefault="00AC1230" w:rsidP="00AC1230">
      <w:pPr>
        <w:pStyle w:val="Heading2"/>
        <w:rPr>
          <w:lang w:eastAsia="en-US"/>
        </w:rPr>
      </w:pPr>
    </w:p>
    <w:p w14:paraId="590800A7" w14:textId="20E86F29" w:rsidR="00AC1230" w:rsidRDefault="00AC1230" w:rsidP="00AC1230"/>
    <w:p w14:paraId="0FFD36D6" w14:textId="05AA1C04" w:rsidR="00AC1230" w:rsidRDefault="00AC1230" w:rsidP="00AC1230">
      <w:pPr>
        <w:pStyle w:val="Heading2"/>
        <w:rPr>
          <w:lang w:eastAsia="en-US"/>
        </w:rPr>
      </w:pPr>
    </w:p>
    <w:p w14:paraId="6A0176FA" w14:textId="15E24EFC" w:rsidR="00AC1230" w:rsidRDefault="00AC1230" w:rsidP="00AC1230"/>
    <w:p w14:paraId="25FCC6E1" w14:textId="4463912A" w:rsidR="00AC1230" w:rsidRDefault="00AC1230" w:rsidP="00AC1230">
      <w:pPr>
        <w:pStyle w:val="Heading2"/>
        <w:rPr>
          <w:lang w:eastAsia="en-US"/>
        </w:rPr>
      </w:pPr>
    </w:p>
    <w:p w14:paraId="3AC4D7F1" w14:textId="14682BAA" w:rsidR="00AC1230" w:rsidRDefault="00AC1230" w:rsidP="00AC1230"/>
    <w:p w14:paraId="53829168" w14:textId="13897E56" w:rsidR="006942BD" w:rsidRDefault="006942BD" w:rsidP="006942BD"/>
    <w:tbl>
      <w:tblPr>
        <w:tblW w:w="9261" w:type="dxa"/>
        <w:jc w:val="center"/>
        <w:shd w:val="clear" w:color="auto" w:fill="9F5FCF"/>
        <w:tblLook w:val="04A0" w:firstRow="1" w:lastRow="0" w:firstColumn="1" w:lastColumn="0" w:noHBand="0" w:noVBand="1"/>
      </w:tblPr>
      <w:tblGrid>
        <w:gridCol w:w="9261"/>
      </w:tblGrid>
      <w:tr w:rsidR="003106A2" w:rsidRPr="00163050" w14:paraId="3F38E85F" w14:textId="77777777" w:rsidTr="00A86189">
        <w:trPr>
          <w:trHeight w:val="983"/>
          <w:jc w:val="center"/>
        </w:trPr>
        <w:tc>
          <w:tcPr>
            <w:tcW w:w="9261" w:type="dxa"/>
            <w:shd w:val="clear" w:color="auto" w:fill="A6A6A6" w:themeFill="background1" w:themeFillShade="A6"/>
            <w:vAlign w:val="center"/>
          </w:tcPr>
          <w:p w14:paraId="73C4628D" w14:textId="77777777" w:rsidR="003106A2" w:rsidRDefault="003106A2" w:rsidP="003106A2">
            <w:pPr>
              <w:tabs>
                <w:tab w:val="left" w:pos="1042"/>
              </w:tabs>
              <w:ind w:left="1042"/>
              <w:jc w:val="center"/>
              <w:rPr>
                <w:rFonts w:ascii="Cambria" w:eastAsia="Arial" w:hAnsi="Cambria"/>
                <w:b/>
                <w:sz w:val="24"/>
                <w:szCs w:val="24"/>
              </w:rPr>
            </w:pPr>
            <w:bookmarkStart w:id="750" w:name="page130"/>
            <w:bookmarkEnd w:id="750"/>
          </w:p>
          <w:p w14:paraId="3E32B8C3" w14:textId="2B2E5A7B" w:rsidR="003106A2" w:rsidRPr="00DD59B5" w:rsidRDefault="003106A2" w:rsidP="003106A2">
            <w:pPr>
              <w:tabs>
                <w:tab w:val="left" w:pos="1042"/>
              </w:tabs>
              <w:ind w:left="1042"/>
              <w:jc w:val="center"/>
              <w:rPr>
                <w:rFonts w:ascii="Cambria" w:eastAsia="Arial" w:hAnsi="Cambria"/>
                <w:b/>
                <w:sz w:val="24"/>
                <w:szCs w:val="24"/>
              </w:rPr>
            </w:pPr>
            <w:r>
              <w:rPr>
                <w:rFonts w:ascii="Cambria" w:eastAsia="Arial" w:hAnsi="Cambria"/>
                <w:b/>
                <w:sz w:val="24"/>
                <w:szCs w:val="24"/>
              </w:rPr>
              <w:t xml:space="preserve">Poglavlje </w:t>
            </w:r>
            <w:r w:rsidR="000E1114">
              <w:rPr>
                <w:rFonts w:ascii="Cambria" w:eastAsia="Arial" w:hAnsi="Cambria"/>
                <w:b/>
                <w:sz w:val="24"/>
                <w:szCs w:val="24"/>
              </w:rPr>
              <w:t>4</w:t>
            </w:r>
            <w:r w:rsidRPr="00DD59B5">
              <w:rPr>
                <w:rFonts w:ascii="Cambria" w:eastAsia="Arial" w:hAnsi="Cambria"/>
                <w:b/>
                <w:sz w:val="24"/>
                <w:szCs w:val="24"/>
              </w:rPr>
              <w:t xml:space="preserve"> – </w:t>
            </w:r>
            <w:r w:rsidR="000E1114">
              <w:rPr>
                <w:rFonts w:ascii="Cambria" w:eastAsia="Arial" w:hAnsi="Cambria"/>
                <w:b/>
                <w:sz w:val="24"/>
                <w:szCs w:val="24"/>
              </w:rPr>
              <w:t>OKOLIŠ I VIŠEPODRUČNE STATISTIKE</w:t>
            </w:r>
          </w:p>
          <w:p w14:paraId="491ED75D" w14:textId="24C13EE2" w:rsidR="003106A2" w:rsidRPr="00163050" w:rsidRDefault="003106A2" w:rsidP="00BD5801">
            <w:pPr>
              <w:spacing w:line="0" w:lineRule="atLeast"/>
              <w:rPr>
                <w:rFonts w:ascii="Cambria" w:eastAsia="Arial" w:hAnsi="Cambria"/>
                <w:sz w:val="24"/>
                <w:szCs w:val="24"/>
              </w:rPr>
            </w:pPr>
          </w:p>
        </w:tc>
      </w:tr>
    </w:tbl>
    <w:p w14:paraId="41F6F84E" w14:textId="77777777" w:rsidR="003106A2" w:rsidRPr="005A3516" w:rsidRDefault="003106A2" w:rsidP="00E2019F">
      <w:pPr>
        <w:spacing w:line="208" w:lineRule="exact"/>
        <w:rPr>
          <w:rFonts w:ascii="Cambria" w:eastAsia="Times New Roman" w:hAnsi="Cambria"/>
          <w:color w:val="2E74B5" w:themeColor="accent1" w:themeShade="BF"/>
        </w:rPr>
      </w:pPr>
    </w:p>
    <w:p w14:paraId="099DC4D1" w14:textId="07EADEEB" w:rsidR="00E2019F" w:rsidRPr="00BD06C5" w:rsidRDefault="000E1114" w:rsidP="00BD06C5">
      <w:pPr>
        <w:pStyle w:val="nivo1demo"/>
        <w:rPr>
          <w:color w:val="3B3838" w:themeColor="background2" w:themeShade="40"/>
          <w:lang w:eastAsia="bs-Latn-BA"/>
        </w:rPr>
      </w:pPr>
      <w:bookmarkStart w:id="751" w:name="page149"/>
      <w:bookmarkStart w:id="752" w:name="_Toc498084640"/>
      <w:bookmarkStart w:id="753" w:name="_Toc148009280"/>
      <w:bookmarkEnd w:id="751"/>
      <w:r w:rsidRPr="00BD06C5">
        <w:rPr>
          <w:color w:val="3B3838" w:themeColor="background2" w:themeShade="40"/>
          <w:lang w:eastAsia="bs-Latn-BA"/>
        </w:rPr>
        <w:t>4</w:t>
      </w:r>
      <w:r w:rsidR="00A86189" w:rsidRPr="00BD06C5">
        <w:rPr>
          <w:color w:val="3B3838" w:themeColor="background2" w:themeShade="40"/>
          <w:lang w:eastAsia="bs-Latn-BA"/>
        </w:rPr>
        <w:tab/>
      </w:r>
      <w:r w:rsidR="00A86189" w:rsidRPr="00BD06C5">
        <w:rPr>
          <w:color w:val="3B3838" w:themeColor="background2" w:themeShade="40"/>
          <w:lang w:eastAsia="bs-Latn-BA"/>
        </w:rPr>
        <w:tab/>
      </w:r>
      <w:r w:rsidR="00BD06C5">
        <w:rPr>
          <w:color w:val="3B3838" w:themeColor="background2" w:themeShade="40"/>
          <w:lang w:eastAsia="bs-Latn-BA"/>
        </w:rPr>
        <w:tab/>
      </w:r>
      <w:r w:rsidRPr="00BD06C5">
        <w:rPr>
          <w:color w:val="3B3838" w:themeColor="background2" w:themeShade="40"/>
          <w:lang w:eastAsia="bs-Latn-BA"/>
        </w:rPr>
        <w:t xml:space="preserve">OKOLIŠ I VIŠEPODRUČNE </w:t>
      </w:r>
      <w:r w:rsidR="00E2019F" w:rsidRPr="00BD06C5">
        <w:rPr>
          <w:color w:val="3B3838" w:themeColor="background2" w:themeShade="40"/>
          <w:lang w:eastAsia="bs-Latn-BA"/>
        </w:rPr>
        <w:t>STATISTIKE</w:t>
      </w:r>
      <w:bookmarkEnd w:id="752"/>
      <w:bookmarkEnd w:id="753"/>
    </w:p>
    <w:p w14:paraId="471742D2" w14:textId="09AD0809" w:rsidR="00E2019F" w:rsidRPr="00BD06C5" w:rsidRDefault="000E1114" w:rsidP="00BD06C5">
      <w:pPr>
        <w:pStyle w:val="nivo2demo"/>
        <w:rPr>
          <w:color w:val="3B3838" w:themeColor="background2" w:themeShade="40"/>
          <w:lang w:eastAsia="bs-Latn-BA"/>
        </w:rPr>
      </w:pPr>
      <w:bookmarkStart w:id="754" w:name="_Toc498084641"/>
      <w:bookmarkStart w:id="755" w:name="_Toc498517337"/>
      <w:bookmarkStart w:id="756" w:name="_Toc148009281"/>
      <w:r w:rsidRPr="00BD06C5">
        <w:rPr>
          <w:color w:val="3B3838" w:themeColor="background2" w:themeShade="40"/>
          <w:lang w:eastAsia="bs-Latn-BA"/>
        </w:rPr>
        <w:t>4.1</w:t>
      </w:r>
      <w:r w:rsidR="00A86189" w:rsidRPr="00BD06C5">
        <w:rPr>
          <w:color w:val="3B3838" w:themeColor="background2" w:themeShade="40"/>
          <w:lang w:eastAsia="bs-Latn-BA"/>
        </w:rPr>
        <w:tab/>
      </w:r>
      <w:r w:rsidR="00A86189" w:rsidRPr="00BD06C5">
        <w:rPr>
          <w:color w:val="3B3838" w:themeColor="background2" w:themeShade="40"/>
          <w:lang w:eastAsia="bs-Latn-BA"/>
        </w:rPr>
        <w:tab/>
      </w:r>
      <w:bookmarkEnd w:id="754"/>
      <w:bookmarkEnd w:id="755"/>
      <w:r w:rsidR="00BD06C5">
        <w:rPr>
          <w:color w:val="3B3838" w:themeColor="background2" w:themeShade="40"/>
          <w:lang w:eastAsia="bs-Latn-BA"/>
        </w:rPr>
        <w:tab/>
      </w:r>
      <w:r w:rsidRPr="00BD06C5">
        <w:rPr>
          <w:color w:val="3B3838" w:themeColor="background2" w:themeShade="40"/>
          <w:lang w:eastAsia="bs-Latn-BA"/>
        </w:rPr>
        <w:t>Okoliš</w:t>
      </w:r>
      <w:bookmarkEnd w:id="756"/>
      <w:r w:rsidRPr="00BD06C5">
        <w:rPr>
          <w:color w:val="3B3838" w:themeColor="background2" w:themeShade="40"/>
          <w:lang w:eastAsia="bs-Latn-BA"/>
        </w:rPr>
        <w:t xml:space="preserve"> </w:t>
      </w:r>
    </w:p>
    <w:p w14:paraId="291D633F" w14:textId="67752913" w:rsidR="00835A18" w:rsidRPr="00BD06C5" w:rsidRDefault="00835A18" w:rsidP="00BD06C5">
      <w:pPr>
        <w:spacing w:after="0" w:line="240" w:lineRule="auto"/>
        <w:rPr>
          <w:rStyle w:val="nivo3demoChar"/>
          <w:color w:val="3B3838" w:themeColor="background2" w:themeShade="40"/>
        </w:rPr>
      </w:pPr>
      <w:r w:rsidRPr="00BD06C5">
        <w:rPr>
          <w:rStyle w:val="nivo3demoChar"/>
          <w:color w:val="3B3838" w:themeColor="background2" w:themeShade="40"/>
        </w:rPr>
        <w:t>4.1.1</w:t>
      </w:r>
      <w:r w:rsidRPr="00BD06C5">
        <w:rPr>
          <w:rStyle w:val="nivo3demoChar"/>
          <w:color w:val="3B3838" w:themeColor="background2" w:themeShade="40"/>
        </w:rPr>
        <w:tab/>
      </w:r>
      <w:r w:rsidRPr="00BD06C5">
        <w:rPr>
          <w:rStyle w:val="nivo3demoChar"/>
          <w:color w:val="3B3838" w:themeColor="background2" w:themeShade="40"/>
        </w:rPr>
        <w:tab/>
        <w:t>Monetarni računi okoliša</w:t>
      </w:r>
    </w:p>
    <w:p w14:paraId="2C226846" w14:textId="492D99B2" w:rsidR="00C53C3E" w:rsidRPr="00BD06C5" w:rsidRDefault="00BD06C5" w:rsidP="00BD06C5">
      <w:pPr>
        <w:spacing w:after="0" w:line="240" w:lineRule="auto"/>
        <w:rPr>
          <w:rStyle w:val="nivo3demoChar"/>
          <w:color w:val="3B3838" w:themeColor="background2" w:themeShade="40"/>
        </w:rPr>
      </w:pPr>
      <w:bookmarkStart w:id="757" w:name="_Toc498084679"/>
      <w:bookmarkStart w:id="758" w:name="_Toc498517353"/>
      <w:r>
        <w:rPr>
          <w:rStyle w:val="nivo3demoChar"/>
          <w:color w:val="3B3838" w:themeColor="background2" w:themeShade="40"/>
        </w:rPr>
        <w:t>4.1.1.01</w:t>
      </w:r>
      <w:r>
        <w:rPr>
          <w:rStyle w:val="nivo3demoChar"/>
          <w:color w:val="3B3838" w:themeColor="background2" w:themeShade="40"/>
        </w:rPr>
        <w:tab/>
      </w:r>
      <w:r w:rsidR="00C53C3E" w:rsidRPr="00BD06C5">
        <w:rPr>
          <w:rStyle w:val="nivo3demoChar"/>
          <w:color w:val="3B3838" w:themeColor="background2" w:themeShade="40"/>
        </w:rPr>
        <w:t xml:space="preserve">Godišnji izvještaj </w:t>
      </w:r>
      <w:r w:rsidR="000946F6">
        <w:rPr>
          <w:rStyle w:val="nivo3demoChar"/>
          <w:color w:val="3B3838" w:themeColor="background2" w:themeShade="40"/>
        </w:rPr>
        <w:t>o troškovima zaštite okoliša (TZ</w:t>
      </w:r>
      <w:r w:rsidR="00C53C3E" w:rsidRPr="00BD06C5">
        <w:rPr>
          <w:rStyle w:val="nivo3demoChar"/>
          <w:color w:val="3B3838" w:themeColor="background2" w:themeShade="40"/>
        </w:rPr>
        <w:t>-OK)</w:t>
      </w:r>
      <w:bookmarkEnd w:id="757"/>
      <w:bookmarkEnd w:id="758"/>
    </w:p>
    <w:p w14:paraId="726E0E77" w14:textId="77777777" w:rsidR="00190390" w:rsidRPr="00190390" w:rsidRDefault="00190390" w:rsidP="00190390">
      <w:pPr>
        <w:pStyle w:val="Heading2"/>
      </w:pPr>
    </w:p>
    <w:p w14:paraId="3F0719E0" w14:textId="77777777" w:rsidR="00C53C3E" w:rsidRPr="006F2824" w:rsidRDefault="00C53C3E" w:rsidP="00C53C3E">
      <w:pPr>
        <w:tabs>
          <w:tab w:val="left" w:pos="920"/>
        </w:tabs>
        <w:spacing w:after="0" w:line="240" w:lineRule="auto"/>
        <w:rPr>
          <w:rFonts w:ascii="Cambria" w:eastAsia="Arial" w:hAnsi="Cambria"/>
          <w:b/>
          <w:color w:val="2E74B5" w:themeColor="accent1" w:themeShade="BF"/>
        </w:rPr>
      </w:pPr>
    </w:p>
    <w:p w14:paraId="0E78750E" w14:textId="77777777" w:rsidR="00C53C3E" w:rsidRPr="006F2824" w:rsidRDefault="00C53C3E" w:rsidP="00C53C3E">
      <w:pPr>
        <w:spacing w:line="239" w:lineRule="auto"/>
        <w:ind w:left="20"/>
        <w:rPr>
          <w:rFonts w:ascii="Cambria" w:eastAsia="Arial" w:hAnsi="Cambria"/>
        </w:rPr>
      </w:pPr>
      <w:r w:rsidRPr="00D53C3E">
        <w:rPr>
          <w:rFonts w:ascii="Cambria" w:eastAsia="Arial" w:hAnsi="Cambria"/>
          <w:b/>
          <w:color w:val="2F5496" w:themeColor="accent5" w:themeShade="BF"/>
        </w:rPr>
        <w:t xml:space="preserve">Nosilac aktivnosti: </w:t>
      </w:r>
      <w:r w:rsidRPr="00D53C3E">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6F2824">
        <w:rPr>
          <w:rFonts w:ascii="Cambria" w:eastAsia="Arial" w:hAnsi="Cambria"/>
        </w:rPr>
        <w:t>Federalni zavod za statistiku</w:t>
      </w:r>
    </w:p>
    <w:p w14:paraId="3E2F42EC" w14:textId="77777777" w:rsidR="00C53C3E" w:rsidRPr="00D53C3E" w:rsidRDefault="00C53C3E" w:rsidP="00C53C3E">
      <w:pPr>
        <w:spacing w:line="239" w:lineRule="auto"/>
        <w:ind w:left="20"/>
        <w:rPr>
          <w:rFonts w:ascii="Cambria" w:eastAsia="Arial" w:hAnsi="Cambria"/>
          <w:b/>
          <w:color w:val="2F5496" w:themeColor="accent5" w:themeShade="BF"/>
        </w:rPr>
      </w:pPr>
      <w:r w:rsidRPr="00D53C3E">
        <w:rPr>
          <w:rFonts w:ascii="Cambria" w:eastAsia="Arial" w:hAnsi="Cambria"/>
          <w:b/>
          <w:color w:val="2F5496" w:themeColor="accent5" w:themeShade="BF"/>
        </w:rPr>
        <w:t>a) Podaci o sadržaju i namjeni aktivnosti, te izvorima i načinu prikupljanja podataka:</w:t>
      </w:r>
    </w:p>
    <w:p w14:paraId="79740592" w14:textId="06B7E479" w:rsidR="00B06FB5" w:rsidRPr="00E814FD" w:rsidRDefault="00C53C3E" w:rsidP="00B06FB5">
      <w:pPr>
        <w:spacing w:line="239" w:lineRule="auto"/>
        <w:ind w:left="4265" w:hanging="4245"/>
        <w:jc w:val="both"/>
        <w:rPr>
          <w:rFonts w:ascii="Cambria" w:eastAsia="Arial" w:hAnsi="Cambria"/>
        </w:rPr>
      </w:pPr>
      <w:r w:rsidRPr="00D53C3E">
        <w:rPr>
          <w:rFonts w:ascii="Cambria" w:eastAsia="Arial" w:hAnsi="Cambria"/>
          <w:b/>
          <w:color w:val="2F5496" w:themeColor="accent5" w:themeShade="BF"/>
        </w:rPr>
        <w:t>Sadržaj statističke aktivnosti:</w:t>
      </w:r>
      <w:r>
        <w:rPr>
          <w:rFonts w:ascii="Cambria" w:eastAsia="Arial" w:hAnsi="Cambria"/>
          <w:b/>
        </w:rPr>
        <w:tab/>
      </w:r>
      <w:r w:rsidR="00B06FB5" w:rsidRPr="00E814FD">
        <w:rPr>
          <w:rFonts w:ascii="Cambria" w:eastAsia="Arial" w:hAnsi="Cambria"/>
        </w:rPr>
        <w:t xml:space="preserve">Investicije u opremu i uređaje: za kontrolu onečišćenja, specijalnu opremu za sprječavanje onečišćenja, opremu i uređaje povezane s čistom tehnologijom; tekući izdaci za zaštitu okoliša, interni tekući izdaci za zaštitu okoliša; prihodi. </w:t>
      </w:r>
    </w:p>
    <w:p w14:paraId="10E67DDE" w14:textId="2565A60D" w:rsidR="000946F6" w:rsidRDefault="00B06FB5" w:rsidP="0097496B">
      <w:pPr>
        <w:spacing w:line="239" w:lineRule="auto"/>
        <w:ind w:left="4254" w:hanging="4234"/>
        <w:jc w:val="both"/>
        <w:rPr>
          <w:rFonts w:ascii="Cambria" w:hAnsi="Cambria" w:cs="Arial"/>
        </w:rPr>
      </w:pPr>
      <w:r w:rsidRPr="00D53C3E">
        <w:rPr>
          <w:rFonts w:ascii="Cambria" w:eastAsia="Arial" w:hAnsi="Cambria"/>
          <w:b/>
          <w:color w:val="2F5496" w:themeColor="accent5" w:themeShade="BF"/>
        </w:rPr>
        <w:t>Namjena:</w:t>
      </w:r>
      <w:r>
        <w:rPr>
          <w:rFonts w:ascii="Cambria" w:eastAsia="Arial" w:hAnsi="Cambria"/>
          <w:b/>
        </w:rPr>
        <w:tab/>
      </w:r>
      <w:r w:rsidR="000946F6" w:rsidRPr="00492BE0">
        <w:rPr>
          <w:rFonts w:ascii="Cambria" w:eastAsia="Arial" w:hAnsi="Cambria"/>
        </w:rPr>
        <w:t xml:space="preserve">Dobivanje podataka o investicijama i troškovima namjenjenih zaštiti okoliša, kao i prihodima od djelatnosti vezanih sa zaštitom okoliša </w:t>
      </w:r>
      <w:r w:rsidR="000946F6" w:rsidRPr="00492BE0">
        <w:rPr>
          <w:rFonts w:ascii="Cambria" w:hAnsi="Cambria" w:cs="Arial"/>
        </w:rPr>
        <w:t xml:space="preserve">za različita područja okoliša, u </w:t>
      </w:r>
      <w:r w:rsidR="000946F6" w:rsidRPr="00ED445D">
        <w:rPr>
          <w:rFonts w:ascii="Cambria" w:hAnsi="Cambria" w:cs="Arial"/>
        </w:rPr>
        <w:t xml:space="preserve">skladu s evropskom klasifikacijom aktivnosti zaštite okoliša - </w:t>
      </w:r>
      <w:r w:rsidR="000946F6" w:rsidRPr="00ED445D">
        <w:rPr>
          <w:rFonts w:ascii="Cambria" w:hAnsi="Cambria" w:cs="Arial"/>
          <w:lang w:val="en-US"/>
        </w:rPr>
        <w:t>Classification of Environmental Protection Activities and Expenditure</w:t>
      </w:r>
      <w:r w:rsidR="000946F6" w:rsidRPr="00ED445D">
        <w:rPr>
          <w:rFonts w:ascii="Cambria" w:hAnsi="Cambria" w:cs="Arial"/>
        </w:rPr>
        <w:t xml:space="preserve"> (CEPA).</w:t>
      </w:r>
    </w:p>
    <w:p w14:paraId="5B0DC29E" w14:textId="48387D19" w:rsidR="00C53C3E" w:rsidRPr="006F2824" w:rsidRDefault="00C53C3E" w:rsidP="000946F6">
      <w:pPr>
        <w:spacing w:line="239" w:lineRule="auto"/>
        <w:ind w:left="4254" w:hanging="4234"/>
        <w:jc w:val="both"/>
        <w:rPr>
          <w:rFonts w:ascii="Cambria" w:eastAsia="Arial" w:hAnsi="Cambria"/>
        </w:rPr>
      </w:pPr>
      <w:r w:rsidRPr="00D53C3E">
        <w:rPr>
          <w:rFonts w:ascii="Cambria" w:eastAsia="Arial" w:hAnsi="Cambria"/>
          <w:b/>
          <w:color w:val="2F5496" w:themeColor="accent5" w:themeShade="BF"/>
        </w:rPr>
        <w:t>Periodika provođenja:</w:t>
      </w:r>
      <w:r w:rsidRPr="006F2824">
        <w:rPr>
          <w:rFonts w:ascii="Cambria" w:eastAsia="Times New Roman" w:hAnsi="Cambria"/>
        </w:rPr>
        <w:tab/>
      </w:r>
      <w:r w:rsidRPr="006F2824">
        <w:rPr>
          <w:rFonts w:ascii="Cambria" w:eastAsia="Arial" w:hAnsi="Cambria"/>
        </w:rPr>
        <w:t>Godišnje.</w:t>
      </w:r>
    </w:p>
    <w:p w14:paraId="39F01ADD" w14:textId="77777777" w:rsidR="00C53C3E" w:rsidRPr="006F2824" w:rsidRDefault="00C53C3E" w:rsidP="00C53C3E">
      <w:pPr>
        <w:tabs>
          <w:tab w:val="left" w:pos="3420"/>
        </w:tabs>
        <w:spacing w:line="0" w:lineRule="atLeast"/>
        <w:ind w:left="20"/>
        <w:jc w:val="both"/>
        <w:rPr>
          <w:rFonts w:ascii="Cambria" w:eastAsia="Arial" w:hAnsi="Cambria"/>
        </w:rPr>
      </w:pPr>
      <w:r w:rsidRPr="00D53C3E">
        <w:rPr>
          <w:rFonts w:ascii="Cambria" w:eastAsia="Arial" w:hAnsi="Cambria"/>
          <w:b/>
          <w:color w:val="2F5496" w:themeColor="accent5" w:themeShade="BF"/>
        </w:rPr>
        <w:t>Referentni period ili datum:</w:t>
      </w:r>
      <w:r w:rsidRPr="006F2824">
        <w:rPr>
          <w:rFonts w:ascii="Cambria" w:eastAsia="Times New Roman" w:hAnsi="Cambria"/>
        </w:rPr>
        <w:tab/>
      </w:r>
      <w:r>
        <w:rPr>
          <w:rFonts w:ascii="Cambria" w:eastAsia="Times New Roman" w:hAnsi="Cambria"/>
        </w:rPr>
        <w:tab/>
      </w:r>
      <w:r>
        <w:rPr>
          <w:rFonts w:ascii="Cambria" w:eastAsia="Times New Roman" w:hAnsi="Cambria"/>
        </w:rPr>
        <w:tab/>
      </w:r>
      <w:r w:rsidRPr="006F2824">
        <w:rPr>
          <w:rFonts w:ascii="Cambria" w:eastAsia="Arial" w:hAnsi="Cambria"/>
        </w:rPr>
        <w:t>Prethodna godina.</w:t>
      </w:r>
    </w:p>
    <w:p w14:paraId="7C05002C" w14:textId="22DCB8C8" w:rsidR="00661DA1" w:rsidRPr="00E814FD" w:rsidRDefault="00C53C3E" w:rsidP="00661DA1">
      <w:pPr>
        <w:tabs>
          <w:tab w:val="left" w:pos="3420"/>
        </w:tabs>
        <w:spacing w:line="0" w:lineRule="atLeast"/>
        <w:ind w:left="4254" w:hanging="4234"/>
        <w:jc w:val="both"/>
        <w:rPr>
          <w:rFonts w:ascii="Cambria" w:eastAsia="Arial" w:hAnsi="Cambria"/>
        </w:rPr>
      </w:pPr>
      <w:r w:rsidRPr="00D53C3E">
        <w:rPr>
          <w:rFonts w:ascii="Cambria" w:eastAsia="Arial" w:hAnsi="Cambria"/>
          <w:b/>
          <w:color w:val="2F5496" w:themeColor="accent5" w:themeShade="BF"/>
        </w:rPr>
        <w:t>Jedinica posmatranja:</w:t>
      </w:r>
      <w:r w:rsidRPr="006F2824">
        <w:rPr>
          <w:rFonts w:ascii="Cambria" w:eastAsia="Times New Roman" w:hAnsi="Cambria"/>
        </w:rPr>
        <w:tab/>
      </w:r>
      <w:r>
        <w:rPr>
          <w:rFonts w:ascii="Cambria" w:eastAsia="Times New Roman" w:hAnsi="Cambria"/>
        </w:rPr>
        <w:tab/>
      </w:r>
      <w:r w:rsidR="00661DA1" w:rsidRPr="00E814FD">
        <w:rPr>
          <w:rFonts w:ascii="Cambria" w:eastAsia="Arial" w:hAnsi="Cambria"/>
        </w:rPr>
        <w:t xml:space="preserve">Poslovni subjekti – pravna lica razvrstani prema KD BiH 2010 u područje: B, C, D i E. </w:t>
      </w:r>
    </w:p>
    <w:p w14:paraId="73C4055F" w14:textId="2873C2CD" w:rsidR="00C53C3E" w:rsidRPr="006F2824" w:rsidRDefault="00C53C3E" w:rsidP="00661DA1">
      <w:pPr>
        <w:tabs>
          <w:tab w:val="left" w:pos="3420"/>
        </w:tabs>
        <w:spacing w:line="0" w:lineRule="atLeast"/>
        <w:ind w:left="4254" w:hanging="4234"/>
        <w:jc w:val="both"/>
        <w:rPr>
          <w:rFonts w:ascii="Cambria" w:eastAsia="Arial" w:hAnsi="Cambria"/>
        </w:rPr>
      </w:pPr>
      <w:r w:rsidRPr="00D53C3E">
        <w:rPr>
          <w:rFonts w:ascii="Cambria" w:eastAsia="Arial" w:hAnsi="Cambria"/>
          <w:b/>
          <w:color w:val="2F5496" w:themeColor="accent5" w:themeShade="BF"/>
        </w:rPr>
        <w:t>Izvori i način prikupljanja:</w:t>
      </w:r>
      <w:r>
        <w:rPr>
          <w:rFonts w:ascii="Cambria" w:eastAsia="Arial" w:hAnsi="Cambria"/>
          <w:b/>
        </w:rPr>
        <w:tab/>
      </w:r>
      <w:r>
        <w:rPr>
          <w:rFonts w:ascii="Cambria" w:eastAsia="Arial" w:hAnsi="Cambria"/>
          <w:b/>
        </w:rPr>
        <w:tab/>
      </w:r>
      <w:r w:rsidRPr="006F2824">
        <w:rPr>
          <w:rFonts w:ascii="Cambria" w:eastAsia="Arial" w:hAnsi="Cambria"/>
        </w:rPr>
        <w:t xml:space="preserve">Poslovna evidencija poslovnih subjekata. </w:t>
      </w:r>
      <w:r>
        <w:rPr>
          <w:rFonts w:ascii="Cambria" w:eastAsia="Arial" w:hAnsi="Cambria"/>
        </w:rPr>
        <w:t xml:space="preserve">Izvještajna metoda </w:t>
      </w:r>
      <w:r w:rsidRPr="006F2824">
        <w:rPr>
          <w:rFonts w:ascii="Cambria" w:eastAsia="Arial" w:hAnsi="Cambria"/>
        </w:rPr>
        <w:t>– obrazac.</w:t>
      </w:r>
    </w:p>
    <w:p w14:paraId="420F0F23" w14:textId="77777777" w:rsidR="00C53C3E" w:rsidRPr="00D53C3E" w:rsidRDefault="00C53C3E" w:rsidP="00C53C3E">
      <w:pPr>
        <w:spacing w:line="239" w:lineRule="auto"/>
        <w:ind w:left="20"/>
        <w:rPr>
          <w:rFonts w:ascii="Cambria" w:eastAsia="Arial" w:hAnsi="Cambria"/>
          <w:b/>
          <w:color w:val="2F5496" w:themeColor="accent5" w:themeShade="BF"/>
        </w:rPr>
      </w:pPr>
      <w:r w:rsidRPr="00D53C3E">
        <w:rPr>
          <w:rFonts w:ascii="Cambria" w:eastAsia="Arial" w:hAnsi="Cambria"/>
          <w:b/>
          <w:color w:val="2F5496" w:themeColor="accent5" w:themeShade="BF"/>
        </w:rPr>
        <w:t>b) Podaci o obavezama i rokovima za nosioce aktivnosti i izvještajne jedinice</w:t>
      </w:r>
    </w:p>
    <w:p w14:paraId="7500EB0B" w14:textId="25BC2CEE" w:rsidR="00661DA1" w:rsidRPr="00E814FD" w:rsidRDefault="00C53C3E" w:rsidP="00661DA1">
      <w:pPr>
        <w:spacing w:after="0" w:line="240" w:lineRule="auto"/>
        <w:ind w:left="4253" w:right="-36" w:hanging="4253"/>
        <w:jc w:val="both"/>
        <w:rPr>
          <w:rFonts w:ascii="Cambria" w:hAnsi="Cambria" w:cs="Arial"/>
        </w:rPr>
      </w:pPr>
      <w:r w:rsidRPr="00D53C3E">
        <w:rPr>
          <w:rFonts w:ascii="Cambria" w:eastAsia="Arial" w:hAnsi="Cambria"/>
          <w:b/>
          <w:color w:val="2F5496" w:themeColor="accent5" w:themeShade="BF"/>
        </w:rPr>
        <w:t>Izvještajna jedinica:</w:t>
      </w:r>
      <w:r>
        <w:rPr>
          <w:rFonts w:ascii="Cambria" w:eastAsia="Arial" w:hAnsi="Cambria"/>
          <w:b/>
          <w:color w:val="2F5496" w:themeColor="accent5" w:themeShade="BF"/>
        </w:rPr>
        <w:tab/>
      </w:r>
      <w:r w:rsidR="00661DA1" w:rsidRPr="00E814FD">
        <w:rPr>
          <w:rFonts w:ascii="Cambria" w:eastAsia="Arial" w:hAnsi="Cambria"/>
        </w:rPr>
        <w:t xml:space="preserve">Poslovni subjekti – pravna lica razvrstani prema KD  BiH 2010 u područje: </w:t>
      </w:r>
      <w:r w:rsidR="00661DA1" w:rsidRPr="00E814FD">
        <w:rPr>
          <w:rFonts w:ascii="Cambria" w:hAnsi="Cambria" w:cs="Arial"/>
        </w:rPr>
        <w:t>B - Vađenje ruda i kamena; C - Prerađivačka industrija; D - Proizvodnja i snabdijevanje električnom energijom, plinom, parom i klimatizacija i E - Snabdijevanje vodom; uklanjanje otpadnih voda; upravljanje otpadom te djelatnosti sanacije okoliša.</w:t>
      </w:r>
    </w:p>
    <w:p w14:paraId="3F1467F3" w14:textId="77777777" w:rsidR="00661DA1" w:rsidRPr="00661DA1" w:rsidRDefault="00661DA1" w:rsidP="00661DA1">
      <w:pPr>
        <w:pStyle w:val="Heading2"/>
        <w:rPr>
          <w:color w:val="00B050"/>
          <w:lang w:eastAsia="en-US"/>
        </w:rPr>
      </w:pPr>
    </w:p>
    <w:p w14:paraId="4E8F0839" w14:textId="44C19227" w:rsidR="00C53C3E" w:rsidRPr="00D53C3E" w:rsidRDefault="00C53C3E" w:rsidP="00661DA1">
      <w:pPr>
        <w:spacing w:line="239" w:lineRule="auto"/>
        <w:ind w:left="4254" w:hanging="4234"/>
        <w:rPr>
          <w:rFonts w:ascii="Cambria" w:eastAsia="Arial" w:hAnsi="Cambria"/>
          <w:b/>
          <w:color w:val="2F5496" w:themeColor="accent5" w:themeShade="BF"/>
        </w:rPr>
      </w:pPr>
      <w:r w:rsidRPr="00D53C3E">
        <w:rPr>
          <w:rFonts w:ascii="Cambria" w:eastAsia="Arial" w:hAnsi="Cambria"/>
          <w:b/>
          <w:color w:val="2F5496" w:themeColor="accent5" w:themeShade="BF"/>
        </w:rPr>
        <w:t>Rok jedinici za davanje podataka:</w:t>
      </w:r>
      <w:r w:rsidR="00661DA1">
        <w:rPr>
          <w:rFonts w:ascii="Cambria" w:eastAsia="Arial" w:hAnsi="Cambria"/>
          <w:b/>
          <w:color w:val="2F5496" w:themeColor="accent5" w:themeShade="BF"/>
        </w:rPr>
        <w:tab/>
      </w:r>
      <w:r w:rsidR="00B42A2F" w:rsidRPr="00A3453D">
        <w:rPr>
          <w:rFonts w:ascii="Cambria" w:eastAsia="Arial" w:hAnsi="Cambria"/>
        </w:rPr>
        <w:t>30.04.</w:t>
      </w:r>
    </w:p>
    <w:p w14:paraId="603B3FCE" w14:textId="0051DD17" w:rsidR="00C53C3E" w:rsidRPr="007A308B" w:rsidRDefault="00C53C3E" w:rsidP="00C53C3E">
      <w:pPr>
        <w:tabs>
          <w:tab w:val="left" w:pos="4253"/>
        </w:tabs>
        <w:spacing w:line="239" w:lineRule="auto"/>
        <w:ind w:left="20"/>
        <w:rPr>
          <w:rFonts w:ascii="Cambria" w:eastAsia="Arial" w:hAnsi="Cambria"/>
          <w:b/>
        </w:rPr>
      </w:pPr>
      <w:r w:rsidRPr="00D53C3E">
        <w:rPr>
          <w:rFonts w:ascii="Cambria" w:eastAsia="Arial" w:hAnsi="Cambria"/>
          <w:b/>
          <w:color w:val="2F5496" w:themeColor="accent5" w:themeShade="BF"/>
        </w:rPr>
        <w:t>Rok nosiocu statističke aktivnosti</w:t>
      </w:r>
      <w:r>
        <w:rPr>
          <w:rFonts w:ascii="Cambria" w:eastAsia="Arial" w:hAnsi="Cambria"/>
          <w:b/>
          <w:color w:val="2F5496" w:themeColor="accent5" w:themeShade="BF"/>
        </w:rPr>
        <w:tab/>
      </w:r>
      <w:r w:rsidRPr="00632FD9">
        <w:rPr>
          <w:rFonts w:ascii="Cambria" w:eastAsia="Arial" w:hAnsi="Cambria"/>
        </w:rPr>
        <w:t>Prvi rezultati:</w:t>
      </w:r>
      <w:r w:rsidRPr="00632FD9">
        <w:rPr>
          <w:rFonts w:ascii="Cambria" w:eastAsia="Arial" w:hAnsi="Cambria"/>
        </w:rPr>
        <w:tab/>
      </w:r>
      <w:r>
        <w:rPr>
          <w:rFonts w:ascii="Cambria" w:eastAsia="Arial" w:hAnsi="Cambria"/>
          <w:b/>
          <w:color w:val="2F5496" w:themeColor="accent5" w:themeShade="BF"/>
        </w:rPr>
        <w:tab/>
      </w:r>
      <w:r w:rsidRPr="006F2824">
        <w:rPr>
          <w:rFonts w:ascii="Cambria" w:eastAsia="Times New Roman" w:hAnsi="Cambria"/>
        </w:rPr>
        <w:tab/>
      </w:r>
      <w:r w:rsidRPr="006F2824">
        <w:rPr>
          <w:rFonts w:ascii="Cambria" w:eastAsia="Arial" w:hAnsi="Cambria"/>
        </w:rPr>
        <w:t>Konačni rezultati:</w:t>
      </w:r>
      <w:r w:rsidRPr="006F2824">
        <w:rPr>
          <w:rFonts w:ascii="Cambria" w:eastAsia="Arial" w:hAnsi="Cambria"/>
        </w:rPr>
        <w:br/>
      </w:r>
      <w:r w:rsidRPr="00D53C3E">
        <w:rPr>
          <w:rFonts w:ascii="Cambria" w:eastAsia="Arial" w:hAnsi="Cambria"/>
          <w:b/>
          <w:color w:val="2F5496" w:themeColor="accent5" w:themeShade="BF"/>
        </w:rPr>
        <w:t>za rezultate:</w:t>
      </w:r>
      <w:r>
        <w:rPr>
          <w:rFonts w:ascii="Cambria" w:eastAsia="Arial" w:hAnsi="Cambria"/>
          <w:b/>
          <w:color w:val="2F5496" w:themeColor="accent5" w:themeShade="BF"/>
        </w:rPr>
        <w:tab/>
      </w:r>
      <w:r w:rsidRPr="007A308B">
        <w:rPr>
          <w:rFonts w:ascii="Cambria" w:eastAsia="Arial" w:hAnsi="Cambria"/>
        </w:rPr>
        <w:tab/>
      </w:r>
      <w:r>
        <w:rPr>
          <w:rFonts w:ascii="Cambria" w:eastAsia="Arial" w:hAnsi="Cambria"/>
        </w:rPr>
        <w:t xml:space="preserve">           -</w:t>
      </w:r>
      <w:r w:rsidRPr="007A308B">
        <w:rPr>
          <w:rFonts w:ascii="Cambria" w:eastAsia="Arial" w:hAnsi="Cambria"/>
        </w:rPr>
        <w:tab/>
      </w:r>
      <w:r w:rsidRPr="007A308B">
        <w:rPr>
          <w:rFonts w:ascii="Cambria" w:eastAsia="Arial" w:hAnsi="Cambria"/>
        </w:rPr>
        <w:tab/>
      </w:r>
      <w:r w:rsidRPr="007A308B">
        <w:rPr>
          <w:rFonts w:ascii="Cambria" w:eastAsia="Arial" w:hAnsi="Cambria"/>
        </w:rPr>
        <w:tab/>
      </w:r>
      <w:r w:rsidRPr="007A308B">
        <w:rPr>
          <w:rFonts w:ascii="Cambria" w:eastAsia="Arial" w:hAnsi="Cambria"/>
        </w:rPr>
        <w:tab/>
      </w:r>
      <w:r>
        <w:rPr>
          <w:rFonts w:ascii="Cambria" w:eastAsia="Arial" w:hAnsi="Cambria"/>
        </w:rPr>
        <w:t xml:space="preserve">          </w:t>
      </w:r>
    </w:p>
    <w:p w14:paraId="5C0BBE84" w14:textId="77777777" w:rsidR="00C53C3E" w:rsidRDefault="00C53C3E" w:rsidP="00C53C3E">
      <w:pPr>
        <w:spacing w:line="360" w:lineRule="auto"/>
        <w:ind w:left="20"/>
        <w:rPr>
          <w:rFonts w:ascii="Cambria" w:eastAsia="Arial" w:hAnsi="Cambria"/>
        </w:rPr>
      </w:pPr>
      <w:r w:rsidRPr="00D53C3E">
        <w:rPr>
          <w:rFonts w:ascii="Cambria" w:eastAsia="Arial" w:hAnsi="Cambria"/>
          <w:b/>
          <w:color w:val="2F5496" w:themeColor="accent5" w:themeShade="BF"/>
        </w:rPr>
        <w:t>Nivo za koji se utvrđuju rezultati:</w:t>
      </w:r>
      <w:r>
        <w:rPr>
          <w:rFonts w:ascii="Cambria" w:eastAsia="Arial" w:hAnsi="Cambria"/>
          <w:b/>
          <w:color w:val="2F5496" w:themeColor="accent5" w:themeShade="BF"/>
        </w:rPr>
        <w:tab/>
      </w:r>
      <w:r>
        <w:rPr>
          <w:rFonts w:ascii="Cambria" w:eastAsia="Arial" w:hAnsi="Cambria"/>
          <w:b/>
          <w:color w:val="2F5496" w:themeColor="accent5" w:themeShade="BF"/>
        </w:rPr>
        <w:tab/>
      </w:r>
      <w:r w:rsidRPr="00632FD9">
        <w:rPr>
          <w:rFonts w:ascii="Cambria" w:eastAsia="Arial" w:hAnsi="Cambria"/>
        </w:rPr>
        <w:t>Entitet</w:t>
      </w:r>
    </w:p>
    <w:p w14:paraId="08E194BD" w14:textId="16E53F51" w:rsidR="00D91C24" w:rsidRPr="00A3453D" w:rsidRDefault="00D91C24" w:rsidP="00D91C24">
      <w:pPr>
        <w:pStyle w:val="Heading2"/>
        <w:rPr>
          <w:b w:val="0"/>
          <w:color w:val="auto"/>
          <w:lang w:eastAsia="en-US"/>
        </w:rPr>
      </w:pPr>
      <w:r w:rsidRPr="000C6732">
        <w:rPr>
          <w:rFonts w:eastAsia="Arial" w:cstheme="minorBidi"/>
          <w:color w:val="2F5496" w:themeColor="accent5" w:themeShade="BF"/>
          <w:szCs w:val="22"/>
          <w:lang w:eastAsia="en-US"/>
        </w:rPr>
        <w:lastRenderedPageBreak/>
        <w:t>Napomena:</w:t>
      </w:r>
      <w:r>
        <w:rPr>
          <w:color w:val="FF0000"/>
        </w:rPr>
        <w:t xml:space="preserve"> </w:t>
      </w:r>
      <w:r w:rsidRPr="00A3453D">
        <w:rPr>
          <w:b w:val="0"/>
          <w:color w:val="auto"/>
        </w:rPr>
        <w:t xml:space="preserve">Podaci se ne publikuju jer je istraživanje u razvoju; vrši se dostavljanje podataka po </w:t>
      </w:r>
      <w:r>
        <w:rPr>
          <w:b w:val="0"/>
          <w:color w:val="auto"/>
        </w:rPr>
        <w:t xml:space="preserve"> </w:t>
      </w:r>
      <w:r w:rsidRPr="00A3453D">
        <w:rPr>
          <w:b w:val="0"/>
          <w:color w:val="auto"/>
        </w:rPr>
        <w:t>zahtjevu Agencije za statistiku BiH.</w:t>
      </w:r>
    </w:p>
    <w:p w14:paraId="0FBD09DD" w14:textId="77777777" w:rsidR="00190390" w:rsidRDefault="00190390" w:rsidP="00190390"/>
    <w:p w14:paraId="01D9D7DE" w14:textId="24FB8EA8" w:rsidR="00C53C3E" w:rsidRPr="00224AF0" w:rsidRDefault="00A31A13" w:rsidP="00C53C3E">
      <w:pPr>
        <w:pStyle w:val="Heading3"/>
        <w:spacing w:before="0"/>
        <w:ind w:left="2127" w:hanging="2127"/>
        <w:rPr>
          <w:rStyle w:val="nivo3demoChar"/>
          <w:rFonts w:cstheme="minorBidi"/>
          <w:b/>
          <w:color w:val="3B3838" w:themeColor="background2" w:themeShade="40"/>
          <w:lang w:eastAsia="en-US"/>
        </w:rPr>
      </w:pPr>
      <w:bookmarkStart w:id="759" w:name="page164"/>
      <w:bookmarkStart w:id="760" w:name="_Toc498084680"/>
      <w:bookmarkStart w:id="761" w:name="_Toc498517354"/>
      <w:bookmarkStart w:id="762" w:name="_Toc49251025"/>
      <w:bookmarkEnd w:id="759"/>
      <w:r>
        <w:rPr>
          <w:rStyle w:val="nivo3demoChar"/>
          <w:rFonts w:cstheme="minorBidi"/>
          <w:b/>
          <w:color w:val="3B3838" w:themeColor="background2" w:themeShade="40"/>
          <w:lang w:eastAsia="en-US"/>
        </w:rPr>
        <w:t>4.1.1.03</w:t>
      </w:r>
      <w:r w:rsidR="00C53C3E" w:rsidRPr="00224AF0">
        <w:rPr>
          <w:rStyle w:val="nivo3demoChar"/>
          <w:rFonts w:cstheme="minorBidi"/>
          <w:b/>
          <w:color w:val="3B3838" w:themeColor="background2" w:themeShade="40"/>
          <w:lang w:eastAsia="en-US"/>
        </w:rPr>
        <w:tab/>
        <w:t>Srednje mjesečne temperature zraka, mjesečne količine oborina, srednje godišnje i godišnje vrijednosti važnih meteoroloških pojava, učestalost kiselih kiša i sumarni rezultati koncentracija sumpordioksida i dima</w:t>
      </w:r>
      <w:bookmarkEnd w:id="760"/>
      <w:bookmarkEnd w:id="761"/>
      <w:bookmarkEnd w:id="762"/>
    </w:p>
    <w:p w14:paraId="1D3B1C45" w14:textId="77777777" w:rsidR="00C53C3E" w:rsidRDefault="00C53C3E" w:rsidP="00C53C3E">
      <w:pPr>
        <w:spacing w:after="0" w:line="239" w:lineRule="auto"/>
        <w:jc w:val="both"/>
        <w:rPr>
          <w:rFonts w:ascii="Cambria" w:eastAsia="Arial" w:hAnsi="Cambria"/>
          <w:b/>
          <w:color w:val="2F5496" w:themeColor="accent5" w:themeShade="BF"/>
        </w:rPr>
      </w:pPr>
    </w:p>
    <w:p w14:paraId="7FB83485" w14:textId="77777777" w:rsidR="00C53C3E" w:rsidRPr="005A3516" w:rsidRDefault="00C53C3E" w:rsidP="00C53C3E">
      <w:pPr>
        <w:spacing w:line="239" w:lineRule="auto"/>
        <w:jc w:val="both"/>
        <w:rPr>
          <w:rFonts w:ascii="Cambria" w:eastAsia="Arial" w:hAnsi="Cambria"/>
        </w:rPr>
      </w:pPr>
      <w:r w:rsidRPr="00D53C3E">
        <w:rPr>
          <w:rFonts w:ascii="Cambria" w:eastAsia="Arial" w:hAnsi="Cambria"/>
          <w:b/>
          <w:color w:val="2F5496" w:themeColor="accent5" w:themeShade="BF"/>
        </w:rPr>
        <w:t xml:space="preserve">Nosilac aktivnosti: </w:t>
      </w:r>
      <w:r w:rsidRPr="00D53C3E">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rPr>
        <w:t>Federalni hidrometeorološki zavod</w:t>
      </w:r>
    </w:p>
    <w:p w14:paraId="58C3BEA9" w14:textId="77777777" w:rsidR="00C53C3E" w:rsidRPr="00D53C3E" w:rsidRDefault="00C53C3E" w:rsidP="00C53C3E">
      <w:pPr>
        <w:spacing w:line="239" w:lineRule="auto"/>
        <w:ind w:left="20"/>
        <w:jc w:val="both"/>
        <w:rPr>
          <w:rFonts w:ascii="Cambria" w:eastAsia="Arial" w:hAnsi="Cambria"/>
          <w:b/>
          <w:color w:val="2F5496" w:themeColor="accent5" w:themeShade="BF"/>
        </w:rPr>
      </w:pPr>
      <w:r w:rsidRPr="00D53C3E">
        <w:rPr>
          <w:rFonts w:ascii="Cambria" w:eastAsia="Arial" w:hAnsi="Cambria"/>
          <w:b/>
          <w:color w:val="2F5496" w:themeColor="accent5" w:themeShade="BF"/>
        </w:rPr>
        <w:t>a) Podaci o sadržaju i namjeni aktivnosti, te izvorima i načinu prikupljanja podataka:</w:t>
      </w:r>
    </w:p>
    <w:p w14:paraId="68764C68" w14:textId="77777777" w:rsidR="00C53C3E" w:rsidRPr="005A3516" w:rsidRDefault="00C53C3E" w:rsidP="00C53C3E">
      <w:pPr>
        <w:spacing w:line="239" w:lineRule="auto"/>
        <w:ind w:left="4254" w:hanging="4234"/>
        <w:jc w:val="both"/>
        <w:rPr>
          <w:rFonts w:ascii="Cambria" w:eastAsia="Arial" w:hAnsi="Cambria"/>
        </w:rPr>
      </w:pPr>
      <w:r w:rsidRPr="00D53C3E">
        <w:rPr>
          <w:rFonts w:ascii="Cambria" w:eastAsia="Arial" w:hAnsi="Cambria"/>
          <w:b/>
          <w:color w:val="2F5496" w:themeColor="accent5" w:themeShade="BF"/>
        </w:rPr>
        <w:t>Sadržaj statističke aktivnosti:</w:t>
      </w:r>
      <w:r>
        <w:rPr>
          <w:rFonts w:ascii="Cambria" w:eastAsia="Arial" w:hAnsi="Cambria"/>
          <w:b/>
        </w:rPr>
        <w:tab/>
      </w:r>
      <w:r w:rsidRPr="005A3516">
        <w:rPr>
          <w:rFonts w:ascii="Cambria" w:eastAsia="Arial" w:hAnsi="Cambria"/>
        </w:rPr>
        <w:t>Srednje mjesečne temperature zraka, mjesečne količine oborina, godišnje temperature zraka, zračnog pritiska, relativna vlažnost zraka, godišnje količine oborina, broj dana sa snježnim pokrivačem &gt; 1cm, broj dana s količinom oborina &gt;0,1 mm, broj vedrih i oblačnih dana.</w:t>
      </w:r>
    </w:p>
    <w:p w14:paraId="1D5E2B05"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Namjena:</w:t>
      </w:r>
      <w:r w:rsidRPr="00EB14C2">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EB14C2">
        <w:rPr>
          <w:rFonts w:ascii="Cambria" w:eastAsia="Times New Roman" w:hAnsi="Cambria"/>
        </w:rPr>
        <w:t>-</w:t>
      </w:r>
    </w:p>
    <w:p w14:paraId="40A50E3F"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Periodika provođenja:</w:t>
      </w:r>
      <w:r w:rsidRPr="00D53C3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B14C2">
        <w:rPr>
          <w:rFonts w:ascii="Cambria" w:eastAsia="Times New Roman" w:hAnsi="Cambria"/>
        </w:rPr>
        <w:t>Godišnje.</w:t>
      </w:r>
    </w:p>
    <w:p w14:paraId="17205FE8"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Referentni period ili datum:</w:t>
      </w:r>
      <w:r w:rsidRPr="00EB14C2">
        <w:rPr>
          <w:rFonts w:ascii="Cambria" w:eastAsia="Times New Roman" w:hAnsi="Cambria"/>
        </w:rPr>
        <w:tab/>
      </w:r>
      <w:r>
        <w:rPr>
          <w:rFonts w:ascii="Cambria" w:eastAsia="Times New Roman" w:hAnsi="Cambria"/>
        </w:rPr>
        <w:tab/>
      </w:r>
      <w:r>
        <w:rPr>
          <w:rFonts w:ascii="Cambria" w:eastAsia="Times New Roman" w:hAnsi="Cambria"/>
        </w:rPr>
        <w:tab/>
      </w:r>
      <w:r w:rsidRPr="00EB14C2">
        <w:rPr>
          <w:rFonts w:ascii="Cambria" w:eastAsia="Times New Roman" w:hAnsi="Cambria"/>
        </w:rPr>
        <w:t>-</w:t>
      </w:r>
    </w:p>
    <w:p w14:paraId="500BF2AA"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Jedinica posmatranja:</w:t>
      </w:r>
      <w:r w:rsidRPr="00D53C3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sidRPr="00EB14C2">
        <w:rPr>
          <w:rFonts w:ascii="Cambria" w:eastAsia="Times New Roman" w:hAnsi="Cambria"/>
        </w:rPr>
        <w:t>-</w:t>
      </w:r>
    </w:p>
    <w:p w14:paraId="7569441D"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Izvori i način prikupljanja:</w:t>
      </w:r>
      <w:r w:rsidRPr="00EB14C2">
        <w:rPr>
          <w:rFonts w:ascii="Cambria" w:eastAsia="Times New Roman" w:hAnsi="Cambria"/>
        </w:rPr>
        <w:tab/>
      </w:r>
      <w:r>
        <w:rPr>
          <w:rFonts w:ascii="Cambria" w:eastAsia="Times New Roman" w:hAnsi="Cambria"/>
        </w:rPr>
        <w:tab/>
      </w:r>
      <w:r>
        <w:rPr>
          <w:rFonts w:ascii="Cambria" w:eastAsia="Times New Roman" w:hAnsi="Cambria"/>
        </w:rPr>
        <w:tab/>
      </w:r>
      <w:r w:rsidRPr="00EB14C2">
        <w:rPr>
          <w:rFonts w:ascii="Cambria" w:eastAsia="Times New Roman" w:hAnsi="Cambria"/>
        </w:rPr>
        <w:t>-</w:t>
      </w:r>
    </w:p>
    <w:p w14:paraId="6266FD00" w14:textId="77777777" w:rsidR="00C53C3E" w:rsidRPr="00D53C3E" w:rsidRDefault="00C53C3E" w:rsidP="00C53C3E">
      <w:pPr>
        <w:spacing w:line="200" w:lineRule="exact"/>
        <w:jc w:val="both"/>
        <w:rPr>
          <w:rFonts w:ascii="Cambria" w:eastAsia="Arial" w:hAnsi="Cambria"/>
          <w:b/>
          <w:color w:val="2F5496" w:themeColor="accent5" w:themeShade="BF"/>
        </w:rPr>
      </w:pPr>
      <w:r w:rsidRPr="00D53C3E">
        <w:rPr>
          <w:rFonts w:ascii="Cambria" w:eastAsia="Arial" w:hAnsi="Cambria"/>
          <w:b/>
          <w:color w:val="2F5496" w:themeColor="accent5" w:themeShade="BF"/>
        </w:rPr>
        <w:t>b) Podaci o obavezama i rokovima za nosioce aktivnosti i izvještajne jedinice</w:t>
      </w:r>
    </w:p>
    <w:p w14:paraId="2404DB91"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Izvještajna jedinica:</w:t>
      </w:r>
      <w:r w:rsidRPr="00D53C3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sidRPr="00EB14C2">
        <w:rPr>
          <w:rFonts w:ascii="Cambria" w:eastAsia="Times New Roman" w:hAnsi="Cambria"/>
        </w:rPr>
        <w:t>Federalni hidrometeorološki zavod</w:t>
      </w:r>
    </w:p>
    <w:p w14:paraId="69681919" w14:textId="77777777" w:rsidR="00C53C3E" w:rsidRPr="00EB14C2"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Rok jedinici za davanje podataka:</w:t>
      </w:r>
      <w:r w:rsidRPr="00EB14C2">
        <w:rPr>
          <w:rFonts w:ascii="Cambria" w:eastAsia="Times New Roman" w:hAnsi="Cambria"/>
        </w:rPr>
        <w:tab/>
      </w:r>
      <w:r>
        <w:rPr>
          <w:rFonts w:ascii="Cambria" w:eastAsia="Times New Roman" w:hAnsi="Cambria"/>
        </w:rPr>
        <w:tab/>
      </w:r>
      <w:r w:rsidRPr="00EB14C2">
        <w:rPr>
          <w:rFonts w:ascii="Cambria" w:eastAsia="Times New Roman" w:hAnsi="Cambria"/>
        </w:rPr>
        <w:t>30. 03.</w:t>
      </w:r>
      <w:r w:rsidRPr="00EB14C2">
        <w:rPr>
          <w:rFonts w:ascii="Cambria" w:eastAsia="Times New Roman" w:hAnsi="Cambria"/>
        </w:rPr>
        <w:tab/>
      </w:r>
    </w:p>
    <w:p w14:paraId="5997C29A" w14:textId="77777777" w:rsidR="00C53C3E" w:rsidRDefault="00C53C3E" w:rsidP="00C53C3E">
      <w:pPr>
        <w:spacing w:after="0" w:line="240" w:lineRule="auto"/>
        <w:jc w:val="both"/>
        <w:rPr>
          <w:rFonts w:ascii="Cambria" w:eastAsia="Times New Roman" w:hAnsi="Cambria"/>
        </w:rPr>
      </w:pPr>
      <w:r w:rsidRPr="00D53C3E">
        <w:rPr>
          <w:rFonts w:ascii="Cambria" w:eastAsia="Arial" w:hAnsi="Cambria"/>
          <w:b/>
          <w:color w:val="2F5496" w:themeColor="accent5" w:themeShade="BF"/>
        </w:rPr>
        <w:t>Rok nosiocu statističke aktivnosti</w:t>
      </w:r>
      <w:r w:rsidRPr="00EB14C2">
        <w:rPr>
          <w:rFonts w:ascii="Cambria" w:eastAsia="Times New Roman" w:hAnsi="Cambria"/>
        </w:rPr>
        <w:tab/>
      </w:r>
      <w:r>
        <w:rPr>
          <w:rFonts w:ascii="Cambria" w:eastAsia="Times New Roman" w:hAnsi="Cambria"/>
        </w:rPr>
        <w:tab/>
        <w:t>Konačni rezultati:</w:t>
      </w:r>
    </w:p>
    <w:p w14:paraId="2E1164B7" w14:textId="77777777" w:rsidR="00C53C3E" w:rsidRPr="007A308B" w:rsidRDefault="00C53C3E" w:rsidP="00C53C3E">
      <w:pPr>
        <w:spacing w:after="0" w:line="240" w:lineRule="auto"/>
        <w:jc w:val="both"/>
        <w:rPr>
          <w:rFonts w:ascii="Cambria" w:eastAsia="Times New Roman" w:hAnsi="Cambria"/>
        </w:rPr>
      </w:pPr>
      <w:r w:rsidRPr="00D53C3E">
        <w:rPr>
          <w:rFonts w:ascii="Cambria" w:eastAsia="Arial" w:hAnsi="Cambria"/>
          <w:b/>
          <w:color w:val="2F5496" w:themeColor="accent5" w:themeShade="BF"/>
        </w:rPr>
        <w:t>za rezultate:</w:t>
      </w:r>
      <w:r w:rsidRPr="00D53C3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7A308B">
        <w:rPr>
          <w:rFonts w:ascii="Cambria" w:eastAsia="Times New Roman" w:hAnsi="Cambria"/>
        </w:rPr>
        <w:t xml:space="preserve">Novembar </w:t>
      </w:r>
    </w:p>
    <w:p w14:paraId="6C5180FE" w14:textId="77777777" w:rsidR="00C53C3E" w:rsidRPr="007A308B" w:rsidRDefault="00C53C3E" w:rsidP="00C53C3E">
      <w:pPr>
        <w:spacing w:after="0" w:line="240" w:lineRule="auto"/>
        <w:jc w:val="both"/>
        <w:rPr>
          <w:rFonts w:ascii="Cambria" w:eastAsia="Times New Roman" w:hAnsi="Cambria"/>
        </w:rPr>
      </w:pPr>
    </w:p>
    <w:p w14:paraId="0DCE792D" w14:textId="77777777" w:rsidR="00C53C3E" w:rsidRDefault="00C53C3E" w:rsidP="00C53C3E">
      <w:pPr>
        <w:spacing w:line="200" w:lineRule="exact"/>
        <w:jc w:val="both"/>
        <w:rPr>
          <w:rFonts w:ascii="Cambria" w:eastAsia="Times New Roman" w:hAnsi="Cambria"/>
        </w:rPr>
      </w:pPr>
      <w:r w:rsidRPr="00D53C3E">
        <w:rPr>
          <w:rFonts w:ascii="Cambria" w:eastAsia="Arial" w:hAnsi="Cambria"/>
          <w:b/>
          <w:color w:val="2F5496" w:themeColor="accent5" w:themeShade="BF"/>
        </w:rPr>
        <w:t>Nivo za koji se utvrđuju rezultati:</w:t>
      </w:r>
      <w:r w:rsidRPr="00EB14C2">
        <w:rPr>
          <w:rFonts w:ascii="Cambria" w:eastAsia="Times New Roman" w:hAnsi="Cambria"/>
        </w:rPr>
        <w:tab/>
      </w:r>
      <w:r>
        <w:rPr>
          <w:rFonts w:ascii="Cambria" w:eastAsia="Times New Roman" w:hAnsi="Cambria"/>
        </w:rPr>
        <w:tab/>
      </w:r>
      <w:r w:rsidRPr="00EB14C2">
        <w:rPr>
          <w:rFonts w:ascii="Cambria" w:eastAsia="Times New Roman" w:hAnsi="Cambria"/>
        </w:rPr>
        <w:t>Entitet</w:t>
      </w:r>
      <w:r w:rsidRPr="00EB14C2">
        <w:rPr>
          <w:rFonts w:ascii="Cambria" w:eastAsia="Times New Roman" w:hAnsi="Cambria"/>
        </w:rPr>
        <w:tab/>
      </w:r>
    </w:p>
    <w:p w14:paraId="573CF4F7" w14:textId="77777777" w:rsidR="005A3ECF" w:rsidRPr="005A3ECF" w:rsidRDefault="005A3ECF" w:rsidP="005A3ECF"/>
    <w:p w14:paraId="63296AAA" w14:textId="747366E8" w:rsidR="00C53C3E" w:rsidRPr="00224AF0" w:rsidRDefault="005A3ECF" w:rsidP="00224AF0">
      <w:pPr>
        <w:pStyle w:val="Heading3"/>
        <w:spacing w:before="0"/>
        <w:ind w:left="2127" w:hanging="2127"/>
        <w:rPr>
          <w:rStyle w:val="nivo3demoChar"/>
          <w:rFonts w:cstheme="minorBidi"/>
          <w:b/>
          <w:color w:val="3B3838" w:themeColor="background2" w:themeShade="40"/>
          <w:lang w:eastAsia="en-US"/>
        </w:rPr>
      </w:pPr>
      <w:bookmarkStart w:id="763" w:name="_Toc498084681"/>
      <w:bookmarkStart w:id="764" w:name="_Toc498517355"/>
      <w:bookmarkStart w:id="765" w:name="_Toc49251026"/>
      <w:r>
        <w:rPr>
          <w:rStyle w:val="nivo3demoChar"/>
          <w:rFonts w:cstheme="minorBidi"/>
          <w:b/>
          <w:color w:val="3B3838" w:themeColor="background2" w:themeShade="40"/>
          <w:lang w:eastAsia="en-US"/>
        </w:rPr>
        <w:t>4.1.1.04</w:t>
      </w:r>
      <w:r w:rsidR="00C53C3E" w:rsidRPr="00224AF0">
        <w:rPr>
          <w:rStyle w:val="nivo3demoChar"/>
          <w:rFonts w:cstheme="minorBidi"/>
          <w:b/>
          <w:color w:val="3B3838" w:themeColor="background2" w:themeShade="40"/>
          <w:lang w:eastAsia="en-US"/>
        </w:rPr>
        <w:tab/>
        <w:t>Odstupanja od višegodišnjeg prosjeka i kiselost oborina</w:t>
      </w:r>
      <w:bookmarkEnd w:id="763"/>
      <w:bookmarkEnd w:id="764"/>
      <w:bookmarkEnd w:id="765"/>
    </w:p>
    <w:p w14:paraId="46EDEEEC" w14:textId="77777777" w:rsidR="00C53C3E" w:rsidRPr="00092C84" w:rsidRDefault="00C53C3E" w:rsidP="00C53C3E">
      <w:pPr>
        <w:pStyle w:val="CommentText"/>
        <w:rPr>
          <w:rFonts w:ascii="Cambria" w:hAnsi="Cambria"/>
          <w:b/>
          <w:i/>
        </w:rPr>
      </w:pPr>
    </w:p>
    <w:p w14:paraId="30F3B48B" w14:textId="77777777" w:rsidR="00C53C3E" w:rsidRPr="00DD5A4B" w:rsidRDefault="00C53C3E" w:rsidP="00C53C3E">
      <w:pPr>
        <w:spacing w:line="239" w:lineRule="auto"/>
        <w:ind w:left="20"/>
        <w:jc w:val="both"/>
        <w:rPr>
          <w:rFonts w:ascii="Cambria" w:eastAsia="Arial" w:hAnsi="Cambria"/>
        </w:rPr>
      </w:pPr>
      <w:r w:rsidRPr="00D53C3E">
        <w:rPr>
          <w:rFonts w:ascii="Cambria" w:eastAsia="Arial" w:hAnsi="Cambria"/>
          <w:b/>
          <w:color w:val="2F5496" w:themeColor="accent5" w:themeShade="BF"/>
        </w:rPr>
        <w:t>Nosilac aktivnosti:</w:t>
      </w:r>
      <w:r w:rsidRPr="00D53C3E">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DD5A4B">
        <w:rPr>
          <w:rFonts w:ascii="Cambria" w:eastAsia="Arial" w:hAnsi="Cambria"/>
        </w:rPr>
        <w:t>Federalni hidrometeorološki zavod</w:t>
      </w:r>
    </w:p>
    <w:p w14:paraId="1062060D" w14:textId="77777777" w:rsidR="00C53C3E" w:rsidRPr="00DD5A4B" w:rsidRDefault="00C53C3E" w:rsidP="00C53C3E">
      <w:pPr>
        <w:spacing w:line="239" w:lineRule="auto"/>
        <w:ind w:left="20"/>
        <w:jc w:val="both"/>
        <w:rPr>
          <w:rFonts w:ascii="Cambria" w:eastAsia="Arial" w:hAnsi="Cambria"/>
          <w:b/>
          <w:color w:val="2F5496" w:themeColor="accent5" w:themeShade="BF"/>
        </w:rPr>
      </w:pPr>
      <w:r w:rsidRPr="00DD5A4B">
        <w:rPr>
          <w:rFonts w:ascii="Cambria" w:eastAsia="Arial" w:hAnsi="Cambria"/>
          <w:b/>
          <w:color w:val="2F5496" w:themeColor="accent5" w:themeShade="BF"/>
        </w:rPr>
        <w:t>a) Podaci o sadržaju i namjeni aktivnosti, te izvorima i načinu prikupljanja podataka:</w:t>
      </w:r>
    </w:p>
    <w:p w14:paraId="1B8ED420" w14:textId="77777777" w:rsidR="00C53C3E" w:rsidRPr="00DD5A4B" w:rsidRDefault="00C53C3E" w:rsidP="00C53C3E">
      <w:pPr>
        <w:spacing w:after="0" w:line="240" w:lineRule="auto"/>
        <w:ind w:left="4258" w:hanging="4235"/>
        <w:jc w:val="both"/>
        <w:rPr>
          <w:rFonts w:ascii="Cambria" w:eastAsia="Arial" w:hAnsi="Cambria"/>
        </w:rPr>
      </w:pPr>
      <w:r w:rsidRPr="00DD5A4B">
        <w:rPr>
          <w:rFonts w:ascii="Cambria" w:eastAsia="Arial" w:hAnsi="Cambria"/>
          <w:b/>
          <w:color w:val="2F5496" w:themeColor="accent5" w:themeShade="BF"/>
        </w:rPr>
        <w:t>Sadržaj statističke aktivnosti:</w:t>
      </w:r>
      <w:r w:rsidRPr="00DD5A4B">
        <w:rPr>
          <w:rFonts w:ascii="Cambria" w:eastAsia="Arial" w:hAnsi="Cambria"/>
          <w:b/>
        </w:rPr>
        <w:tab/>
      </w:r>
      <w:r w:rsidRPr="00DD5A4B">
        <w:rPr>
          <w:rFonts w:ascii="Cambria" w:eastAsia="Arial" w:hAnsi="Cambria"/>
        </w:rPr>
        <w:t>Klimatske anomalije u odnosu na višegodišnji prosjek, kiselost oborina te taloženje sumpora i azota.</w:t>
      </w:r>
    </w:p>
    <w:p w14:paraId="516C9A54" w14:textId="77777777" w:rsidR="00C53C3E" w:rsidRPr="00DD5A4B" w:rsidRDefault="00C53C3E" w:rsidP="00C53C3E">
      <w:pPr>
        <w:tabs>
          <w:tab w:val="left" w:pos="3420"/>
        </w:tabs>
        <w:spacing w:line="239" w:lineRule="auto"/>
        <w:ind w:left="20"/>
        <w:jc w:val="both"/>
        <w:rPr>
          <w:rFonts w:ascii="Cambria" w:eastAsia="Arial" w:hAnsi="Cambria"/>
        </w:rPr>
      </w:pPr>
      <w:r w:rsidRPr="00DD5A4B">
        <w:rPr>
          <w:rFonts w:ascii="Cambria" w:eastAsia="Arial" w:hAnsi="Cambria"/>
          <w:b/>
          <w:color w:val="2F5496" w:themeColor="accent5" w:themeShade="BF"/>
        </w:rPr>
        <w:t>Namjena:</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w:t>
      </w:r>
    </w:p>
    <w:p w14:paraId="4E696607" w14:textId="77777777" w:rsidR="00C53C3E" w:rsidRPr="00DD5A4B" w:rsidRDefault="00C53C3E" w:rsidP="00C53C3E">
      <w:pPr>
        <w:tabs>
          <w:tab w:val="left" w:pos="3420"/>
        </w:tabs>
        <w:spacing w:line="0" w:lineRule="atLeast"/>
        <w:ind w:left="20"/>
        <w:jc w:val="both"/>
        <w:rPr>
          <w:rFonts w:ascii="Cambria" w:eastAsia="Arial" w:hAnsi="Cambria"/>
        </w:rPr>
      </w:pPr>
      <w:r w:rsidRPr="00DD5A4B">
        <w:rPr>
          <w:rFonts w:ascii="Cambria" w:eastAsia="Arial" w:hAnsi="Cambria"/>
          <w:b/>
          <w:color w:val="2F5496" w:themeColor="accent5" w:themeShade="BF"/>
        </w:rPr>
        <w:t>Periodika provođenja:</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Godišnje.</w:t>
      </w:r>
    </w:p>
    <w:p w14:paraId="3C7BE865" w14:textId="77777777" w:rsidR="00C53C3E" w:rsidRPr="00DD5A4B" w:rsidRDefault="00C53C3E" w:rsidP="00C53C3E">
      <w:pPr>
        <w:tabs>
          <w:tab w:val="left" w:pos="3420"/>
        </w:tabs>
        <w:spacing w:line="0" w:lineRule="atLeast"/>
        <w:ind w:left="20"/>
        <w:jc w:val="both"/>
        <w:rPr>
          <w:rFonts w:ascii="Cambria" w:eastAsia="Arial" w:hAnsi="Cambria"/>
        </w:rPr>
      </w:pPr>
      <w:r w:rsidRPr="00DD5A4B">
        <w:rPr>
          <w:rFonts w:ascii="Cambria" w:eastAsia="Arial" w:hAnsi="Cambria"/>
          <w:b/>
          <w:color w:val="2F5496" w:themeColor="accent5" w:themeShade="BF"/>
        </w:rPr>
        <w:t>Referentni period ili datum:</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w:t>
      </w:r>
    </w:p>
    <w:p w14:paraId="788F39F6" w14:textId="77777777" w:rsidR="00C53C3E" w:rsidRPr="00DD5A4B" w:rsidRDefault="00C53C3E" w:rsidP="00C53C3E">
      <w:pPr>
        <w:tabs>
          <w:tab w:val="left" w:pos="3420"/>
        </w:tabs>
        <w:spacing w:line="0" w:lineRule="atLeast"/>
        <w:ind w:left="20"/>
        <w:jc w:val="both"/>
        <w:rPr>
          <w:rFonts w:ascii="Cambria" w:eastAsia="Arial" w:hAnsi="Cambria"/>
        </w:rPr>
      </w:pPr>
      <w:r w:rsidRPr="00DD5A4B">
        <w:rPr>
          <w:rFonts w:ascii="Cambria" w:eastAsia="Arial" w:hAnsi="Cambria"/>
          <w:b/>
          <w:color w:val="2F5496" w:themeColor="accent5" w:themeShade="BF"/>
        </w:rPr>
        <w:t>Jedinica posmatranja:</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w:t>
      </w:r>
    </w:p>
    <w:p w14:paraId="29AF9951" w14:textId="77777777" w:rsidR="00C53C3E" w:rsidRPr="00DD5A4B" w:rsidRDefault="00C53C3E" w:rsidP="00C53C3E">
      <w:pPr>
        <w:tabs>
          <w:tab w:val="left" w:pos="3420"/>
        </w:tabs>
        <w:spacing w:line="0" w:lineRule="atLeast"/>
        <w:ind w:left="20"/>
        <w:jc w:val="both"/>
        <w:rPr>
          <w:rFonts w:ascii="Cambria" w:eastAsia="Arial" w:hAnsi="Cambria"/>
        </w:rPr>
      </w:pPr>
      <w:r w:rsidRPr="00DD5A4B">
        <w:rPr>
          <w:rFonts w:ascii="Cambria" w:eastAsia="Arial" w:hAnsi="Cambria"/>
          <w:b/>
          <w:color w:val="2F5496" w:themeColor="accent5" w:themeShade="BF"/>
        </w:rPr>
        <w:t>Izvori i način prikupljanja:</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w:t>
      </w:r>
    </w:p>
    <w:p w14:paraId="50997125" w14:textId="77777777" w:rsidR="00C53C3E" w:rsidRPr="00DD5A4B" w:rsidRDefault="00C53C3E" w:rsidP="00C53C3E">
      <w:pPr>
        <w:spacing w:line="239" w:lineRule="auto"/>
        <w:ind w:left="20"/>
        <w:jc w:val="both"/>
        <w:rPr>
          <w:rFonts w:ascii="Cambria" w:eastAsia="Arial" w:hAnsi="Cambria"/>
          <w:b/>
          <w:color w:val="2F5496" w:themeColor="accent5" w:themeShade="BF"/>
        </w:rPr>
      </w:pPr>
      <w:r w:rsidRPr="00DD5A4B">
        <w:rPr>
          <w:rFonts w:ascii="Cambria" w:eastAsia="Arial" w:hAnsi="Cambria"/>
          <w:b/>
          <w:color w:val="2F5496" w:themeColor="accent5" w:themeShade="BF"/>
        </w:rPr>
        <w:t>b) Podaci o obavezama i rokovima za nosioce aktivnosti i izvještajne jedinice</w:t>
      </w:r>
    </w:p>
    <w:p w14:paraId="2996858A" w14:textId="77777777" w:rsidR="00C53C3E" w:rsidRPr="00DD5A4B" w:rsidRDefault="00C53C3E" w:rsidP="00C53C3E">
      <w:pPr>
        <w:tabs>
          <w:tab w:val="left" w:pos="3420"/>
        </w:tabs>
        <w:spacing w:line="239" w:lineRule="auto"/>
        <w:ind w:left="20"/>
        <w:jc w:val="both"/>
        <w:rPr>
          <w:rFonts w:ascii="Cambria" w:eastAsia="Arial" w:hAnsi="Cambria"/>
        </w:rPr>
      </w:pPr>
      <w:r w:rsidRPr="00DD5A4B">
        <w:rPr>
          <w:rFonts w:ascii="Cambria" w:eastAsia="Arial" w:hAnsi="Cambria"/>
          <w:b/>
          <w:color w:val="2F5496" w:themeColor="accent5" w:themeShade="BF"/>
        </w:rPr>
        <w:lastRenderedPageBreak/>
        <w:t>Izvještajna jedinica:</w:t>
      </w:r>
      <w:r w:rsidRPr="00DD5A4B">
        <w:rPr>
          <w:rFonts w:ascii="Cambria" w:eastAsia="Times New Roman" w:hAnsi="Cambria"/>
        </w:rPr>
        <w:tab/>
      </w:r>
      <w:r w:rsidRPr="00DD5A4B">
        <w:rPr>
          <w:rFonts w:ascii="Cambria" w:eastAsia="Times New Roman" w:hAnsi="Cambria"/>
        </w:rPr>
        <w:tab/>
      </w:r>
      <w:r w:rsidRPr="00DD5A4B">
        <w:rPr>
          <w:rFonts w:ascii="Cambria" w:eastAsia="Times New Roman" w:hAnsi="Cambria"/>
        </w:rPr>
        <w:tab/>
      </w:r>
      <w:r w:rsidRPr="00DD5A4B">
        <w:rPr>
          <w:rFonts w:ascii="Cambria" w:eastAsia="Arial" w:hAnsi="Cambria"/>
        </w:rPr>
        <w:t>Federalni hidrometeorološki zavod</w:t>
      </w:r>
    </w:p>
    <w:p w14:paraId="0E8DC498" w14:textId="77777777" w:rsidR="00C53C3E" w:rsidRPr="00EB14C2" w:rsidRDefault="00C53C3E" w:rsidP="00C53C3E">
      <w:pPr>
        <w:spacing w:line="374" w:lineRule="exact"/>
        <w:rPr>
          <w:rFonts w:ascii="Cambria" w:eastAsia="Times New Roman" w:hAnsi="Cambria"/>
        </w:rPr>
      </w:pPr>
      <w:r w:rsidRPr="00D53C3E">
        <w:rPr>
          <w:rFonts w:ascii="Cambria" w:eastAsia="Arial" w:hAnsi="Cambria"/>
          <w:b/>
          <w:color w:val="2F5496" w:themeColor="accent5" w:themeShade="BF"/>
        </w:rPr>
        <w:t>Rok jedinici za davanje podataka:</w:t>
      </w:r>
      <w:r w:rsidRPr="00EB14C2">
        <w:rPr>
          <w:rFonts w:ascii="Cambria" w:eastAsia="Times New Roman" w:hAnsi="Cambria"/>
        </w:rPr>
        <w:tab/>
      </w:r>
      <w:r>
        <w:rPr>
          <w:rFonts w:ascii="Cambria" w:eastAsia="Times New Roman" w:hAnsi="Cambria"/>
        </w:rPr>
        <w:tab/>
      </w:r>
      <w:r w:rsidRPr="00EB14C2">
        <w:rPr>
          <w:rFonts w:ascii="Cambria" w:eastAsia="Times New Roman" w:hAnsi="Cambria"/>
        </w:rPr>
        <w:t>30. 03.</w:t>
      </w:r>
      <w:r w:rsidRPr="00EB14C2">
        <w:rPr>
          <w:rFonts w:ascii="Cambria" w:eastAsia="Times New Roman" w:hAnsi="Cambria"/>
        </w:rPr>
        <w:tab/>
      </w:r>
    </w:p>
    <w:p w14:paraId="6FBBBD4E" w14:textId="77777777" w:rsidR="00C53C3E" w:rsidRPr="007A308B" w:rsidRDefault="00C53C3E" w:rsidP="00C53C3E">
      <w:pPr>
        <w:spacing w:after="0" w:line="240" w:lineRule="auto"/>
        <w:rPr>
          <w:rFonts w:ascii="Cambria" w:eastAsia="Times New Roman" w:hAnsi="Cambria"/>
        </w:rPr>
      </w:pPr>
      <w:r w:rsidRPr="00D53C3E">
        <w:rPr>
          <w:rFonts w:ascii="Cambria" w:eastAsia="Arial" w:hAnsi="Cambria"/>
          <w:b/>
          <w:color w:val="2F5496" w:themeColor="accent5" w:themeShade="BF"/>
        </w:rPr>
        <w:t>Rok nosiocu statističke aktivnosti</w:t>
      </w:r>
      <w:r w:rsidRPr="00EB14C2">
        <w:rPr>
          <w:rFonts w:ascii="Cambria" w:eastAsia="Times New Roman" w:hAnsi="Cambria"/>
        </w:rPr>
        <w:tab/>
      </w:r>
      <w:r>
        <w:rPr>
          <w:rFonts w:ascii="Cambria" w:eastAsia="Times New Roman" w:hAnsi="Cambria"/>
        </w:rPr>
        <w:tab/>
        <w:t>Konačni rezultati:</w:t>
      </w:r>
      <w:r>
        <w:rPr>
          <w:rFonts w:ascii="Cambria" w:eastAsia="Times New Roman" w:hAnsi="Cambria"/>
        </w:rPr>
        <w:br/>
      </w:r>
      <w:r w:rsidRPr="00D53C3E">
        <w:rPr>
          <w:rFonts w:ascii="Cambria" w:eastAsia="Arial" w:hAnsi="Cambria"/>
          <w:b/>
          <w:color w:val="2F5496" w:themeColor="accent5" w:themeShade="BF"/>
        </w:rPr>
        <w:t>za rezultate:</w:t>
      </w:r>
      <w:r w:rsidRPr="00EB14C2">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7A308B">
        <w:rPr>
          <w:rFonts w:ascii="Cambria" w:eastAsia="Times New Roman" w:hAnsi="Cambria"/>
        </w:rPr>
        <w:t xml:space="preserve">Novembar </w:t>
      </w:r>
    </w:p>
    <w:p w14:paraId="105A3B1F" w14:textId="77777777" w:rsidR="00C53C3E" w:rsidRDefault="00C53C3E" w:rsidP="00C53C3E">
      <w:pPr>
        <w:spacing w:line="374" w:lineRule="exact"/>
        <w:rPr>
          <w:rFonts w:ascii="Cambria" w:eastAsia="Times New Roman" w:hAnsi="Cambria"/>
        </w:rPr>
      </w:pPr>
      <w:r w:rsidRPr="00D53C3E">
        <w:rPr>
          <w:rFonts w:ascii="Cambria" w:eastAsia="Arial" w:hAnsi="Cambria"/>
          <w:b/>
          <w:color w:val="2F5496" w:themeColor="accent5" w:themeShade="BF"/>
        </w:rPr>
        <w:t>Nivo za koji se utvrđuju rezultati:</w:t>
      </w:r>
      <w:r w:rsidRPr="00EB14C2">
        <w:rPr>
          <w:rFonts w:ascii="Cambria" w:eastAsia="Times New Roman" w:hAnsi="Cambria"/>
        </w:rPr>
        <w:tab/>
      </w:r>
      <w:r>
        <w:rPr>
          <w:rFonts w:ascii="Cambria" w:eastAsia="Times New Roman" w:hAnsi="Cambria"/>
        </w:rPr>
        <w:tab/>
      </w:r>
      <w:r w:rsidRPr="00EB14C2">
        <w:rPr>
          <w:rFonts w:ascii="Cambria" w:eastAsia="Times New Roman" w:hAnsi="Cambria"/>
        </w:rPr>
        <w:t>Entitet</w:t>
      </w:r>
      <w:r w:rsidRPr="00EB14C2">
        <w:rPr>
          <w:rFonts w:ascii="Cambria" w:eastAsia="Times New Roman" w:hAnsi="Cambria"/>
        </w:rPr>
        <w:tab/>
      </w:r>
    </w:p>
    <w:p w14:paraId="116A2B14" w14:textId="77777777" w:rsidR="00835A18" w:rsidRPr="00835A18" w:rsidRDefault="00835A18" w:rsidP="00835A18">
      <w:pPr>
        <w:rPr>
          <w:lang w:eastAsia="bs-Latn-BA"/>
        </w:rPr>
      </w:pPr>
    </w:p>
    <w:p w14:paraId="4B41D646" w14:textId="22C3A7DE" w:rsidR="00C040FF" w:rsidRDefault="00151F49" w:rsidP="00224AF0">
      <w:pPr>
        <w:pStyle w:val="nivo3demo"/>
        <w:rPr>
          <w:color w:val="3B3838" w:themeColor="background2" w:themeShade="40"/>
        </w:rPr>
      </w:pPr>
      <w:bookmarkStart w:id="766" w:name="_Toc498084642"/>
      <w:bookmarkStart w:id="767" w:name="_Toc498517338"/>
      <w:bookmarkStart w:id="768" w:name="_Toc49251027"/>
      <w:r w:rsidRPr="00224AF0">
        <w:rPr>
          <w:color w:val="3B3838" w:themeColor="background2" w:themeShade="40"/>
        </w:rPr>
        <w:t>4.1.3</w:t>
      </w:r>
      <w:r w:rsidRPr="00224AF0">
        <w:rPr>
          <w:color w:val="3B3838" w:themeColor="background2" w:themeShade="40"/>
        </w:rPr>
        <w:tab/>
      </w:r>
      <w:r w:rsidR="00D452CA" w:rsidRPr="00224AF0">
        <w:rPr>
          <w:color w:val="3B3838" w:themeColor="background2" w:themeShade="40"/>
        </w:rPr>
        <w:tab/>
      </w:r>
      <w:r w:rsidR="00E2019F" w:rsidRPr="00224AF0">
        <w:rPr>
          <w:color w:val="3B3838" w:themeColor="background2" w:themeShade="40"/>
        </w:rPr>
        <w:t xml:space="preserve">Statistika otpada </w:t>
      </w:r>
      <w:bookmarkEnd w:id="766"/>
      <w:bookmarkEnd w:id="767"/>
      <w:bookmarkEnd w:id="768"/>
    </w:p>
    <w:p w14:paraId="62BE7D0C" w14:textId="3EAAAC29" w:rsidR="00E2019F" w:rsidRPr="00224AF0" w:rsidRDefault="00151F49" w:rsidP="00224AF0">
      <w:pPr>
        <w:pStyle w:val="nivo3demo"/>
        <w:rPr>
          <w:color w:val="3B3838" w:themeColor="background2" w:themeShade="40"/>
        </w:rPr>
      </w:pPr>
      <w:r w:rsidRPr="00224AF0">
        <w:rPr>
          <w:color w:val="3B3838" w:themeColor="background2" w:themeShade="40"/>
        </w:rPr>
        <w:t>4.1.3.01</w:t>
      </w:r>
      <w:r w:rsidR="00E2019F" w:rsidRPr="00224AF0">
        <w:rPr>
          <w:rFonts w:eastAsia="Times New Roman"/>
          <w:color w:val="3B3838" w:themeColor="background2" w:themeShade="40"/>
        </w:rPr>
        <w:tab/>
      </w:r>
      <w:r w:rsidR="00A86189" w:rsidRPr="00224AF0">
        <w:rPr>
          <w:rFonts w:eastAsia="Times New Roman"/>
          <w:color w:val="3B3838" w:themeColor="background2" w:themeShade="40"/>
        </w:rPr>
        <w:tab/>
      </w:r>
      <w:r w:rsidR="00E2019F" w:rsidRPr="00224AF0">
        <w:rPr>
          <w:color w:val="3B3838" w:themeColor="background2" w:themeShade="40"/>
        </w:rPr>
        <w:t>Godišnji izvještaj o otpadu odloženom na deponije (KOM - 6aD)</w:t>
      </w:r>
    </w:p>
    <w:p w14:paraId="087FCF1B" w14:textId="77777777" w:rsidR="003106A2" w:rsidRPr="003106A2" w:rsidRDefault="003106A2" w:rsidP="00BC0DBC">
      <w:pPr>
        <w:tabs>
          <w:tab w:val="left" w:pos="1202"/>
        </w:tabs>
        <w:spacing w:after="0" w:line="240" w:lineRule="auto"/>
        <w:ind w:left="2"/>
        <w:rPr>
          <w:rFonts w:ascii="Cambria" w:eastAsia="Arial" w:hAnsi="Cambria"/>
          <w:b/>
          <w:color w:val="3B3838" w:themeColor="background2" w:themeShade="40"/>
        </w:rPr>
      </w:pPr>
    </w:p>
    <w:p w14:paraId="0B174FDB" w14:textId="6D71DDD6" w:rsidR="00E2019F" w:rsidRPr="005A3516" w:rsidRDefault="00E2019F" w:rsidP="00E2019F">
      <w:pPr>
        <w:spacing w:line="239" w:lineRule="auto"/>
        <w:ind w:left="2"/>
        <w:rPr>
          <w:rFonts w:ascii="Cambria" w:eastAsia="Arial" w:hAnsi="Cambria"/>
        </w:rPr>
      </w:pPr>
      <w:r w:rsidRPr="00A6697A">
        <w:rPr>
          <w:rFonts w:ascii="Cambria" w:eastAsia="Arial" w:hAnsi="Cambria"/>
          <w:b/>
          <w:color w:val="2F5496" w:themeColor="accent5" w:themeShade="BF"/>
        </w:rPr>
        <w:t>Nosilac aktivnosti:</w:t>
      </w:r>
      <w:r w:rsidRPr="005A3516">
        <w:rPr>
          <w:rFonts w:ascii="Cambria" w:eastAsia="Arial" w:hAnsi="Cambria"/>
          <w:b/>
        </w:rPr>
        <w:t xml:space="preserve"> </w:t>
      </w:r>
      <w:r w:rsidR="008D60E8">
        <w:rPr>
          <w:rFonts w:ascii="Cambria" w:eastAsia="Arial" w:hAnsi="Cambria"/>
          <w:b/>
        </w:rPr>
        <w:tab/>
      </w:r>
      <w:r w:rsidR="008D60E8">
        <w:rPr>
          <w:rFonts w:ascii="Cambria" w:eastAsia="Arial" w:hAnsi="Cambria"/>
          <w:b/>
        </w:rPr>
        <w:tab/>
      </w:r>
      <w:r w:rsidR="008D60E8">
        <w:rPr>
          <w:rFonts w:ascii="Cambria" w:eastAsia="Arial" w:hAnsi="Cambria"/>
          <w:b/>
        </w:rPr>
        <w:tab/>
      </w:r>
      <w:r w:rsidR="008D60E8">
        <w:rPr>
          <w:rFonts w:ascii="Cambria" w:eastAsia="Arial" w:hAnsi="Cambria"/>
          <w:b/>
        </w:rPr>
        <w:tab/>
      </w:r>
      <w:r w:rsidRPr="005A3516">
        <w:rPr>
          <w:rFonts w:ascii="Cambria" w:eastAsia="Arial" w:hAnsi="Cambria"/>
        </w:rPr>
        <w:t>Federalni zavod za statistiku</w:t>
      </w:r>
    </w:p>
    <w:p w14:paraId="1B5320A9" w14:textId="77777777" w:rsidR="00E2019F" w:rsidRPr="00A6697A" w:rsidRDefault="00E2019F" w:rsidP="00E2019F">
      <w:pPr>
        <w:spacing w:line="239" w:lineRule="auto"/>
        <w:ind w:left="2"/>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577AD755" w14:textId="77777777" w:rsidR="00941C8B" w:rsidRPr="009C76B6" w:rsidRDefault="00E2019F" w:rsidP="00941C8B">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Sadržaj statističke aktivnosti:</w:t>
      </w:r>
      <w:r w:rsidR="008D60E8">
        <w:rPr>
          <w:rFonts w:ascii="Cambria" w:eastAsia="Arial" w:hAnsi="Cambria"/>
          <w:b/>
        </w:rPr>
        <w:tab/>
      </w:r>
      <w:r w:rsidR="00941C8B" w:rsidRPr="009C76B6">
        <w:rPr>
          <w:rFonts w:ascii="Cambria" w:eastAsia="Arial" w:hAnsi="Cambria"/>
        </w:rPr>
        <w:t>Prikupljanje podataka o količinama odloženog otpada na deponije, ukupno i prema vrstama otpada, načinima prikupljanja i načinima postupanja sa neopasnim i opasnim komunalnim otpadom i načinu postupanja sa otpadom.</w:t>
      </w:r>
    </w:p>
    <w:p w14:paraId="1EA3B744" w14:textId="34C8BDD2" w:rsidR="00941C8B" w:rsidRPr="009C76B6" w:rsidRDefault="00941C8B" w:rsidP="00941C8B">
      <w:pPr>
        <w:spacing w:line="239" w:lineRule="auto"/>
        <w:ind w:left="4254" w:hanging="4252"/>
        <w:jc w:val="both"/>
        <w:rPr>
          <w:rFonts w:ascii="Cambria" w:eastAsia="Arial" w:hAnsi="Cambria"/>
        </w:rPr>
      </w:pPr>
      <w:r w:rsidRPr="003106A2">
        <w:rPr>
          <w:rFonts w:ascii="Cambria" w:eastAsia="Arial" w:hAnsi="Cambria"/>
          <w:b/>
          <w:color w:val="2F5496" w:themeColor="accent5" w:themeShade="BF"/>
        </w:rPr>
        <w:t>Namjena:</w:t>
      </w:r>
      <w:r w:rsidRPr="003106A2">
        <w:rPr>
          <w:rFonts w:ascii="Cambria" w:eastAsia="Arial" w:hAnsi="Cambria"/>
          <w:b/>
        </w:rPr>
        <w:tab/>
      </w:r>
      <w:r w:rsidRPr="003106A2">
        <w:rPr>
          <w:rFonts w:ascii="Cambria" w:eastAsia="Arial" w:hAnsi="Cambria"/>
        </w:rPr>
        <w:t>Dobivanje podataka o godišnjim količinama otpada odloženog na deponije</w:t>
      </w:r>
      <w:r w:rsidRPr="009C76B6">
        <w:rPr>
          <w:rFonts w:ascii="Cambria" w:eastAsia="Arial" w:hAnsi="Cambria"/>
        </w:rPr>
        <w:t>, ukupno i prema vrstama otpada.</w:t>
      </w:r>
    </w:p>
    <w:p w14:paraId="640F6D73" w14:textId="679DFF5A" w:rsidR="00E2019F" w:rsidRPr="003106A2" w:rsidRDefault="00E2019F" w:rsidP="00941C8B">
      <w:pPr>
        <w:spacing w:line="239" w:lineRule="auto"/>
        <w:ind w:left="4254" w:hanging="4252"/>
        <w:jc w:val="both"/>
        <w:rPr>
          <w:rFonts w:ascii="Cambria" w:eastAsia="Arial" w:hAnsi="Cambria"/>
        </w:rPr>
      </w:pPr>
      <w:r w:rsidRPr="003106A2">
        <w:rPr>
          <w:rFonts w:ascii="Cambria" w:eastAsia="Arial" w:hAnsi="Cambria"/>
          <w:b/>
          <w:color w:val="2F5496" w:themeColor="accent5" w:themeShade="BF"/>
        </w:rPr>
        <w:t>Periodika provođenja:</w:t>
      </w:r>
      <w:r w:rsidRPr="003106A2">
        <w:rPr>
          <w:rFonts w:ascii="Cambria" w:eastAsia="Times New Roman" w:hAnsi="Cambria"/>
        </w:rPr>
        <w:tab/>
      </w:r>
      <w:r w:rsidRPr="003106A2">
        <w:rPr>
          <w:rFonts w:ascii="Cambria" w:eastAsia="Arial" w:hAnsi="Cambria"/>
        </w:rPr>
        <w:t>Godišnje.</w:t>
      </w:r>
    </w:p>
    <w:p w14:paraId="3EE6B4E9" w14:textId="62EAA6E7" w:rsidR="00E2019F" w:rsidRPr="003106A2" w:rsidRDefault="00E2019F" w:rsidP="003106A2">
      <w:pPr>
        <w:tabs>
          <w:tab w:val="left" w:pos="3522"/>
        </w:tabs>
        <w:spacing w:line="239" w:lineRule="auto"/>
        <w:ind w:left="2"/>
        <w:jc w:val="both"/>
        <w:rPr>
          <w:rFonts w:ascii="Cambria" w:eastAsia="Arial" w:hAnsi="Cambria"/>
        </w:rPr>
      </w:pPr>
      <w:r w:rsidRPr="003106A2">
        <w:rPr>
          <w:rFonts w:ascii="Cambria" w:eastAsia="Arial" w:hAnsi="Cambria"/>
          <w:b/>
          <w:color w:val="2F5496" w:themeColor="accent5" w:themeShade="BF"/>
        </w:rPr>
        <w:t>Referentni period ili datum:</w:t>
      </w:r>
      <w:r w:rsidRPr="003106A2">
        <w:rPr>
          <w:rFonts w:ascii="Cambria" w:eastAsia="Times New Roman" w:hAnsi="Cambria"/>
        </w:rPr>
        <w:tab/>
      </w:r>
      <w:r w:rsidR="008D60E8" w:rsidRPr="003106A2">
        <w:rPr>
          <w:rFonts w:ascii="Cambria" w:eastAsia="Times New Roman" w:hAnsi="Cambria"/>
        </w:rPr>
        <w:tab/>
      </w:r>
      <w:r w:rsidR="008D60E8" w:rsidRPr="003106A2">
        <w:rPr>
          <w:rFonts w:ascii="Cambria" w:eastAsia="Times New Roman" w:hAnsi="Cambria"/>
        </w:rPr>
        <w:tab/>
      </w:r>
      <w:r w:rsidRPr="003106A2">
        <w:rPr>
          <w:rFonts w:ascii="Cambria" w:eastAsia="Arial" w:hAnsi="Cambria"/>
        </w:rPr>
        <w:t>Prethodna godina.</w:t>
      </w:r>
    </w:p>
    <w:p w14:paraId="6A711AAF" w14:textId="06A00AE0" w:rsidR="00E2019F" w:rsidRPr="003106A2" w:rsidRDefault="00E2019F" w:rsidP="003106A2">
      <w:pPr>
        <w:spacing w:line="0" w:lineRule="atLeast"/>
        <w:ind w:left="4254" w:hanging="4254"/>
        <w:jc w:val="both"/>
        <w:rPr>
          <w:rFonts w:ascii="Cambria" w:eastAsia="Times New Roman" w:hAnsi="Cambria"/>
        </w:rPr>
      </w:pPr>
      <w:r w:rsidRPr="003106A2">
        <w:rPr>
          <w:rFonts w:ascii="Cambria" w:eastAsia="Arial" w:hAnsi="Cambria"/>
          <w:b/>
          <w:color w:val="2F5496" w:themeColor="accent5" w:themeShade="BF"/>
        </w:rPr>
        <w:t>Jedinica posmatranja:</w:t>
      </w:r>
      <w:r w:rsidRPr="003106A2">
        <w:rPr>
          <w:rFonts w:ascii="Cambria" w:eastAsia="Times New Roman" w:hAnsi="Cambria"/>
        </w:rPr>
        <w:tab/>
      </w:r>
      <w:r w:rsidR="003106A2">
        <w:rPr>
          <w:rFonts w:ascii="Cambria" w:eastAsia="Arial" w:hAnsi="Cambria"/>
        </w:rPr>
        <w:t xml:space="preserve">Deponije na kojima </w:t>
      </w:r>
      <w:r w:rsidRPr="003106A2">
        <w:rPr>
          <w:rFonts w:ascii="Cambria" w:eastAsia="Arial" w:hAnsi="Cambria"/>
        </w:rPr>
        <w:t xml:space="preserve">se odlaže </w:t>
      </w:r>
      <w:r w:rsidR="003106A2">
        <w:rPr>
          <w:rFonts w:ascii="Cambria" w:eastAsia="Arial" w:hAnsi="Cambria"/>
        </w:rPr>
        <w:t xml:space="preserve">i </w:t>
      </w:r>
      <w:r w:rsidRPr="003106A2">
        <w:rPr>
          <w:rFonts w:ascii="Cambria" w:eastAsia="Arial" w:hAnsi="Cambria"/>
        </w:rPr>
        <w:t>tretira otpad</w:t>
      </w:r>
      <w:r w:rsidR="008D60E8" w:rsidRPr="003106A2">
        <w:rPr>
          <w:rFonts w:ascii="Cambria" w:eastAsia="Times New Roman" w:hAnsi="Cambria"/>
        </w:rPr>
        <w:t xml:space="preserve"> </w:t>
      </w:r>
      <w:r w:rsidRPr="003106A2">
        <w:rPr>
          <w:rFonts w:ascii="Cambria" w:eastAsia="Arial" w:hAnsi="Cambria"/>
        </w:rPr>
        <w:t>od domaćinstava i</w:t>
      </w:r>
      <w:r w:rsidR="008D60E8" w:rsidRPr="003106A2">
        <w:rPr>
          <w:rFonts w:ascii="Cambria" w:eastAsia="Arial" w:hAnsi="Cambria"/>
        </w:rPr>
        <w:t xml:space="preserve"> </w:t>
      </w:r>
      <w:r w:rsidRPr="003106A2">
        <w:rPr>
          <w:rFonts w:ascii="Cambria" w:eastAsia="Arial" w:hAnsi="Cambria"/>
        </w:rPr>
        <w:t>pravnih lica.</w:t>
      </w:r>
    </w:p>
    <w:p w14:paraId="75DD4CCE" w14:textId="7A1F8764" w:rsidR="00E2019F" w:rsidRPr="003106A2" w:rsidRDefault="00E2019F" w:rsidP="003106A2">
      <w:pPr>
        <w:tabs>
          <w:tab w:val="left" w:pos="3522"/>
        </w:tabs>
        <w:spacing w:line="0" w:lineRule="atLeast"/>
        <w:ind w:left="4254" w:hanging="4252"/>
        <w:jc w:val="both"/>
        <w:rPr>
          <w:rFonts w:ascii="Cambria" w:eastAsia="Arial" w:hAnsi="Cambria"/>
        </w:rPr>
      </w:pPr>
      <w:r w:rsidRPr="003106A2">
        <w:rPr>
          <w:rFonts w:ascii="Cambria" w:eastAsia="Arial" w:hAnsi="Cambria"/>
          <w:b/>
          <w:color w:val="2F5496" w:themeColor="accent5" w:themeShade="BF"/>
        </w:rPr>
        <w:t>Izvori i način prikupljanja:</w:t>
      </w:r>
      <w:r w:rsidRPr="003106A2">
        <w:rPr>
          <w:rFonts w:ascii="Cambria" w:eastAsia="Times New Roman" w:hAnsi="Cambria"/>
        </w:rPr>
        <w:tab/>
      </w:r>
      <w:r w:rsidR="008D60E8" w:rsidRPr="003106A2">
        <w:rPr>
          <w:rFonts w:ascii="Cambria" w:eastAsia="Times New Roman" w:hAnsi="Cambria"/>
        </w:rPr>
        <w:tab/>
      </w:r>
      <w:r w:rsidRPr="003106A2">
        <w:rPr>
          <w:rFonts w:ascii="Cambria" w:eastAsia="Arial" w:hAnsi="Cambria"/>
        </w:rPr>
        <w:t>Poslovna evidencija poslovnih subje</w:t>
      </w:r>
      <w:r w:rsidR="008D60E8" w:rsidRPr="003106A2">
        <w:rPr>
          <w:rFonts w:ascii="Cambria" w:eastAsia="Arial" w:hAnsi="Cambria"/>
        </w:rPr>
        <w:t xml:space="preserve">kata koji upravljaju deponijom. </w:t>
      </w:r>
      <w:r w:rsidRPr="003106A2">
        <w:rPr>
          <w:rFonts w:ascii="Cambria" w:eastAsia="Arial" w:hAnsi="Cambria"/>
        </w:rPr>
        <w:t>Izvještajna metoda – obrazac.</w:t>
      </w:r>
    </w:p>
    <w:p w14:paraId="0FB6E29A" w14:textId="77777777" w:rsidR="00E2019F" w:rsidRPr="00A6697A" w:rsidRDefault="00E2019F" w:rsidP="00E2019F">
      <w:pPr>
        <w:spacing w:line="0" w:lineRule="atLeast"/>
        <w:ind w:left="2"/>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22120B8D" w14:textId="77777777" w:rsidR="0011569C" w:rsidRPr="00E814FD" w:rsidRDefault="00E2019F" w:rsidP="0011569C">
      <w:pPr>
        <w:ind w:left="4254" w:hanging="4254"/>
        <w:jc w:val="both"/>
        <w:rPr>
          <w:rFonts w:ascii="Cambria" w:eastAsia="Arial" w:hAnsi="Cambria"/>
        </w:rPr>
      </w:pPr>
      <w:r w:rsidRPr="00A6697A">
        <w:rPr>
          <w:rFonts w:ascii="Cambria" w:eastAsia="Arial" w:hAnsi="Cambria"/>
          <w:b/>
          <w:color w:val="2F5496" w:themeColor="accent5" w:themeShade="BF"/>
        </w:rPr>
        <w:t>Izvještajna jedinica:</w:t>
      </w:r>
      <w:r w:rsidRPr="005A3516">
        <w:rPr>
          <w:rFonts w:ascii="Cambria" w:eastAsia="Arial" w:hAnsi="Cambria"/>
          <w:b/>
        </w:rPr>
        <w:t xml:space="preserve"> </w:t>
      </w:r>
      <w:r w:rsidRPr="005A3516">
        <w:rPr>
          <w:rFonts w:ascii="Cambria" w:eastAsia="Arial" w:hAnsi="Cambria"/>
          <w:b/>
        </w:rPr>
        <w:tab/>
      </w:r>
      <w:r w:rsidR="0011569C" w:rsidRPr="00E814FD">
        <w:rPr>
          <w:rFonts w:ascii="Cambria" w:eastAsia="Arial" w:hAnsi="Cambria"/>
        </w:rPr>
        <w:t>Poslovni subjekti - pravna lica registrirani prema glavnoj djelatnosti po KD BiH 2010 u Područje E, Oblast 36, 37 i 38 (Grana 38.1) i poslovni subjekti razvrstani u druge djelatnosti, ali čije jedinice u sastavu prikupljaju i odlažu otpad na deponije.</w:t>
      </w:r>
    </w:p>
    <w:p w14:paraId="53B77903" w14:textId="2A5BB556" w:rsidR="00E2019F" w:rsidRPr="005A3516" w:rsidRDefault="00E2019F" w:rsidP="0011569C">
      <w:pPr>
        <w:ind w:left="4254" w:hanging="4254"/>
        <w:rPr>
          <w:rFonts w:ascii="Cambria" w:eastAsia="Arial" w:hAnsi="Cambria"/>
        </w:rPr>
      </w:pPr>
      <w:r w:rsidRPr="00A6697A">
        <w:rPr>
          <w:rFonts w:ascii="Cambria" w:eastAsia="Arial" w:hAnsi="Cambria"/>
          <w:b/>
          <w:color w:val="2F5496" w:themeColor="accent5" w:themeShade="BF"/>
        </w:rPr>
        <w:t>Rok jedinici za davanje podataka:</w:t>
      </w:r>
      <w:r w:rsidRPr="00A6697A">
        <w:rPr>
          <w:rFonts w:ascii="Cambria" w:eastAsia="Arial" w:hAnsi="Cambria"/>
          <w:b/>
          <w:color w:val="2F5496" w:themeColor="accent5" w:themeShade="BF"/>
        </w:rPr>
        <w:tab/>
      </w:r>
      <w:r w:rsidRPr="005A3516">
        <w:rPr>
          <w:rFonts w:ascii="Cambria" w:eastAsia="Arial" w:hAnsi="Cambria"/>
        </w:rPr>
        <w:t>30.03.</w:t>
      </w:r>
    </w:p>
    <w:p w14:paraId="4CB0D334" w14:textId="77777777" w:rsidR="005D24EF" w:rsidRPr="006F5A5C" w:rsidRDefault="005D24EF" w:rsidP="005D24EF">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Rok nosiocu statističke aktivnosti</w:t>
      </w:r>
      <w:r w:rsidRPr="006F5A5C">
        <w:rPr>
          <w:rFonts w:ascii="Cambria" w:eastAsia="Arial" w:hAnsi="Cambria"/>
        </w:rPr>
        <w:tab/>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36A35878" w14:textId="1AD0AD00" w:rsidR="005D24EF" w:rsidRPr="00A3453D" w:rsidRDefault="005D24EF" w:rsidP="005D24EF">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Pr="002E36E3">
        <w:rPr>
          <w:rFonts w:ascii="Cambria" w:eastAsia="Arial" w:hAnsi="Cambria"/>
          <w:color w:val="FF0000"/>
        </w:rPr>
        <w:t xml:space="preserve"> </w:t>
      </w:r>
      <w:r w:rsidR="002E36E3" w:rsidRPr="002E36E3">
        <w:rPr>
          <w:rFonts w:ascii="Cambria" w:eastAsia="Arial" w:hAnsi="Cambria"/>
          <w:color w:val="FF0000"/>
        </w:rPr>
        <w:t xml:space="preserve">                                     </w:t>
      </w:r>
      <w:r w:rsidR="002E36E3" w:rsidRPr="00A3453D">
        <w:rPr>
          <w:rFonts w:ascii="Cambria" w:eastAsia="Arial" w:hAnsi="Cambria"/>
        </w:rPr>
        <w:t>01.08.</w:t>
      </w:r>
    </w:p>
    <w:p w14:paraId="23DA4CCF" w14:textId="34A58374" w:rsidR="00E2019F" w:rsidRPr="000F4FDC" w:rsidRDefault="00E2019F" w:rsidP="008D60E8">
      <w:pPr>
        <w:spacing w:line="0" w:lineRule="atLeast"/>
        <w:rPr>
          <w:rFonts w:ascii="Cambria" w:eastAsia="Arial" w:hAnsi="Cambria"/>
          <w:sz w:val="19"/>
        </w:rPr>
      </w:pPr>
      <w:r w:rsidRPr="005A3516">
        <w:rPr>
          <w:rFonts w:ascii="Cambria" w:eastAsia="Arial" w:hAnsi="Cambria"/>
        </w:rPr>
        <w:tab/>
      </w:r>
      <w:r w:rsidRPr="005A3516">
        <w:rPr>
          <w:rFonts w:ascii="Cambria" w:eastAsia="Arial" w:hAnsi="Cambria"/>
        </w:rPr>
        <w:tab/>
      </w:r>
      <w:r w:rsidRPr="005A3516">
        <w:rPr>
          <w:rFonts w:ascii="Cambria" w:eastAsia="Arial" w:hAnsi="Cambria"/>
        </w:rPr>
        <w:tab/>
      </w:r>
    </w:p>
    <w:p w14:paraId="7E9D62B4" w14:textId="01D1AC33" w:rsidR="00E2019F" w:rsidRDefault="00E2019F" w:rsidP="00E2019F">
      <w:pPr>
        <w:spacing w:line="239" w:lineRule="auto"/>
        <w:ind w:left="2"/>
        <w:rPr>
          <w:rFonts w:ascii="Cambria" w:eastAsia="Arial" w:hAnsi="Cambria"/>
        </w:rPr>
      </w:pPr>
      <w:r w:rsidRPr="00A6697A">
        <w:rPr>
          <w:rFonts w:ascii="Cambria" w:eastAsia="Arial" w:hAnsi="Cambria"/>
          <w:b/>
          <w:color w:val="2F5496" w:themeColor="accent5" w:themeShade="BF"/>
        </w:rPr>
        <w:t>Nivo za koji se utvrđuju rezultati:</w:t>
      </w:r>
      <w:r w:rsidRPr="00A6697A">
        <w:rPr>
          <w:rFonts w:ascii="Cambria" w:eastAsia="Arial" w:hAnsi="Cambria"/>
          <w:b/>
          <w:color w:val="2F5496" w:themeColor="accent5" w:themeShade="BF"/>
        </w:rPr>
        <w:tab/>
      </w:r>
      <w:r w:rsidR="0096086E">
        <w:rPr>
          <w:rFonts w:ascii="Cambria" w:eastAsia="Arial" w:hAnsi="Cambria"/>
          <w:b/>
        </w:rPr>
        <w:tab/>
      </w:r>
      <w:r w:rsidRPr="005A3516">
        <w:rPr>
          <w:rFonts w:ascii="Cambria" w:eastAsia="Arial" w:hAnsi="Cambria"/>
        </w:rPr>
        <w:t>Entitet</w:t>
      </w:r>
    </w:p>
    <w:p w14:paraId="63C7D307" w14:textId="1FAC4263" w:rsidR="00D379B4" w:rsidRDefault="00D379B4" w:rsidP="00D379B4">
      <w:pPr>
        <w:pStyle w:val="Heading2"/>
        <w:rPr>
          <w:lang w:eastAsia="en-US"/>
        </w:rPr>
      </w:pPr>
    </w:p>
    <w:p w14:paraId="2E7B865D" w14:textId="2C96F224" w:rsidR="00D379B4" w:rsidRDefault="00D379B4" w:rsidP="00D379B4"/>
    <w:p w14:paraId="35D40BFF" w14:textId="77777777" w:rsidR="00D379B4" w:rsidRPr="00D379B4" w:rsidRDefault="00D379B4" w:rsidP="00D379B4">
      <w:pPr>
        <w:pStyle w:val="Heading2"/>
        <w:rPr>
          <w:lang w:eastAsia="en-US"/>
        </w:rPr>
      </w:pPr>
    </w:p>
    <w:p w14:paraId="1F07EA0F" w14:textId="1B0E14B5" w:rsidR="006942BD" w:rsidRDefault="006942BD" w:rsidP="006942BD">
      <w:pPr>
        <w:pStyle w:val="Heading2"/>
        <w:rPr>
          <w:lang w:eastAsia="en-US"/>
        </w:rPr>
      </w:pPr>
    </w:p>
    <w:p w14:paraId="76E082CE" w14:textId="77777777" w:rsidR="00E2019F" w:rsidRPr="005A3516" w:rsidRDefault="00E2019F" w:rsidP="008D53E6">
      <w:pPr>
        <w:spacing w:after="0" w:line="348" w:lineRule="exact"/>
        <w:rPr>
          <w:rFonts w:ascii="Cambria" w:eastAsia="Arial" w:hAnsi="Cambria"/>
          <w:sz w:val="19"/>
        </w:rPr>
      </w:pPr>
    </w:p>
    <w:p w14:paraId="1E071CF0" w14:textId="574142D6" w:rsidR="00E2019F" w:rsidRPr="00224AF0" w:rsidRDefault="00C76432" w:rsidP="00224AF0">
      <w:pPr>
        <w:pStyle w:val="nivo3demo"/>
        <w:rPr>
          <w:color w:val="3B3838" w:themeColor="background2" w:themeShade="40"/>
        </w:rPr>
      </w:pPr>
      <w:r w:rsidRPr="00224AF0">
        <w:rPr>
          <w:color w:val="3B3838" w:themeColor="background2" w:themeShade="40"/>
        </w:rPr>
        <w:lastRenderedPageBreak/>
        <w:t>4.1.3.02</w:t>
      </w:r>
      <w:r w:rsidR="00E2019F" w:rsidRPr="00224AF0">
        <w:rPr>
          <w:color w:val="3B3838" w:themeColor="background2" w:themeShade="40"/>
        </w:rPr>
        <w:tab/>
      </w:r>
      <w:r w:rsidR="00A86189" w:rsidRPr="00224AF0">
        <w:rPr>
          <w:color w:val="3B3838" w:themeColor="background2" w:themeShade="40"/>
        </w:rPr>
        <w:tab/>
      </w:r>
      <w:r w:rsidR="00E2019F" w:rsidRPr="00224AF0">
        <w:rPr>
          <w:color w:val="3B3838" w:themeColor="background2" w:themeShade="40"/>
        </w:rPr>
        <w:t>Godišnji izvještaj o prikupljenom komunalnom otpadu (KOM - 6aS)</w:t>
      </w:r>
    </w:p>
    <w:p w14:paraId="008A77D5" w14:textId="77777777" w:rsidR="003106A2" w:rsidRPr="003106A2" w:rsidRDefault="003106A2" w:rsidP="008D53E6">
      <w:pPr>
        <w:tabs>
          <w:tab w:val="left" w:pos="1202"/>
        </w:tabs>
        <w:spacing w:after="0" w:line="0" w:lineRule="atLeast"/>
        <w:ind w:left="2"/>
        <w:rPr>
          <w:rFonts w:ascii="Cambria" w:eastAsia="Arial" w:hAnsi="Cambria"/>
          <w:b/>
          <w:color w:val="3B3838" w:themeColor="background2" w:themeShade="40"/>
        </w:rPr>
      </w:pPr>
    </w:p>
    <w:p w14:paraId="6DA9F9E8" w14:textId="7E289DB0" w:rsidR="00E2019F" w:rsidRPr="005A3516" w:rsidRDefault="00E2019F" w:rsidP="00E2019F">
      <w:pPr>
        <w:spacing w:line="239" w:lineRule="auto"/>
        <w:ind w:left="2"/>
        <w:rPr>
          <w:rFonts w:ascii="Cambria" w:eastAsia="Arial" w:hAnsi="Cambria"/>
        </w:rPr>
      </w:pPr>
      <w:r w:rsidRPr="00A6697A">
        <w:rPr>
          <w:rFonts w:ascii="Cambria" w:eastAsia="Arial" w:hAnsi="Cambria"/>
          <w:b/>
          <w:color w:val="2F5496" w:themeColor="accent5" w:themeShade="BF"/>
        </w:rPr>
        <w:t>Nosilac aktivnosti:</w:t>
      </w:r>
      <w:r w:rsidRPr="005A3516">
        <w:rPr>
          <w:rFonts w:ascii="Cambria" w:eastAsia="Arial" w:hAnsi="Cambria"/>
          <w:b/>
        </w:rPr>
        <w:t xml:space="preserve"> </w:t>
      </w:r>
      <w:r w:rsidR="0096086E">
        <w:rPr>
          <w:rFonts w:ascii="Cambria" w:eastAsia="Arial" w:hAnsi="Cambria"/>
          <w:b/>
        </w:rPr>
        <w:tab/>
      </w:r>
      <w:r w:rsidR="0096086E">
        <w:rPr>
          <w:rFonts w:ascii="Cambria" w:eastAsia="Arial" w:hAnsi="Cambria"/>
          <w:b/>
        </w:rPr>
        <w:tab/>
      </w:r>
      <w:r w:rsidR="0096086E">
        <w:rPr>
          <w:rFonts w:ascii="Cambria" w:eastAsia="Arial" w:hAnsi="Cambria"/>
          <w:b/>
        </w:rPr>
        <w:tab/>
      </w:r>
      <w:r w:rsidR="0096086E">
        <w:rPr>
          <w:rFonts w:ascii="Cambria" w:eastAsia="Arial" w:hAnsi="Cambria"/>
          <w:b/>
        </w:rPr>
        <w:tab/>
      </w:r>
      <w:r w:rsidRPr="005A3516">
        <w:rPr>
          <w:rFonts w:ascii="Cambria" w:eastAsia="Arial" w:hAnsi="Cambria"/>
        </w:rPr>
        <w:t>Federalni zavod za statistiku</w:t>
      </w:r>
    </w:p>
    <w:p w14:paraId="2A86C9A3" w14:textId="77777777" w:rsidR="00E2019F" w:rsidRPr="00A6697A" w:rsidRDefault="00E2019F" w:rsidP="00E2019F">
      <w:pPr>
        <w:spacing w:line="239" w:lineRule="auto"/>
        <w:ind w:left="2"/>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20051A3A" w14:textId="7C522D21" w:rsidR="00E2019F" w:rsidRPr="000F4FDC" w:rsidRDefault="00E2019F" w:rsidP="00A86189">
      <w:pPr>
        <w:spacing w:line="240" w:lineRule="auto"/>
        <w:ind w:left="4254" w:hanging="4252"/>
        <w:jc w:val="both"/>
        <w:rPr>
          <w:rFonts w:ascii="Cambria" w:eastAsia="Arial" w:hAnsi="Cambria"/>
        </w:rPr>
      </w:pPr>
      <w:r w:rsidRPr="00A6697A">
        <w:rPr>
          <w:rFonts w:ascii="Cambria" w:eastAsia="Arial" w:hAnsi="Cambria"/>
          <w:b/>
          <w:color w:val="2F5496" w:themeColor="accent5" w:themeShade="BF"/>
        </w:rPr>
        <w:t>Sadržaj statističke aktivnosti:</w:t>
      </w:r>
      <w:r w:rsidR="0096086E">
        <w:rPr>
          <w:rFonts w:ascii="Cambria" w:eastAsia="Arial" w:hAnsi="Cambria"/>
          <w:b/>
        </w:rPr>
        <w:tab/>
      </w:r>
      <w:r w:rsidRPr="005A3516">
        <w:rPr>
          <w:rFonts w:ascii="Cambria" w:eastAsia="Arial" w:hAnsi="Cambria"/>
        </w:rPr>
        <w:t xml:space="preserve">Prikupljanje podataka o količinama prikupljenog komunalnog otpada, prema vrstama otpada, izvoru nastanka i načinu </w:t>
      </w:r>
      <w:r w:rsidR="000F4FDC">
        <w:rPr>
          <w:rFonts w:ascii="Cambria" w:eastAsia="Arial" w:hAnsi="Cambria"/>
        </w:rPr>
        <w:t>upravljanja komunalnim otpadom.</w:t>
      </w:r>
    </w:p>
    <w:p w14:paraId="5C07BA9A" w14:textId="4DB24073" w:rsidR="00E2019F" w:rsidRPr="000F4FDC" w:rsidRDefault="00E2019F" w:rsidP="003106A2">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Namjena:</w:t>
      </w:r>
      <w:r w:rsidR="000F4FDC">
        <w:rPr>
          <w:rFonts w:ascii="Cambria" w:eastAsia="Arial" w:hAnsi="Cambria"/>
          <w:b/>
        </w:rPr>
        <w:t xml:space="preserve"> </w:t>
      </w:r>
      <w:r w:rsidR="0096086E">
        <w:rPr>
          <w:rFonts w:ascii="Cambria" w:eastAsia="Arial" w:hAnsi="Cambria"/>
          <w:b/>
        </w:rPr>
        <w:tab/>
      </w:r>
      <w:r w:rsidRPr="005A3516">
        <w:rPr>
          <w:rFonts w:ascii="Cambria" w:eastAsia="Arial" w:hAnsi="Cambria"/>
        </w:rPr>
        <w:t>Dobivanje podataka o količinama prikupljenog komuna</w:t>
      </w:r>
      <w:r w:rsidR="000F4FDC">
        <w:rPr>
          <w:rFonts w:ascii="Cambria" w:eastAsia="Arial" w:hAnsi="Cambria"/>
        </w:rPr>
        <w:t>lnog otpada prema vrsti otpada.</w:t>
      </w:r>
    </w:p>
    <w:p w14:paraId="0B0519F6" w14:textId="49EAF776" w:rsidR="00E2019F" w:rsidRPr="005A3516" w:rsidRDefault="00E2019F" w:rsidP="003106A2">
      <w:pPr>
        <w:tabs>
          <w:tab w:val="left" w:pos="3522"/>
        </w:tabs>
        <w:spacing w:line="0" w:lineRule="atLeast"/>
        <w:ind w:left="2"/>
        <w:jc w:val="both"/>
        <w:rPr>
          <w:rFonts w:ascii="Cambria" w:eastAsia="Arial" w:hAnsi="Cambria"/>
          <w:sz w:val="19"/>
        </w:rPr>
      </w:pPr>
      <w:r w:rsidRPr="00A6697A">
        <w:rPr>
          <w:rFonts w:ascii="Cambria" w:eastAsia="Arial" w:hAnsi="Cambria"/>
          <w:b/>
          <w:color w:val="2F5496" w:themeColor="accent5" w:themeShade="BF"/>
        </w:rPr>
        <w:t>Periodika provođenja:</w:t>
      </w:r>
      <w:r w:rsidRPr="005A3516">
        <w:rPr>
          <w:rFonts w:ascii="Cambria" w:eastAsia="Times New Roman" w:hAnsi="Cambria"/>
        </w:rPr>
        <w:tab/>
      </w:r>
      <w:r w:rsidR="0096086E">
        <w:rPr>
          <w:rFonts w:ascii="Cambria" w:eastAsia="Times New Roman" w:hAnsi="Cambria"/>
        </w:rPr>
        <w:tab/>
      </w:r>
      <w:r w:rsidR="0096086E">
        <w:rPr>
          <w:rFonts w:ascii="Cambria" w:eastAsia="Times New Roman" w:hAnsi="Cambria"/>
        </w:rPr>
        <w:tab/>
      </w:r>
      <w:r w:rsidR="000F4FDC" w:rsidRPr="008119E8">
        <w:rPr>
          <w:rFonts w:ascii="Cambria" w:eastAsia="Arial" w:hAnsi="Cambria"/>
        </w:rPr>
        <w:t>Godišnje.</w:t>
      </w:r>
    </w:p>
    <w:p w14:paraId="66C81AE0" w14:textId="49C1B75B" w:rsidR="00E2019F" w:rsidRPr="000F4FDC" w:rsidRDefault="00E2019F" w:rsidP="003106A2">
      <w:pPr>
        <w:tabs>
          <w:tab w:val="left" w:pos="3522"/>
        </w:tabs>
        <w:spacing w:line="239" w:lineRule="auto"/>
        <w:ind w:left="2"/>
        <w:jc w:val="both"/>
        <w:rPr>
          <w:rFonts w:ascii="Cambria" w:eastAsia="Arial" w:hAnsi="Cambria"/>
        </w:rPr>
      </w:pPr>
      <w:r w:rsidRPr="00A6697A">
        <w:rPr>
          <w:rFonts w:ascii="Cambria" w:eastAsia="Arial" w:hAnsi="Cambria"/>
          <w:b/>
          <w:color w:val="2F5496" w:themeColor="accent5" w:themeShade="BF"/>
        </w:rPr>
        <w:t>Referentni period ili datum:</w:t>
      </w:r>
      <w:r w:rsidRPr="005A3516">
        <w:rPr>
          <w:rFonts w:ascii="Cambria" w:eastAsia="Times New Roman" w:hAnsi="Cambria"/>
        </w:rPr>
        <w:tab/>
      </w:r>
      <w:r w:rsidR="0096086E">
        <w:rPr>
          <w:rFonts w:ascii="Cambria" w:eastAsia="Times New Roman" w:hAnsi="Cambria"/>
        </w:rPr>
        <w:tab/>
      </w:r>
      <w:r w:rsidR="0096086E">
        <w:rPr>
          <w:rFonts w:ascii="Cambria" w:eastAsia="Times New Roman" w:hAnsi="Cambria"/>
        </w:rPr>
        <w:tab/>
      </w:r>
      <w:r w:rsidR="000F4FDC">
        <w:rPr>
          <w:rFonts w:ascii="Cambria" w:eastAsia="Arial" w:hAnsi="Cambria"/>
        </w:rPr>
        <w:t>Prethodna godina.</w:t>
      </w:r>
    </w:p>
    <w:p w14:paraId="4971F706" w14:textId="77777777" w:rsidR="004C799A" w:rsidRPr="00E814FD" w:rsidRDefault="00E2019F" w:rsidP="004C799A">
      <w:pPr>
        <w:tabs>
          <w:tab w:val="left" w:pos="3520"/>
        </w:tabs>
        <w:spacing w:line="239" w:lineRule="auto"/>
        <w:ind w:left="4254" w:hanging="4254"/>
        <w:jc w:val="both"/>
        <w:rPr>
          <w:rFonts w:ascii="Cambria" w:eastAsia="Arial" w:hAnsi="Cambria"/>
        </w:rPr>
      </w:pPr>
      <w:bookmarkStart w:id="769" w:name="page150"/>
      <w:bookmarkEnd w:id="769"/>
      <w:r w:rsidRPr="00A6697A">
        <w:rPr>
          <w:rFonts w:ascii="Cambria" w:eastAsia="Arial" w:hAnsi="Cambria"/>
          <w:b/>
          <w:color w:val="2F5496" w:themeColor="accent5" w:themeShade="BF"/>
        </w:rPr>
        <w:t>Jedinica posmatranja:</w:t>
      </w:r>
      <w:r w:rsidRPr="005A3516">
        <w:rPr>
          <w:rFonts w:ascii="Cambria" w:eastAsia="Times New Roman" w:hAnsi="Cambria"/>
        </w:rPr>
        <w:tab/>
      </w:r>
      <w:r w:rsidR="0096086E">
        <w:rPr>
          <w:rFonts w:ascii="Cambria" w:eastAsia="Times New Roman" w:hAnsi="Cambria"/>
        </w:rPr>
        <w:tab/>
      </w:r>
      <w:r w:rsidR="004C799A" w:rsidRPr="00E814FD">
        <w:rPr>
          <w:rFonts w:ascii="Cambria" w:eastAsia="Arial" w:hAnsi="Cambria"/>
        </w:rPr>
        <w:t>Poslovni  subjekti  - pravna lica i dijelovi pravnih lica  razvrstani  prema KD BiH 2010 u Područje E, Oblast 36, 37 i 38 (Grana 38.1), koji prikupljaju i odlažu otpad na deponije.</w:t>
      </w:r>
    </w:p>
    <w:p w14:paraId="28A3AF80" w14:textId="2B80972E" w:rsidR="00E2019F" w:rsidRPr="005A3516" w:rsidRDefault="00E2019F" w:rsidP="004C799A">
      <w:pPr>
        <w:tabs>
          <w:tab w:val="left" w:pos="3520"/>
        </w:tabs>
        <w:spacing w:line="239" w:lineRule="auto"/>
        <w:ind w:left="4254" w:hanging="4254"/>
        <w:jc w:val="both"/>
        <w:rPr>
          <w:rFonts w:ascii="Cambria" w:eastAsia="Arial" w:hAnsi="Cambria"/>
        </w:rPr>
      </w:pPr>
      <w:r w:rsidRPr="00A6697A">
        <w:rPr>
          <w:rFonts w:ascii="Cambria" w:eastAsia="Arial" w:hAnsi="Cambria"/>
          <w:b/>
          <w:color w:val="2F5496" w:themeColor="accent5" w:themeShade="BF"/>
        </w:rPr>
        <w:t>Izvori i način prikupljanja:</w:t>
      </w:r>
      <w:r w:rsidRPr="005A3516">
        <w:rPr>
          <w:rFonts w:ascii="Cambria" w:eastAsia="Arial" w:hAnsi="Cambria"/>
          <w:b/>
        </w:rPr>
        <w:t xml:space="preserve"> </w:t>
      </w:r>
      <w:r w:rsidR="0096086E">
        <w:rPr>
          <w:rFonts w:ascii="Cambria" w:eastAsia="Arial" w:hAnsi="Cambria"/>
          <w:b/>
        </w:rPr>
        <w:tab/>
      </w:r>
      <w:r w:rsidR="004C799A">
        <w:rPr>
          <w:rFonts w:ascii="Cambria" w:eastAsia="Arial" w:hAnsi="Cambria"/>
          <w:b/>
        </w:rPr>
        <w:tab/>
      </w:r>
      <w:r w:rsidRPr="005A3516">
        <w:rPr>
          <w:rFonts w:ascii="Cambria" w:eastAsia="Arial" w:hAnsi="Cambria"/>
        </w:rPr>
        <w:t>Poslovna evidencija poslovnih subjekata kojima je općina dodijelila</w:t>
      </w:r>
      <w:r w:rsidR="000F4FDC">
        <w:rPr>
          <w:rFonts w:ascii="Cambria" w:eastAsia="Arial" w:hAnsi="Cambria"/>
          <w:b/>
        </w:rPr>
        <w:t xml:space="preserve"> </w:t>
      </w:r>
      <w:r w:rsidRPr="005A3516">
        <w:rPr>
          <w:rFonts w:ascii="Cambria" w:eastAsia="Arial" w:hAnsi="Cambria"/>
        </w:rPr>
        <w:t>pravo prikupljanja komunalnog otpada.</w:t>
      </w:r>
      <w:r w:rsidR="000F4FDC">
        <w:rPr>
          <w:rFonts w:ascii="Cambria" w:eastAsia="Arial" w:hAnsi="Cambria"/>
        </w:rPr>
        <w:t xml:space="preserve"> </w:t>
      </w:r>
      <w:r w:rsidR="0096086E">
        <w:rPr>
          <w:rFonts w:ascii="Cambria" w:eastAsia="Arial" w:hAnsi="Cambria"/>
        </w:rPr>
        <w:t>Izvještajna metoda</w:t>
      </w:r>
      <w:r w:rsidR="008119E8">
        <w:rPr>
          <w:rFonts w:ascii="Cambria" w:eastAsia="Arial" w:hAnsi="Cambria"/>
        </w:rPr>
        <w:t xml:space="preserve"> –</w:t>
      </w:r>
      <w:r w:rsidRPr="005A3516">
        <w:rPr>
          <w:rFonts w:ascii="Cambria" w:eastAsia="Arial" w:hAnsi="Cambria"/>
        </w:rPr>
        <w:t xml:space="preserve"> obrazac</w:t>
      </w:r>
      <w:r w:rsidR="008119E8">
        <w:rPr>
          <w:rFonts w:ascii="Cambria" w:eastAsia="Arial" w:hAnsi="Cambria"/>
        </w:rPr>
        <w:t>.</w:t>
      </w:r>
    </w:p>
    <w:p w14:paraId="015D5D70" w14:textId="77777777" w:rsidR="00E2019F" w:rsidRPr="00A6697A" w:rsidRDefault="00E2019F" w:rsidP="00E2019F">
      <w:pPr>
        <w:spacing w:line="239" w:lineRule="auto"/>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6F9538B0" w14:textId="77777777" w:rsidR="004C799A" w:rsidRPr="00E814FD" w:rsidRDefault="00E2019F" w:rsidP="004C799A">
      <w:pPr>
        <w:spacing w:line="239" w:lineRule="auto"/>
        <w:ind w:left="4254" w:hanging="4254"/>
        <w:jc w:val="both"/>
        <w:rPr>
          <w:rFonts w:ascii="Cambria" w:eastAsia="Arial" w:hAnsi="Cambria"/>
          <w:b/>
        </w:rPr>
      </w:pPr>
      <w:r w:rsidRPr="00A6697A">
        <w:rPr>
          <w:rFonts w:ascii="Cambria" w:eastAsia="Arial" w:hAnsi="Cambria"/>
          <w:b/>
          <w:color w:val="2F5496" w:themeColor="accent5" w:themeShade="BF"/>
        </w:rPr>
        <w:t>Izvještajna jedinica:</w:t>
      </w:r>
      <w:r w:rsidR="008119E8">
        <w:rPr>
          <w:rFonts w:ascii="Cambria" w:eastAsia="Arial" w:hAnsi="Cambria"/>
          <w:b/>
          <w:color w:val="2F5496" w:themeColor="accent5" w:themeShade="BF"/>
        </w:rPr>
        <w:tab/>
      </w:r>
      <w:r w:rsidR="004C799A" w:rsidRPr="00E814FD">
        <w:rPr>
          <w:rFonts w:ascii="Cambria" w:eastAsia="Arial" w:hAnsi="Cambria"/>
        </w:rPr>
        <w:t>Poslovni  subjekti - pravna lica razvrstani prema glavnoj djelatnosti po KD BiH 2010 u Područje E, Oblast 36, 37 i 38 (Grana 38.1) i poslovni subjekti razvrstani u druge djelatnosti, ali čije jedinice u sastavu prikupljaju i odlažu otpad na deponije.</w:t>
      </w:r>
    </w:p>
    <w:p w14:paraId="211203F6" w14:textId="207E51F3" w:rsidR="00E2019F" w:rsidRPr="008119E8" w:rsidRDefault="00E2019F" w:rsidP="0096086E">
      <w:pPr>
        <w:spacing w:line="239" w:lineRule="auto"/>
        <w:rPr>
          <w:rFonts w:ascii="Cambria" w:eastAsia="Arial" w:hAnsi="Cambria"/>
        </w:rPr>
      </w:pPr>
      <w:r w:rsidRPr="00A6697A">
        <w:rPr>
          <w:rFonts w:ascii="Cambria" w:eastAsia="Arial" w:hAnsi="Cambria"/>
          <w:b/>
          <w:color w:val="2F5496" w:themeColor="accent5" w:themeShade="BF"/>
        </w:rPr>
        <w:t>Rok jedinici za davanje podataka:</w:t>
      </w:r>
      <w:r w:rsidR="008119E8">
        <w:rPr>
          <w:rFonts w:ascii="Cambria" w:eastAsia="Arial" w:hAnsi="Cambria"/>
          <w:b/>
          <w:color w:val="2F5496" w:themeColor="accent5" w:themeShade="BF"/>
        </w:rPr>
        <w:tab/>
      </w:r>
      <w:r w:rsidR="008119E8">
        <w:rPr>
          <w:rFonts w:ascii="Cambria" w:eastAsia="Arial" w:hAnsi="Cambria"/>
          <w:b/>
          <w:color w:val="2F5496" w:themeColor="accent5" w:themeShade="BF"/>
        </w:rPr>
        <w:tab/>
      </w:r>
      <w:r w:rsidR="008119E8" w:rsidRPr="008119E8">
        <w:rPr>
          <w:rFonts w:ascii="Cambria" w:eastAsia="Arial" w:hAnsi="Cambria"/>
        </w:rPr>
        <w:t>30.</w:t>
      </w:r>
      <w:r w:rsidR="008119E8">
        <w:rPr>
          <w:rFonts w:ascii="Cambria" w:eastAsia="Arial" w:hAnsi="Cambria"/>
        </w:rPr>
        <w:t>0</w:t>
      </w:r>
      <w:r w:rsidR="008119E8" w:rsidRPr="008119E8">
        <w:rPr>
          <w:rFonts w:ascii="Cambria" w:eastAsia="Arial" w:hAnsi="Cambria"/>
        </w:rPr>
        <w:t>3.</w:t>
      </w:r>
    </w:p>
    <w:p w14:paraId="5CBD24BF" w14:textId="77777777" w:rsidR="00A71E64" w:rsidRPr="006F5A5C" w:rsidRDefault="00A71E64" w:rsidP="00A71E64">
      <w:pPr>
        <w:spacing w:after="0" w:line="240" w:lineRule="auto"/>
        <w:ind w:left="4245" w:hanging="4245"/>
        <w:jc w:val="both"/>
        <w:rPr>
          <w:rFonts w:ascii="Cambria" w:eastAsia="Arial" w:hAnsi="Cambria"/>
        </w:rPr>
      </w:pPr>
      <w:r w:rsidRPr="00A6697A">
        <w:rPr>
          <w:rFonts w:ascii="Cambria" w:eastAsia="Arial" w:hAnsi="Cambria"/>
          <w:b/>
          <w:color w:val="2F5496" w:themeColor="accent5" w:themeShade="BF"/>
        </w:rPr>
        <w:t>Rok nosiocu statističke aktivnosti</w:t>
      </w:r>
      <w:r w:rsidRPr="00A6697A">
        <w:rPr>
          <w:rFonts w:ascii="Cambria" w:eastAsia="Arial" w:hAnsi="Cambria"/>
          <w:b/>
          <w:color w:val="2F5496" w:themeColor="accent5" w:themeShade="BF"/>
        </w:rPr>
        <w:tab/>
      </w:r>
      <w:r>
        <w:rPr>
          <w:rFonts w:ascii="Cambria" w:eastAsia="Arial" w:hAnsi="Cambria"/>
          <w:b/>
        </w:rPr>
        <w:tab/>
      </w:r>
      <w:r w:rsidRPr="006F5A5C">
        <w:rPr>
          <w:rFonts w:ascii="Cambria" w:eastAsia="Arial" w:hAnsi="Cambria"/>
        </w:rPr>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5F3790BF" w14:textId="39A2D3D6" w:rsidR="00A71E64" w:rsidRPr="00473F48" w:rsidRDefault="00A71E64" w:rsidP="00A71E64">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002E36E3">
        <w:rPr>
          <w:rFonts w:ascii="Cambria" w:eastAsia="Arial" w:hAnsi="Cambria"/>
        </w:rPr>
        <w:tab/>
      </w:r>
      <w:r w:rsidR="002E36E3">
        <w:rPr>
          <w:rFonts w:ascii="Cambria" w:eastAsia="Arial" w:hAnsi="Cambria"/>
        </w:rPr>
        <w:tab/>
      </w:r>
      <w:r w:rsidR="002E36E3">
        <w:rPr>
          <w:rFonts w:ascii="Cambria" w:eastAsia="Arial" w:hAnsi="Cambria"/>
        </w:rPr>
        <w:tab/>
      </w:r>
      <w:r w:rsidR="002E36E3">
        <w:rPr>
          <w:rFonts w:ascii="Cambria" w:eastAsia="Arial" w:hAnsi="Cambria"/>
        </w:rPr>
        <w:tab/>
      </w:r>
      <w:r w:rsidR="002E36E3">
        <w:rPr>
          <w:rFonts w:ascii="Cambria" w:eastAsia="Arial" w:hAnsi="Cambria"/>
        </w:rPr>
        <w:tab/>
      </w:r>
      <w:r w:rsidR="00877C8F" w:rsidRPr="00A3453D">
        <w:rPr>
          <w:rFonts w:ascii="Cambria" w:eastAsia="Arial" w:hAnsi="Cambria"/>
        </w:rPr>
        <w:t xml:space="preserve">          </w:t>
      </w:r>
      <w:r w:rsidRPr="00A3453D">
        <w:rPr>
          <w:rFonts w:ascii="Cambria" w:eastAsia="Arial" w:hAnsi="Cambria"/>
        </w:rPr>
        <w:t>01.08.</w:t>
      </w:r>
      <w:r w:rsidRPr="00877C8F">
        <w:rPr>
          <w:rFonts w:ascii="Cambria" w:eastAsia="Arial" w:hAnsi="Cambria"/>
          <w:color w:val="FF0000"/>
        </w:rPr>
        <w:tab/>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00027CF6" w:rsidRPr="00027CF6">
        <w:rPr>
          <w:rFonts w:ascii="Cambria" w:eastAsia="Arial" w:hAnsi="Cambria"/>
          <w:color w:val="00B050"/>
        </w:rPr>
        <w:t xml:space="preserve">       </w:t>
      </w:r>
      <w:r w:rsidR="00027CF6" w:rsidRPr="00D51D99">
        <w:rPr>
          <w:rFonts w:ascii="Cambria" w:eastAsia="Arial" w:hAnsi="Cambria"/>
        </w:rPr>
        <w:t xml:space="preserve"> </w:t>
      </w:r>
    </w:p>
    <w:p w14:paraId="766A6961" w14:textId="625BA50B" w:rsidR="00E2019F" w:rsidRPr="008119E8" w:rsidRDefault="00E2019F" w:rsidP="002E36E3">
      <w:pPr>
        <w:spacing w:line="0" w:lineRule="atLeast"/>
        <w:rPr>
          <w:rFonts w:ascii="Cambria" w:eastAsia="Arial" w:hAnsi="Cambria"/>
        </w:rPr>
      </w:pPr>
      <w:r w:rsidRPr="00A6697A">
        <w:rPr>
          <w:rFonts w:ascii="Cambria" w:eastAsia="Arial" w:hAnsi="Cambria"/>
          <w:b/>
          <w:color w:val="2F5496" w:themeColor="accent5" w:themeShade="BF"/>
        </w:rPr>
        <w:t>Nivo za koji se utvrđuju rezultati:</w:t>
      </w:r>
      <w:r w:rsidR="008119E8">
        <w:rPr>
          <w:rFonts w:ascii="Cambria" w:eastAsia="Arial" w:hAnsi="Cambria"/>
          <w:b/>
          <w:color w:val="2F5496" w:themeColor="accent5" w:themeShade="BF"/>
        </w:rPr>
        <w:tab/>
      </w:r>
      <w:r w:rsidR="008119E8">
        <w:rPr>
          <w:rFonts w:ascii="Cambria" w:eastAsia="Arial" w:hAnsi="Cambria"/>
          <w:b/>
          <w:color w:val="2F5496" w:themeColor="accent5" w:themeShade="BF"/>
        </w:rPr>
        <w:tab/>
      </w:r>
      <w:r w:rsidR="008119E8" w:rsidRPr="008119E8">
        <w:rPr>
          <w:rFonts w:ascii="Cambria" w:eastAsia="Arial" w:hAnsi="Cambria"/>
        </w:rPr>
        <w:t>Entitet</w:t>
      </w:r>
    </w:p>
    <w:p w14:paraId="60F9F718" w14:textId="77777777" w:rsidR="006317FA" w:rsidRPr="003106A2" w:rsidRDefault="006317FA" w:rsidP="008D53E6">
      <w:pPr>
        <w:spacing w:after="0" w:line="239" w:lineRule="auto"/>
        <w:rPr>
          <w:rFonts w:ascii="Cambria" w:eastAsia="Arial" w:hAnsi="Cambria"/>
          <w:b/>
          <w:color w:val="3B3838" w:themeColor="background2" w:themeShade="40"/>
        </w:rPr>
      </w:pPr>
    </w:p>
    <w:p w14:paraId="6156BAC4" w14:textId="7DCE78B0" w:rsidR="00E2019F" w:rsidRPr="00224AF0" w:rsidRDefault="00C76432" w:rsidP="00224AF0">
      <w:pPr>
        <w:pStyle w:val="nivo3demo"/>
        <w:rPr>
          <w:color w:val="3B3838" w:themeColor="background2" w:themeShade="40"/>
        </w:rPr>
      </w:pPr>
      <w:r w:rsidRPr="00224AF0">
        <w:rPr>
          <w:color w:val="3B3838" w:themeColor="background2" w:themeShade="40"/>
        </w:rPr>
        <w:t>4.1.3.03</w:t>
      </w:r>
      <w:r w:rsidR="00E2019F" w:rsidRPr="00224AF0">
        <w:rPr>
          <w:color w:val="3B3838" w:themeColor="background2" w:themeShade="40"/>
        </w:rPr>
        <w:tab/>
      </w:r>
      <w:r w:rsidR="00A86189" w:rsidRPr="00224AF0">
        <w:rPr>
          <w:color w:val="3B3838" w:themeColor="background2" w:themeShade="40"/>
        </w:rPr>
        <w:tab/>
      </w:r>
      <w:r w:rsidR="00E2019F" w:rsidRPr="00224AF0">
        <w:rPr>
          <w:color w:val="3B3838" w:themeColor="background2" w:themeShade="40"/>
        </w:rPr>
        <w:t xml:space="preserve">Godišnje izvještaj o preradi/odstranjivanju otpada (OTP </w:t>
      </w:r>
      <w:r w:rsidR="00A86189" w:rsidRPr="00224AF0">
        <w:rPr>
          <w:color w:val="3B3838" w:themeColor="background2" w:themeShade="40"/>
        </w:rPr>
        <w:t>–</w:t>
      </w:r>
      <w:r w:rsidR="00E2019F" w:rsidRPr="00224AF0">
        <w:rPr>
          <w:color w:val="3B3838" w:themeColor="background2" w:themeShade="40"/>
        </w:rPr>
        <w:t xml:space="preserve"> P)</w:t>
      </w:r>
    </w:p>
    <w:p w14:paraId="3DC5DE21" w14:textId="77777777" w:rsidR="003106A2" w:rsidRPr="003106A2" w:rsidRDefault="003106A2" w:rsidP="008D53E6">
      <w:pPr>
        <w:tabs>
          <w:tab w:val="left" w:pos="1200"/>
        </w:tabs>
        <w:spacing w:after="0" w:line="0" w:lineRule="atLeast"/>
        <w:rPr>
          <w:rFonts w:ascii="Cambria" w:eastAsia="Arial" w:hAnsi="Cambria"/>
          <w:b/>
          <w:color w:val="3B3838" w:themeColor="background2" w:themeShade="40"/>
        </w:rPr>
      </w:pPr>
    </w:p>
    <w:p w14:paraId="7C4488A0" w14:textId="3DA469C1" w:rsidR="00E2019F" w:rsidRPr="005A3516" w:rsidRDefault="00E2019F" w:rsidP="00E2019F">
      <w:pPr>
        <w:spacing w:line="239" w:lineRule="auto"/>
        <w:rPr>
          <w:rFonts w:ascii="Cambria" w:eastAsia="Arial" w:hAnsi="Cambria"/>
        </w:rPr>
      </w:pPr>
      <w:r w:rsidRPr="00A6697A">
        <w:rPr>
          <w:rFonts w:ascii="Cambria" w:eastAsia="Arial" w:hAnsi="Cambria"/>
          <w:b/>
          <w:color w:val="2F5496" w:themeColor="accent5" w:themeShade="BF"/>
        </w:rPr>
        <w:t xml:space="preserve">Nosilac aktivnosti: </w:t>
      </w:r>
      <w:r w:rsidR="0096086E" w:rsidRPr="00A6697A">
        <w:rPr>
          <w:rFonts w:ascii="Cambria" w:eastAsia="Arial" w:hAnsi="Cambria"/>
          <w:b/>
          <w:color w:val="2F5496" w:themeColor="accent5" w:themeShade="BF"/>
        </w:rPr>
        <w:tab/>
      </w:r>
      <w:r w:rsidR="0096086E">
        <w:rPr>
          <w:rFonts w:ascii="Cambria" w:eastAsia="Arial" w:hAnsi="Cambria"/>
          <w:b/>
        </w:rPr>
        <w:tab/>
      </w:r>
      <w:r w:rsidR="0096086E">
        <w:rPr>
          <w:rFonts w:ascii="Cambria" w:eastAsia="Arial" w:hAnsi="Cambria"/>
          <w:b/>
        </w:rPr>
        <w:tab/>
      </w:r>
      <w:r w:rsidR="0096086E">
        <w:rPr>
          <w:rFonts w:ascii="Cambria" w:eastAsia="Arial" w:hAnsi="Cambria"/>
          <w:b/>
        </w:rPr>
        <w:tab/>
      </w:r>
      <w:r w:rsidRPr="005A3516">
        <w:rPr>
          <w:rFonts w:ascii="Cambria" w:eastAsia="Arial" w:hAnsi="Cambria"/>
        </w:rPr>
        <w:t>Federalni zavod za statistiku</w:t>
      </w:r>
    </w:p>
    <w:p w14:paraId="15655314" w14:textId="1B52DADC" w:rsidR="00E2019F" w:rsidRPr="005F0FA3" w:rsidRDefault="005F0FA3" w:rsidP="005F0FA3">
      <w:pPr>
        <w:spacing w:line="239" w:lineRule="auto"/>
        <w:rPr>
          <w:rFonts w:ascii="Cambria" w:eastAsia="Arial" w:hAnsi="Cambria"/>
          <w:b/>
          <w:color w:val="2F5496" w:themeColor="accent5" w:themeShade="BF"/>
        </w:rPr>
      </w:pPr>
      <w:r w:rsidRPr="005F0FA3">
        <w:rPr>
          <w:rFonts w:ascii="Cambria" w:eastAsia="Arial" w:hAnsi="Cambria"/>
          <w:b/>
          <w:color w:val="2F5496" w:themeColor="accent5" w:themeShade="BF"/>
        </w:rPr>
        <w:t>a)</w:t>
      </w:r>
      <w:r>
        <w:rPr>
          <w:rFonts w:ascii="Cambria" w:eastAsia="Arial" w:hAnsi="Cambria"/>
          <w:b/>
          <w:color w:val="2F5496" w:themeColor="accent5" w:themeShade="BF"/>
        </w:rPr>
        <w:t xml:space="preserve"> </w:t>
      </w:r>
      <w:r w:rsidR="00E2019F" w:rsidRPr="005F0FA3">
        <w:rPr>
          <w:rFonts w:ascii="Cambria" w:eastAsia="Arial" w:hAnsi="Cambria"/>
          <w:b/>
          <w:color w:val="2F5496" w:themeColor="accent5" w:themeShade="BF"/>
        </w:rPr>
        <w:t>Podaci o sadržaju i namjeni aktivnosti, te izvorima i načinu prikupljanja podataka:</w:t>
      </w:r>
    </w:p>
    <w:p w14:paraId="5EB5DA81" w14:textId="48DAACD2" w:rsidR="00E2019F" w:rsidRPr="005A3516" w:rsidRDefault="00E2019F" w:rsidP="005A797B">
      <w:pPr>
        <w:spacing w:line="239" w:lineRule="auto"/>
        <w:ind w:left="4254" w:hanging="4254"/>
        <w:jc w:val="both"/>
        <w:rPr>
          <w:rFonts w:ascii="Cambria" w:eastAsia="Arial" w:hAnsi="Cambria"/>
        </w:rPr>
      </w:pPr>
      <w:r w:rsidRPr="00A6697A">
        <w:rPr>
          <w:rFonts w:ascii="Cambria" w:eastAsia="Arial" w:hAnsi="Cambria"/>
          <w:b/>
          <w:color w:val="2F5496" w:themeColor="accent5" w:themeShade="BF"/>
        </w:rPr>
        <w:t>Sadržaj statističke aktivnosti:</w:t>
      </w:r>
      <w:r w:rsidR="0096086E">
        <w:rPr>
          <w:rFonts w:ascii="Cambria" w:eastAsia="Arial" w:hAnsi="Cambria"/>
          <w:b/>
        </w:rPr>
        <w:tab/>
      </w:r>
      <w:r w:rsidRPr="005A3516">
        <w:rPr>
          <w:rFonts w:ascii="Cambria" w:eastAsia="Arial" w:hAnsi="Cambria"/>
        </w:rPr>
        <w:t>Prikupljanje podataka o količinama prerađenog ili odstranjenog otpada prema vrstama otpada i načinima upravljanja otpadom.</w:t>
      </w:r>
    </w:p>
    <w:p w14:paraId="0B6D001D" w14:textId="3273ADCF" w:rsidR="00E2019F" w:rsidRPr="005A3516" w:rsidRDefault="00E2019F" w:rsidP="005A797B">
      <w:pPr>
        <w:spacing w:line="239" w:lineRule="auto"/>
        <w:ind w:left="4254" w:hanging="4254"/>
        <w:jc w:val="both"/>
        <w:rPr>
          <w:rFonts w:ascii="Cambria" w:eastAsia="Arial" w:hAnsi="Cambria"/>
        </w:rPr>
      </w:pPr>
      <w:r w:rsidRPr="00A6697A">
        <w:rPr>
          <w:rFonts w:ascii="Cambria" w:eastAsia="Arial" w:hAnsi="Cambria"/>
          <w:b/>
          <w:color w:val="2F5496" w:themeColor="accent5" w:themeShade="BF"/>
        </w:rPr>
        <w:t>Namjena:</w:t>
      </w:r>
      <w:r w:rsidRPr="005A3516">
        <w:rPr>
          <w:rFonts w:ascii="Cambria" w:eastAsia="Arial" w:hAnsi="Cambria"/>
          <w:b/>
        </w:rPr>
        <w:t xml:space="preserve"> </w:t>
      </w:r>
      <w:r w:rsidR="0096086E">
        <w:rPr>
          <w:rFonts w:ascii="Cambria" w:eastAsia="Arial" w:hAnsi="Cambria"/>
          <w:b/>
        </w:rPr>
        <w:tab/>
      </w:r>
      <w:r w:rsidRPr="005A3516">
        <w:rPr>
          <w:rFonts w:ascii="Cambria" w:eastAsia="Arial" w:hAnsi="Cambria"/>
        </w:rPr>
        <w:t>Dobivanje podataka o prerađenom i odstranjenom o</w:t>
      </w:r>
      <w:r w:rsidR="0096086E">
        <w:rPr>
          <w:rFonts w:ascii="Cambria" w:eastAsia="Arial" w:hAnsi="Cambria"/>
        </w:rPr>
        <w:t>t</w:t>
      </w:r>
      <w:r w:rsidRPr="005A3516">
        <w:rPr>
          <w:rFonts w:ascii="Cambria" w:eastAsia="Arial" w:hAnsi="Cambria"/>
        </w:rPr>
        <w:t>padu.</w:t>
      </w:r>
    </w:p>
    <w:p w14:paraId="39DE048F" w14:textId="0979C1B9" w:rsidR="000F4FDC" w:rsidRPr="000F4FDC" w:rsidRDefault="000F4FDC" w:rsidP="005A797B">
      <w:pPr>
        <w:spacing w:line="315" w:lineRule="exact"/>
        <w:jc w:val="both"/>
        <w:rPr>
          <w:rFonts w:ascii="Cambria" w:eastAsia="Arial" w:hAnsi="Cambria"/>
        </w:rPr>
      </w:pPr>
      <w:r w:rsidRPr="00A6697A">
        <w:rPr>
          <w:rFonts w:ascii="Cambria" w:eastAsia="Arial" w:hAnsi="Cambria"/>
          <w:b/>
          <w:color w:val="2F5496" w:themeColor="accent5" w:themeShade="BF"/>
        </w:rPr>
        <w:t>Periodika provođenja:</w:t>
      </w:r>
      <w:r w:rsidRPr="00A6697A">
        <w:rPr>
          <w:rFonts w:ascii="Cambria" w:eastAsia="Arial" w:hAnsi="Cambria"/>
          <w:b/>
          <w:color w:val="2F5496" w:themeColor="accent5" w:themeShade="BF"/>
        </w:rPr>
        <w:tab/>
      </w:r>
      <w:r w:rsidR="0096086E">
        <w:rPr>
          <w:rFonts w:ascii="Cambria" w:eastAsia="Arial" w:hAnsi="Cambria"/>
        </w:rPr>
        <w:tab/>
      </w:r>
      <w:r w:rsidR="0096086E">
        <w:rPr>
          <w:rFonts w:ascii="Cambria" w:eastAsia="Arial" w:hAnsi="Cambria"/>
        </w:rPr>
        <w:tab/>
      </w:r>
      <w:r w:rsidRPr="000F4FDC">
        <w:rPr>
          <w:rFonts w:ascii="Cambria" w:eastAsia="Arial" w:hAnsi="Cambria"/>
        </w:rPr>
        <w:t>Godišnje.</w:t>
      </w:r>
    </w:p>
    <w:p w14:paraId="1561A9E2" w14:textId="13AAE95C" w:rsidR="000F4FDC" w:rsidRPr="000F4FDC" w:rsidRDefault="000F4FDC" w:rsidP="005A797B">
      <w:pPr>
        <w:spacing w:line="315" w:lineRule="exact"/>
        <w:jc w:val="both"/>
        <w:rPr>
          <w:rFonts w:ascii="Cambria" w:eastAsia="Arial" w:hAnsi="Cambria"/>
        </w:rPr>
      </w:pPr>
      <w:r w:rsidRPr="00A6697A">
        <w:rPr>
          <w:rFonts w:ascii="Cambria" w:eastAsia="Arial" w:hAnsi="Cambria"/>
          <w:b/>
          <w:color w:val="2F5496" w:themeColor="accent5" w:themeShade="BF"/>
        </w:rPr>
        <w:t>Referentni period ili datum:</w:t>
      </w:r>
      <w:r w:rsidRPr="000F4FDC">
        <w:rPr>
          <w:rFonts w:ascii="Cambria" w:eastAsia="Arial" w:hAnsi="Cambria"/>
        </w:rPr>
        <w:tab/>
      </w:r>
      <w:r w:rsidR="0096086E">
        <w:rPr>
          <w:rFonts w:ascii="Cambria" w:eastAsia="Arial" w:hAnsi="Cambria"/>
        </w:rPr>
        <w:tab/>
      </w:r>
      <w:r w:rsidR="0096086E">
        <w:rPr>
          <w:rFonts w:ascii="Cambria" w:eastAsia="Arial" w:hAnsi="Cambria"/>
        </w:rPr>
        <w:tab/>
      </w:r>
      <w:r w:rsidRPr="000F4FDC">
        <w:rPr>
          <w:rFonts w:ascii="Cambria" w:eastAsia="Arial" w:hAnsi="Cambria"/>
        </w:rPr>
        <w:t>Prethodna godina.</w:t>
      </w:r>
    </w:p>
    <w:p w14:paraId="470AD616" w14:textId="5CCB155D" w:rsidR="000F4FDC" w:rsidRPr="000F4FDC" w:rsidRDefault="000F4FDC" w:rsidP="00ED3015">
      <w:pPr>
        <w:spacing w:line="240" w:lineRule="auto"/>
        <w:ind w:left="4254" w:hanging="4254"/>
        <w:jc w:val="both"/>
        <w:rPr>
          <w:rFonts w:ascii="Cambria" w:eastAsia="Arial" w:hAnsi="Cambria"/>
        </w:rPr>
      </w:pPr>
      <w:r w:rsidRPr="00A6697A">
        <w:rPr>
          <w:rFonts w:ascii="Cambria" w:eastAsia="Arial" w:hAnsi="Cambria"/>
          <w:b/>
          <w:color w:val="2F5496" w:themeColor="accent5" w:themeShade="BF"/>
        </w:rPr>
        <w:lastRenderedPageBreak/>
        <w:t>Jedinica posmatranja:</w:t>
      </w:r>
      <w:r w:rsidRPr="00A6697A">
        <w:rPr>
          <w:rFonts w:ascii="Cambria" w:eastAsia="Arial" w:hAnsi="Cambria"/>
          <w:b/>
          <w:color w:val="2F5496" w:themeColor="accent5" w:themeShade="BF"/>
        </w:rPr>
        <w:tab/>
      </w:r>
      <w:r w:rsidRPr="000F4FDC">
        <w:rPr>
          <w:rFonts w:ascii="Cambria" w:eastAsia="Arial" w:hAnsi="Cambria"/>
        </w:rPr>
        <w:t xml:space="preserve">Poslovni subjekti </w:t>
      </w:r>
      <w:r w:rsidR="00A86189">
        <w:rPr>
          <w:rFonts w:ascii="Cambria" w:eastAsia="Arial" w:hAnsi="Cambria"/>
        </w:rPr>
        <w:t>–</w:t>
      </w:r>
      <w:r w:rsidRPr="000F4FDC">
        <w:rPr>
          <w:rFonts w:ascii="Cambria" w:eastAsia="Arial" w:hAnsi="Cambria"/>
        </w:rPr>
        <w:t xml:space="preserve"> pravna lica i dijelovi pravnih lica koja obavljaju</w:t>
      </w:r>
      <w:r w:rsidR="0096086E">
        <w:rPr>
          <w:rFonts w:ascii="Cambria" w:eastAsia="Arial" w:hAnsi="Cambria"/>
        </w:rPr>
        <w:t xml:space="preserve"> </w:t>
      </w:r>
      <w:r w:rsidRPr="000F4FDC">
        <w:rPr>
          <w:rFonts w:ascii="Cambria" w:eastAsia="Arial" w:hAnsi="Cambria"/>
        </w:rPr>
        <w:t xml:space="preserve">djelatnost  prerade/odstranjivanja  </w:t>
      </w:r>
      <w:r w:rsidRPr="0033373E">
        <w:rPr>
          <w:rFonts w:ascii="Cambria" w:eastAsia="Arial" w:hAnsi="Cambria"/>
        </w:rPr>
        <w:t>otpada</w:t>
      </w:r>
      <w:r w:rsidR="005526E4" w:rsidRPr="0033373E">
        <w:rPr>
          <w:rFonts w:ascii="Cambria" w:eastAsia="Arial" w:hAnsi="Cambria"/>
        </w:rPr>
        <w:t xml:space="preserve"> </w:t>
      </w:r>
      <w:r w:rsidRPr="0033373E">
        <w:rPr>
          <w:rFonts w:ascii="Cambria" w:eastAsia="Arial" w:hAnsi="Cambria"/>
        </w:rPr>
        <w:t>razvrstana</w:t>
      </w:r>
      <w:r w:rsidRPr="000F4FDC">
        <w:rPr>
          <w:rFonts w:ascii="Cambria" w:eastAsia="Arial" w:hAnsi="Cambria"/>
        </w:rPr>
        <w:t xml:space="preserve"> u Područje  E,</w:t>
      </w:r>
      <w:r w:rsidR="0096086E">
        <w:rPr>
          <w:rFonts w:ascii="Cambria" w:eastAsia="Arial" w:hAnsi="Cambria"/>
        </w:rPr>
        <w:t xml:space="preserve"> Oblast 38 prema KD BiH 2010.</w:t>
      </w:r>
    </w:p>
    <w:p w14:paraId="4492B060" w14:textId="16D7358E" w:rsidR="000F4FDC" w:rsidRPr="000F4FDC" w:rsidRDefault="000F4FDC" w:rsidP="00ED3015">
      <w:pPr>
        <w:spacing w:line="240" w:lineRule="auto"/>
        <w:ind w:left="4254" w:hanging="4254"/>
        <w:jc w:val="both"/>
        <w:rPr>
          <w:rFonts w:ascii="Cambria" w:eastAsia="Arial" w:hAnsi="Cambria"/>
        </w:rPr>
      </w:pPr>
      <w:r w:rsidRPr="00A6697A">
        <w:rPr>
          <w:rFonts w:ascii="Cambria" w:eastAsia="Arial" w:hAnsi="Cambria"/>
          <w:b/>
          <w:color w:val="2F5496" w:themeColor="accent5" w:themeShade="BF"/>
        </w:rPr>
        <w:t>Izvori i način prikupljanja:</w:t>
      </w:r>
      <w:r w:rsidRPr="000F4FDC">
        <w:rPr>
          <w:rFonts w:ascii="Cambria" w:eastAsia="Arial" w:hAnsi="Cambria"/>
        </w:rPr>
        <w:tab/>
        <w:t>Poslovna</w:t>
      </w:r>
      <w:r w:rsidR="0096086E">
        <w:rPr>
          <w:rFonts w:ascii="Cambria" w:eastAsia="Arial" w:hAnsi="Cambria"/>
        </w:rPr>
        <w:t xml:space="preserve"> evidencija poslovnih subjekata</w:t>
      </w:r>
      <w:r w:rsidR="0096086E">
        <w:rPr>
          <w:rFonts w:ascii="Cambria" w:eastAsia="Arial" w:hAnsi="Cambria"/>
        </w:rPr>
        <w:br/>
      </w:r>
      <w:r w:rsidRPr="000F4FDC">
        <w:rPr>
          <w:rFonts w:ascii="Cambria" w:eastAsia="Arial" w:hAnsi="Cambria"/>
        </w:rPr>
        <w:t xml:space="preserve">Izvještajna metoda </w:t>
      </w:r>
      <w:r w:rsidR="00A86189">
        <w:rPr>
          <w:rFonts w:ascii="Cambria" w:eastAsia="Arial" w:hAnsi="Cambria"/>
        </w:rPr>
        <w:t>–</w:t>
      </w:r>
      <w:r w:rsidRPr="000F4FDC">
        <w:rPr>
          <w:rFonts w:ascii="Cambria" w:eastAsia="Arial" w:hAnsi="Cambria"/>
        </w:rPr>
        <w:t xml:space="preserve"> obrazac.</w:t>
      </w:r>
      <w:r w:rsidRPr="000F4FDC">
        <w:rPr>
          <w:rFonts w:ascii="Cambria" w:eastAsia="Arial" w:hAnsi="Cambria"/>
        </w:rPr>
        <w:tab/>
      </w:r>
    </w:p>
    <w:p w14:paraId="4A851A0E" w14:textId="77777777" w:rsidR="000F4FDC" w:rsidRPr="00A6697A" w:rsidRDefault="000F4FDC" w:rsidP="00ED3015">
      <w:pPr>
        <w:spacing w:line="240" w:lineRule="auto"/>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12116902" w14:textId="77777777" w:rsidR="00297729" w:rsidRPr="00E814FD" w:rsidRDefault="000F4FDC" w:rsidP="00297729">
      <w:pPr>
        <w:spacing w:line="240" w:lineRule="auto"/>
        <w:ind w:left="4254" w:hanging="4254"/>
        <w:jc w:val="both"/>
        <w:rPr>
          <w:rFonts w:ascii="Cambria" w:eastAsia="Arial" w:hAnsi="Cambria"/>
        </w:rPr>
      </w:pPr>
      <w:r w:rsidRPr="00A6697A">
        <w:rPr>
          <w:rFonts w:ascii="Cambria" w:eastAsia="Arial" w:hAnsi="Cambria"/>
          <w:b/>
          <w:color w:val="2F5496" w:themeColor="accent5" w:themeShade="BF"/>
        </w:rPr>
        <w:t>Izvještajna jedinica:</w:t>
      </w:r>
      <w:r w:rsidRPr="000F4FDC">
        <w:rPr>
          <w:rFonts w:ascii="Cambria" w:eastAsia="Arial" w:hAnsi="Cambria"/>
        </w:rPr>
        <w:tab/>
      </w:r>
      <w:r w:rsidR="00297729" w:rsidRPr="00E814FD">
        <w:rPr>
          <w:rFonts w:ascii="Cambria" w:eastAsia="Arial" w:hAnsi="Cambria"/>
        </w:rPr>
        <w:t xml:space="preserve">Poslovni subjekti – pravna lica razvrstani prema glavnoj djelatnosti po KD BiH 2010 u Područje E, Oblast 38 i poslovni subjekti razvrstani u druge djelatnosti, ali čije jedinice u sastavu obavljaju djelatnost prerade/odstranjivanja otpada.  </w:t>
      </w:r>
    </w:p>
    <w:p w14:paraId="33F9F639" w14:textId="4F0098C5" w:rsidR="000F4FDC" w:rsidRPr="000F4FDC" w:rsidRDefault="000F4FDC" w:rsidP="00297729">
      <w:pPr>
        <w:spacing w:line="240" w:lineRule="auto"/>
        <w:ind w:left="4254" w:hanging="4254"/>
        <w:jc w:val="both"/>
        <w:rPr>
          <w:rFonts w:ascii="Cambria" w:eastAsia="Arial" w:hAnsi="Cambria"/>
        </w:rPr>
      </w:pPr>
      <w:r w:rsidRPr="00A6697A">
        <w:rPr>
          <w:rFonts w:ascii="Cambria" w:eastAsia="Arial" w:hAnsi="Cambria"/>
          <w:b/>
          <w:color w:val="2F5496" w:themeColor="accent5" w:themeShade="BF"/>
        </w:rPr>
        <w:t>Rok jedinici za davanje podataka:</w:t>
      </w:r>
      <w:r w:rsidRPr="000F4FDC">
        <w:rPr>
          <w:rFonts w:ascii="Cambria" w:eastAsia="Arial" w:hAnsi="Cambria"/>
        </w:rPr>
        <w:tab/>
        <w:t>31.08.</w:t>
      </w:r>
      <w:r w:rsidRPr="000F4FDC">
        <w:rPr>
          <w:rFonts w:ascii="Cambria" w:eastAsia="Arial" w:hAnsi="Cambria"/>
        </w:rPr>
        <w:tab/>
      </w:r>
    </w:p>
    <w:p w14:paraId="7F0D2FA7" w14:textId="7544DB25" w:rsidR="000F4FDC" w:rsidRPr="000F4FDC" w:rsidRDefault="000F4FDC" w:rsidP="000F4FDC">
      <w:pPr>
        <w:spacing w:line="315" w:lineRule="exact"/>
        <w:rPr>
          <w:rFonts w:ascii="Cambria" w:eastAsia="Arial" w:hAnsi="Cambria"/>
        </w:rPr>
      </w:pPr>
      <w:r w:rsidRPr="00A6697A">
        <w:rPr>
          <w:rFonts w:ascii="Cambria" w:eastAsia="Arial" w:hAnsi="Cambria"/>
          <w:b/>
          <w:color w:val="2F5496" w:themeColor="accent5" w:themeShade="BF"/>
        </w:rPr>
        <w:t>Rok nosiocu statističke aktivnosti</w:t>
      </w:r>
      <w:r w:rsidRPr="000F4FDC">
        <w:rPr>
          <w:rFonts w:ascii="Cambria" w:eastAsia="Arial" w:hAnsi="Cambria"/>
        </w:rPr>
        <w:tab/>
      </w:r>
      <w:r w:rsidR="0096086E">
        <w:rPr>
          <w:rFonts w:ascii="Cambria" w:eastAsia="Arial" w:hAnsi="Cambria"/>
        </w:rPr>
        <w:tab/>
      </w:r>
      <w:r w:rsidR="00297729" w:rsidRPr="00297729">
        <w:rPr>
          <w:rFonts w:ascii="Cambria" w:eastAsia="Arial" w:hAnsi="Cambria"/>
        </w:rPr>
        <w:t xml:space="preserve">Prvi rezultati:                 </w:t>
      </w:r>
      <w:r w:rsidR="00297729" w:rsidRPr="000F4FDC">
        <w:rPr>
          <w:rFonts w:ascii="Cambria" w:eastAsia="Arial" w:hAnsi="Cambria"/>
        </w:rPr>
        <w:t>Konačni rezul</w:t>
      </w:r>
      <w:r w:rsidR="00297729">
        <w:rPr>
          <w:rFonts w:ascii="Cambria" w:eastAsia="Arial" w:hAnsi="Cambria"/>
        </w:rPr>
        <w:t>tati:</w:t>
      </w:r>
      <w:r w:rsidR="0096086E">
        <w:rPr>
          <w:rFonts w:ascii="Cambria" w:eastAsia="Arial" w:hAnsi="Cambria"/>
        </w:rPr>
        <w:br/>
      </w:r>
      <w:r w:rsidR="0096086E" w:rsidRPr="00A6697A">
        <w:rPr>
          <w:rFonts w:ascii="Cambria" w:eastAsia="Arial" w:hAnsi="Cambria"/>
          <w:b/>
          <w:color w:val="2F5496" w:themeColor="accent5" w:themeShade="BF"/>
        </w:rPr>
        <w:t>za rezultate:</w:t>
      </w:r>
      <w:r w:rsidR="0096086E">
        <w:rPr>
          <w:rFonts w:ascii="Cambria" w:eastAsia="Arial" w:hAnsi="Cambria"/>
        </w:rPr>
        <w:tab/>
      </w:r>
      <w:r w:rsidR="0096086E">
        <w:rPr>
          <w:rFonts w:ascii="Cambria" w:eastAsia="Arial" w:hAnsi="Cambria"/>
        </w:rPr>
        <w:tab/>
      </w:r>
      <w:r w:rsidR="0096086E">
        <w:rPr>
          <w:rFonts w:ascii="Cambria" w:eastAsia="Arial" w:hAnsi="Cambria"/>
        </w:rPr>
        <w:tab/>
      </w:r>
      <w:r w:rsidR="0096086E">
        <w:rPr>
          <w:rFonts w:ascii="Cambria" w:eastAsia="Arial" w:hAnsi="Cambria"/>
        </w:rPr>
        <w:tab/>
      </w:r>
      <w:r w:rsidR="0096086E">
        <w:rPr>
          <w:rFonts w:ascii="Cambria" w:eastAsia="Arial" w:hAnsi="Cambria"/>
        </w:rPr>
        <w:tab/>
      </w:r>
      <w:r w:rsidR="00877C8F">
        <w:rPr>
          <w:rFonts w:ascii="Cambria" w:eastAsia="Arial" w:hAnsi="Cambria"/>
        </w:rPr>
        <w:t xml:space="preserve">               -</w:t>
      </w:r>
      <w:r w:rsidR="0096086E">
        <w:rPr>
          <w:rFonts w:ascii="Cambria" w:eastAsia="Arial" w:hAnsi="Cambria"/>
        </w:rPr>
        <w:tab/>
      </w:r>
      <w:r w:rsidR="0096086E">
        <w:rPr>
          <w:rFonts w:ascii="Cambria" w:eastAsia="Arial" w:hAnsi="Cambria"/>
        </w:rPr>
        <w:tab/>
      </w:r>
      <w:r w:rsidR="0096086E">
        <w:rPr>
          <w:rFonts w:ascii="Cambria" w:eastAsia="Arial" w:hAnsi="Cambria"/>
        </w:rPr>
        <w:tab/>
      </w:r>
      <w:r w:rsidR="00297729">
        <w:rPr>
          <w:rFonts w:ascii="Cambria" w:eastAsia="Arial" w:hAnsi="Cambria"/>
        </w:rPr>
        <w:t>-</w:t>
      </w:r>
    </w:p>
    <w:p w14:paraId="73DF3AA3" w14:textId="3619458D" w:rsidR="00E2019F" w:rsidRDefault="000F4FDC" w:rsidP="000F4FDC">
      <w:pPr>
        <w:spacing w:line="315" w:lineRule="exact"/>
        <w:rPr>
          <w:rFonts w:ascii="Cambria" w:eastAsia="Arial" w:hAnsi="Cambria"/>
        </w:rPr>
      </w:pPr>
      <w:r w:rsidRPr="00A6697A">
        <w:rPr>
          <w:rFonts w:ascii="Cambria" w:eastAsia="Arial" w:hAnsi="Cambria"/>
          <w:b/>
          <w:color w:val="2F5496" w:themeColor="accent5" w:themeShade="BF"/>
        </w:rPr>
        <w:t>Nivo za koji se utvrđuju rezultati:</w:t>
      </w:r>
      <w:r w:rsidRPr="000F4FDC">
        <w:rPr>
          <w:rFonts w:ascii="Cambria" w:eastAsia="Arial" w:hAnsi="Cambria"/>
        </w:rPr>
        <w:tab/>
      </w:r>
      <w:r w:rsidR="0096086E">
        <w:rPr>
          <w:rFonts w:ascii="Cambria" w:eastAsia="Arial" w:hAnsi="Cambria"/>
        </w:rPr>
        <w:tab/>
      </w:r>
      <w:r w:rsidRPr="000F4FDC">
        <w:rPr>
          <w:rFonts w:ascii="Cambria" w:eastAsia="Arial" w:hAnsi="Cambria"/>
        </w:rPr>
        <w:t>Entitet</w:t>
      </w:r>
      <w:r w:rsidRPr="000F4FDC">
        <w:rPr>
          <w:rFonts w:ascii="Cambria" w:eastAsia="Arial" w:hAnsi="Cambria"/>
        </w:rPr>
        <w:tab/>
      </w:r>
    </w:p>
    <w:p w14:paraId="05671AC7" w14:textId="38177B85" w:rsidR="00877C8F" w:rsidRDefault="00877C8F" w:rsidP="00877C8F">
      <w:r w:rsidRPr="00877C8F">
        <w:rPr>
          <w:rFonts w:ascii="Cambria" w:eastAsia="Arial" w:hAnsi="Cambria"/>
          <w:b/>
          <w:color w:val="2F5496" w:themeColor="accent5" w:themeShade="BF"/>
        </w:rPr>
        <w:t>Napomena:</w:t>
      </w:r>
      <w:r w:rsidRPr="00F14CA1">
        <w:rPr>
          <w:color w:val="FF0000"/>
        </w:rPr>
        <w:t xml:space="preserve"> </w:t>
      </w:r>
      <w:r w:rsidRPr="00A3453D">
        <w:rPr>
          <w:rFonts w:ascii="Cambria" w:hAnsi="Cambria"/>
        </w:rPr>
        <w:t>Podaci se ne publikuju jer je istraživanje u razvoju; vrši se dostavljanje podataka po zahtjevu Agencije za statistiku BiH.</w:t>
      </w:r>
      <w:r w:rsidRPr="00A3453D">
        <w:t xml:space="preserve"> </w:t>
      </w:r>
    </w:p>
    <w:p w14:paraId="3EB7E099" w14:textId="62161B30" w:rsidR="000A5A06" w:rsidRDefault="000A5A06" w:rsidP="000A5A06">
      <w:pPr>
        <w:pStyle w:val="Heading2"/>
        <w:rPr>
          <w:lang w:eastAsia="en-US"/>
        </w:rPr>
      </w:pPr>
    </w:p>
    <w:p w14:paraId="39C0C687" w14:textId="77777777" w:rsidR="006C0B7C" w:rsidRPr="006C0B7C" w:rsidRDefault="006C0B7C" w:rsidP="006C0B7C">
      <w:pPr>
        <w:pStyle w:val="Heading2"/>
        <w:rPr>
          <w:lang w:eastAsia="en-US"/>
        </w:rPr>
      </w:pPr>
    </w:p>
    <w:p w14:paraId="6C4A366A" w14:textId="0CDE9FA4" w:rsidR="00E2019F" w:rsidRPr="00225393" w:rsidRDefault="00C76432" w:rsidP="00772423">
      <w:pPr>
        <w:pStyle w:val="Heading3"/>
        <w:spacing w:before="0"/>
        <w:rPr>
          <w:rFonts w:eastAsia="Arial" w:cstheme="minorBidi"/>
          <w:color w:val="3B3838" w:themeColor="background2" w:themeShade="40"/>
          <w:sz w:val="24"/>
          <w:lang w:eastAsia="en-US"/>
        </w:rPr>
      </w:pPr>
      <w:bookmarkStart w:id="770" w:name="page151"/>
      <w:bookmarkStart w:id="771" w:name="_Toc498084646"/>
      <w:bookmarkStart w:id="772" w:name="_Toc498517339"/>
      <w:bookmarkStart w:id="773" w:name="_Toc49251028"/>
      <w:bookmarkEnd w:id="770"/>
      <w:r w:rsidRPr="00225393">
        <w:rPr>
          <w:rFonts w:eastAsia="Arial" w:cstheme="minorBidi"/>
          <w:color w:val="3B3838" w:themeColor="background2" w:themeShade="40"/>
          <w:sz w:val="24"/>
          <w:lang w:eastAsia="en-US"/>
        </w:rPr>
        <w:t>4.1.4</w:t>
      </w:r>
      <w:r w:rsidRPr="00225393">
        <w:rPr>
          <w:rFonts w:eastAsia="Arial" w:cstheme="minorBidi"/>
          <w:color w:val="3B3838" w:themeColor="background2" w:themeShade="40"/>
          <w:sz w:val="24"/>
          <w:lang w:eastAsia="en-US"/>
        </w:rPr>
        <w:tab/>
      </w:r>
      <w:r w:rsidR="00F83E49" w:rsidRPr="00225393">
        <w:rPr>
          <w:rFonts w:eastAsia="Arial" w:cstheme="minorBidi"/>
          <w:color w:val="3B3838" w:themeColor="background2" w:themeShade="40"/>
          <w:sz w:val="24"/>
          <w:lang w:eastAsia="en-US"/>
        </w:rPr>
        <w:tab/>
      </w:r>
      <w:r w:rsidR="00E2019F" w:rsidRPr="00225393">
        <w:rPr>
          <w:rFonts w:eastAsia="Arial" w:cstheme="minorBidi"/>
          <w:color w:val="3B3838" w:themeColor="background2" w:themeShade="40"/>
          <w:sz w:val="24"/>
          <w:lang w:eastAsia="en-US"/>
        </w:rPr>
        <w:t>Statistika voda</w:t>
      </w:r>
      <w:bookmarkEnd w:id="771"/>
      <w:bookmarkEnd w:id="772"/>
      <w:bookmarkEnd w:id="773"/>
    </w:p>
    <w:p w14:paraId="57CD7DDE" w14:textId="181AC3B5" w:rsidR="00E2019F" w:rsidRPr="00225393" w:rsidRDefault="00C76432" w:rsidP="00772423">
      <w:pPr>
        <w:spacing w:after="0" w:line="240" w:lineRule="auto"/>
        <w:rPr>
          <w:rFonts w:ascii="Cambria" w:eastAsia="Arial" w:hAnsi="Cambria"/>
          <w:b/>
          <w:color w:val="3B3838" w:themeColor="background2" w:themeShade="40"/>
          <w:sz w:val="24"/>
          <w:szCs w:val="24"/>
        </w:rPr>
      </w:pPr>
      <w:r w:rsidRPr="00225393">
        <w:rPr>
          <w:rFonts w:ascii="Cambria" w:eastAsia="Arial" w:hAnsi="Cambria"/>
          <w:b/>
          <w:color w:val="3B3838" w:themeColor="background2" w:themeShade="40"/>
          <w:sz w:val="24"/>
          <w:szCs w:val="24"/>
        </w:rPr>
        <w:t>4.1.4.01</w:t>
      </w:r>
      <w:r w:rsidR="00E2019F" w:rsidRPr="00225393">
        <w:rPr>
          <w:rFonts w:ascii="Cambria" w:eastAsia="Arial" w:hAnsi="Cambria"/>
          <w:b/>
          <w:color w:val="3B3838" w:themeColor="background2" w:themeShade="40"/>
          <w:sz w:val="24"/>
          <w:szCs w:val="24"/>
        </w:rPr>
        <w:tab/>
        <w:t>Godišnji izvještaj o javnom vodovodu (VOD - 2V)</w:t>
      </w:r>
    </w:p>
    <w:p w14:paraId="4857ABA7" w14:textId="77777777" w:rsidR="003106A2" w:rsidRPr="003106A2" w:rsidRDefault="003106A2" w:rsidP="008D53E6">
      <w:pPr>
        <w:spacing w:after="0"/>
        <w:rPr>
          <w:rFonts w:ascii="Cambria" w:eastAsia="Arial" w:hAnsi="Cambria"/>
          <w:b/>
          <w:color w:val="3B3838" w:themeColor="background2" w:themeShade="40"/>
        </w:rPr>
      </w:pPr>
    </w:p>
    <w:p w14:paraId="3C2E157F" w14:textId="04F8B671" w:rsidR="00E2019F" w:rsidRPr="005A797B" w:rsidRDefault="00E2019F" w:rsidP="003106A2">
      <w:pPr>
        <w:tabs>
          <w:tab w:val="left" w:pos="1922"/>
        </w:tabs>
        <w:spacing w:line="0" w:lineRule="atLeast"/>
        <w:ind w:left="2"/>
        <w:jc w:val="both"/>
        <w:rPr>
          <w:rFonts w:ascii="Cambria" w:eastAsia="Arial" w:hAnsi="Cambria"/>
        </w:rPr>
      </w:pPr>
      <w:r w:rsidRPr="00A6697A">
        <w:rPr>
          <w:rFonts w:ascii="Cambria" w:eastAsia="Arial" w:hAnsi="Cambria"/>
          <w:b/>
          <w:color w:val="2F5496" w:themeColor="accent5" w:themeShade="BF"/>
        </w:rPr>
        <w:t>Nosilac aktivnosti:</w:t>
      </w:r>
      <w:r w:rsidR="0096086E" w:rsidRPr="00A6697A">
        <w:rPr>
          <w:rFonts w:ascii="Cambria" w:eastAsia="Arial" w:hAnsi="Cambria"/>
          <w:b/>
          <w:color w:val="2F5496" w:themeColor="accent5" w:themeShade="BF"/>
        </w:rPr>
        <w:tab/>
      </w:r>
      <w:r w:rsidR="0096086E" w:rsidRPr="00A6697A">
        <w:rPr>
          <w:rFonts w:ascii="Cambria" w:eastAsia="Arial" w:hAnsi="Cambria"/>
          <w:b/>
          <w:color w:val="2F5496" w:themeColor="accent5" w:themeShade="BF"/>
        </w:rPr>
        <w:tab/>
      </w:r>
      <w:r w:rsidR="0096086E">
        <w:rPr>
          <w:rFonts w:ascii="Cambria" w:eastAsia="Arial" w:hAnsi="Cambria"/>
          <w:b/>
        </w:rPr>
        <w:tab/>
      </w:r>
      <w:r w:rsidR="0096086E">
        <w:rPr>
          <w:rFonts w:ascii="Cambria" w:eastAsia="Arial" w:hAnsi="Cambria"/>
          <w:b/>
        </w:rPr>
        <w:tab/>
      </w:r>
      <w:r w:rsidRPr="005A3516">
        <w:rPr>
          <w:rFonts w:ascii="Cambria" w:eastAsia="Times New Roman" w:hAnsi="Cambria"/>
        </w:rPr>
        <w:tab/>
      </w:r>
      <w:r w:rsidRPr="005A797B">
        <w:rPr>
          <w:rFonts w:ascii="Cambria" w:eastAsia="Arial" w:hAnsi="Cambria"/>
        </w:rPr>
        <w:t>Federalni zavod za statistiku</w:t>
      </w:r>
    </w:p>
    <w:p w14:paraId="20F0D890" w14:textId="77777777" w:rsidR="00E2019F" w:rsidRPr="00A6697A" w:rsidRDefault="00E2019F" w:rsidP="003106A2">
      <w:pPr>
        <w:spacing w:line="239" w:lineRule="auto"/>
        <w:ind w:left="2"/>
        <w:jc w:val="both"/>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75AF1793" w14:textId="547BC2D9" w:rsidR="00E2019F" w:rsidRPr="005A3516" w:rsidRDefault="00E2019F" w:rsidP="003106A2">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Sadržaj statističke aktivnosti:</w:t>
      </w:r>
      <w:r w:rsidR="000F4FDC">
        <w:rPr>
          <w:rFonts w:ascii="Cambria" w:eastAsia="Arial" w:hAnsi="Cambria"/>
          <w:b/>
        </w:rPr>
        <w:tab/>
      </w:r>
      <w:r w:rsidRPr="005A3516">
        <w:rPr>
          <w:rFonts w:ascii="Cambria" w:eastAsia="Arial" w:hAnsi="Cambria"/>
        </w:rPr>
        <w:t>Prikupljanje podataka o zahvaćenim količinama vode prema porijeklu, isporučenim količinama vode prema korisnicima, gubicima vode, podacima o vodovodnoj mreži i uređajima.</w:t>
      </w:r>
    </w:p>
    <w:p w14:paraId="1FA04AED" w14:textId="00E48EF2" w:rsidR="00E2019F" w:rsidRDefault="00E2019F" w:rsidP="003106A2">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Namjena:</w:t>
      </w:r>
      <w:r w:rsidR="000F4FDC">
        <w:rPr>
          <w:rFonts w:ascii="Cambria" w:eastAsia="Arial" w:hAnsi="Cambria"/>
          <w:b/>
        </w:rPr>
        <w:tab/>
      </w:r>
      <w:r w:rsidRPr="005A3516">
        <w:rPr>
          <w:rFonts w:ascii="Cambria" w:eastAsia="Arial" w:hAnsi="Cambria"/>
        </w:rPr>
        <w:t>Dobivanje podataka o količinama otpadnih voda i stanju vodovodne mreže.</w:t>
      </w:r>
    </w:p>
    <w:p w14:paraId="1BA54D34" w14:textId="532E6CE8" w:rsidR="000F4FDC" w:rsidRPr="000F4FDC" w:rsidRDefault="000F4FDC" w:rsidP="003106A2">
      <w:pPr>
        <w:spacing w:line="239" w:lineRule="auto"/>
        <w:ind w:left="2"/>
        <w:jc w:val="both"/>
        <w:rPr>
          <w:rFonts w:ascii="Cambria" w:eastAsia="Arial" w:hAnsi="Cambria"/>
        </w:rPr>
      </w:pPr>
      <w:r w:rsidRPr="00A6697A">
        <w:rPr>
          <w:rFonts w:ascii="Cambria" w:eastAsia="Arial" w:hAnsi="Cambria"/>
          <w:b/>
          <w:color w:val="2F5496" w:themeColor="accent5" w:themeShade="BF"/>
        </w:rPr>
        <w:t>Periodika provođenja:</w:t>
      </w:r>
      <w:r w:rsidR="0096086E" w:rsidRPr="00A6697A">
        <w:rPr>
          <w:rFonts w:ascii="Cambria" w:eastAsia="Arial" w:hAnsi="Cambria"/>
          <w:b/>
          <w:color w:val="2F5496" w:themeColor="accent5" w:themeShade="BF"/>
        </w:rPr>
        <w:tab/>
      </w:r>
      <w:r w:rsidR="0096086E">
        <w:rPr>
          <w:rFonts w:ascii="Cambria" w:eastAsia="Arial" w:hAnsi="Cambria"/>
        </w:rPr>
        <w:tab/>
      </w:r>
      <w:r w:rsidR="0096086E">
        <w:rPr>
          <w:rFonts w:ascii="Cambria" w:eastAsia="Arial" w:hAnsi="Cambria"/>
        </w:rPr>
        <w:tab/>
      </w:r>
      <w:r w:rsidRPr="000F4FDC">
        <w:rPr>
          <w:rFonts w:ascii="Cambria" w:eastAsia="Arial" w:hAnsi="Cambria"/>
        </w:rPr>
        <w:t>Godišnje.</w:t>
      </w:r>
    </w:p>
    <w:p w14:paraId="2F8F8860" w14:textId="5CDEA278" w:rsidR="000F4FDC" w:rsidRPr="000F4FDC" w:rsidRDefault="000F4FDC" w:rsidP="003106A2">
      <w:pPr>
        <w:spacing w:line="239" w:lineRule="auto"/>
        <w:ind w:left="2"/>
        <w:jc w:val="both"/>
        <w:rPr>
          <w:rFonts w:ascii="Cambria" w:eastAsia="Arial" w:hAnsi="Cambria"/>
        </w:rPr>
      </w:pPr>
      <w:r w:rsidRPr="00A6697A">
        <w:rPr>
          <w:rFonts w:ascii="Cambria" w:eastAsia="Arial" w:hAnsi="Cambria"/>
          <w:b/>
          <w:color w:val="2F5496" w:themeColor="accent5" w:themeShade="BF"/>
        </w:rPr>
        <w:t>Referentni period ili datum:</w:t>
      </w:r>
      <w:r w:rsidRPr="000F4FDC">
        <w:rPr>
          <w:rFonts w:ascii="Cambria" w:eastAsia="Arial" w:hAnsi="Cambria"/>
        </w:rPr>
        <w:tab/>
      </w:r>
      <w:r w:rsidR="0096086E">
        <w:rPr>
          <w:rFonts w:ascii="Cambria" w:eastAsia="Arial" w:hAnsi="Cambria"/>
        </w:rPr>
        <w:tab/>
      </w:r>
      <w:r w:rsidR="0096086E">
        <w:rPr>
          <w:rFonts w:ascii="Cambria" w:eastAsia="Arial" w:hAnsi="Cambria"/>
        </w:rPr>
        <w:tab/>
      </w:r>
      <w:r w:rsidRPr="000F4FDC">
        <w:rPr>
          <w:rFonts w:ascii="Cambria" w:eastAsia="Arial" w:hAnsi="Cambria"/>
        </w:rPr>
        <w:t>Prethodna godina.</w:t>
      </w:r>
    </w:p>
    <w:p w14:paraId="0FC23C52" w14:textId="77777777" w:rsidR="003E5A03" w:rsidRPr="00E814FD" w:rsidRDefault="000F4FDC" w:rsidP="003E5A03">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Jedinica posm</w:t>
      </w:r>
      <w:r w:rsidR="0096086E" w:rsidRPr="00A6697A">
        <w:rPr>
          <w:rFonts w:ascii="Cambria" w:eastAsia="Arial" w:hAnsi="Cambria"/>
          <w:b/>
          <w:color w:val="2F5496" w:themeColor="accent5" w:themeShade="BF"/>
        </w:rPr>
        <w:t>atranja:</w:t>
      </w:r>
      <w:r w:rsidR="003106A2">
        <w:rPr>
          <w:rFonts w:ascii="Cambria" w:eastAsia="Arial" w:hAnsi="Cambria"/>
        </w:rPr>
        <w:tab/>
      </w:r>
      <w:r w:rsidR="003E5A03" w:rsidRPr="00E814FD">
        <w:rPr>
          <w:rFonts w:ascii="Cambria" w:eastAsia="Arial" w:hAnsi="Cambria"/>
        </w:rPr>
        <w:t>Poslovni subjekti pravna lica i dijelovi pravnih lica registrirani prema KD BiH 2010 u području E – Snabdijevanje vodom, uklanjanje otpadnih voda, upravljanje otpadom te djelatnosti sanacije okoliša, razred 36.00 Sakupljanje, prečišćavanje i snabdijevanje vodom.</w:t>
      </w:r>
    </w:p>
    <w:p w14:paraId="7367D2CA" w14:textId="3C7FD95B" w:rsidR="000F4FDC" w:rsidRPr="000F4FDC" w:rsidRDefault="000F4FDC" w:rsidP="003106A2">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Izvori i način prikupljanja:</w:t>
      </w:r>
      <w:r w:rsidRPr="000F4FDC">
        <w:rPr>
          <w:rFonts w:ascii="Cambria" w:eastAsia="Arial" w:hAnsi="Cambria"/>
        </w:rPr>
        <w:tab/>
        <w:t>Poslovna</w:t>
      </w:r>
      <w:r w:rsidR="0096086E">
        <w:rPr>
          <w:rFonts w:ascii="Cambria" w:eastAsia="Arial" w:hAnsi="Cambria"/>
        </w:rPr>
        <w:t xml:space="preserve"> evidencija poslovnih subjekata.</w:t>
      </w:r>
      <w:r w:rsidR="0096086E">
        <w:rPr>
          <w:rFonts w:ascii="Cambria" w:eastAsia="Arial" w:hAnsi="Cambria"/>
        </w:rPr>
        <w:br/>
      </w:r>
      <w:r w:rsidRPr="000F4FDC">
        <w:rPr>
          <w:rFonts w:ascii="Cambria" w:eastAsia="Arial" w:hAnsi="Cambria"/>
        </w:rPr>
        <w:t>Izvještajna metoda - obrazac</w:t>
      </w:r>
      <w:r w:rsidRPr="000F4FDC">
        <w:rPr>
          <w:rFonts w:ascii="Cambria" w:eastAsia="Arial" w:hAnsi="Cambria"/>
        </w:rPr>
        <w:tab/>
      </w:r>
    </w:p>
    <w:p w14:paraId="710E738F" w14:textId="77777777" w:rsidR="000F4FDC" w:rsidRPr="00A6697A" w:rsidRDefault="000F4FDC" w:rsidP="003106A2">
      <w:pPr>
        <w:spacing w:line="239" w:lineRule="auto"/>
        <w:ind w:left="2"/>
        <w:jc w:val="both"/>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1A032D70" w14:textId="40140148" w:rsidR="003E5A03" w:rsidRPr="00E814FD" w:rsidRDefault="000F4FDC" w:rsidP="003E5A03">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lastRenderedPageBreak/>
        <w:t>Izvještajna jedinica:</w:t>
      </w:r>
      <w:r w:rsidR="003106A2">
        <w:rPr>
          <w:rFonts w:ascii="Cambria" w:eastAsia="Arial" w:hAnsi="Cambria"/>
        </w:rPr>
        <w:tab/>
      </w:r>
      <w:r w:rsidR="003E5A03" w:rsidRPr="00E814FD">
        <w:rPr>
          <w:rFonts w:ascii="Cambria" w:eastAsia="Arial" w:hAnsi="Cambria"/>
        </w:rPr>
        <w:t>Poslovni subjekti - pravna lica i dijelovi pravnih lica koji su prema KD BiH 2010 registrirani u područje E- Snabdijevanje vodom, uklanjanje otpadnih voda, upravljanje otpadom te djelatnosti sanacije okoliša, razred 36.00 Sakupljanje, prečišćavanje i snabdijevanje vodom</w:t>
      </w:r>
      <w:r w:rsidR="00D55896" w:rsidRPr="00E814FD">
        <w:rPr>
          <w:rFonts w:ascii="Cambria" w:eastAsia="Arial" w:hAnsi="Cambria"/>
        </w:rPr>
        <w:t>.</w:t>
      </w:r>
    </w:p>
    <w:p w14:paraId="2BC47370" w14:textId="550026CE" w:rsidR="000F4FDC" w:rsidRPr="000F4FDC" w:rsidRDefault="000F4FDC" w:rsidP="003E746C">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Rok jedinici za davanje podataka:</w:t>
      </w:r>
      <w:r w:rsidRPr="000F4FDC">
        <w:rPr>
          <w:rFonts w:ascii="Cambria" w:eastAsia="Arial" w:hAnsi="Cambria"/>
        </w:rPr>
        <w:tab/>
        <w:t>30.03.</w:t>
      </w:r>
      <w:r w:rsidRPr="000F4FDC">
        <w:rPr>
          <w:rFonts w:ascii="Cambria" w:eastAsia="Arial" w:hAnsi="Cambria"/>
        </w:rPr>
        <w:tab/>
      </w:r>
    </w:p>
    <w:p w14:paraId="4AF03A2B" w14:textId="77777777" w:rsidR="00A71E64" w:rsidRPr="006F5A5C" w:rsidRDefault="00A71E64" w:rsidP="00A71E64">
      <w:pPr>
        <w:spacing w:after="0" w:line="240" w:lineRule="auto"/>
        <w:ind w:left="4245" w:hanging="4245"/>
        <w:jc w:val="both"/>
        <w:rPr>
          <w:rFonts w:ascii="Cambria" w:eastAsia="Arial" w:hAnsi="Cambria"/>
        </w:rPr>
      </w:pPr>
      <w:r w:rsidRPr="00A6697A">
        <w:rPr>
          <w:rFonts w:ascii="Cambria" w:eastAsia="Arial" w:hAnsi="Cambria"/>
          <w:b/>
          <w:color w:val="2F5496" w:themeColor="accent5" w:themeShade="BF"/>
        </w:rPr>
        <w:t>Rok nosiocu statističke aktivnosti</w:t>
      </w:r>
      <w:r w:rsidRPr="000F4FDC">
        <w:rPr>
          <w:rFonts w:ascii="Cambria" w:eastAsia="Arial" w:hAnsi="Cambria"/>
        </w:rPr>
        <w:tab/>
      </w:r>
      <w:r>
        <w:rPr>
          <w:rFonts w:ascii="Cambria" w:eastAsia="Arial" w:hAnsi="Cambria"/>
        </w:rPr>
        <w:tab/>
      </w:r>
      <w:r w:rsidRPr="006F5A5C">
        <w:rPr>
          <w:rFonts w:ascii="Cambria" w:eastAsia="Arial" w:hAnsi="Cambria"/>
        </w:rPr>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7CF4688C" w14:textId="680265E3" w:rsidR="00A71E64" w:rsidRPr="00473F48" w:rsidRDefault="00A71E64" w:rsidP="00A71E64">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00A449B8" w:rsidRPr="00A3453D">
        <w:rPr>
          <w:rFonts w:ascii="Cambria" w:eastAsia="Arial" w:hAnsi="Cambria"/>
        </w:rPr>
        <w:t xml:space="preserve">                                                                  </w:t>
      </w:r>
      <w:r w:rsidRPr="00A3453D">
        <w:rPr>
          <w:rFonts w:ascii="Cambria" w:eastAsia="Arial" w:hAnsi="Cambria"/>
        </w:rPr>
        <w:t>01.07.</w:t>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00385FF2">
        <w:rPr>
          <w:rFonts w:ascii="Cambria" w:eastAsia="Arial" w:hAnsi="Cambria"/>
        </w:rPr>
        <w:t xml:space="preserve">      </w:t>
      </w:r>
      <w:r w:rsidR="00385FF2" w:rsidRPr="00385FF2">
        <w:rPr>
          <w:rFonts w:ascii="Cambria" w:eastAsia="Arial" w:hAnsi="Cambria"/>
          <w:color w:val="00B050"/>
        </w:rPr>
        <w:t xml:space="preserve"> </w:t>
      </w:r>
    </w:p>
    <w:p w14:paraId="13A4B2EC" w14:textId="101CD690" w:rsidR="008119E8" w:rsidRDefault="000F4FDC" w:rsidP="00A449B8">
      <w:pPr>
        <w:spacing w:line="240" w:lineRule="auto"/>
        <w:ind w:left="2"/>
        <w:rPr>
          <w:rFonts w:ascii="Cambria" w:eastAsia="Arial" w:hAnsi="Cambria"/>
        </w:rPr>
      </w:pPr>
      <w:r w:rsidRPr="00A6697A">
        <w:rPr>
          <w:rFonts w:ascii="Cambria" w:eastAsia="Arial" w:hAnsi="Cambria"/>
          <w:b/>
          <w:color w:val="2F5496" w:themeColor="accent5" w:themeShade="BF"/>
        </w:rPr>
        <w:t>Nivo za koji se utvrđuju rezultati:</w:t>
      </w:r>
      <w:r w:rsidRPr="000F4FDC">
        <w:rPr>
          <w:rFonts w:ascii="Cambria" w:eastAsia="Arial" w:hAnsi="Cambria"/>
        </w:rPr>
        <w:tab/>
      </w:r>
      <w:r w:rsidR="0096086E">
        <w:rPr>
          <w:rFonts w:ascii="Cambria" w:eastAsia="Arial" w:hAnsi="Cambria"/>
        </w:rPr>
        <w:tab/>
      </w:r>
      <w:r w:rsidRPr="000F4FDC">
        <w:rPr>
          <w:rFonts w:ascii="Cambria" w:eastAsia="Arial" w:hAnsi="Cambria"/>
        </w:rPr>
        <w:t>Entitet</w:t>
      </w:r>
      <w:r w:rsidRPr="000F4FDC">
        <w:rPr>
          <w:rFonts w:ascii="Cambria" w:eastAsia="Arial" w:hAnsi="Cambria"/>
        </w:rPr>
        <w:tab/>
      </w:r>
    </w:p>
    <w:p w14:paraId="33DB6978" w14:textId="77777777" w:rsidR="0042440F" w:rsidRDefault="0042440F" w:rsidP="0042440F">
      <w:pPr>
        <w:pStyle w:val="Heading2"/>
        <w:rPr>
          <w:lang w:eastAsia="en-US"/>
        </w:rPr>
      </w:pPr>
    </w:p>
    <w:p w14:paraId="15A26120" w14:textId="77777777" w:rsidR="00355091" w:rsidRDefault="00355091" w:rsidP="00355091">
      <w:pPr>
        <w:spacing w:after="0" w:line="240" w:lineRule="auto"/>
        <w:rPr>
          <w:rFonts w:ascii="Cambria" w:eastAsia="Arial" w:hAnsi="Cambria"/>
          <w:b/>
          <w:color w:val="3B3838" w:themeColor="background2" w:themeShade="40"/>
        </w:rPr>
      </w:pPr>
    </w:p>
    <w:p w14:paraId="1B19A4F3" w14:textId="60BA0E13" w:rsidR="00783516" w:rsidRPr="00BA30A9" w:rsidRDefault="00EC2A8A" w:rsidP="00BA30A9">
      <w:pPr>
        <w:pStyle w:val="Heading3"/>
        <w:spacing w:before="0"/>
        <w:rPr>
          <w:rFonts w:eastAsia="Arial" w:cstheme="minorBidi"/>
          <w:color w:val="3B3838" w:themeColor="background2" w:themeShade="40"/>
          <w:sz w:val="24"/>
          <w:lang w:eastAsia="en-US"/>
        </w:rPr>
      </w:pPr>
      <w:r w:rsidRPr="00BA30A9">
        <w:rPr>
          <w:rFonts w:eastAsia="Arial" w:cstheme="minorBidi"/>
          <w:color w:val="3B3838" w:themeColor="background2" w:themeShade="40"/>
          <w:sz w:val="24"/>
          <w:lang w:eastAsia="en-US"/>
        </w:rPr>
        <w:t>4.1.4.02</w:t>
      </w:r>
      <w:r w:rsidR="00E2019F" w:rsidRPr="00BA30A9">
        <w:rPr>
          <w:rFonts w:eastAsia="Arial" w:cstheme="minorBidi"/>
          <w:color w:val="3B3838" w:themeColor="background2" w:themeShade="40"/>
          <w:sz w:val="24"/>
          <w:lang w:eastAsia="en-US"/>
        </w:rPr>
        <w:tab/>
        <w:t>Godišnji izvještaj o javnoj kanalizaciji/odvodnji (VOD - 2K)</w:t>
      </w:r>
    </w:p>
    <w:p w14:paraId="23A03F37" w14:textId="77777777" w:rsidR="00355091" w:rsidRPr="00355091" w:rsidRDefault="00355091" w:rsidP="00355091">
      <w:pPr>
        <w:pStyle w:val="Heading2"/>
        <w:rPr>
          <w:lang w:eastAsia="en-US"/>
        </w:rPr>
      </w:pPr>
    </w:p>
    <w:p w14:paraId="3D17BC5C" w14:textId="1D9F39F6" w:rsidR="00E2019F" w:rsidRPr="003106A2" w:rsidRDefault="00E2019F" w:rsidP="00E2019F">
      <w:pPr>
        <w:tabs>
          <w:tab w:val="left" w:pos="1922"/>
        </w:tabs>
        <w:spacing w:line="0" w:lineRule="atLeast"/>
        <w:ind w:left="2"/>
        <w:rPr>
          <w:rFonts w:ascii="Cambria" w:eastAsia="Arial" w:hAnsi="Cambria"/>
        </w:rPr>
      </w:pPr>
      <w:r w:rsidRPr="00A6697A">
        <w:rPr>
          <w:rFonts w:ascii="Cambria" w:eastAsia="Arial" w:hAnsi="Cambria"/>
          <w:b/>
          <w:color w:val="2F5496" w:themeColor="accent5" w:themeShade="BF"/>
        </w:rPr>
        <w:t>Nosilac aktivnosti:</w:t>
      </w:r>
      <w:r w:rsidRPr="00A6697A">
        <w:rPr>
          <w:rFonts w:ascii="Cambria" w:eastAsia="Arial" w:hAnsi="Cambria"/>
          <w:b/>
          <w:color w:val="2F5496" w:themeColor="accent5" w:themeShade="BF"/>
        </w:rPr>
        <w:tab/>
      </w:r>
      <w:r w:rsidR="000F4FDC" w:rsidRPr="00A6697A">
        <w:rPr>
          <w:rFonts w:ascii="Cambria" w:eastAsia="Arial" w:hAnsi="Cambria"/>
          <w:b/>
          <w:color w:val="2F5496" w:themeColor="accent5" w:themeShade="BF"/>
        </w:rPr>
        <w:tab/>
      </w:r>
      <w:r w:rsidR="000F4FDC">
        <w:rPr>
          <w:rFonts w:ascii="Cambria" w:eastAsia="Times New Roman" w:hAnsi="Cambria"/>
        </w:rPr>
        <w:tab/>
      </w:r>
      <w:r w:rsidR="000F4FDC">
        <w:rPr>
          <w:rFonts w:ascii="Cambria" w:eastAsia="Times New Roman" w:hAnsi="Cambria"/>
        </w:rPr>
        <w:tab/>
      </w:r>
      <w:r w:rsidR="000F4FDC">
        <w:rPr>
          <w:rFonts w:ascii="Cambria" w:eastAsia="Times New Roman" w:hAnsi="Cambria"/>
        </w:rPr>
        <w:tab/>
      </w:r>
      <w:r w:rsidRPr="003106A2">
        <w:rPr>
          <w:rFonts w:ascii="Cambria" w:eastAsia="Arial" w:hAnsi="Cambria"/>
        </w:rPr>
        <w:t>Federalni zavod za statistiku</w:t>
      </w:r>
    </w:p>
    <w:p w14:paraId="43908004" w14:textId="77777777" w:rsidR="00E2019F" w:rsidRPr="00A6697A" w:rsidRDefault="00E2019F" w:rsidP="00E2019F">
      <w:pPr>
        <w:spacing w:line="239" w:lineRule="auto"/>
        <w:ind w:left="2"/>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16467149" w14:textId="70893160" w:rsidR="00E2019F" w:rsidRPr="003106A2" w:rsidRDefault="00E2019F" w:rsidP="003106A2">
      <w:pPr>
        <w:spacing w:line="239" w:lineRule="auto"/>
        <w:ind w:left="4254" w:hanging="4252"/>
        <w:jc w:val="both"/>
        <w:rPr>
          <w:rFonts w:ascii="Cambria" w:eastAsia="Arial" w:hAnsi="Cambria"/>
        </w:rPr>
      </w:pPr>
      <w:r w:rsidRPr="00A6697A">
        <w:rPr>
          <w:rFonts w:ascii="Cambria" w:eastAsia="Arial" w:hAnsi="Cambria"/>
          <w:b/>
          <w:color w:val="2F5496" w:themeColor="accent5" w:themeShade="BF"/>
        </w:rPr>
        <w:t>Sadržaj statističke aktivnosti:</w:t>
      </w:r>
      <w:r w:rsidR="000F4FDC">
        <w:rPr>
          <w:rFonts w:ascii="Cambria" w:eastAsia="Arial" w:hAnsi="Cambria"/>
          <w:b/>
        </w:rPr>
        <w:tab/>
      </w:r>
      <w:r w:rsidRPr="003106A2">
        <w:rPr>
          <w:rFonts w:ascii="Cambria" w:eastAsia="Arial" w:hAnsi="Cambria"/>
        </w:rPr>
        <w:t>Prikupljanje podataka o količinama otpadnih voda i porijeklu otpadnih voda, količinama prečišćenih otpadnih voda, ispuštenim otpadnim vodama i podaci o kanalizacionoj mreži.</w:t>
      </w:r>
    </w:p>
    <w:p w14:paraId="2DA6E969" w14:textId="06897065" w:rsidR="00E2019F" w:rsidRPr="003106A2" w:rsidRDefault="00E2019F" w:rsidP="003106A2">
      <w:pPr>
        <w:spacing w:line="239" w:lineRule="auto"/>
        <w:ind w:left="4254" w:hanging="4252"/>
        <w:jc w:val="both"/>
        <w:rPr>
          <w:rFonts w:ascii="Cambria" w:eastAsia="Arial" w:hAnsi="Cambria"/>
        </w:rPr>
      </w:pPr>
      <w:r w:rsidRPr="003106A2">
        <w:rPr>
          <w:rFonts w:ascii="Cambria" w:eastAsia="Arial" w:hAnsi="Cambria"/>
          <w:b/>
          <w:color w:val="2F5496" w:themeColor="accent5" w:themeShade="BF"/>
        </w:rPr>
        <w:t>Namjena:</w:t>
      </w:r>
      <w:r w:rsidR="000F4FDC" w:rsidRPr="003106A2">
        <w:rPr>
          <w:rFonts w:ascii="Cambria" w:eastAsia="Arial" w:hAnsi="Cambria"/>
          <w:b/>
        </w:rPr>
        <w:tab/>
      </w:r>
      <w:r w:rsidRPr="003106A2">
        <w:rPr>
          <w:rFonts w:ascii="Cambria" w:eastAsia="Arial" w:hAnsi="Cambria"/>
        </w:rPr>
        <w:t>Godišnji podaci o količinama otpadnih voda i stanju kanalizacione mreže.</w:t>
      </w:r>
    </w:p>
    <w:p w14:paraId="1BD8C651" w14:textId="415E9C58" w:rsidR="00E2019F" w:rsidRPr="003106A2" w:rsidRDefault="00E2019F" w:rsidP="003106A2">
      <w:pPr>
        <w:tabs>
          <w:tab w:val="left" w:pos="3522"/>
        </w:tabs>
        <w:spacing w:line="0" w:lineRule="atLeast"/>
        <w:ind w:left="2"/>
        <w:jc w:val="both"/>
        <w:rPr>
          <w:rFonts w:ascii="Cambria" w:eastAsia="Arial" w:hAnsi="Cambria"/>
        </w:rPr>
      </w:pPr>
      <w:r w:rsidRPr="003106A2">
        <w:rPr>
          <w:rFonts w:ascii="Cambria" w:eastAsia="Arial" w:hAnsi="Cambria"/>
          <w:b/>
          <w:color w:val="2F5496" w:themeColor="accent5" w:themeShade="BF"/>
        </w:rPr>
        <w:t>Periodika provođenja:</w:t>
      </w:r>
      <w:r w:rsidRPr="003106A2">
        <w:rPr>
          <w:rFonts w:ascii="Cambria" w:eastAsia="Times New Roman" w:hAnsi="Cambria"/>
        </w:rPr>
        <w:tab/>
      </w:r>
      <w:r w:rsidR="0096086E" w:rsidRPr="003106A2">
        <w:rPr>
          <w:rFonts w:ascii="Cambria" w:eastAsia="Times New Roman" w:hAnsi="Cambria"/>
        </w:rPr>
        <w:tab/>
      </w:r>
      <w:r w:rsidR="0096086E" w:rsidRPr="003106A2">
        <w:rPr>
          <w:rFonts w:ascii="Cambria" w:eastAsia="Times New Roman" w:hAnsi="Cambria"/>
        </w:rPr>
        <w:tab/>
      </w:r>
      <w:r w:rsidRPr="003106A2">
        <w:rPr>
          <w:rFonts w:ascii="Cambria" w:eastAsia="Arial" w:hAnsi="Cambria"/>
        </w:rPr>
        <w:t>Godišnje.</w:t>
      </w:r>
    </w:p>
    <w:p w14:paraId="45B953D0" w14:textId="5F0A3349" w:rsidR="00E2019F" w:rsidRPr="003106A2" w:rsidRDefault="00E2019F" w:rsidP="003106A2">
      <w:pPr>
        <w:tabs>
          <w:tab w:val="left" w:pos="3522"/>
        </w:tabs>
        <w:spacing w:line="239" w:lineRule="auto"/>
        <w:ind w:left="2"/>
        <w:jc w:val="both"/>
        <w:rPr>
          <w:rFonts w:ascii="Cambria" w:eastAsia="Arial" w:hAnsi="Cambria"/>
        </w:rPr>
      </w:pPr>
      <w:r w:rsidRPr="003106A2">
        <w:rPr>
          <w:rFonts w:ascii="Cambria" w:eastAsia="Arial" w:hAnsi="Cambria"/>
          <w:b/>
          <w:color w:val="2F5496" w:themeColor="accent5" w:themeShade="BF"/>
        </w:rPr>
        <w:t>Referentni period ili datum:</w:t>
      </w:r>
      <w:r w:rsidRPr="003106A2">
        <w:rPr>
          <w:rFonts w:ascii="Cambria" w:eastAsia="Times New Roman" w:hAnsi="Cambria"/>
        </w:rPr>
        <w:tab/>
      </w:r>
      <w:r w:rsidR="0096086E" w:rsidRPr="003106A2">
        <w:rPr>
          <w:rFonts w:ascii="Cambria" w:eastAsia="Times New Roman" w:hAnsi="Cambria"/>
        </w:rPr>
        <w:tab/>
      </w:r>
      <w:r w:rsidR="0096086E" w:rsidRPr="003106A2">
        <w:rPr>
          <w:rFonts w:ascii="Cambria" w:eastAsia="Times New Roman" w:hAnsi="Cambria"/>
        </w:rPr>
        <w:tab/>
      </w:r>
      <w:r w:rsidRPr="003106A2">
        <w:rPr>
          <w:rFonts w:ascii="Cambria" w:eastAsia="Arial" w:hAnsi="Cambria"/>
        </w:rPr>
        <w:t>Prethodna godina.</w:t>
      </w:r>
    </w:p>
    <w:p w14:paraId="4C4B3542" w14:textId="77777777" w:rsidR="007A1708" w:rsidRPr="00E814FD" w:rsidRDefault="00E2019F" w:rsidP="0014085C">
      <w:pPr>
        <w:tabs>
          <w:tab w:val="left" w:pos="3520"/>
        </w:tabs>
        <w:spacing w:line="239" w:lineRule="auto"/>
        <w:ind w:left="4254" w:hanging="4252"/>
        <w:jc w:val="both"/>
        <w:rPr>
          <w:rFonts w:ascii="Cambria" w:eastAsia="Arial" w:hAnsi="Cambria"/>
        </w:rPr>
      </w:pPr>
      <w:r w:rsidRPr="003106A2">
        <w:rPr>
          <w:rFonts w:ascii="Cambria" w:eastAsia="Arial" w:hAnsi="Cambria"/>
          <w:b/>
          <w:color w:val="2F5496" w:themeColor="accent5" w:themeShade="BF"/>
        </w:rPr>
        <w:t>Jedinica posmatranja:</w:t>
      </w:r>
      <w:r w:rsidRPr="003106A2">
        <w:rPr>
          <w:rFonts w:ascii="Cambria" w:eastAsia="Times New Roman" w:hAnsi="Cambria"/>
        </w:rPr>
        <w:tab/>
      </w:r>
      <w:r w:rsidR="0096086E" w:rsidRPr="003106A2">
        <w:rPr>
          <w:rFonts w:ascii="Cambria" w:eastAsia="Times New Roman" w:hAnsi="Cambria"/>
        </w:rPr>
        <w:tab/>
      </w:r>
      <w:r w:rsidR="007A1708" w:rsidRPr="00E814FD">
        <w:rPr>
          <w:rFonts w:ascii="Cambria" w:eastAsia="Arial" w:hAnsi="Cambria"/>
        </w:rPr>
        <w:t>Poslovni  subjekti - pravna  lica  i  dijelovi  pravnih  lica  registrirani  prema  KD  BiH  2010 u području  E - Snabdijevanje vodom, uklanjanje otpadnih voda, upravljanje otpadom te djelatnosti sanacije okoliša, razred 37.00 Uklanjanje otpadnih voda</w:t>
      </w:r>
      <w:bookmarkStart w:id="774" w:name="page152"/>
      <w:bookmarkEnd w:id="774"/>
      <w:r w:rsidR="007A1708" w:rsidRPr="00E814FD">
        <w:rPr>
          <w:rFonts w:ascii="Cambria" w:eastAsia="Arial" w:hAnsi="Cambria"/>
        </w:rPr>
        <w:t>.</w:t>
      </w:r>
    </w:p>
    <w:p w14:paraId="10FA3BD6" w14:textId="1D1BBDC0" w:rsidR="00E2019F" w:rsidRPr="003106A2" w:rsidRDefault="00E2019F" w:rsidP="0014085C">
      <w:pPr>
        <w:tabs>
          <w:tab w:val="left" w:pos="3520"/>
        </w:tabs>
        <w:spacing w:line="239" w:lineRule="auto"/>
        <w:ind w:left="4254" w:hanging="4252"/>
        <w:jc w:val="both"/>
        <w:rPr>
          <w:rFonts w:ascii="Cambria" w:eastAsia="Arial" w:hAnsi="Cambria"/>
        </w:rPr>
      </w:pPr>
      <w:r w:rsidRPr="003106A2">
        <w:rPr>
          <w:rFonts w:ascii="Cambria" w:eastAsia="Arial" w:hAnsi="Cambria"/>
          <w:b/>
          <w:color w:val="2F5496" w:themeColor="accent5" w:themeShade="BF"/>
        </w:rPr>
        <w:t>Izvori i način prikupljanja:</w:t>
      </w:r>
      <w:r w:rsidRPr="003106A2">
        <w:rPr>
          <w:rFonts w:ascii="Cambria" w:eastAsia="Times New Roman" w:hAnsi="Cambria"/>
        </w:rPr>
        <w:tab/>
      </w:r>
      <w:r w:rsidR="0096086E" w:rsidRPr="003106A2">
        <w:rPr>
          <w:rFonts w:ascii="Cambria" w:eastAsia="Times New Roman" w:hAnsi="Cambria"/>
        </w:rPr>
        <w:tab/>
      </w:r>
      <w:r w:rsidRPr="003106A2">
        <w:rPr>
          <w:rFonts w:ascii="Cambria" w:eastAsia="Arial" w:hAnsi="Cambria"/>
        </w:rPr>
        <w:t>Poslovna</w:t>
      </w:r>
      <w:r w:rsidR="0096086E" w:rsidRPr="003106A2">
        <w:rPr>
          <w:rFonts w:ascii="Cambria" w:eastAsia="Arial" w:hAnsi="Cambria"/>
        </w:rPr>
        <w:t xml:space="preserve"> evidencija poslovnih subjekata.</w:t>
      </w:r>
      <w:r w:rsidR="0096086E" w:rsidRPr="003106A2">
        <w:rPr>
          <w:rFonts w:ascii="Cambria" w:eastAsia="Arial" w:hAnsi="Cambria"/>
        </w:rPr>
        <w:br/>
      </w:r>
      <w:r w:rsidRPr="003106A2">
        <w:rPr>
          <w:rFonts w:ascii="Cambria" w:eastAsia="Arial" w:hAnsi="Cambria"/>
        </w:rPr>
        <w:t>Izvještajna metoda - obrazac</w:t>
      </w:r>
    </w:p>
    <w:p w14:paraId="64851B9E" w14:textId="77777777" w:rsidR="00E2019F" w:rsidRPr="00A6697A" w:rsidRDefault="00E2019F" w:rsidP="00E2019F">
      <w:pPr>
        <w:spacing w:line="239" w:lineRule="auto"/>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p>
    <w:p w14:paraId="629B5BD4" w14:textId="0AE403D4" w:rsidR="007A1708" w:rsidRPr="00E814FD" w:rsidRDefault="000F4FDC" w:rsidP="007A1708">
      <w:pPr>
        <w:tabs>
          <w:tab w:val="left" w:pos="3522"/>
        </w:tabs>
        <w:spacing w:line="239" w:lineRule="auto"/>
        <w:ind w:left="4254" w:hanging="4252"/>
        <w:jc w:val="both"/>
        <w:rPr>
          <w:rFonts w:ascii="Cambria" w:eastAsia="Arial" w:hAnsi="Cambria"/>
        </w:rPr>
      </w:pPr>
      <w:r w:rsidRPr="00A6697A">
        <w:rPr>
          <w:rFonts w:ascii="Cambria" w:eastAsia="Arial" w:hAnsi="Cambria"/>
          <w:b/>
          <w:color w:val="2F5496" w:themeColor="accent5" w:themeShade="BF"/>
        </w:rPr>
        <w:t>Izvještajna jedinica:</w:t>
      </w:r>
      <w:r w:rsidRPr="000F4FDC">
        <w:rPr>
          <w:rFonts w:ascii="Cambria" w:eastAsia="Times New Roman" w:hAnsi="Cambria"/>
        </w:rPr>
        <w:tab/>
      </w:r>
      <w:r w:rsidR="007A1708">
        <w:rPr>
          <w:rFonts w:ascii="Cambria" w:eastAsia="Times New Roman" w:hAnsi="Cambria"/>
        </w:rPr>
        <w:tab/>
      </w:r>
      <w:r w:rsidR="007A1708" w:rsidRPr="00E814FD">
        <w:rPr>
          <w:rFonts w:ascii="Cambria" w:eastAsia="Arial" w:hAnsi="Cambria"/>
        </w:rPr>
        <w:t>Poslovni  subjekti - pravna  lica  i  dijelovi  pravnih  lica  razvrstani  prema  KD  BiH  2010 u području  E - Snabdijevanje vodom, uklanjanje otpadnih voda, upravljanje otpadom te djelatnosti sanacije okoliša, razred 37.00 Uklanjanje otpadnih voda.</w:t>
      </w:r>
    </w:p>
    <w:p w14:paraId="6521774B" w14:textId="29D361AF" w:rsidR="000F4FDC" w:rsidRPr="000F4FDC" w:rsidRDefault="000F4FDC" w:rsidP="007A1708">
      <w:pPr>
        <w:spacing w:line="240" w:lineRule="auto"/>
        <w:ind w:left="4254" w:hanging="4254"/>
        <w:jc w:val="both"/>
        <w:rPr>
          <w:rFonts w:ascii="Cambria" w:eastAsia="Times New Roman" w:hAnsi="Cambria"/>
        </w:rPr>
      </w:pPr>
      <w:r w:rsidRPr="00A6697A">
        <w:rPr>
          <w:rFonts w:ascii="Cambria" w:eastAsia="Arial" w:hAnsi="Cambria"/>
          <w:b/>
          <w:color w:val="2F5496" w:themeColor="accent5" w:themeShade="BF"/>
        </w:rPr>
        <w:t>Rok jedinici za davanje podataka:</w:t>
      </w:r>
      <w:r w:rsidRPr="000F4FDC">
        <w:rPr>
          <w:rFonts w:ascii="Cambria" w:eastAsia="Times New Roman" w:hAnsi="Cambria"/>
        </w:rPr>
        <w:tab/>
        <w:t>30.03.</w:t>
      </w:r>
      <w:r w:rsidRPr="000F4FDC">
        <w:rPr>
          <w:rFonts w:ascii="Cambria" w:eastAsia="Times New Roman" w:hAnsi="Cambria"/>
        </w:rPr>
        <w:tab/>
      </w:r>
    </w:p>
    <w:p w14:paraId="7ABFEB39" w14:textId="77777777" w:rsidR="00D77552" w:rsidRPr="006F5A5C" w:rsidRDefault="00D77552" w:rsidP="00D77552">
      <w:pPr>
        <w:spacing w:after="0" w:line="240" w:lineRule="auto"/>
        <w:ind w:left="4245" w:hanging="4245"/>
        <w:jc w:val="both"/>
        <w:rPr>
          <w:rFonts w:ascii="Cambria" w:eastAsia="Arial" w:hAnsi="Cambria"/>
        </w:rPr>
      </w:pPr>
      <w:r w:rsidRPr="00A6697A">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6F5A5C">
        <w:rPr>
          <w:rFonts w:ascii="Cambria" w:eastAsia="Arial" w:hAnsi="Cambria"/>
        </w:rPr>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2FAFD3CF" w14:textId="3D6014ED" w:rsidR="00D77552" w:rsidRPr="00473F48" w:rsidRDefault="00D77552" w:rsidP="00D77552">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00A449B8" w:rsidRPr="00A3453D">
        <w:rPr>
          <w:rFonts w:ascii="Cambria" w:eastAsia="Arial" w:hAnsi="Cambria"/>
        </w:rPr>
        <w:t xml:space="preserve">                                                                    </w:t>
      </w:r>
      <w:r w:rsidRPr="00A3453D">
        <w:rPr>
          <w:rFonts w:ascii="Cambria" w:eastAsia="Arial" w:hAnsi="Cambria"/>
        </w:rPr>
        <w:t>01.07.</w:t>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Pr="00473F48">
        <w:rPr>
          <w:rFonts w:ascii="Cambria" w:eastAsia="Arial" w:hAnsi="Cambria"/>
        </w:rPr>
        <w:tab/>
      </w:r>
      <w:r w:rsidR="00385FF2">
        <w:rPr>
          <w:rFonts w:ascii="Cambria" w:eastAsia="Arial" w:hAnsi="Cambria"/>
        </w:rPr>
        <w:t xml:space="preserve">      </w:t>
      </w:r>
      <w:r w:rsidR="00385FF2" w:rsidRPr="00385FF2">
        <w:rPr>
          <w:rFonts w:ascii="Cambria" w:eastAsia="Arial" w:hAnsi="Cambria"/>
          <w:color w:val="00B050"/>
        </w:rPr>
        <w:t xml:space="preserve"> </w:t>
      </w:r>
    </w:p>
    <w:p w14:paraId="618167D8" w14:textId="75BDFAF5" w:rsidR="00E2019F" w:rsidRDefault="000F4FDC" w:rsidP="000F4FDC">
      <w:pPr>
        <w:spacing w:line="237" w:lineRule="exact"/>
        <w:rPr>
          <w:rFonts w:ascii="Cambria" w:eastAsia="Times New Roman" w:hAnsi="Cambria"/>
        </w:rPr>
      </w:pPr>
      <w:r w:rsidRPr="00A6697A">
        <w:rPr>
          <w:rFonts w:ascii="Cambria" w:eastAsia="Arial" w:hAnsi="Cambria"/>
          <w:b/>
          <w:color w:val="2F5496" w:themeColor="accent5" w:themeShade="BF"/>
        </w:rPr>
        <w:t>Nivo za koji se utvrđuju rezultati:</w:t>
      </w:r>
      <w:r w:rsidRPr="000F4FDC">
        <w:rPr>
          <w:rFonts w:ascii="Cambria" w:eastAsia="Times New Roman" w:hAnsi="Cambria"/>
        </w:rPr>
        <w:tab/>
      </w:r>
      <w:r w:rsidR="0096086E">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r>
    </w:p>
    <w:p w14:paraId="367B629B" w14:textId="31525B56" w:rsidR="00E2019F" w:rsidRPr="00BA30A9" w:rsidRDefault="00EC2A8A" w:rsidP="00BA30A9">
      <w:pPr>
        <w:pStyle w:val="Heading3"/>
        <w:spacing w:before="0"/>
        <w:ind w:left="1416" w:hanging="1416"/>
        <w:rPr>
          <w:rFonts w:eastAsia="Arial" w:cstheme="minorBidi"/>
          <w:color w:val="3B3838" w:themeColor="background2" w:themeShade="40"/>
          <w:sz w:val="24"/>
          <w:lang w:eastAsia="en-US"/>
        </w:rPr>
      </w:pPr>
      <w:r w:rsidRPr="00BA30A9">
        <w:rPr>
          <w:rFonts w:eastAsia="Arial" w:cstheme="minorBidi"/>
          <w:color w:val="3B3838" w:themeColor="background2" w:themeShade="40"/>
          <w:sz w:val="24"/>
          <w:lang w:eastAsia="en-US"/>
        </w:rPr>
        <w:lastRenderedPageBreak/>
        <w:t>4.1.4.03</w:t>
      </w:r>
      <w:r w:rsidR="00E2019F" w:rsidRPr="00BA30A9">
        <w:rPr>
          <w:rFonts w:eastAsia="Arial" w:cstheme="minorBidi"/>
          <w:color w:val="3B3838" w:themeColor="background2" w:themeShade="40"/>
          <w:sz w:val="24"/>
          <w:lang w:eastAsia="en-US"/>
        </w:rPr>
        <w:tab/>
        <w:t>Godišnji izvještaj o korištenju voda i zaštiti voda od zagađivanja</w:t>
      </w:r>
      <w:r w:rsidR="00BA30A9">
        <w:rPr>
          <w:rFonts w:eastAsia="Arial" w:cstheme="minorBidi"/>
          <w:color w:val="3B3838" w:themeColor="background2" w:themeShade="40"/>
          <w:sz w:val="24"/>
          <w:lang w:eastAsia="en-US"/>
        </w:rPr>
        <w:t xml:space="preserve">                 </w:t>
      </w:r>
      <w:r w:rsidR="00E2019F" w:rsidRPr="00BA30A9">
        <w:rPr>
          <w:rFonts w:eastAsia="Arial" w:cstheme="minorBidi"/>
          <w:color w:val="3B3838" w:themeColor="background2" w:themeShade="40"/>
          <w:sz w:val="24"/>
          <w:lang w:eastAsia="en-US"/>
        </w:rPr>
        <w:t xml:space="preserve"> (VOD - 1)</w:t>
      </w:r>
    </w:p>
    <w:p w14:paraId="514466A0" w14:textId="77777777" w:rsidR="00A1613B" w:rsidRPr="00A1613B" w:rsidRDefault="00A1613B" w:rsidP="00A1613B">
      <w:pPr>
        <w:rPr>
          <w:rFonts w:ascii="Cambria" w:eastAsia="Arial" w:hAnsi="Cambria"/>
          <w:b/>
          <w:color w:val="3B3838" w:themeColor="background2" w:themeShade="40"/>
        </w:rPr>
      </w:pPr>
    </w:p>
    <w:p w14:paraId="4AB0E3E5" w14:textId="44A6188A" w:rsidR="00E2019F" w:rsidRPr="005A3516" w:rsidRDefault="00E2019F" w:rsidP="00E2019F">
      <w:pPr>
        <w:spacing w:line="239" w:lineRule="auto"/>
        <w:rPr>
          <w:rFonts w:ascii="Cambria" w:eastAsia="Arial" w:hAnsi="Cambria"/>
        </w:rPr>
      </w:pPr>
      <w:r w:rsidRPr="00A6697A">
        <w:rPr>
          <w:rFonts w:ascii="Cambria" w:eastAsia="Arial" w:hAnsi="Cambria"/>
          <w:b/>
          <w:color w:val="2F5496" w:themeColor="accent5" w:themeShade="BF"/>
        </w:rPr>
        <w:t>Nosilac aktivnosti:</w:t>
      </w:r>
      <w:r w:rsidRPr="005A3516">
        <w:rPr>
          <w:rFonts w:ascii="Cambria" w:eastAsia="Arial" w:hAnsi="Cambria"/>
          <w:b/>
        </w:rPr>
        <w:t xml:space="preserve"> </w:t>
      </w:r>
      <w:r w:rsidR="0096086E">
        <w:rPr>
          <w:rFonts w:ascii="Cambria" w:eastAsia="Arial" w:hAnsi="Cambria"/>
          <w:b/>
        </w:rPr>
        <w:tab/>
      </w:r>
      <w:r w:rsidR="0096086E">
        <w:rPr>
          <w:rFonts w:ascii="Cambria" w:eastAsia="Arial" w:hAnsi="Cambria"/>
          <w:b/>
        </w:rPr>
        <w:tab/>
      </w:r>
      <w:r w:rsidR="0096086E">
        <w:rPr>
          <w:rFonts w:ascii="Cambria" w:eastAsia="Arial" w:hAnsi="Cambria"/>
          <w:b/>
        </w:rPr>
        <w:tab/>
      </w:r>
      <w:r w:rsidR="0096086E">
        <w:rPr>
          <w:rFonts w:ascii="Cambria" w:eastAsia="Arial" w:hAnsi="Cambria"/>
          <w:b/>
        </w:rPr>
        <w:tab/>
      </w:r>
      <w:r w:rsidRPr="005A3516">
        <w:rPr>
          <w:rFonts w:ascii="Cambria" w:eastAsia="Arial" w:hAnsi="Cambria"/>
        </w:rPr>
        <w:t>Federalni zavod za statistiku</w:t>
      </w:r>
    </w:p>
    <w:p w14:paraId="1EC1D4B1" w14:textId="77777777" w:rsidR="00E2019F" w:rsidRPr="00A6697A" w:rsidRDefault="00E2019F" w:rsidP="00E2019F">
      <w:pPr>
        <w:spacing w:line="239" w:lineRule="auto"/>
        <w:rPr>
          <w:rFonts w:ascii="Cambria" w:eastAsia="Arial" w:hAnsi="Cambria"/>
          <w:b/>
          <w:color w:val="2F5496" w:themeColor="accent5" w:themeShade="BF"/>
        </w:rPr>
      </w:pPr>
      <w:r w:rsidRPr="00A6697A">
        <w:rPr>
          <w:rFonts w:ascii="Cambria" w:eastAsia="Arial" w:hAnsi="Cambria"/>
          <w:b/>
          <w:color w:val="2F5496" w:themeColor="accent5" w:themeShade="BF"/>
        </w:rPr>
        <w:t>a) Podaci o sadržaju i namjeni aktivnosti, te izvorima i načinu prikupljanja podataka:</w:t>
      </w:r>
    </w:p>
    <w:p w14:paraId="61D03946" w14:textId="77777777" w:rsidR="003F5AEE" w:rsidRPr="006F23E5" w:rsidRDefault="00E2019F" w:rsidP="00C025C8">
      <w:pPr>
        <w:spacing w:line="239" w:lineRule="auto"/>
        <w:ind w:left="4254" w:hanging="4254"/>
        <w:jc w:val="both"/>
        <w:rPr>
          <w:rFonts w:ascii="Cambria" w:eastAsia="Arial" w:hAnsi="Cambria"/>
        </w:rPr>
      </w:pPr>
      <w:r w:rsidRPr="00A6697A">
        <w:rPr>
          <w:rFonts w:ascii="Cambria" w:eastAsia="Arial" w:hAnsi="Cambria"/>
          <w:b/>
          <w:color w:val="2F5496" w:themeColor="accent5" w:themeShade="BF"/>
        </w:rPr>
        <w:t>Sadržaj statističke aktivnosti:</w:t>
      </w:r>
      <w:r w:rsidR="000F4FDC">
        <w:rPr>
          <w:rFonts w:ascii="Cambria" w:eastAsia="Arial" w:hAnsi="Cambria"/>
          <w:b/>
        </w:rPr>
        <w:tab/>
      </w:r>
      <w:r w:rsidR="003F5AEE" w:rsidRPr="00E814FD">
        <w:rPr>
          <w:rFonts w:ascii="Cambria" w:eastAsia="Arial" w:hAnsi="Cambria"/>
        </w:rPr>
        <w:t>Prikupljanje podataka o snabdijevanju vodom prema izvorištima, korištenju voda i ispuštanju otpadnih voda prema mjestu ispuštanja</w:t>
      </w:r>
      <w:r w:rsidR="003F5AEE">
        <w:rPr>
          <w:rFonts w:ascii="Cambria" w:eastAsia="Arial" w:hAnsi="Cambria"/>
        </w:rPr>
        <w:t xml:space="preserve">, </w:t>
      </w:r>
      <w:r w:rsidR="003F5AEE" w:rsidRPr="006F23E5">
        <w:rPr>
          <w:rFonts w:ascii="Cambria" w:eastAsia="Arial" w:hAnsi="Cambria"/>
        </w:rPr>
        <w:t>uređajima za korištenje i zaštitu voda od zagađivanja.</w:t>
      </w:r>
    </w:p>
    <w:p w14:paraId="6AE1E9E9" w14:textId="38B062EF" w:rsidR="00C025C8" w:rsidRPr="00E814FD" w:rsidRDefault="00E2019F" w:rsidP="00C025C8">
      <w:pPr>
        <w:spacing w:line="239" w:lineRule="auto"/>
        <w:ind w:left="4254" w:hanging="4254"/>
        <w:jc w:val="both"/>
        <w:rPr>
          <w:rFonts w:ascii="Cambria" w:eastAsia="Arial" w:hAnsi="Cambria"/>
        </w:rPr>
      </w:pPr>
      <w:r w:rsidRPr="003106A2">
        <w:rPr>
          <w:rFonts w:ascii="Cambria" w:eastAsia="Arial" w:hAnsi="Cambria"/>
          <w:b/>
          <w:color w:val="2F5496" w:themeColor="accent5" w:themeShade="BF"/>
        </w:rPr>
        <w:t>Namjena:</w:t>
      </w:r>
      <w:r w:rsidR="000F4FDC" w:rsidRPr="003106A2">
        <w:rPr>
          <w:rFonts w:ascii="Cambria" w:eastAsia="Arial" w:hAnsi="Cambria"/>
          <w:b/>
        </w:rPr>
        <w:tab/>
      </w:r>
      <w:r w:rsidR="00C025C8" w:rsidRPr="00E814FD">
        <w:rPr>
          <w:rFonts w:ascii="Cambria" w:eastAsia="Times New Roman" w:hAnsi="Cambria"/>
        </w:rPr>
        <w:t xml:space="preserve">Dobivanje podataka o </w:t>
      </w:r>
      <w:r w:rsidR="00C025C8" w:rsidRPr="00E814FD">
        <w:rPr>
          <w:rFonts w:ascii="Cambria" w:eastAsia="Arial" w:hAnsi="Cambria"/>
        </w:rPr>
        <w:t>snabdijevanju i korištenju voda poslovnih subjekata (i dijelova poslovnih subjekata) iz</w:t>
      </w:r>
      <w:r w:rsidR="00C025C8" w:rsidRPr="00E814FD">
        <w:rPr>
          <w:rFonts w:ascii="Cambria" w:eastAsia="Times New Roman" w:hAnsi="Cambria"/>
        </w:rPr>
        <w:t xml:space="preserve"> </w:t>
      </w:r>
      <w:r w:rsidR="00C025C8" w:rsidRPr="00E814FD">
        <w:rPr>
          <w:rFonts w:ascii="Cambria" w:eastAsia="Arial" w:hAnsi="Cambria"/>
        </w:rPr>
        <w:t>područja B, C, D, E, F, I, Q, i S prema KD 2010.</w:t>
      </w:r>
    </w:p>
    <w:p w14:paraId="6EFFF0EE" w14:textId="58B55120" w:rsidR="000F4FDC" w:rsidRPr="003106A2" w:rsidRDefault="000F4FDC" w:rsidP="00C025C8">
      <w:pPr>
        <w:spacing w:line="239" w:lineRule="auto"/>
        <w:ind w:left="4254" w:hanging="4254"/>
        <w:jc w:val="both"/>
        <w:rPr>
          <w:rFonts w:ascii="Cambria" w:eastAsia="Times New Roman" w:hAnsi="Cambria"/>
        </w:rPr>
      </w:pPr>
      <w:r w:rsidRPr="003106A2">
        <w:rPr>
          <w:rFonts w:ascii="Cambria" w:eastAsia="Arial" w:hAnsi="Cambria"/>
          <w:b/>
          <w:color w:val="2F5496" w:themeColor="accent5" w:themeShade="BF"/>
        </w:rPr>
        <w:t>Periodika provođenja:</w:t>
      </w:r>
      <w:r w:rsidRPr="003106A2">
        <w:rPr>
          <w:rFonts w:ascii="Cambria" w:eastAsia="Arial" w:hAnsi="Cambria"/>
          <w:b/>
          <w:color w:val="2F5496" w:themeColor="accent5" w:themeShade="BF"/>
        </w:rPr>
        <w:tab/>
      </w:r>
      <w:r w:rsidRPr="003106A2">
        <w:rPr>
          <w:rFonts w:ascii="Cambria" w:eastAsia="Times New Roman" w:hAnsi="Cambria"/>
        </w:rPr>
        <w:t>Godišnje.</w:t>
      </w:r>
      <w:r w:rsidRPr="003106A2">
        <w:rPr>
          <w:rFonts w:ascii="Cambria" w:eastAsia="Times New Roman" w:hAnsi="Cambria"/>
        </w:rPr>
        <w:tab/>
      </w:r>
      <w:r w:rsidRPr="003106A2">
        <w:rPr>
          <w:rFonts w:ascii="Cambria" w:eastAsia="Times New Roman" w:hAnsi="Cambria"/>
        </w:rPr>
        <w:tab/>
      </w:r>
    </w:p>
    <w:p w14:paraId="6BCAC096" w14:textId="27708144" w:rsidR="000F4FDC" w:rsidRPr="003106A2" w:rsidRDefault="000F4FDC" w:rsidP="003106A2">
      <w:pPr>
        <w:spacing w:line="200" w:lineRule="exact"/>
        <w:jc w:val="both"/>
        <w:rPr>
          <w:rFonts w:ascii="Cambria" w:eastAsia="Times New Roman" w:hAnsi="Cambria"/>
        </w:rPr>
      </w:pPr>
      <w:r w:rsidRPr="003106A2">
        <w:rPr>
          <w:rFonts w:ascii="Cambria" w:eastAsia="Arial" w:hAnsi="Cambria"/>
          <w:b/>
          <w:color w:val="2F5496" w:themeColor="accent5" w:themeShade="BF"/>
        </w:rPr>
        <w:t>Referentni period ili datum:</w:t>
      </w:r>
      <w:r w:rsidRPr="003106A2">
        <w:rPr>
          <w:rFonts w:ascii="Cambria" w:eastAsia="Arial" w:hAnsi="Cambria"/>
          <w:b/>
          <w:color w:val="2F5496" w:themeColor="accent5" w:themeShade="BF"/>
        </w:rPr>
        <w:tab/>
      </w:r>
      <w:r w:rsidR="0096086E" w:rsidRPr="003106A2">
        <w:rPr>
          <w:rFonts w:ascii="Cambria" w:eastAsia="Times New Roman" w:hAnsi="Cambria"/>
        </w:rPr>
        <w:tab/>
      </w:r>
      <w:r w:rsidR="0096086E" w:rsidRPr="003106A2">
        <w:rPr>
          <w:rFonts w:ascii="Cambria" w:eastAsia="Times New Roman" w:hAnsi="Cambria"/>
        </w:rPr>
        <w:tab/>
      </w:r>
      <w:r w:rsidRPr="003106A2">
        <w:rPr>
          <w:rFonts w:ascii="Cambria" w:eastAsia="Times New Roman" w:hAnsi="Cambria"/>
        </w:rPr>
        <w:t>Prethodna godina.</w:t>
      </w:r>
      <w:r w:rsidRPr="003106A2">
        <w:rPr>
          <w:rFonts w:ascii="Cambria" w:eastAsia="Times New Roman" w:hAnsi="Cambria"/>
        </w:rPr>
        <w:tab/>
      </w:r>
      <w:r w:rsidRPr="003106A2">
        <w:rPr>
          <w:rFonts w:ascii="Cambria" w:eastAsia="Times New Roman" w:hAnsi="Cambria"/>
        </w:rPr>
        <w:tab/>
      </w:r>
    </w:p>
    <w:p w14:paraId="6CFFD7F5" w14:textId="77777777" w:rsidR="007162DC" w:rsidRPr="00E814FD" w:rsidRDefault="000F4FDC" w:rsidP="008119E8">
      <w:pPr>
        <w:spacing w:line="240" w:lineRule="auto"/>
        <w:ind w:left="4254" w:hanging="4254"/>
        <w:jc w:val="both"/>
        <w:rPr>
          <w:rFonts w:ascii="Cambria" w:eastAsia="Times New Roman" w:hAnsi="Cambria"/>
        </w:rPr>
      </w:pPr>
      <w:r w:rsidRPr="003106A2">
        <w:rPr>
          <w:rFonts w:ascii="Cambria" w:eastAsia="Arial" w:hAnsi="Cambria"/>
          <w:b/>
          <w:color w:val="2F5496" w:themeColor="accent5" w:themeShade="BF"/>
        </w:rPr>
        <w:t>Jedinica posmatranja:</w:t>
      </w:r>
      <w:r w:rsidRPr="003106A2">
        <w:rPr>
          <w:rFonts w:ascii="Cambria" w:eastAsia="Times New Roman" w:hAnsi="Cambria"/>
        </w:rPr>
        <w:tab/>
      </w:r>
      <w:r w:rsidR="007162DC" w:rsidRPr="00E814FD">
        <w:rPr>
          <w:rFonts w:ascii="Cambria" w:eastAsia="Times New Roman" w:hAnsi="Cambria"/>
        </w:rPr>
        <w:t xml:space="preserve">Poslovni subjekti - pravna lica i dijelovi pravnih lica registrirani prema KD BiH 2010 u Područje: B, C, </w:t>
      </w:r>
      <w:r w:rsidR="007162DC" w:rsidRPr="00E814FD">
        <w:rPr>
          <w:rFonts w:ascii="Cambria" w:eastAsia="Arial" w:hAnsi="Cambria"/>
        </w:rPr>
        <w:t>D, E, F, I, Q i S</w:t>
      </w:r>
      <w:r w:rsidR="007162DC" w:rsidRPr="00E814FD">
        <w:rPr>
          <w:rFonts w:ascii="Cambria" w:eastAsia="Times New Roman" w:hAnsi="Cambria"/>
        </w:rPr>
        <w:t xml:space="preserve">, koji obavljaju djelatnost: Vađenje ruda i kamena, Prerađivačka industrija, Snabdijevanje električnom energijom, plinom, parom i klimatizacija, Opskrba vodom, uklanjanje otpadnih voda, gospodarenje otpadom te djelatnosti sanacije okoliša, Građevinarstvo, Djelatnost pružanja smještaja, te pripreme i usluživanja hrane, Djelatnost zdravstvene zaštite i socijalne skrbi, Ostale uslužne djelatnosti. </w:t>
      </w:r>
    </w:p>
    <w:p w14:paraId="143A852D" w14:textId="4CEB6527" w:rsidR="000F4FDC" w:rsidRDefault="000F4FDC" w:rsidP="008119E8">
      <w:pPr>
        <w:spacing w:line="240" w:lineRule="auto"/>
        <w:ind w:left="4254" w:hanging="4254"/>
        <w:jc w:val="both"/>
        <w:rPr>
          <w:rFonts w:ascii="Cambria" w:eastAsia="Times New Roman" w:hAnsi="Cambria"/>
        </w:rPr>
      </w:pPr>
      <w:r w:rsidRPr="00A6697A">
        <w:rPr>
          <w:rFonts w:ascii="Cambria" w:eastAsia="Arial" w:hAnsi="Cambria"/>
          <w:b/>
          <w:color w:val="2F5496" w:themeColor="accent5" w:themeShade="BF"/>
        </w:rPr>
        <w:t>Izvori i način prikupljanja:</w:t>
      </w:r>
      <w:r w:rsidRPr="000F4FDC">
        <w:rPr>
          <w:rFonts w:ascii="Cambria" w:eastAsia="Times New Roman" w:hAnsi="Cambria"/>
        </w:rPr>
        <w:tab/>
        <w:t>Poslovna e</w:t>
      </w:r>
      <w:r w:rsidR="0096086E">
        <w:rPr>
          <w:rFonts w:ascii="Cambria" w:eastAsia="Times New Roman" w:hAnsi="Cambria"/>
        </w:rPr>
        <w:t>videncija poslovnih subjekata.</w:t>
      </w:r>
      <w:r w:rsidR="0096086E">
        <w:rPr>
          <w:rFonts w:ascii="Cambria" w:eastAsia="Times New Roman" w:hAnsi="Cambria"/>
        </w:rPr>
        <w:br/>
      </w:r>
      <w:r w:rsidR="008119E8">
        <w:rPr>
          <w:rFonts w:ascii="Cambria" w:eastAsia="Times New Roman" w:hAnsi="Cambria"/>
        </w:rPr>
        <w:t>Izvještajna metoda – obrazac.</w:t>
      </w:r>
    </w:p>
    <w:p w14:paraId="7D947A28" w14:textId="77777777" w:rsidR="006F23E5" w:rsidRPr="006F23E5" w:rsidRDefault="006F23E5" w:rsidP="006F23E5">
      <w:pPr>
        <w:pStyle w:val="Heading2"/>
        <w:rPr>
          <w:lang w:eastAsia="en-US"/>
        </w:rPr>
      </w:pPr>
    </w:p>
    <w:p w14:paraId="2413C4C6" w14:textId="77777777" w:rsidR="000F4FDC" w:rsidRPr="00A6697A" w:rsidRDefault="000F4FDC" w:rsidP="003106A2">
      <w:pPr>
        <w:spacing w:line="200" w:lineRule="exact"/>
        <w:jc w:val="both"/>
        <w:rPr>
          <w:rFonts w:ascii="Cambria" w:eastAsia="Arial" w:hAnsi="Cambria"/>
          <w:b/>
          <w:color w:val="2F5496" w:themeColor="accent5" w:themeShade="BF"/>
        </w:rPr>
      </w:pPr>
      <w:r w:rsidRPr="00A6697A">
        <w:rPr>
          <w:rFonts w:ascii="Cambria" w:eastAsia="Arial" w:hAnsi="Cambria"/>
          <w:b/>
          <w:color w:val="2F5496" w:themeColor="accent5" w:themeShade="BF"/>
        </w:rPr>
        <w:t>b) Podaci o obavezama i rokovima za nosioce aktivnosti i izvještajne jedinice</w:t>
      </w:r>
      <w:r w:rsidRPr="00A6697A">
        <w:rPr>
          <w:rFonts w:ascii="Cambria" w:eastAsia="Arial" w:hAnsi="Cambria"/>
          <w:b/>
          <w:color w:val="2F5496" w:themeColor="accent5" w:themeShade="BF"/>
        </w:rPr>
        <w:tab/>
      </w:r>
    </w:p>
    <w:p w14:paraId="5892EC6B" w14:textId="77777777" w:rsidR="00E84BB3" w:rsidRPr="00E814FD" w:rsidRDefault="000F4FDC" w:rsidP="00E84BB3">
      <w:pPr>
        <w:ind w:left="4253" w:hanging="4253"/>
        <w:jc w:val="both"/>
        <w:rPr>
          <w:rFonts w:ascii="Cambria" w:eastAsia="Times New Roman" w:hAnsi="Cambria"/>
        </w:rPr>
      </w:pPr>
      <w:r w:rsidRPr="00A6697A">
        <w:rPr>
          <w:rFonts w:ascii="Cambria" w:eastAsia="Arial" w:hAnsi="Cambria"/>
          <w:b/>
          <w:color w:val="2F5496" w:themeColor="accent5" w:themeShade="BF"/>
        </w:rPr>
        <w:t>Izvještajna jedinica:</w:t>
      </w:r>
      <w:r w:rsidRPr="000F4FDC">
        <w:rPr>
          <w:rFonts w:ascii="Cambria" w:eastAsia="Times New Roman" w:hAnsi="Cambria"/>
        </w:rPr>
        <w:tab/>
      </w:r>
      <w:r w:rsidR="00E84BB3" w:rsidRPr="00E814FD">
        <w:rPr>
          <w:rFonts w:ascii="Cambria" w:eastAsia="Times New Roman" w:hAnsi="Cambria"/>
        </w:rPr>
        <w:t xml:space="preserve">Poslovni subjekti-pravna lica i dijelovi pravnih lica registrirani prema KD BiH 2010 u                                                                           Područje: B, C, </w:t>
      </w:r>
      <w:r w:rsidR="00E84BB3" w:rsidRPr="00E814FD">
        <w:rPr>
          <w:rFonts w:ascii="Cambria" w:eastAsia="Arial" w:hAnsi="Cambria"/>
        </w:rPr>
        <w:t xml:space="preserve">D, E, F, I, Q i S, koji </w:t>
      </w:r>
      <w:r w:rsidR="00E84BB3" w:rsidRPr="00E814FD">
        <w:rPr>
          <w:rFonts w:ascii="Cambria" w:eastAsia="Times New Roman" w:hAnsi="Cambria"/>
        </w:rPr>
        <w:t xml:space="preserve">obavljaju djelatnost: Vađenje ruda i kamena; Prerađivačka industrija; Snabdijevanje električnom energijom, plinom, parom i klimatizacija; Opskrba vodom, uklanjanje otpadnih voda,  gospodarenje otpadom te djelatnosti sanacije okoliša; Građevinarstvo; Djelatnost pružanja smještaja, te pripreme i usluživanja hrane; Djelatnost zdravstvene zaštite i socijalne skrbi; Ostale uslužne djelatnosti. </w:t>
      </w:r>
    </w:p>
    <w:p w14:paraId="7853D6A5" w14:textId="5BF1FA35" w:rsidR="000F4FDC" w:rsidRPr="000F4FDC" w:rsidRDefault="000F4FDC" w:rsidP="00984924">
      <w:pPr>
        <w:spacing w:line="240" w:lineRule="auto"/>
        <w:ind w:left="4260" w:hanging="4260"/>
        <w:jc w:val="both"/>
        <w:rPr>
          <w:rFonts w:ascii="Cambria" w:eastAsia="Times New Roman" w:hAnsi="Cambria"/>
        </w:rPr>
      </w:pPr>
      <w:r w:rsidRPr="00A6697A">
        <w:rPr>
          <w:rFonts w:ascii="Cambria" w:eastAsia="Arial" w:hAnsi="Cambria"/>
          <w:b/>
          <w:color w:val="2F5496" w:themeColor="accent5" w:themeShade="BF"/>
        </w:rPr>
        <w:t>Rok jedinici za davanje podataka:</w:t>
      </w:r>
      <w:r w:rsidRPr="000F4FDC">
        <w:rPr>
          <w:rFonts w:ascii="Cambria" w:eastAsia="Times New Roman" w:hAnsi="Cambria"/>
        </w:rPr>
        <w:tab/>
      </w:r>
      <w:r w:rsidR="00A64043">
        <w:rPr>
          <w:rFonts w:ascii="Cambria" w:eastAsia="Times New Roman" w:hAnsi="Cambria"/>
        </w:rPr>
        <w:t>30.04.</w:t>
      </w:r>
    </w:p>
    <w:p w14:paraId="64637A66" w14:textId="77777777" w:rsidR="00644D15" w:rsidRPr="006F5A5C" w:rsidRDefault="00644D15" w:rsidP="00644D15">
      <w:pPr>
        <w:spacing w:after="0" w:line="240" w:lineRule="auto"/>
        <w:ind w:left="4245" w:hanging="4245"/>
        <w:jc w:val="both"/>
        <w:rPr>
          <w:rFonts w:ascii="Cambria" w:eastAsia="Arial" w:hAnsi="Cambria"/>
        </w:rPr>
      </w:pPr>
      <w:r w:rsidRPr="00A6697A">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6F5A5C">
        <w:rPr>
          <w:rFonts w:ascii="Cambria" w:eastAsia="Arial" w:hAnsi="Cambria"/>
        </w:rPr>
        <w:t>Prvi rezultati:</w:t>
      </w:r>
      <w:r w:rsidRPr="006F5A5C">
        <w:rPr>
          <w:rFonts w:ascii="Cambria" w:eastAsia="Arial" w:hAnsi="Cambria"/>
        </w:rPr>
        <w:tab/>
      </w:r>
      <w:r>
        <w:rPr>
          <w:rFonts w:ascii="Cambria" w:eastAsia="Arial" w:hAnsi="Cambria"/>
        </w:rPr>
        <w:tab/>
      </w:r>
      <w:r>
        <w:rPr>
          <w:rFonts w:ascii="Cambria" w:eastAsia="Arial" w:hAnsi="Cambria"/>
        </w:rPr>
        <w:tab/>
      </w:r>
      <w:r w:rsidRPr="006F5A5C">
        <w:rPr>
          <w:rFonts w:ascii="Cambria" w:eastAsia="Arial" w:hAnsi="Cambria"/>
        </w:rPr>
        <w:t>Konačni rezultati:</w:t>
      </w:r>
    </w:p>
    <w:p w14:paraId="575B8CB8" w14:textId="0C983568" w:rsidR="00644D15" w:rsidRPr="00473F48" w:rsidRDefault="00644D15" w:rsidP="00644D15">
      <w:pPr>
        <w:spacing w:after="0" w:line="240" w:lineRule="auto"/>
        <w:ind w:left="4245" w:hanging="4245"/>
        <w:jc w:val="both"/>
        <w:rPr>
          <w:rFonts w:ascii="Cambria" w:eastAsia="Arial" w:hAnsi="Cambria"/>
        </w:rPr>
      </w:pPr>
      <w:r w:rsidRPr="006F5A5C">
        <w:rPr>
          <w:rFonts w:ascii="Cambria" w:eastAsia="Arial" w:hAnsi="Cambria"/>
          <w:b/>
          <w:color w:val="2F5496" w:themeColor="accent5" w:themeShade="BF"/>
        </w:rPr>
        <w:t>za rezultate:</w:t>
      </w:r>
      <w:r w:rsidRPr="006F5A5C">
        <w:rPr>
          <w:rFonts w:ascii="Cambria" w:eastAsia="Arial" w:hAnsi="Cambria"/>
        </w:rPr>
        <w:tab/>
      </w:r>
      <w:r w:rsidR="00A449B8" w:rsidRPr="00A3453D">
        <w:rPr>
          <w:rFonts w:ascii="Cambria" w:eastAsia="Arial" w:hAnsi="Cambria"/>
        </w:rPr>
        <w:t xml:space="preserve">                                                                     </w:t>
      </w:r>
      <w:r w:rsidRPr="00A3453D">
        <w:rPr>
          <w:rFonts w:ascii="Cambria" w:eastAsia="Arial" w:hAnsi="Cambria"/>
        </w:rPr>
        <w:t>01.09.</w:t>
      </w:r>
      <w:r w:rsidRPr="00A449B8">
        <w:rPr>
          <w:rFonts w:ascii="Cambria" w:eastAsia="Arial" w:hAnsi="Cambria"/>
          <w:color w:val="FF0000"/>
        </w:rPr>
        <w:tab/>
      </w:r>
      <w:r w:rsidR="00A85353">
        <w:rPr>
          <w:rFonts w:ascii="Cambria" w:eastAsia="Arial" w:hAnsi="Cambria"/>
        </w:rPr>
        <w:t xml:space="preserve">         </w:t>
      </w:r>
    </w:p>
    <w:p w14:paraId="19E6589C" w14:textId="78BB35B0" w:rsidR="000F4FDC" w:rsidRDefault="000F4FDC" w:rsidP="009544BE">
      <w:pPr>
        <w:spacing w:after="0" w:line="240" w:lineRule="auto"/>
        <w:rPr>
          <w:rFonts w:ascii="Cambria" w:eastAsia="Times New Roman" w:hAnsi="Cambria"/>
        </w:rPr>
      </w:pPr>
    </w:p>
    <w:p w14:paraId="13F10CBD" w14:textId="6C5E34ED" w:rsidR="00E2019F" w:rsidRDefault="000F4FDC" w:rsidP="000F4FDC">
      <w:pPr>
        <w:spacing w:line="200" w:lineRule="exact"/>
        <w:rPr>
          <w:rFonts w:ascii="Cambria" w:eastAsia="Times New Roman" w:hAnsi="Cambria"/>
        </w:rPr>
      </w:pPr>
      <w:r w:rsidRPr="00A6697A">
        <w:rPr>
          <w:rFonts w:ascii="Cambria" w:eastAsia="Arial" w:hAnsi="Cambria"/>
          <w:b/>
          <w:color w:val="2F5496" w:themeColor="accent5" w:themeShade="BF"/>
        </w:rPr>
        <w:t>Nivo za koji se utvrđuju rezultati:</w:t>
      </w:r>
      <w:r w:rsidRPr="000F4FDC">
        <w:rPr>
          <w:rFonts w:ascii="Cambria" w:eastAsia="Times New Roman" w:hAnsi="Cambria"/>
        </w:rPr>
        <w:tab/>
      </w:r>
      <w:r w:rsidR="00A64043">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r>
    </w:p>
    <w:p w14:paraId="63F5005B" w14:textId="2E1E2647" w:rsidR="00DA5A8C" w:rsidRPr="00BA30A9" w:rsidRDefault="00181778" w:rsidP="00BA30A9">
      <w:pPr>
        <w:pStyle w:val="nivo2demo"/>
        <w:rPr>
          <w:color w:val="3B3838" w:themeColor="background2" w:themeShade="40"/>
        </w:rPr>
      </w:pPr>
      <w:bookmarkStart w:id="775" w:name="page153"/>
      <w:bookmarkStart w:id="776" w:name="_Toc498084651"/>
      <w:bookmarkStart w:id="777" w:name="_Toc498517340"/>
      <w:bookmarkStart w:id="778" w:name="_Toc49251029"/>
      <w:bookmarkStart w:id="779" w:name="_Toc148009282"/>
      <w:bookmarkEnd w:id="775"/>
      <w:r w:rsidRPr="00BA30A9">
        <w:rPr>
          <w:color w:val="3B3838" w:themeColor="background2" w:themeShade="40"/>
        </w:rPr>
        <w:lastRenderedPageBreak/>
        <w:t>4.2</w:t>
      </w:r>
      <w:r w:rsidR="009544BE" w:rsidRPr="00BA30A9">
        <w:rPr>
          <w:color w:val="3B3838" w:themeColor="background2" w:themeShade="40"/>
        </w:rPr>
        <w:tab/>
      </w:r>
      <w:r w:rsidR="009544BE" w:rsidRPr="00BA30A9">
        <w:rPr>
          <w:color w:val="3B3838" w:themeColor="background2" w:themeShade="40"/>
        </w:rPr>
        <w:tab/>
      </w:r>
      <w:r w:rsidR="00BA30A9">
        <w:rPr>
          <w:color w:val="3B3838" w:themeColor="background2" w:themeShade="40"/>
        </w:rPr>
        <w:tab/>
      </w:r>
      <w:r w:rsidR="00E2019F" w:rsidRPr="00BA30A9">
        <w:rPr>
          <w:color w:val="3B3838" w:themeColor="background2" w:themeShade="40"/>
        </w:rPr>
        <w:t xml:space="preserve">Regionalne i </w:t>
      </w:r>
      <w:r w:rsidRPr="00BA30A9">
        <w:rPr>
          <w:color w:val="3B3838" w:themeColor="background2" w:themeShade="40"/>
        </w:rPr>
        <w:t>geoprostorne statističke informacije</w:t>
      </w:r>
      <w:bookmarkEnd w:id="776"/>
      <w:bookmarkEnd w:id="777"/>
      <w:bookmarkEnd w:id="778"/>
      <w:bookmarkEnd w:id="779"/>
    </w:p>
    <w:p w14:paraId="5C466B1C" w14:textId="057ADCF2" w:rsidR="00181778" w:rsidRPr="00BA30A9" w:rsidRDefault="00181778" w:rsidP="00181778">
      <w:pPr>
        <w:pStyle w:val="Heading3"/>
        <w:rPr>
          <w:rFonts w:eastAsia="Arial" w:cstheme="minorBidi"/>
          <w:color w:val="3B3838" w:themeColor="background2" w:themeShade="40"/>
          <w:sz w:val="24"/>
          <w:lang w:eastAsia="en-US"/>
        </w:rPr>
      </w:pPr>
      <w:bookmarkStart w:id="780" w:name="_Toc49251030"/>
      <w:bookmarkStart w:id="781" w:name="_Toc498084657"/>
      <w:bookmarkStart w:id="782" w:name="_Toc498517343"/>
      <w:r w:rsidRPr="00BA30A9">
        <w:rPr>
          <w:rFonts w:eastAsia="Arial" w:cstheme="minorBidi"/>
          <w:color w:val="3B3838" w:themeColor="background2" w:themeShade="40"/>
          <w:sz w:val="24"/>
          <w:lang w:eastAsia="en-US"/>
        </w:rPr>
        <w:t>4.2.3</w:t>
      </w:r>
      <w:r w:rsidRPr="00BA30A9">
        <w:rPr>
          <w:rFonts w:eastAsia="Arial" w:cstheme="minorBidi"/>
          <w:color w:val="3B3838" w:themeColor="background2" w:themeShade="40"/>
          <w:sz w:val="24"/>
          <w:lang w:eastAsia="en-US"/>
        </w:rPr>
        <w:tab/>
      </w:r>
      <w:r w:rsidRPr="00BA30A9">
        <w:rPr>
          <w:rFonts w:eastAsia="Arial" w:cstheme="minorBidi"/>
          <w:color w:val="3B3838" w:themeColor="background2" w:themeShade="40"/>
          <w:sz w:val="24"/>
          <w:lang w:eastAsia="en-US"/>
        </w:rPr>
        <w:tab/>
        <w:t>Gisco</w:t>
      </w:r>
      <w:bookmarkEnd w:id="780"/>
    </w:p>
    <w:p w14:paraId="46DFDC2B" w14:textId="406BDFF0" w:rsidR="00181778" w:rsidRPr="00BA30A9" w:rsidRDefault="00181778" w:rsidP="00181778">
      <w:pPr>
        <w:pStyle w:val="Heading3"/>
        <w:rPr>
          <w:rFonts w:eastAsia="Arial" w:cstheme="minorBidi"/>
          <w:color w:val="3B3838" w:themeColor="background2" w:themeShade="40"/>
          <w:sz w:val="24"/>
          <w:lang w:eastAsia="en-US"/>
        </w:rPr>
      </w:pPr>
      <w:bookmarkStart w:id="783" w:name="_Toc49251031"/>
      <w:r w:rsidRPr="00BA30A9">
        <w:rPr>
          <w:rFonts w:eastAsia="Arial" w:cstheme="minorBidi"/>
          <w:color w:val="3B3838" w:themeColor="background2" w:themeShade="40"/>
          <w:sz w:val="24"/>
          <w:lang w:eastAsia="en-US"/>
        </w:rPr>
        <w:t>4.2.3.01</w:t>
      </w:r>
      <w:r w:rsidRPr="00BA30A9">
        <w:rPr>
          <w:rFonts w:eastAsia="Arial" w:cstheme="minorBidi"/>
          <w:color w:val="3B3838" w:themeColor="background2" w:themeShade="40"/>
          <w:sz w:val="24"/>
          <w:lang w:eastAsia="en-US"/>
        </w:rPr>
        <w:tab/>
        <w:t>Razvoj geografskog informacionog sistema (GIS)</w:t>
      </w:r>
      <w:bookmarkEnd w:id="781"/>
      <w:bookmarkEnd w:id="782"/>
      <w:bookmarkEnd w:id="783"/>
      <w:r w:rsidRPr="00BA30A9">
        <w:rPr>
          <w:rFonts w:eastAsia="Arial" w:cstheme="minorBidi"/>
          <w:color w:val="3B3838" w:themeColor="background2" w:themeShade="40"/>
          <w:sz w:val="24"/>
          <w:lang w:eastAsia="en-US"/>
        </w:rPr>
        <w:t xml:space="preserve"> </w:t>
      </w:r>
    </w:p>
    <w:p w14:paraId="150E40AE" w14:textId="77777777" w:rsidR="00181778" w:rsidRPr="00371B13" w:rsidRDefault="00181778" w:rsidP="00181778">
      <w:pPr>
        <w:pStyle w:val="Heading2"/>
      </w:pPr>
    </w:p>
    <w:p w14:paraId="5ED40BA1" w14:textId="77777777" w:rsidR="00181778" w:rsidRPr="005A3516" w:rsidRDefault="00181778" w:rsidP="00181778">
      <w:pPr>
        <w:spacing w:line="239" w:lineRule="auto"/>
        <w:ind w:left="2"/>
        <w:rPr>
          <w:rFonts w:ascii="Cambria" w:eastAsia="Arial" w:hAnsi="Cambria"/>
        </w:rPr>
      </w:pPr>
      <w:r w:rsidRPr="009301AB">
        <w:rPr>
          <w:rFonts w:ascii="Cambria" w:eastAsia="Arial" w:hAnsi="Cambria"/>
          <w:b/>
          <w:color w:val="2F5496" w:themeColor="accent5" w:themeShade="BF"/>
        </w:rPr>
        <w:t>Nosilac aktivnosti:</w:t>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Arial" w:hAnsi="Cambria"/>
          <w:b/>
        </w:rPr>
        <w:t xml:space="preserve"> </w:t>
      </w:r>
      <w:r>
        <w:rPr>
          <w:rFonts w:ascii="Cambria" w:eastAsia="Arial" w:hAnsi="Cambria"/>
          <w:b/>
        </w:rPr>
        <w:tab/>
      </w:r>
      <w:r w:rsidRPr="005A3516">
        <w:rPr>
          <w:rFonts w:ascii="Cambria" w:eastAsia="Arial" w:hAnsi="Cambria"/>
        </w:rPr>
        <w:t>Federalni zavod za statistiku</w:t>
      </w:r>
    </w:p>
    <w:p w14:paraId="07CF1714" w14:textId="77777777" w:rsidR="00181778" w:rsidRPr="009301AB" w:rsidRDefault="00181778" w:rsidP="00181778">
      <w:pPr>
        <w:tabs>
          <w:tab w:val="left" w:pos="9072"/>
        </w:tabs>
        <w:spacing w:line="352" w:lineRule="auto"/>
        <w:rPr>
          <w:rFonts w:ascii="Cambria" w:eastAsia="Arial" w:hAnsi="Cambria"/>
          <w:b/>
          <w:color w:val="2F5496" w:themeColor="accent5" w:themeShade="BF"/>
        </w:rPr>
      </w:pPr>
      <w:r w:rsidRPr="009301AB">
        <w:rPr>
          <w:rFonts w:ascii="Cambria" w:eastAsia="Arial" w:hAnsi="Cambria"/>
          <w:b/>
          <w:color w:val="2F5496" w:themeColor="accent5" w:themeShade="BF"/>
        </w:rPr>
        <w:t xml:space="preserve">a) Podaci o sadržaju i namjeni aktivnosti, te izvorima i načinu prikupljanja podataka: </w:t>
      </w:r>
    </w:p>
    <w:p w14:paraId="0A0DFE4E" w14:textId="77777777" w:rsidR="00E419CC" w:rsidRPr="005710A2" w:rsidRDefault="00181778" w:rsidP="00E419CC">
      <w:pPr>
        <w:spacing w:line="240" w:lineRule="auto"/>
        <w:ind w:left="4253" w:hanging="4253"/>
        <w:jc w:val="both"/>
        <w:rPr>
          <w:rFonts w:ascii="Cambria" w:eastAsia="Arial" w:hAnsi="Cambria" w:cs="Times New Roman"/>
          <w:b/>
          <w:lang w:eastAsia="bs-Latn-BA"/>
        </w:rPr>
      </w:pPr>
      <w:r w:rsidRPr="009301AB">
        <w:rPr>
          <w:rFonts w:ascii="Cambria" w:eastAsia="Arial" w:hAnsi="Cambria"/>
          <w:b/>
          <w:color w:val="2F5496" w:themeColor="accent5" w:themeShade="BF"/>
        </w:rPr>
        <w:t>Sadržaj statističke aktivnosti:</w:t>
      </w:r>
      <w:r>
        <w:rPr>
          <w:rFonts w:ascii="Cambria" w:eastAsia="Arial" w:hAnsi="Cambria"/>
          <w:b/>
        </w:rPr>
        <w:tab/>
      </w:r>
      <w:r w:rsidR="00E419CC" w:rsidRPr="005710A2">
        <w:rPr>
          <w:rFonts w:ascii="Cambria" w:eastAsia="Arial" w:hAnsi="Cambria" w:cs="Times New Roman"/>
          <w:lang w:eastAsia="bs-Latn-BA"/>
        </w:rPr>
        <w:t>Razvoj geografskog informacionog sistema (GIS) registra prostornih jedinica Zavoda. Ažuriranje i usaglašavanje baze podataka registra prostornih jedinica Zavoda sa bazom podataka Federalna uprava za geodetske i imovinsko-pravne poslove (FGU) i ostalim izvorima podataka. Preuzimanje ažurnih setova podataka, putem web servisa, sa servera FGU.</w:t>
      </w:r>
    </w:p>
    <w:p w14:paraId="3AC50BE9" w14:textId="77777777" w:rsidR="00E419CC" w:rsidRPr="005710A2" w:rsidRDefault="00181778" w:rsidP="00E419CC">
      <w:pPr>
        <w:spacing w:line="237" w:lineRule="auto"/>
        <w:ind w:left="4254" w:hanging="4252"/>
        <w:jc w:val="both"/>
        <w:rPr>
          <w:rFonts w:ascii="Cambria" w:eastAsia="Arial" w:hAnsi="Cambria" w:cs="Times New Roman"/>
          <w:lang w:eastAsia="bs-Latn-BA"/>
        </w:rPr>
      </w:pPr>
      <w:r w:rsidRPr="009301AB">
        <w:rPr>
          <w:rFonts w:ascii="Cambria" w:eastAsia="Arial" w:hAnsi="Cambria"/>
          <w:b/>
          <w:color w:val="2F5496" w:themeColor="accent5" w:themeShade="BF"/>
        </w:rPr>
        <w:t>Namjena:</w:t>
      </w:r>
      <w:r>
        <w:rPr>
          <w:rFonts w:ascii="Cambria" w:eastAsia="Arial" w:hAnsi="Cambria"/>
          <w:b/>
        </w:rPr>
        <w:tab/>
      </w:r>
      <w:r w:rsidR="00E419CC" w:rsidRPr="005710A2">
        <w:rPr>
          <w:rFonts w:ascii="Cambria" w:eastAsia="Arial" w:hAnsi="Cambria" w:cs="Times New Roman"/>
          <w:lang w:eastAsia="bs-Latn-BA"/>
        </w:rPr>
        <w:t>U sklopu realizacije priprema Popisa uveden je Geografski informacioni sistem za upravljanje podacima Registra prostornih jedinica Zavoda (za prikupljanje, arhiviranje, provjeru, analizu, modeliranje i prikazivanje informacija referentno vezanih za Registar prostornih jedinica).</w:t>
      </w:r>
    </w:p>
    <w:p w14:paraId="0AFE378B" w14:textId="6C0981BE" w:rsidR="00397540" w:rsidRPr="005710A2" w:rsidRDefault="00181778" w:rsidP="00E419CC">
      <w:pPr>
        <w:spacing w:line="240" w:lineRule="auto"/>
        <w:ind w:left="4253" w:hanging="4253"/>
        <w:jc w:val="both"/>
        <w:rPr>
          <w:rFonts w:ascii="Cambria" w:eastAsia="Arial" w:hAnsi="Cambria" w:cs="Times New Roman"/>
        </w:rPr>
      </w:pPr>
      <w:r w:rsidRPr="009301AB">
        <w:rPr>
          <w:rFonts w:ascii="Cambria" w:eastAsia="Arial" w:hAnsi="Cambria"/>
          <w:b/>
          <w:color w:val="2F5496" w:themeColor="accent5" w:themeShade="BF"/>
        </w:rPr>
        <w:t>Jedinica posmatranja:</w:t>
      </w:r>
      <w:r w:rsidRPr="005A3516">
        <w:rPr>
          <w:rFonts w:ascii="Cambria" w:eastAsia="Arial" w:hAnsi="Cambria"/>
          <w:b/>
        </w:rPr>
        <w:t xml:space="preserve"> </w:t>
      </w:r>
      <w:r>
        <w:rPr>
          <w:rFonts w:ascii="Cambria" w:eastAsia="Arial" w:hAnsi="Cambria"/>
          <w:b/>
        </w:rPr>
        <w:tab/>
      </w:r>
      <w:r w:rsidR="00397540" w:rsidRPr="005710A2">
        <w:rPr>
          <w:rFonts w:ascii="Cambria" w:eastAsia="Arial" w:hAnsi="Cambria" w:cs="Times New Roman"/>
        </w:rPr>
        <w:t>Popisni krug, statistički krug, mjesna zajednica, naseljeno mjesto,</w:t>
      </w:r>
      <w:r w:rsidR="00397540" w:rsidRPr="005710A2">
        <w:rPr>
          <w:rFonts w:ascii="Cambria" w:eastAsia="Arial" w:hAnsi="Cambria" w:cs="Times New Roman"/>
          <w:b/>
        </w:rPr>
        <w:t xml:space="preserve"> </w:t>
      </w:r>
      <w:r w:rsidR="00397540" w:rsidRPr="005710A2">
        <w:rPr>
          <w:rFonts w:ascii="Cambria" w:eastAsia="Arial" w:hAnsi="Cambria" w:cs="Times New Roman"/>
        </w:rPr>
        <w:t>grad, općina, kanton</w:t>
      </w:r>
      <w:r w:rsidR="00E419CC" w:rsidRPr="005710A2">
        <w:rPr>
          <w:rFonts w:ascii="Cambria" w:eastAsia="Arial" w:hAnsi="Cambria" w:cs="Times New Roman"/>
        </w:rPr>
        <w:t xml:space="preserve"> i </w:t>
      </w:r>
      <w:r w:rsidR="00397540" w:rsidRPr="005710A2">
        <w:rPr>
          <w:rFonts w:ascii="Cambria" w:eastAsia="Arial" w:hAnsi="Cambria" w:cs="Times New Roman"/>
        </w:rPr>
        <w:t>entitet.</w:t>
      </w:r>
    </w:p>
    <w:p w14:paraId="6FDE6171" w14:textId="59223305" w:rsidR="00FE1842" w:rsidRPr="0017226D" w:rsidRDefault="00181778" w:rsidP="00ED01F9">
      <w:pPr>
        <w:ind w:left="4248" w:hanging="4248"/>
        <w:jc w:val="both"/>
        <w:rPr>
          <w:rFonts w:ascii="Cambria" w:eastAsia="Arial" w:hAnsi="Cambria" w:cs="Times New Roman"/>
          <w:color w:val="0070C0"/>
        </w:rPr>
      </w:pPr>
      <w:r w:rsidRPr="009301AB">
        <w:rPr>
          <w:rFonts w:ascii="Cambria" w:eastAsia="Arial" w:hAnsi="Cambria"/>
          <w:b/>
          <w:color w:val="2F5496" w:themeColor="accent5" w:themeShade="BF"/>
        </w:rPr>
        <w:t>Izvori i način prikupljanja:</w:t>
      </w:r>
      <w:r w:rsidRPr="000F4FDC">
        <w:rPr>
          <w:rFonts w:ascii="Cambria" w:eastAsia="Times New Roman" w:hAnsi="Cambria"/>
        </w:rPr>
        <w:tab/>
      </w:r>
      <w:r w:rsidR="00FE1842" w:rsidRPr="00F47377">
        <w:rPr>
          <w:rFonts w:ascii="Cambria" w:eastAsia="Times New Roman" w:hAnsi="Cambria"/>
        </w:rPr>
        <w:tab/>
      </w:r>
      <w:r w:rsidR="00FE1842" w:rsidRPr="00F47377">
        <w:rPr>
          <w:rFonts w:ascii="Cambria" w:eastAsia="Arial" w:hAnsi="Cambria" w:cs="Times New Roman"/>
        </w:rPr>
        <w:t xml:space="preserve">Federalna uprava za geodetske i imovinsko-pravne poslove, </w:t>
      </w:r>
      <w:r w:rsidR="00FE1842" w:rsidRPr="00B36ABE">
        <w:rPr>
          <w:rFonts w:ascii="Cambria" w:eastAsia="Arial" w:hAnsi="Cambria" w:cs="Times New Roman"/>
        </w:rPr>
        <w:t>nadležni  federa</w:t>
      </w:r>
      <w:r w:rsidR="000D320B" w:rsidRPr="00B36ABE">
        <w:rPr>
          <w:rFonts w:ascii="Cambria" w:eastAsia="Arial" w:hAnsi="Cambria" w:cs="Times New Roman"/>
        </w:rPr>
        <w:t>lni i kantonalni organi  uprave</w:t>
      </w:r>
      <w:r w:rsidR="000D320B">
        <w:rPr>
          <w:rFonts w:ascii="Cambria" w:eastAsia="Arial" w:hAnsi="Cambria" w:cs="Times New Roman"/>
          <w:color w:val="0070C0"/>
        </w:rPr>
        <w:t>,</w:t>
      </w:r>
      <w:r w:rsidR="00FE1842" w:rsidRPr="0017226D">
        <w:rPr>
          <w:rFonts w:ascii="Cambria" w:eastAsia="Arial" w:hAnsi="Cambria" w:cs="Times New Roman"/>
          <w:color w:val="0070C0"/>
        </w:rPr>
        <w:t xml:space="preserve"> </w:t>
      </w:r>
      <w:r w:rsidR="00FB29F3" w:rsidRPr="00DF7437">
        <w:rPr>
          <w:rFonts w:ascii="Cambria" w:eastAsia="Arial" w:hAnsi="Cambria" w:cs="Times New Roman"/>
        </w:rPr>
        <w:t>nadležne službe JLS,</w:t>
      </w:r>
      <w:r w:rsidR="00FE1842" w:rsidRPr="00DF7437">
        <w:rPr>
          <w:rFonts w:ascii="Cambria" w:eastAsia="Arial" w:hAnsi="Cambria" w:cs="Times New Roman"/>
        </w:rPr>
        <w:t xml:space="preserve"> </w:t>
      </w:r>
      <w:r w:rsidR="00FE1842" w:rsidRPr="00B36ABE">
        <w:rPr>
          <w:rFonts w:ascii="Cambria" w:eastAsia="Arial" w:hAnsi="Cambria" w:cs="Times New Roman"/>
        </w:rPr>
        <w:t>teren.</w:t>
      </w:r>
    </w:p>
    <w:p w14:paraId="28C31980" w14:textId="3BA97AF2" w:rsidR="00181778" w:rsidRPr="009301AB" w:rsidRDefault="00181778" w:rsidP="00181778">
      <w:pPr>
        <w:spacing w:line="240" w:lineRule="auto"/>
        <w:ind w:left="4254" w:hanging="4254"/>
        <w:jc w:val="both"/>
        <w:rPr>
          <w:rFonts w:ascii="Cambria" w:eastAsia="Arial" w:hAnsi="Cambria"/>
          <w:b/>
          <w:color w:val="2F5496" w:themeColor="accent5" w:themeShade="BF"/>
        </w:rPr>
      </w:pPr>
      <w:r w:rsidRPr="009301AB">
        <w:rPr>
          <w:rFonts w:ascii="Cambria" w:eastAsia="Arial" w:hAnsi="Cambria"/>
          <w:b/>
          <w:color w:val="2F5496" w:themeColor="accent5" w:themeShade="BF"/>
        </w:rPr>
        <w:t>b) Podaci o obavezama i rokovima za nosioce aktivnosti i izvještajne jedinice</w:t>
      </w:r>
    </w:p>
    <w:p w14:paraId="5FB608A8" w14:textId="77777777" w:rsidR="00181778" w:rsidRPr="000F4FDC" w:rsidRDefault="00181778" w:rsidP="00181778">
      <w:pPr>
        <w:spacing w:line="200" w:lineRule="exact"/>
        <w:rPr>
          <w:rFonts w:ascii="Cambria" w:eastAsia="Times New Roman" w:hAnsi="Cambria"/>
        </w:rPr>
      </w:pPr>
      <w:r w:rsidRPr="009301AB">
        <w:rPr>
          <w:rFonts w:ascii="Cambria" w:eastAsia="Arial" w:hAnsi="Cambria"/>
          <w:b/>
          <w:color w:val="2F5496" w:themeColor="accent5" w:themeShade="BF"/>
        </w:rPr>
        <w:t>Ko je izvještajna jedinica:</w:t>
      </w:r>
      <w:r w:rsidRPr="000F4FDC">
        <w:rPr>
          <w:rFonts w:ascii="Cambria" w:eastAsia="Times New Roman" w:hAnsi="Cambria"/>
        </w:rPr>
        <w:tab/>
      </w:r>
      <w:r>
        <w:rPr>
          <w:rFonts w:ascii="Cambria" w:eastAsia="Times New Roman" w:hAnsi="Cambria"/>
        </w:rPr>
        <w:tab/>
      </w:r>
      <w:r>
        <w:rPr>
          <w:rFonts w:ascii="Cambria" w:eastAsia="Times New Roman" w:hAnsi="Cambria"/>
        </w:rPr>
        <w:tab/>
      </w:r>
      <w:r w:rsidRPr="000F4FDC">
        <w:rPr>
          <w:rFonts w:ascii="Cambria" w:eastAsia="Times New Roman" w:hAnsi="Cambria"/>
        </w:rPr>
        <w:t>-</w:t>
      </w:r>
    </w:p>
    <w:p w14:paraId="657707F8" w14:textId="77777777" w:rsidR="00181778" w:rsidRPr="000F4FDC" w:rsidRDefault="00181778" w:rsidP="00181778">
      <w:pPr>
        <w:spacing w:line="200" w:lineRule="exact"/>
        <w:rPr>
          <w:rFonts w:ascii="Cambria" w:eastAsia="Times New Roman" w:hAnsi="Cambria"/>
        </w:rPr>
      </w:pPr>
      <w:r w:rsidRPr="009301AB">
        <w:rPr>
          <w:rFonts w:ascii="Cambria" w:eastAsia="Arial" w:hAnsi="Cambria"/>
          <w:b/>
          <w:color w:val="2F5496" w:themeColor="accent5" w:themeShade="BF"/>
        </w:rPr>
        <w:t>Rok jedinici za davanje podataka:</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w:t>
      </w:r>
    </w:p>
    <w:p w14:paraId="2279A75D" w14:textId="77777777" w:rsidR="00181778" w:rsidRPr="000F4FDC" w:rsidRDefault="00181778" w:rsidP="00181778">
      <w:pPr>
        <w:spacing w:line="240" w:lineRule="auto"/>
        <w:rPr>
          <w:rFonts w:ascii="Cambria" w:eastAsia="Times New Roman" w:hAnsi="Cambria"/>
        </w:rPr>
      </w:pPr>
      <w:r w:rsidRPr="009301AB">
        <w:rPr>
          <w:rFonts w:ascii="Cambria" w:eastAsia="Arial" w:hAnsi="Cambria"/>
          <w:b/>
          <w:color w:val="2F5496" w:themeColor="accent5" w:themeShade="BF"/>
        </w:rPr>
        <w:t>Rok nosiocu statističke aktivnosti</w:t>
      </w:r>
      <w:r w:rsidRPr="000F4FDC">
        <w:rPr>
          <w:rFonts w:ascii="Cambria" w:eastAsia="Times New Roman" w:hAnsi="Cambria"/>
        </w:rPr>
        <w:tab/>
      </w:r>
      <w:r>
        <w:rPr>
          <w:rFonts w:ascii="Cambria" w:eastAsia="Times New Roman" w:hAnsi="Cambria"/>
        </w:rPr>
        <w:tab/>
      </w:r>
      <w:r w:rsidRPr="000F4FDC">
        <w:rPr>
          <w:rFonts w:ascii="Cambria" w:eastAsia="Times New Roman" w:hAnsi="Cambria"/>
        </w:rPr>
        <w:t xml:space="preserve">Prvi </w:t>
      </w:r>
      <w:r>
        <w:rPr>
          <w:rFonts w:ascii="Cambria" w:eastAsia="Times New Roman" w:hAnsi="Cambria"/>
        </w:rPr>
        <w:t>rezultati:</w:t>
      </w:r>
      <w:r>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9301AB">
        <w:rPr>
          <w:rFonts w:ascii="Cambria" w:eastAsia="Arial" w:hAnsi="Cambria"/>
          <w:b/>
          <w:color w:val="2F5496" w:themeColor="accent5" w:themeShade="BF"/>
        </w:rPr>
        <w:t>za rezultate:</w:t>
      </w:r>
      <w:r w:rsidRPr="009301AB">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0F4FDC">
        <w:rPr>
          <w:rFonts w:ascii="Cambria" w:eastAsia="Times New Roman" w:hAnsi="Cambria"/>
        </w:rPr>
        <w:t>-</w:t>
      </w:r>
    </w:p>
    <w:p w14:paraId="30164E56" w14:textId="21103152" w:rsidR="00181778" w:rsidRDefault="00181778" w:rsidP="00181778">
      <w:pPr>
        <w:spacing w:line="200" w:lineRule="exact"/>
        <w:rPr>
          <w:rFonts w:ascii="Cambria" w:eastAsia="Times New Roman" w:hAnsi="Cambria"/>
        </w:rPr>
      </w:pPr>
      <w:r w:rsidRPr="009301AB">
        <w:rPr>
          <w:rFonts w:ascii="Cambria" w:eastAsia="Arial" w:hAnsi="Cambria"/>
          <w:b/>
          <w:color w:val="2F5496" w:themeColor="accent5" w:themeShade="BF"/>
        </w:rPr>
        <w:t>Nivo za koji se utvrđuju rezultati:</w:t>
      </w:r>
      <w:r w:rsidRPr="009301AB">
        <w:rPr>
          <w:rFonts w:ascii="Cambria" w:eastAsia="Arial" w:hAnsi="Cambria"/>
          <w:b/>
          <w:color w:val="2F5496" w:themeColor="accent5" w:themeShade="BF"/>
        </w:rPr>
        <w:tab/>
      </w:r>
      <w:r>
        <w:rPr>
          <w:rFonts w:ascii="Cambria" w:eastAsia="Times New Roman" w:hAnsi="Cambria"/>
        </w:rPr>
        <w:tab/>
      </w:r>
      <w:r w:rsidRPr="000F4FDC">
        <w:rPr>
          <w:rFonts w:ascii="Cambria" w:eastAsia="Times New Roman" w:hAnsi="Cambria"/>
        </w:rPr>
        <w:t>Entitet</w:t>
      </w:r>
      <w:r w:rsidRPr="000F4FDC">
        <w:rPr>
          <w:rFonts w:ascii="Cambria" w:eastAsia="Times New Roman" w:hAnsi="Cambria"/>
        </w:rPr>
        <w:tab/>
        <w:t>Kanton</w:t>
      </w:r>
      <w:r w:rsidRPr="000F4FDC">
        <w:rPr>
          <w:rFonts w:ascii="Cambria" w:eastAsia="Times New Roman" w:hAnsi="Cambria"/>
        </w:rPr>
        <w:tab/>
        <w:t>Općina</w:t>
      </w:r>
      <w:r>
        <w:rPr>
          <w:rFonts w:ascii="Cambria" w:eastAsia="Times New Roman" w:hAnsi="Cambria"/>
        </w:rPr>
        <w:t>/</w:t>
      </w:r>
      <w:r w:rsidRPr="00E60A38">
        <w:rPr>
          <w:rFonts w:ascii="Cambria" w:eastAsia="Times New Roman" w:hAnsi="Cambria"/>
        </w:rPr>
        <w:t>Grad</w:t>
      </w:r>
      <w:r>
        <w:rPr>
          <w:rFonts w:ascii="Cambria" w:eastAsia="Times New Roman" w:hAnsi="Cambria"/>
        </w:rPr>
        <w:t xml:space="preserve"> </w:t>
      </w:r>
      <w:r w:rsidRPr="000F4FDC">
        <w:rPr>
          <w:rFonts w:ascii="Cambria" w:eastAsia="Times New Roman" w:hAnsi="Cambria"/>
        </w:rPr>
        <w:t>Naseljeno mjesto</w:t>
      </w:r>
    </w:p>
    <w:p w14:paraId="0540DFB3" w14:textId="77777777" w:rsidR="00AC1230" w:rsidRPr="00AC1230" w:rsidRDefault="00AC1230" w:rsidP="00AC1230">
      <w:pPr>
        <w:pStyle w:val="Heading2"/>
        <w:rPr>
          <w:lang w:eastAsia="en-US"/>
        </w:rPr>
      </w:pPr>
    </w:p>
    <w:p w14:paraId="7247D8C8" w14:textId="77777777" w:rsidR="007555B2" w:rsidRPr="007555B2" w:rsidRDefault="007555B2" w:rsidP="007555B2">
      <w:pPr>
        <w:pStyle w:val="Heading2"/>
        <w:rPr>
          <w:lang w:eastAsia="en-US"/>
        </w:rPr>
      </w:pPr>
    </w:p>
    <w:p w14:paraId="287D3434" w14:textId="64B19439" w:rsidR="00E2019F" w:rsidRPr="003B3214" w:rsidRDefault="0017226D" w:rsidP="003B3214">
      <w:pPr>
        <w:pStyle w:val="Heading3"/>
        <w:rPr>
          <w:rFonts w:eastAsia="Arial" w:cstheme="minorBidi"/>
          <w:color w:val="3B3838" w:themeColor="background2" w:themeShade="40"/>
          <w:sz w:val="24"/>
          <w:lang w:eastAsia="en-US"/>
        </w:rPr>
      </w:pPr>
      <w:r>
        <w:rPr>
          <w:rFonts w:eastAsia="Arial" w:cstheme="minorBidi"/>
          <w:color w:val="3B3838" w:themeColor="background2" w:themeShade="40"/>
          <w:sz w:val="24"/>
          <w:lang w:eastAsia="en-US"/>
        </w:rPr>
        <w:t>4.2.3</w:t>
      </w:r>
      <w:r w:rsidR="00181778" w:rsidRPr="003B3214">
        <w:rPr>
          <w:rFonts w:eastAsia="Arial" w:cstheme="minorBidi"/>
          <w:color w:val="3B3838" w:themeColor="background2" w:themeShade="40"/>
          <w:sz w:val="24"/>
          <w:lang w:eastAsia="en-US"/>
        </w:rPr>
        <w:t>.02</w:t>
      </w:r>
      <w:r w:rsidR="0030689D" w:rsidRPr="003B3214">
        <w:rPr>
          <w:rFonts w:eastAsia="Arial" w:cstheme="minorBidi"/>
          <w:color w:val="3B3838" w:themeColor="background2" w:themeShade="40"/>
          <w:sz w:val="24"/>
          <w:lang w:eastAsia="en-US"/>
        </w:rPr>
        <w:t xml:space="preserve">    </w:t>
      </w:r>
      <w:r w:rsidR="00181778" w:rsidRPr="003B3214">
        <w:rPr>
          <w:rFonts w:eastAsia="Arial" w:cstheme="minorBidi"/>
          <w:color w:val="3B3838" w:themeColor="background2" w:themeShade="40"/>
          <w:sz w:val="24"/>
          <w:lang w:eastAsia="en-US"/>
        </w:rPr>
        <w:tab/>
      </w:r>
      <w:r w:rsidR="00E2019F" w:rsidRPr="003B3214">
        <w:rPr>
          <w:rFonts w:eastAsia="Arial" w:cstheme="minorBidi"/>
          <w:color w:val="3B3838" w:themeColor="background2" w:themeShade="40"/>
          <w:sz w:val="24"/>
          <w:lang w:eastAsia="en-US"/>
        </w:rPr>
        <w:t>Vođenje i održavanje registra prostornih jedinica (RPJ) Zavoda</w:t>
      </w:r>
    </w:p>
    <w:p w14:paraId="517210D0" w14:textId="77777777" w:rsidR="00231EA2" w:rsidRPr="00231EA2" w:rsidRDefault="00231EA2" w:rsidP="008D53E6">
      <w:pPr>
        <w:tabs>
          <w:tab w:val="left" w:pos="1360"/>
        </w:tabs>
        <w:spacing w:after="0" w:line="239" w:lineRule="auto"/>
        <w:ind w:left="40"/>
        <w:rPr>
          <w:rFonts w:ascii="Cambria" w:eastAsia="Arial" w:hAnsi="Cambria"/>
          <w:b/>
          <w:color w:val="3B3838" w:themeColor="background2" w:themeShade="40"/>
        </w:rPr>
      </w:pPr>
    </w:p>
    <w:p w14:paraId="4CCCF126" w14:textId="77777777" w:rsidR="00EB1062" w:rsidRPr="00AA4A78" w:rsidRDefault="00EB1062" w:rsidP="00EB1062">
      <w:pPr>
        <w:spacing w:after="0" w:line="360" w:lineRule="auto"/>
        <w:ind w:left="40"/>
        <w:jc w:val="both"/>
        <w:rPr>
          <w:rFonts w:ascii="Cambria" w:eastAsia="Arial" w:hAnsi="Cambria" w:cs="Times New Roman"/>
        </w:rPr>
      </w:pPr>
      <w:bookmarkStart w:id="784" w:name="page155"/>
      <w:bookmarkStart w:id="785" w:name="_Toc498084656"/>
      <w:bookmarkStart w:id="786" w:name="_Toc498517342"/>
      <w:bookmarkEnd w:id="784"/>
      <w:r w:rsidRPr="00AA4A78">
        <w:rPr>
          <w:rFonts w:ascii="Cambria" w:eastAsia="Arial" w:hAnsi="Cambria" w:cs="Times New Roman"/>
          <w:b/>
          <w:color w:val="2F5496"/>
        </w:rPr>
        <w:t xml:space="preserve">Nosilac aktivnosti: </w:t>
      </w:r>
      <w:r w:rsidRPr="00AA4A78">
        <w:rPr>
          <w:rFonts w:ascii="Cambria" w:eastAsia="Arial" w:hAnsi="Cambria" w:cs="Times New Roman"/>
          <w:b/>
          <w:color w:val="2F5496"/>
        </w:rPr>
        <w:tab/>
      </w:r>
      <w:r w:rsidRPr="00AA4A78">
        <w:rPr>
          <w:rFonts w:ascii="Cambria" w:eastAsia="Arial" w:hAnsi="Cambria" w:cs="Times New Roman"/>
          <w:b/>
        </w:rPr>
        <w:tab/>
      </w:r>
      <w:r w:rsidRPr="00AA4A78">
        <w:rPr>
          <w:rFonts w:ascii="Cambria" w:eastAsia="Arial" w:hAnsi="Cambria" w:cs="Times New Roman"/>
          <w:b/>
        </w:rPr>
        <w:tab/>
      </w:r>
      <w:r w:rsidRPr="00AA4A78">
        <w:rPr>
          <w:rFonts w:ascii="Cambria" w:eastAsia="Arial" w:hAnsi="Cambria" w:cs="Times New Roman"/>
          <w:b/>
        </w:rPr>
        <w:tab/>
      </w:r>
      <w:r w:rsidRPr="00AA4A78">
        <w:rPr>
          <w:rFonts w:ascii="Cambria" w:eastAsia="Arial" w:hAnsi="Cambria" w:cs="Times New Roman"/>
        </w:rPr>
        <w:t>Federalni zavod za statistiku</w:t>
      </w:r>
    </w:p>
    <w:p w14:paraId="6D4C272D" w14:textId="77777777" w:rsidR="00EB1062" w:rsidRPr="00AA4A78" w:rsidRDefault="00EB1062" w:rsidP="00EB1062">
      <w:pPr>
        <w:spacing w:line="360" w:lineRule="auto"/>
        <w:ind w:left="40"/>
        <w:jc w:val="both"/>
        <w:rPr>
          <w:rFonts w:ascii="Cambria" w:eastAsia="Arial" w:hAnsi="Cambria" w:cs="Times New Roman"/>
          <w:b/>
          <w:color w:val="2F5496"/>
        </w:rPr>
      </w:pPr>
      <w:r w:rsidRPr="00AA4A78">
        <w:rPr>
          <w:rFonts w:ascii="Cambria" w:eastAsia="Arial" w:hAnsi="Cambria" w:cs="Times New Roman"/>
          <w:b/>
          <w:color w:val="2F5496"/>
        </w:rPr>
        <w:t>a) Podaci o sadržaju i namjeni aktivnosti, te izvorima i načinu prikupljanja podataka:</w:t>
      </w:r>
    </w:p>
    <w:p w14:paraId="362F8C09" w14:textId="77777777" w:rsidR="004510D9" w:rsidRPr="0022545F" w:rsidRDefault="00EB1062" w:rsidP="004510D9">
      <w:pPr>
        <w:spacing w:line="237" w:lineRule="auto"/>
        <w:ind w:left="4254" w:hanging="4214"/>
        <w:jc w:val="both"/>
        <w:rPr>
          <w:rFonts w:ascii="Cambria" w:eastAsia="Arial" w:hAnsi="Cambria" w:cs="Times New Roman"/>
          <w:lang w:eastAsia="bs-Latn-BA"/>
        </w:rPr>
      </w:pPr>
      <w:r w:rsidRPr="00AA4A78">
        <w:rPr>
          <w:rFonts w:ascii="Cambria" w:eastAsia="Arial" w:hAnsi="Cambria" w:cs="Times New Roman"/>
          <w:b/>
          <w:color w:val="2F5496"/>
        </w:rPr>
        <w:t>Sadržaj aktivnosti:</w:t>
      </w:r>
      <w:r w:rsidRPr="00AA4A78">
        <w:rPr>
          <w:rFonts w:ascii="Cambria" w:eastAsia="Arial" w:hAnsi="Cambria" w:cs="Times New Roman"/>
          <w:b/>
        </w:rPr>
        <w:tab/>
      </w:r>
      <w:r w:rsidR="004510D9" w:rsidRPr="0022545F">
        <w:rPr>
          <w:rFonts w:ascii="Cambria" w:eastAsia="Arial" w:hAnsi="Cambria" w:cs="Times New Roman"/>
          <w:lang w:eastAsia="bs-Latn-BA"/>
        </w:rPr>
        <w:t xml:space="preserve">Održavanje, razvoj, kontrola, ažuriranje i analiza baze podataka registra prostornih jedinica Zavoda za Federaciju BiH. Za sve prostorne jedinice vode se alfanumerički podaci (matični brojevi/šifre) i nazivi prostornih jedinica, kao i veze nižih prostornih jedinica sa višim prostornim jedinicama. U RPJ vode se i grafički podaci o prostornim jedinicama do </w:t>
      </w:r>
      <w:r w:rsidR="004510D9" w:rsidRPr="0022545F">
        <w:rPr>
          <w:rFonts w:ascii="Cambria" w:eastAsia="Arial" w:hAnsi="Cambria" w:cs="Times New Roman"/>
          <w:lang w:eastAsia="bs-Latn-BA"/>
        </w:rPr>
        <w:lastRenderedPageBreak/>
        <w:t>popisnog kruga. Za ulice i kućne brojeva vode se evidencije u sklopu mjesnih zajednica/naseljenih mjesta i općine/grada za potrebe RPJ.</w:t>
      </w:r>
    </w:p>
    <w:p w14:paraId="023CF638" w14:textId="6BA50EA4" w:rsidR="00EB1062" w:rsidRPr="007D34CB" w:rsidRDefault="00EB1062" w:rsidP="004510D9">
      <w:pPr>
        <w:spacing w:line="239" w:lineRule="auto"/>
        <w:ind w:left="4254"/>
        <w:jc w:val="both"/>
        <w:rPr>
          <w:rFonts w:ascii="Cambria" w:eastAsia="Arial" w:hAnsi="Cambria" w:cs="Times New Roman"/>
        </w:rPr>
      </w:pPr>
      <w:r w:rsidRPr="007D34CB">
        <w:rPr>
          <w:rFonts w:ascii="Cambria" w:eastAsia="Arial" w:hAnsi="Cambria" w:cs="Times New Roman"/>
        </w:rPr>
        <w:t xml:space="preserve">Kontinuirana saradnja sa nadležnim </w:t>
      </w:r>
      <w:r w:rsidR="004D3143" w:rsidRPr="00DF7437">
        <w:rPr>
          <w:rFonts w:ascii="Cambria" w:eastAsia="Arial" w:hAnsi="Cambria" w:cs="Times New Roman"/>
        </w:rPr>
        <w:t xml:space="preserve">službama </w:t>
      </w:r>
      <w:r w:rsidR="006110F0" w:rsidRPr="00DF7437">
        <w:rPr>
          <w:rFonts w:ascii="Cambria" w:eastAsia="Arial" w:hAnsi="Cambria" w:cs="Times New Roman"/>
        </w:rPr>
        <w:t>JLS</w:t>
      </w:r>
      <w:r w:rsidRPr="00DF7437">
        <w:rPr>
          <w:rFonts w:ascii="Cambria" w:eastAsia="Arial" w:hAnsi="Cambria" w:cs="Times New Roman"/>
        </w:rPr>
        <w:t xml:space="preserve"> </w:t>
      </w:r>
      <w:r w:rsidRPr="007D34CB">
        <w:rPr>
          <w:rFonts w:ascii="Cambria" w:eastAsia="Arial" w:hAnsi="Cambria" w:cs="Times New Roman"/>
        </w:rPr>
        <w:t>kao administrativnim izvorom podataka, kako bi se osigurali neophodni podaci i informacije.</w:t>
      </w:r>
    </w:p>
    <w:p w14:paraId="77FC5CF6" w14:textId="77777777" w:rsidR="0014436B" w:rsidRPr="0022545F" w:rsidRDefault="00EB1062" w:rsidP="0014436B">
      <w:pPr>
        <w:spacing w:line="237" w:lineRule="auto"/>
        <w:ind w:left="4254" w:hanging="4234"/>
        <w:jc w:val="both"/>
        <w:rPr>
          <w:rFonts w:ascii="Cambria" w:eastAsia="Arial" w:hAnsi="Cambria" w:cs="Times New Roman"/>
          <w:lang w:eastAsia="bs-Latn-BA"/>
        </w:rPr>
      </w:pPr>
      <w:r w:rsidRPr="00AA4A78">
        <w:rPr>
          <w:rFonts w:ascii="Cambria" w:eastAsia="Arial" w:hAnsi="Cambria" w:cs="Times New Roman"/>
          <w:b/>
          <w:color w:val="2F5496"/>
        </w:rPr>
        <w:t>Namjena:</w:t>
      </w:r>
      <w:r w:rsidRPr="00AA4A78">
        <w:rPr>
          <w:rFonts w:ascii="Cambria" w:eastAsia="Arial" w:hAnsi="Cambria" w:cs="Times New Roman"/>
          <w:b/>
        </w:rPr>
        <w:tab/>
      </w:r>
      <w:r w:rsidR="0014436B" w:rsidRPr="0022545F">
        <w:rPr>
          <w:rFonts w:ascii="Cambria" w:eastAsia="Arial" w:hAnsi="Cambria" w:cs="Times New Roman"/>
          <w:lang w:eastAsia="bs-Latn-BA"/>
        </w:rPr>
        <w:t>U statističke svrhe: anketna istraživanja, registar poslovnih subjekata, statistički poslovni registar, popise i druga statistička istraživanja koja se odnose na prostornu disperziju podataka, te potrebe vanjskih korisnika (tijelima državne/ federalne/ općinske/gradske vlasti, javnim preduzećima...).</w:t>
      </w:r>
    </w:p>
    <w:p w14:paraId="5E6205FE" w14:textId="20BFC52F" w:rsidR="00EB1062" w:rsidRPr="00AA4A78" w:rsidRDefault="00EB1062" w:rsidP="00EB1062">
      <w:pPr>
        <w:spacing w:line="239" w:lineRule="auto"/>
        <w:ind w:left="4254" w:hanging="4234"/>
        <w:jc w:val="both"/>
        <w:rPr>
          <w:rFonts w:ascii="Cambria" w:eastAsia="Times New Roman" w:hAnsi="Cambria" w:cs="Times New Roman"/>
        </w:rPr>
      </w:pPr>
      <w:r w:rsidRPr="00AA4A78">
        <w:rPr>
          <w:rFonts w:ascii="Cambria" w:eastAsia="Arial" w:hAnsi="Cambria" w:cs="Times New Roman"/>
          <w:b/>
          <w:color w:val="2F5496"/>
        </w:rPr>
        <w:t>Periodika provođenja:</w:t>
      </w:r>
      <w:r w:rsidRPr="00AA4A78">
        <w:rPr>
          <w:rFonts w:ascii="Cambria" w:eastAsia="Arial" w:hAnsi="Cambria" w:cs="Times New Roman"/>
          <w:b/>
          <w:color w:val="2F5496"/>
        </w:rPr>
        <w:tab/>
      </w:r>
      <w:r w:rsidRPr="00AA4A78">
        <w:rPr>
          <w:rFonts w:ascii="Cambria" w:eastAsia="Times New Roman" w:hAnsi="Cambria" w:cs="Times New Roman"/>
        </w:rPr>
        <w:t>Kontinuirano.</w:t>
      </w:r>
      <w:r w:rsidRPr="00AA4A78">
        <w:rPr>
          <w:rFonts w:ascii="Cambria" w:eastAsia="Times New Roman" w:hAnsi="Cambria" w:cs="Times New Roman"/>
        </w:rPr>
        <w:tab/>
      </w:r>
    </w:p>
    <w:p w14:paraId="718CBC9C" w14:textId="77777777" w:rsidR="00EB1062" w:rsidRPr="00AA4A78" w:rsidRDefault="00EB1062" w:rsidP="00EB1062">
      <w:pPr>
        <w:spacing w:line="241" w:lineRule="exact"/>
        <w:jc w:val="both"/>
        <w:rPr>
          <w:rFonts w:ascii="Cambria" w:eastAsia="Times New Roman" w:hAnsi="Cambria" w:cs="Times New Roman"/>
        </w:rPr>
      </w:pPr>
      <w:r w:rsidRPr="00AA4A78">
        <w:rPr>
          <w:rFonts w:ascii="Cambria" w:eastAsia="Arial" w:hAnsi="Cambria" w:cs="Times New Roman"/>
          <w:b/>
          <w:color w:val="2F5496"/>
        </w:rPr>
        <w:t>Referentni period ili datum:</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Tekuće.</w:t>
      </w:r>
    </w:p>
    <w:p w14:paraId="0C9EE577" w14:textId="77777777" w:rsidR="007E7563" w:rsidRPr="005710A2" w:rsidRDefault="00EB1062" w:rsidP="00EB1062">
      <w:pPr>
        <w:spacing w:line="241" w:lineRule="exact"/>
        <w:ind w:left="4254" w:hanging="4254"/>
        <w:jc w:val="both"/>
        <w:rPr>
          <w:rFonts w:ascii="Cambria" w:eastAsia="Times New Roman" w:hAnsi="Cambria" w:cs="Times New Roman"/>
          <w:lang w:eastAsia="bs-Latn-BA"/>
        </w:rPr>
      </w:pPr>
      <w:r w:rsidRPr="00AA4A78">
        <w:rPr>
          <w:rFonts w:ascii="Cambria" w:eastAsia="Arial" w:hAnsi="Cambria" w:cs="Times New Roman"/>
          <w:b/>
          <w:color w:val="2F5496"/>
        </w:rPr>
        <w:t>Jedinica posmatranja:</w:t>
      </w:r>
      <w:r w:rsidRPr="00AA4A78">
        <w:rPr>
          <w:rFonts w:ascii="Cambria" w:eastAsia="Times New Roman" w:hAnsi="Cambria" w:cs="Times New Roman"/>
        </w:rPr>
        <w:tab/>
      </w:r>
      <w:r w:rsidR="007E7563" w:rsidRPr="005710A2">
        <w:rPr>
          <w:rFonts w:ascii="Cambria" w:eastAsia="Times New Roman" w:hAnsi="Cambria" w:cs="Times New Roman"/>
          <w:lang w:eastAsia="bs-Latn-BA"/>
        </w:rPr>
        <w:t>Popisni  krug,  statistički  krug,  naseljeno  mjesto,  grad,  mjesna zajednica, općina/grad, kanton i entitet.</w:t>
      </w:r>
    </w:p>
    <w:p w14:paraId="694271B6" w14:textId="77777777" w:rsidR="002D4A67" w:rsidRPr="0022545F" w:rsidRDefault="00EB1062" w:rsidP="002D4A67">
      <w:pPr>
        <w:spacing w:line="241" w:lineRule="exact"/>
        <w:ind w:left="4254" w:hanging="4254"/>
        <w:jc w:val="both"/>
        <w:rPr>
          <w:rFonts w:ascii="Cambria" w:eastAsia="Times New Roman" w:hAnsi="Cambria" w:cs="Times New Roman"/>
          <w:lang w:eastAsia="bs-Latn-BA"/>
        </w:rPr>
      </w:pPr>
      <w:r w:rsidRPr="00AA4A78">
        <w:rPr>
          <w:rFonts w:ascii="Cambria" w:eastAsia="Arial" w:hAnsi="Cambria" w:cs="Times New Roman"/>
          <w:b/>
          <w:color w:val="2F5496"/>
        </w:rPr>
        <w:t>Izvori i način prikupljanja:</w:t>
      </w:r>
      <w:r w:rsidRPr="00AA4A78">
        <w:rPr>
          <w:rFonts w:ascii="Cambria" w:eastAsia="Times New Roman" w:hAnsi="Cambria" w:cs="Times New Roman"/>
        </w:rPr>
        <w:tab/>
      </w:r>
      <w:r w:rsidR="002D4A67" w:rsidRPr="0022545F">
        <w:rPr>
          <w:rFonts w:ascii="Cambria" w:eastAsia="Times New Roman" w:hAnsi="Cambria" w:cs="Times New Roman"/>
          <w:lang w:eastAsia="bs-Latn-BA"/>
        </w:rPr>
        <w:t>Federalna uprava za geodetske i imovinsko - pravne poslove; nadležni federalni i kantonalni  organi uprave; službe JLS; mjesne zajednice; teren. Podaci se prikupljaju putem zahtjeva i obrazaca propisanih Metodologijom za uvođenje i vođenje  jedinstvene evidencije i jedinstvenog registra prostornih jedinica F BiH.</w:t>
      </w:r>
    </w:p>
    <w:p w14:paraId="56FE8EF6" w14:textId="77777777" w:rsidR="00EB1062" w:rsidRPr="00AA4A78" w:rsidRDefault="00EB1062" w:rsidP="00EB1062">
      <w:pPr>
        <w:spacing w:line="241" w:lineRule="exact"/>
        <w:ind w:left="4254" w:hanging="4254"/>
        <w:jc w:val="both"/>
        <w:rPr>
          <w:rFonts w:ascii="Cambria" w:eastAsia="Arial" w:hAnsi="Cambria" w:cs="Times New Roman"/>
          <w:b/>
          <w:color w:val="2F5496"/>
        </w:rPr>
      </w:pPr>
      <w:r w:rsidRPr="00AA4A78">
        <w:rPr>
          <w:rFonts w:ascii="Cambria" w:eastAsia="Arial" w:hAnsi="Cambria" w:cs="Times New Roman"/>
          <w:b/>
          <w:color w:val="2F5496"/>
        </w:rPr>
        <w:t>b) Podaci o obavezama i rokovima za nosioce aktivnosti i izvještajne jedinice</w:t>
      </w:r>
    </w:p>
    <w:p w14:paraId="7EBF6388" w14:textId="2D4FA9C7" w:rsidR="00EB1062" w:rsidRPr="00AA4A78" w:rsidRDefault="00EB1062" w:rsidP="00EB1062">
      <w:pPr>
        <w:spacing w:line="241" w:lineRule="exact"/>
        <w:ind w:left="4254" w:hanging="4254"/>
        <w:jc w:val="both"/>
        <w:rPr>
          <w:rFonts w:ascii="Cambria" w:eastAsia="Times New Roman" w:hAnsi="Cambria" w:cs="Times New Roman"/>
        </w:rPr>
      </w:pPr>
      <w:r w:rsidRPr="00AA4A78">
        <w:rPr>
          <w:rFonts w:ascii="Cambria" w:eastAsia="Arial" w:hAnsi="Cambria" w:cs="Times New Roman"/>
          <w:b/>
          <w:color w:val="2F5496"/>
        </w:rPr>
        <w:t>Ko je izvještajna jedinica:</w:t>
      </w:r>
      <w:r w:rsidR="005C0320">
        <w:rPr>
          <w:rFonts w:ascii="Cambria" w:eastAsia="Times New Roman" w:hAnsi="Cambria" w:cs="Times New Roman"/>
        </w:rPr>
        <w:tab/>
        <w:t>Nadležni</w:t>
      </w:r>
      <w:r w:rsidRPr="00AA4A78">
        <w:rPr>
          <w:rFonts w:ascii="Cambria" w:eastAsia="Times New Roman" w:hAnsi="Cambria" w:cs="Times New Roman"/>
        </w:rPr>
        <w:t xml:space="preserve"> općinski i gradski organi, federalni, kantonalni.</w:t>
      </w:r>
    </w:p>
    <w:p w14:paraId="0F5A5564" w14:textId="77777777" w:rsidR="00EB1062" w:rsidRPr="00AA4A78" w:rsidRDefault="00EB1062" w:rsidP="00EB1062">
      <w:pPr>
        <w:spacing w:line="241" w:lineRule="exact"/>
        <w:jc w:val="both"/>
        <w:rPr>
          <w:rFonts w:ascii="Cambria" w:eastAsia="Times New Roman" w:hAnsi="Cambria" w:cs="Times New Roman"/>
        </w:rPr>
      </w:pPr>
      <w:r w:rsidRPr="00AA4A78">
        <w:rPr>
          <w:rFonts w:ascii="Cambria" w:eastAsia="Arial" w:hAnsi="Cambria" w:cs="Times New Roman"/>
          <w:b/>
          <w:color w:val="2F5496"/>
        </w:rPr>
        <w:t>Rok jedinici za davanje podataka:</w:t>
      </w:r>
      <w:r w:rsidRPr="00AA4A78">
        <w:rPr>
          <w:rFonts w:ascii="Cambria" w:eastAsia="Times New Roman" w:hAnsi="Cambria" w:cs="Times New Roman"/>
        </w:rPr>
        <w:tab/>
      </w:r>
      <w:r w:rsidRPr="00AA4A78">
        <w:rPr>
          <w:rFonts w:ascii="Cambria" w:eastAsia="Times New Roman" w:hAnsi="Cambria" w:cs="Times New Roman"/>
        </w:rPr>
        <w:tab/>
        <w:t>Kontinuirano, u skladu sa primjenom propisa.</w:t>
      </w:r>
    </w:p>
    <w:p w14:paraId="178A8FE8" w14:textId="77777777" w:rsidR="00EB1062" w:rsidRPr="00AA4A78" w:rsidRDefault="00EB1062" w:rsidP="00EB1062">
      <w:pPr>
        <w:spacing w:line="240" w:lineRule="auto"/>
        <w:rPr>
          <w:rFonts w:ascii="Cambria" w:eastAsia="Times New Roman" w:hAnsi="Cambria" w:cs="Times New Roman"/>
        </w:rPr>
      </w:pPr>
      <w:r w:rsidRPr="00AA4A78">
        <w:rPr>
          <w:rFonts w:ascii="Cambria" w:eastAsia="Arial" w:hAnsi="Cambria" w:cs="Times New Roman"/>
          <w:b/>
          <w:color w:val="2F5496"/>
        </w:rPr>
        <w:t>Rok nosiocu statističke aktivnosti</w:t>
      </w:r>
      <w:r w:rsidRPr="00AA4A78">
        <w:rPr>
          <w:rFonts w:ascii="Cambria" w:eastAsia="Times New Roman" w:hAnsi="Cambria" w:cs="Times New Roman"/>
        </w:rPr>
        <w:tab/>
      </w:r>
      <w:r w:rsidRPr="00AA4A78">
        <w:rPr>
          <w:rFonts w:ascii="Cambria" w:eastAsia="Times New Roman" w:hAnsi="Cambria" w:cs="Times New Roman"/>
        </w:rPr>
        <w:tab/>
        <w:t>Prvi rezultati:</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Konačni rezultati:</w:t>
      </w:r>
      <w:r w:rsidRPr="00AA4A78">
        <w:rPr>
          <w:rFonts w:ascii="Cambria" w:eastAsia="Times New Roman" w:hAnsi="Cambria" w:cs="Times New Roman"/>
        </w:rPr>
        <w:br/>
      </w:r>
      <w:r w:rsidRPr="00AA4A78">
        <w:rPr>
          <w:rFonts w:ascii="Cambria" w:eastAsia="Arial" w:hAnsi="Cambria" w:cs="Times New Roman"/>
          <w:b/>
          <w:color w:val="2F5496"/>
        </w:rPr>
        <w:t>za rezultate:</w:t>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r>
      <w:r w:rsidRPr="00AA4A78">
        <w:rPr>
          <w:rFonts w:ascii="Cambria" w:eastAsia="Times New Roman" w:hAnsi="Cambria" w:cs="Times New Roman"/>
        </w:rPr>
        <w:tab/>
        <w:t>-</w:t>
      </w:r>
    </w:p>
    <w:p w14:paraId="39BF820F" w14:textId="4FCA7446" w:rsidR="00EB1062" w:rsidRDefault="00EB1062" w:rsidP="00EB1062">
      <w:pPr>
        <w:spacing w:line="241" w:lineRule="exact"/>
        <w:rPr>
          <w:rFonts w:ascii="Cambria" w:eastAsia="Times New Roman" w:hAnsi="Cambria" w:cs="Times New Roman"/>
        </w:rPr>
      </w:pPr>
      <w:r w:rsidRPr="00AA4A78">
        <w:rPr>
          <w:rFonts w:ascii="Cambria" w:eastAsia="Arial" w:hAnsi="Cambria" w:cs="Times New Roman"/>
          <w:b/>
          <w:color w:val="2F5496"/>
        </w:rPr>
        <w:t>Nivo za koji se utvrđuju rezultati:</w:t>
      </w:r>
      <w:r w:rsidRPr="00AA4A78">
        <w:rPr>
          <w:rFonts w:ascii="Cambria" w:eastAsia="Times New Roman" w:hAnsi="Cambria" w:cs="Times New Roman"/>
        </w:rPr>
        <w:tab/>
      </w:r>
      <w:r w:rsidRPr="00AA4A78">
        <w:rPr>
          <w:rFonts w:ascii="Cambria" w:eastAsia="Times New Roman" w:hAnsi="Cambria" w:cs="Times New Roman"/>
        </w:rPr>
        <w:tab/>
        <w:t>Entitet Kanton Općina/Grad</w:t>
      </w:r>
      <w:r w:rsidRPr="00AA4A78">
        <w:rPr>
          <w:rFonts w:ascii="Cambria" w:eastAsia="Times New Roman" w:hAnsi="Cambria" w:cs="Times New Roman"/>
          <w:color w:val="00B050"/>
        </w:rPr>
        <w:t xml:space="preserve"> </w:t>
      </w:r>
      <w:r w:rsidRPr="00AA4A78">
        <w:rPr>
          <w:rFonts w:ascii="Cambria" w:eastAsia="Times New Roman" w:hAnsi="Cambria" w:cs="Times New Roman"/>
        </w:rPr>
        <w:t xml:space="preserve"> Naseljeno mjesto</w:t>
      </w:r>
    </w:p>
    <w:p w14:paraId="54ECF7F8" w14:textId="77777777" w:rsidR="006C0B7C" w:rsidRDefault="006C0B7C" w:rsidP="006C0B7C">
      <w:pPr>
        <w:pStyle w:val="Heading2"/>
        <w:rPr>
          <w:lang w:eastAsia="en-US"/>
        </w:rPr>
      </w:pPr>
    </w:p>
    <w:p w14:paraId="21F1B75E" w14:textId="23044388" w:rsidR="006C0B7C" w:rsidRDefault="006C0B7C" w:rsidP="006C0B7C"/>
    <w:p w14:paraId="759F8D4C" w14:textId="0F27214A" w:rsidR="006B1015" w:rsidRDefault="006B1015" w:rsidP="006B1015">
      <w:pPr>
        <w:pStyle w:val="Heading2"/>
        <w:rPr>
          <w:lang w:eastAsia="en-US"/>
        </w:rPr>
      </w:pPr>
    </w:p>
    <w:p w14:paraId="6B34BD9E" w14:textId="616F9AD3" w:rsidR="006B1015" w:rsidRDefault="006B1015" w:rsidP="006B1015"/>
    <w:p w14:paraId="11938C83" w14:textId="2C02A108" w:rsidR="00AC1230" w:rsidRDefault="00AC1230" w:rsidP="00AC1230">
      <w:pPr>
        <w:pStyle w:val="Heading2"/>
        <w:rPr>
          <w:lang w:eastAsia="en-US"/>
        </w:rPr>
      </w:pPr>
    </w:p>
    <w:p w14:paraId="7BE87B35" w14:textId="099327C3" w:rsidR="00AC1230" w:rsidRDefault="00AC1230" w:rsidP="00AC1230"/>
    <w:p w14:paraId="6D691E6E" w14:textId="77777777" w:rsidR="00AC1230" w:rsidRPr="00AC1230" w:rsidRDefault="00AC1230" w:rsidP="00AC1230">
      <w:pPr>
        <w:pStyle w:val="Heading2"/>
        <w:rPr>
          <w:lang w:eastAsia="en-US"/>
        </w:rPr>
      </w:pPr>
    </w:p>
    <w:p w14:paraId="712E0677" w14:textId="078BEA1B" w:rsidR="006B1015" w:rsidRDefault="006B1015" w:rsidP="006B1015">
      <w:pPr>
        <w:pStyle w:val="Heading2"/>
        <w:rPr>
          <w:lang w:eastAsia="en-US"/>
        </w:rPr>
      </w:pPr>
    </w:p>
    <w:p w14:paraId="1DA0CF00" w14:textId="326336FD" w:rsidR="006B1015" w:rsidRDefault="006B1015" w:rsidP="006B1015"/>
    <w:p w14:paraId="23415829" w14:textId="37E0811A" w:rsidR="006B1015" w:rsidRDefault="006B1015" w:rsidP="006B1015">
      <w:pPr>
        <w:pStyle w:val="Heading2"/>
        <w:rPr>
          <w:lang w:eastAsia="en-US"/>
        </w:rPr>
      </w:pPr>
    </w:p>
    <w:p w14:paraId="3AC59AC9" w14:textId="2B3F9A80" w:rsidR="006B1015" w:rsidRDefault="006B1015" w:rsidP="006B1015"/>
    <w:tbl>
      <w:tblPr>
        <w:tblW w:w="9270" w:type="dxa"/>
        <w:jc w:val="center"/>
        <w:shd w:val="clear" w:color="auto" w:fill="9F5FCF"/>
        <w:tblLook w:val="04A0" w:firstRow="1" w:lastRow="0" w:firstColumn="1" w:lastColumn="0" w:noHBand="0" w:noVBand="1"/>
      </w:tblPr>
      <w:tblGrid>
        <w:gridCol w:w="9270"/>
      </w:tblGrid>
      <w:tr w:rsidR="00DD5A4B" w:rsidRPr="00163050" w14:paraId="3328DDE2" w14:textId="77777777" w:rsidTr="00487020">
        <w:trPr>
          <w:trHeight w:val="983"/>
          <w:jc w:val="center"/>
        </w:trPr>
        <w:tc>
          <w:tcPr>
            <w:tcW w:w="9270" w:type="dxa"/>
            <w:shd w:val="clear" w:color="auto" w:fill="F7CAAC" w:themeFill="accent2" w:themeFillTint="66"/>
            <w:vAlign w:val="center"/>
          </w:tcPr>
          <w:p w14:paraId="4C4855D2" w14:textId="77777777" w:rsidR="00DD5A4B" w:rsidRDefault="00DD5A4B" w:rsidP="00DD5A4B">
            <w:pPr>
              <w:tabs>
                <w:tab w:val="left" w:pos="1042"/>
              </w:tabs>
              <w:ind w:left="1042"/>
              <w:jc w:val="center"/>
              <w:rPr>
                <w:rFonts w:ascii="Cambria" w:eastAsia="Arial" w:hAnsi="Cambria"/>
                <w:b/>
                <w:sz w:val="24"/>
                <w:szCs w:val="24"/>
              </w:rPr>
            </w:pPr>
            <w:bookmarkStart w:id="787" w:name="page165"/>
            <w:bookmarkEnd w:id="785"/>
            <w:bookmarkEnd w:id="786"/>
            <w:bookmarkEnd w:id="787"/>
          </w:p>
          <w:p w14:paraId="0E113BF9" w14:textId="1FE06A53" w:rsidR="00DD5A4B" w:rsidRPr="00DD59B5" w:rsidRDefault="00DD5A4B" w:rsidP="00DD5A4B">
            <w:pPr>
              <w:tabs>
                <w:tab w:val="left" w:pos="1042"/>
              </w:tabs>
              <w:ind w:left="1042"/>
              <w:jc w:val="center"/>
              <w:rPr>
                <w:rFonts w:ascii="Cambria" w:eastAsia="Arial" w:hAnsi="Cambria"/>
                <w:b/>
                <w:sz w:val="24"/>
                <w:szCs w:val="24"/>
              </w:rPr>
            </w:pPr>
            <w:r>
              <w:rPr>
                <w:rFonts w:ascii="Cambria" w:eastAsia="Arial" w:hAnsi="Cambria"/>
                <w:b/>
                <w:sz w:val="24"/>
                <w:szCs w:val="24"/>
              </w:rPr>
              <w:t xml:space="preserve">Poglavlje </w:t>
            </w:r>
            <w:r w:rsidR="00181778">
              <w:rPr>
                <w:rFonts w:ascii="Cambria" w:eastAsia="Arial" w:hAnsi="Cambria"/>
                <w:b/>
                <w:sz w:val="24"/>
                <w:szCs w:val="24"/>
              </w:rPr>
              <w:t>5</w:t>
            </w:r>
            <w:r w:rsidRPr="00DD59B5">
              <w:rPr>
                <w:rFonts w:ascii="Cambria" w:eastAsia="Arial" w:hAnsi="Cambria"/>
                <w:b/>
                <w:sz w:val="24"/>
                <w:szCs w:val="24"/>
              </w:rPr>
              <w:t xml:space="preserve"> – </w:t>
            </w:r>
            <w:r w:rsidR="00181778">
              <w:rPr>
                <w:rFonts w:ascii="Cambria" w:eastAsia="Arial" w:hAnsi="Cambria"/>
                <w:b/>
                <w:sz w:val="24"/>
                <w:szCs w:val="24"/>
              </w:rPr>
              <w:t>METODOLOGIJA PRIKUPLJANJA, OBRADE, ANALIZE I DISEMINACIJE PODATAKA</w:t>
            </w:r>
          </w:p>
          <w:p w14:paraId="46367B66" w14:textId="65763FD2" w:rsidR="00DD5A4B" w:rsidRPr="00423121" w:rsidRDefault="00DD5A4B" w:rsidP="009B6A7B">
            <w:pPr>
              <w:spacing w:line="0" w:lineRule="atLeast"/>
              <w:ind w:left="171"/>
              <w:jc w:val="center"/>
              <w:rPr>
                <w:rFonts w:ascii="Cambria" w:eastAsia="Arial" w:hAnsi="Cambria"/>
                <w:b/>
                <w:sz w:val="24"/>
                <w:szCs w:val="24"/>
              </w:rPr>
            </w:pPr>
            <w:r>
              <w:rPr>
                <w:rFonts w:ascii="Cambria" w:eastAsia="Arial" w:hAnsi="Cambria"/>
                <w:sz w:val="24"/>
                <w:szCs w:val="24"/>
              </w:rPr>
              <w:t xml:space="preserve"> </w:t>
            </w:r>
          </w:p>
        </w:tc>
        <w:bookmarkStart w:id="788" w:name="_GoBack"/>
        <w:bookmarkEnd w:id="788"/>
      </w:tr>
    </w:tbl>
    <w:p w14:paraId="5F9FAF28" w14:textId="77777777" w:rsidR="00102AE1" w:rsidRDefault="00102AE1" w:rsidP="00102AE1">
      <w:pPr>
        <w:pStyle w:val="nivo1demo"/>
        <w:ind w:left="1416" w:hanging="1416"/>
        <w:rPr>
          <w:color w:val="833C0B" w:themeColor="accent2" w:themeShade="80"/>
        </w:rPr>
      </w:pPr>
      <w:bookmarkStart w:id="789" w:name="_Toc498084682"/>
    </w:p>
    <w:p w14:paraId="3C6A3C88" w14:textId="54CD360F" w:rsidR="002E3CE5" w:rsidRPr="00102AE1" w:rsidRDefault="00102AE1" w:rsidP="00102AE1">
      <w:pPr>
        <w:pStyle w:val="nivo1demo"/>
        <w:ind w:left="1416" w:hanging="1416"/>
        <w:rPr>
          <w:color w:val="833C0B" w:themeColor="accent2" w:themeShade="80"/>
        </w:rPr>
      </w:pPr>
      <w:bookmarkStart w:id="790" w:name="_Toc148009283"/>
      <w:r w:rsidRPr="00102AE1">
        <w:rPr>
          <w:color w:val="833C0B" w:themeColor="accent2" w:themeShade="80"/>
        </w:rPr>
        <w:t>5.</w:t>
      </w:r>
      <w:r w:rsidRPr="00102AE1">
        <w:rPr>
          <w:color w:val="833C0B" w:themeColor="accent2" w:themeShade="80"/>
        </w:rPr>
        <w:tab/>
      </w:r>
      <w:r w:rsidRPr="00102AE1">
        <w:rPr>
          <w:color w:val="833C0B" w:themeColor="accent2" w:themeShade="80"/>
        </w:rPr>
        <w:tab/>
      </w:r>
      <w:r w:rsidRPr="00102AE1">
        <w:rPr>
          <w:color w:val="833C0B" w:themeColor="accent2" w:themeShade="80"/>
        </w:rPr>
        <w:tab/>
        <w:t>METODOLOGIJA PRIKUPLJANJA, OBRADE, ANALIZE I DISEMINACIJE PODATAKA</w:t>
      </w:r>
      <w:bookmarkEnd w:id="790"/>
    </w:p>
    <w:p w14:paraId="60D8B383" w14:textId="018857DD" w:rsidR="002E3CE5" w:rsidRPr="00102AE1" w:rsidRDefault="002E3CE5" w:rsidP="00102AE1">
      <w:pPr>
        <w:pStyle w:val="nivo2demo"/>
        <w:rPr>
          <w:color w:val="833C0B" w:themeColor="accent2" w:themeShade="80"/>
        </w:rPr>
      </w:pPr>
      <w:bookmarkStart w:id="791" w:name="_Toc498084690"/>
      <w:bookmarkStart w:id="792" w:name="_Toc498517364"/>
      <w:bookmarkStart w:id="793" w:name="_Toc49251032"/>
      <w:bookmarkStart w:id="794" w:name="_Toc148009284"/>
      <w:bookmarkStart w:id="795" w:name="_Toc114656243"/>
      <w:r w:rsidRPr="00102AE1">
        <w:rPr>
          <w:color w:val="833C0B" w:themeColor="accent2" w:themeShade="80"/>
        </w:rPr>
        <w:t>5.1</w:t>
      </w:r>
      <w:r w:rsidRPr="00102AE1">
        <w:rPr>
          <w:color w:val="833C0B" w:themeColor="accent2" w:themeShade="80"/>
        </w:rPr>
        <w:tab/>
      </w:r>
      <w:r w:rsidRPr="00102AE1">
        <w:rPr>
          <w:color w:val="833C0B" w:themeColor="accent2" w:themeShade="80"/>
        </w:rPr>
        <w:tab/>
      </w:r>
      <w:r w:rsidR="00102AE1">
        <w:rPr>
          <w:color w:val="833C0B" w:themeColor="accent2" w:themeShade="80"/>
        </w:rPr>
        <w:tab/>
      </w:r>
      <w:r w:rsidRPr="00102AE1">
        <w:rPr>
          <w:color w:val="833C0B" w:themeColor="accent2" w:themeShade="80"/>
        </w:rPr>
        <w:t>Metapodaci</w:t>
      </w:r>
      <w:bookmarkEnd w:id="791"/>
      <w:bookmarkEnd w:id="792"/>
      <w:bookmarkEnd w:id="793"/>
      <w:bookmarkEnd w:id="794"/>
      <w:r w:rsidR="00AD37C5">
        <w:rPr>
          <w:color w:val="833C0B" w:themeColor="accent2" w:themeShade="80"/>
        </w:rPr>
        <w:t xml:space="preserve"> </w:t>
      </w:r>
      <w:bookmarkEnd w:id="795"/>
    </w:p>
    <w:p w14:paraId="169113AA" w14:textId="0BDB3DBF" w:rsidR="002E3CE5" w:rsidRPr="00AD37C5" w:rsidRDefault="002E3CE5" w:rsidP="00AD37C5">
      <w:pPr>
        <w:pStyle w:val="nivo3demo"/>
        <w:ind w:left="1418" w:hanging="1418"/>
        <w:rPr>
          <w:color w:val="FF0000"/>
        </w:rPr>
      </w:pPr>
      <w:bookmarkStart w:id="796" w:name="_Toc49251033"/>
      <w:r w:rsidRPr="00102AE1">
        <w:rPr>
          <w:color w:val="833C0B" w:themeColor="accent2" w:themeShade="80"/>
        </w:rPr>
        <w:t>5.1.1.</w:t>
      </w:r>
      <w:r w:rsidRPr="00102AE1">
        <w:rPr>
          <w:color w:val="833C0B" w:themeColor="accent2" w:themeShade="80"/>
        </w:rPr>
        <w:tab/>
      </w:r>
      <w:r w:rsidRPr="00102AE1">
        <w:rPr>
          <w:color w:val="833C0B" w:themeColor="accent2" w:themeShade="80"/>
        </w:rPr>
        <w:tab/>
        <w:t>Statistički standardi za podatke i metapodatke</w:t>
      </w:r>
      <w:bookmarkStart w:id="797" w:name="_Toc498084691"/>
      <w:bookmarkStart w:id="798" w:name="_Toc498517365"/>
      <w:bookmarkEnd w:id="796"/>
      <w:r w:rsidR="00AD37C5">
        <w:rPr>
          <w:color w:val="833C0B" w:themeColor="accent2" w:themeShade="80"/>
        </w:rPr>
        <w:t xml:space="preserve"> </w:t>
      </w:r>
    </w:p>
    <w:p w14:paraId="746B9BE7" w14:textId="4C842DFB" w:rsidR="002E3CE5" w:rsidRPr="00102AE1" w:rsidRDefault="002E3CE5" w:rsidP="00102AE1">
      <w:pPr>
        <w:pStyle w:val="nivo3demo"/>
        <w:rPr>
          <w:color w:val="833C0B" w:themeColor="accent2" w:themeShade="80"/>
        </w:rPr>
      </w:pPr>
      <w:bookmarkStart w:id="799" w:name="_Toc49251034"/>
      <w:r w:rsidRPr="00102AE1">
        <w:rPr>
          <w:color w:val="833C0B" w:themeColor="accent2" w:themeShade="80"/>
        </w:rPr>
        <w:t>5.1.1.01</w:t>
      </w:r>
      <w:r w:rsidRPr="00102AE1">
        <w:rPr>
          <w:color w:val="833C0B" w:themeColor="accent2" w:themeShade="80"/>
        </w:rPr>
        <w:tab/>
      </w:r>
      <w:r w:rsidR="00102AE1">
        <w:rPr>
          <w:color w:val="833C0B" w:themeColor="accent2" w:themeShade="80"/>
        </w:rPr>
        <w:tab/>
      </w:r>
      <w:r w:rsidRPr="00102AE1">
        <w:rPr>
          <w:color w:val="833C0B" w:themeColor="accent2" w:themeShade="80"/>
        </w:rPr>
        <w:t>Rad na definisanju i uspostavi metadata sistema</w:t>
      </w:r>
      <w:bookmarkEnd w:id="797"/>
      <w:bookmarkEnd w:id="798"/>
      <w:bookmarkEnd w:id="799"/>
    </w:p>
    <w:p w14:paraId="5F48DBA9" w14:textId="77777777" w:rsidR="002E3CE5" w:rsidRPr="005A3516" w:rsidRDefault="002E3CE5" w:rsidP="002E3CE5">
      <w:pPr>
        <w:spacing w:after="0" w:line="324" w:lineRule="exact"/>
        <w:rPr>
          <w:rFonts w:ascii="Cambria" w:eastAsia="Times New Roman" w:hAnsi="Cambria"/>
        </w:rPr>
      </w:pPr>
    </w:p>
    <w:p w14:paraId="47F4F2F2" w14:textId="5E52339B" w:rsidR="00BA5D3B" w:rsidRPr="00554D15" w:rsidRDefault="002E3CE5" w:rsidP="001827E6">
      <w:pPr>
        <w:pStyle w:val="CommentText"/>
        <w:ind w:left="4248" w:hanging="4248"/>
        <w:rPr>
          <w:sz w:val="22"/>
          <w:szCs w:val="22"/>
        </w:rPr>
      </w:pPr>
      <w:r w:rsidRPr="001827E6">
        <w:rPr>
          <w:rFonts w:ascii="Cambria" w:eastAsia="Arial" w:hAnsi="Cambria"/>
          <w:b/>
          <w:color w:val="2F5496" w:themeColor="accent5" w:themeShade="BF"/>
          <w:sz w:val="22"/>
          <w:szCs w:val="22"/>
        </w:rPr>
        <w:t xml:space="preserve">Nosilac aktivnosti: </w:t>
      </w:r>
      <w:r w:rsidRPr="001827E6">
        <w:rPr>
          <w:rFonts w:ascii="Cambria" w:eastAsia="Arial" w:hAnsi="Cambria"/>
          <w:b/>
          <w:color w:val="2F5496" w:themeColor="accent5" w:themeShade="BF"/>
          <w:sz w:val="22"/>
          <w:szCs w:val="22"/>
        </w:rPr>
        <w:tab/>
      </w:r>
      <w:r w:rsidRPr="001827E6">
        <w:rPr>
          <w:rFonts w:ascii="Cambria" w:eastAsia="Arial" w:hAnsi="Cambria"/>
          <w:b/>
          <w:sz w:val="22"/>
          <w:szCs w:val="22"/>
        </w:rPr>
        <w:tab/>
      </w:r>
      <w:r w:rsidR="00BA5D3B" w:rsidRPr="00554D15">
        <w:rPr>
          <w:rFonts w:ascii="Cambria" w:eastAsia="Arial" w:hAnsi="Cambria"/>
          <w:sz w:val="22"/>
          <w:szCs w:val="22"/>
        </w:rPr>
        <w:t>Agencija za statistiku BiH u saradnji sa entitetskim zavodima za statistiku.</w:t>
      </w:r>
    </w:p>
    <w:p w14:paraId="091FCE38" w14:textId="607D74C1" w:rsidR="002E3CE5" w:rsidRPr="005A3516" w:rsidRDefault="002E3CE5" w:rsidP="002E3CE5">
      <w:pPr>
        <w:spacing w:line="239" w:lineRule="auto"/>
        <w:ind w:left="4"/>
        <w:jc w:val="both"/>
        <w:rPr>
          <w:rFonts w:ascii="Cambria" w:eastAsia="Arial" w:hAnsi="Cambria"/>
        </w:rPr>
      </w:pPr>
    </w:p>
    <w:p w14:paraId="2436FC6F" w14:textId="77777777" w:rsidR="002E3CE5" w:rsidRPr="005A3516" w:rsidRDefault="002E3CE5" w:rsidP="002E3CE5">
      <w:pPr>
        <w:spacing w:line="239" w:lineRule="auto"/>
        <w:ind w:left="4254" w:hanging="4250"/>
        <w:jc w:val="both"/>
        <w:rPr>
          <w:rFonts w:ascii="Cambria" w:eastAsia="Arial" w:hAnsi="Cambria"/>
        </w:rPr>
      </w:pPr>
      <w:r w:rsidRPr="00D53C3E">
        <w:rPr>
          <w:rFonts w:ascii="Cambria" w:eastAsia="Arial" w:hAnsi="Cambria"/>
          <w:b/>
          <w:color w:val="2F5496" w:themeColor="accent5" w:themeShade="BF"/>
        </w:rPr>
        <w:t>Sadržaj statističke aktivnosti:</w:t>
      </w:r>
      <w:r>
        <w:rPr>
          <w:rFonts w:ascii="Cambria" w:eastAsia="Arial" w:hAnsi="Cambria"/>
          <w:b/>
        </w:rPr>
        <w:tab/>
      </w:r>
      <w:r w:rsidRPr="00DF02EE">
        <w:rPr>
          <w:rFonts w:ascii="Cambria" w:eastAsia="Arial" w:hAnsi="Cambria"/>
        </w:rPr>
        <w:t xml:space="preserve">Nastavak aktivnosti na implementaciji zadataka iz dokumenta </w:t>
      </w:r>
      <w:r w:rsidRPr="00DF02EE">
        <w:rPr>
          <w:rFonts w:ascii="Cambria" w:eastAsia="Arial" w:hAnsi="Cambria"/>
          <w:i/>
        </w:rPr>
        <w:t>Strategija razvoja metadata sistema.</w:t>
      </w:r>
      <w:r w:rsidRPr="00DF02EE">
        <w:rPr>
          <w:rFonts w:ascii="Cambria" w:eastAsia="Arial" w:hAnsi="Cambria"/>
        </w:rPr>
        <w:t xml:space="preserve"> Aktivnosti obuhvataju dodatno </w:t>
      </w:r>
      <w:r w:rsidRPr="005A3516">
        <w:rPr>
          <w:rFonts w:ascii="Cambria" w:eastAsia="Arial" w:hAnsi="Cambria"/>
        </w:rPr>
        <w:t>kreiranje indikatora kvaliteta, metadata konceptualne varijable, modele, Eurostatove predloške referentne metadata, tj. EURO SDMX Metadata strukture.</w:t>
      </w:r>
    </w:p>
    <w:p w14:paraId="6C7EE9BD" w14:textId="40E6ADB8" w:rsidR="002E3CE5" w:rsidRDefault="002E3CE5" w:rsidP="002E3CE5">
      <w:pPr>
        <w:spacing w:line="239" w:lineRule="auto"/>
        <w:ind w:left="4254" w:hanging="4250"/>
        <w:jc w:val="both"/>
        <w:rPr>
          <w:rFonts w:ascii="Cambria" w:eastAsia="Arial" w:hAnsi="Cambria"/>
        </w:rPr>
      </w:pPr>
      <w:r w:rsidRPr="00D53C3E">
        <w:rPr>
          <w:rFonts w:ascii="Cambria" w:eastAsia="Arial" w:hAnsi="Cambria"/>
          <w:b/>
          <w:color w:val="2F5496" w:themeColor="accent5" w:themeShade="BF"/>
        </w:rPr>
        <w:t>Namjena:</w:t>
      </w:r>
      <w:r>
        <w:rPr>
          <w:rFonts w:ascii="Cambria" w:eastAsia="Arial" w:hAnsi="Cambria"/>
          <w:b/>
        </w:rPr>
        <w:tab/>
      </w:r>
      <w:r w:rsidRPr="005A3516">
        <w:rPr>
          <w:rFonts w:ascii="Cambria" w:eastAsia="Arial" w:hAnsi="Cambria"/>
        </w:rPr>
        <w:t xml:space="preserve">Implementirani inicijalni ciljevi i zadaci navedeni dokumentu Strategija razvoja metadata s ciljem unapređenja rada Zavoda, kao i međusobne saradnje </w:t>
      </w:r>
      <w:r>
        <w:rPr>
          <w:rFonts w:ascii="Cambria" w:eastAsia="Arial" w:hAnsi="Cambria"/>
        </w:rPr>
        <w:t>statističkih institucija u BiH.</w:t>
      </w:r>
    </w:p>
    <w:p w14:paraId="6CA3386B" w14:textId="035FC0DB" w:rsidR="007555B2" w:rsidRDefault="007555B2" w:rsidP="007555B2">
      <w:pPr>
        <w:pStyle w:val="Heading2"/>
        <w:rPr>
          <w:lang w:eastAsia="en-US"/>
        </w:rPr>
      </w:pPr>
    </w:p>
    <w:p w14:paraId="180B5BA2" w14:textId="77777777" w:rsidR="007555B2" w:rsidRPr="007555B2" w:rsidRDefault="007555B2" w:rsidP="007555B2">
      <w:pPr>
        <w:pStyle w:val="nivo3demo"/>
        <w:rPr>
          <w:color w:val="833C0B" w:themeColor="accent2" w:themeShade="80"/>
        </w:rPr>
      </w:pPr>
      <w:r w:rsidRPr="007555B2">
        <w:rPr>
          <w:color w:val="833C0B" w:themeColor="accent2" w:themeShade="80"/>
        </w:rPr>
        <w:t>5.1.2          Metodološka podrška za provođenje istraživanja</w:t>
      </w:r>
    </w:p>
    <w:p w14:paraId="4EED610D" w14:textId="0F8CCE55" w:rsidR="007555B2" w:rsidRDefault="007555B2" w:rsidP="007555B2">
      <w:pPr>
        <w:pStyle w:val="nivo3demo"/>
        <w:rPr>
          <w:color w:val="833C0B" w:themeColor="accent2" w:themeShade="80"/>
        </w:rPr>
      </w:pPr>
      <w:r w:rsidRPr="007555B2">
        <w:rPr>
          <w:color w:val="833C0B" w:themeColor="accent2" w:themeShade="80"/>
        </w:rPr>
        <w:t>5.1.2.01    Priprema okvira uzoraka za anketna istraživanja na bazi domaćinstava</w:t>
      </w:r>
    </w:p>
    <w:p w14:paraId="27D44083" w14:textId="77777777" w:rsidR="000E641C" w:rsidRPr="007555B2" w:rsidRDefault="000E641C" w:rsidP="007555B2">
      <w:pPr>
        <w:pStyle w:val="nivo3demo"/>
        <w:rPr>
          <w:color w:val="833C0B" w:themeColor="accent2" w:themeShade="80"/>
        </w:rPr>
      </w:pPr>
    </w:p>
    <w:p w14:paraId="13F39918" w14:textId="77777777" w:rsidR="007555B2" w:rsidRPr="009A3439" w:rsidRDefault="007555B2" w:rsidP="007555B2">
      <w:pPr>
        <w:tabs>
          <w:tab w:val="left" w:pos="1042"/>
        </w:tabs>
        <w:spacing w:after="0" w:line="240" w:lineRule="auto"/>
        <w:ind w:left="420" w:hanging="420"/>
        <w:jc w:val="both"/>
        <w:rPr>
          <w:rFonts w:ascii="Cambria" w:eastAsia="Arial" w:hAnsi="Cambria" w:cs="Times New Roman"/>
          <w:b/>
          <w:color w:val="FF0000"/>
          <w:sz w:val="24"/>
          <w:szCs w:val="24"/>
        </w:rPr>
      </w:pPr>
    </w:p>
    <w:p w14:paraId="0344E23F" w14:textId="77777777" w:rsidR="007555B2" w:rsidRPr="00BC583E" w:rsidRDefault="007555B2" w:rsidP="007555B2">
      <w:pPr>
        <w:spacing w:line="256" w:lineRule="auto"/>
        <w:jc w:val="both"/>
        <w:rPr>
          <w:rFonts w:ascii="Cambria" w:eastAsia="Times New Roman" w:hAnsi="Cambria" w:cs="Calibri"/>
          <w:b/>
          <w:bCs/>
          <w:lang w:val="hr-HR"/>
        </w:rPr>
      </w:pPr>
      <w:r w:rsidRPr="007272E3">
        <w:rPr>
          <w:rFonts w:ascii="Cambria" w:eastAsia="Arial" w:hAnsi="Cambria"/>
          <w:b/>
          <w:color w:val="2F5496" w:themeColor="accent5" w:themeShade="BF"/>
        </w:rPr>
        <w:t>Nosilac aktivnosti:</w:t>
      </w:r>
      <w:r w:rsidRPr="009A3439">
        <w:rPr>
          <w:rFonts w:ascii="Cambria" w:eastAsia="Arial" w:hAnsi="Cambria" w:cs="Times New Roman"/>
          <w:b/>
          <w:color w:val="FF0000"/>
        </w:rPr>
        <w:t xml:space="preserve"> </w:t>
      </w:r>
      <w:r w:rsidRPr="009A3439">
        <w:rPr>
          <w:rFonts w:ascii="Cambria" w:eastAsia="Arial" w:hAnsi="Cambria" w:cs="Times New Roman"/>
          <w:b/>
          <w:color w:val="FF0000"/>
        </w:rPr>
        <w:tab/>
      </w:r>
      <w:r w:rsidRPr="009A3439">
        <w:rPr>
          <w:rFonts w:ascii="Cambria" w:eastAsia="Arial" w:hAnsi="Cambria" w:cs="Times New Roman"/>
          <w:b/>
          <w:color w:val="FF0000"/>
        </w:rPr>
        <w:tab/>
      </w:r>
      <w:r w:rsidRPr="009A3439">
        <w:rPr>
          <w:rFonts w:ascii="Cambria" w:eastAsia="Arial" w:hAnsi="Cambria" w:cs="Times New Roman"/>
          <w:b/>
          <w:color w:val="FF0000"/>
        </w:rPr>
        <w:tab/>
      </w:r>
      <w:r w:rsidRPr="009A3439">
        <w:rPr>
          <w:rFonts w:ascii="Cambria" w:eastAsia="Arial" w:hAnsi="Cambria" w:cs="Times New Roman"/>
          <w:b/>
          <w:color w:val="FF0000"/>
        </w:rPr>
        <w:tab/>
      </w:r>
      <w:r w:rsidRPr="00BC583E">
        <w:rPr>
          <w:rFonts w:ascii="Cambria" w:eastAsia="Arial" w:hAnsi="Cambria" w:cs="Times New Roman"/>
        </w:rPr>
        <w:t>Statističke institucije u Bosni i Hercegovini</w:t>
      </w:r>
      <w:r w:rsidRPr="00BC583E">
        <w:rPr>
          <w:rFonts w:ascii="Cambria" w:eastAsia="Times New Roman" w:hAnsi="Cambria" w:cs="Calibri"/>
          <w:b/>
          <w:bCs/>
          <w:lang w:val="hr-HR"/>
        </w:rPr>
        <w:t xml:space="preserve"> </w:t>
      </w:r>
    </w:p>
    <w:p w14:paraId="04A84B07" w14:textId="77777777" w:rsidR="007555B2" w:rsidRPr="007272E3" w:rsidRDefault="007555B2" w:rsidP="007555B2">
      <w:pPr>
        <w:spacing w:line="235" w:lineRule="auto"/>
        <w:ind w:left="2"/>
        <w:jc w:val="both"/>
        <w:rPr>
          <w:rFonts w:ascii="Cambria" w:eastAsia="Arial" w:hAnsi="Cambria"/>
          <w:b/>
          <w:color w:val="2F5496" w:themeColor="accent5" w:themeShade="BF"/>
        </w:rPr>
      </w:pPr>
      <w:r w:rsidRPr="007272E3">
        <w:rPr>
          <w:rFonts w:ascii="Cambria" w:eastAsia="Arial" w:hAnsi="Cambria"/>
          <w:b/>
          <w:color w:val="2F5496" w:themeColor="accent5" w:themeShade="BF"/>
        </w:rPr>
        <w:t>a) Podaci o sadržaju i namjeni aktivnosti, te izvorima i načinu prikupljanja podataka:</w:t>
      </w:r>
    </w:p>
    <w:p w14:paraId="4753119A" w14:textId="77777777" w:rsidR="007555B2" w:rsidRPr="00BC583E" w:rsidRDefault="007555B2" w:rsidP="007555B2">
      <w:pPr>
        <w:spacing w:line="240" w:lineRule="auto"/>
        <w:ind w:left="4247" w:hanging="4247"/>
        <w:jc w:val="both"/>
        <w:rPr>
          <w:rFonts w:ascii="Cambria" w:eastAsia="Times New Roman" w:hAnsi="Cambria" w:cs="Calibri"/>
          <w:bCs/>
          <w:lang w:val="en-US"/>
        </w:rPr>
      </w:pPr>
      <w:r w:rsidRPr="007272E3">
        <w:rPr>
          <w:rFonts w:ascii="Cambria" w:eastAsia="Arial" w:hAnsi="Cambria"/>
          <w:b/>
          <w:color w:val="2F5496" w:themeColor="accent5" w:themeShade="BF"/>
        </w:rPr>
        <w:t>Sadržaj aktivnosti:</w:t>
      </w:r>
      <w:r w:rsidRPr="009A3439">
        <w:rPr>
          <w:rFonts w:ascii="Cambria" w:eastAsia="Times New Roman" w:hAnsi="Cambria" w:cs="Calibri"/>
          <w:b/>
          <w:bCs/>
          <w:color w:val="FF0000"/>
          <w:lang w:val="hr-HR"/>
        </w:rPr>
        <w:tab/>
      </w:r>
      <w:r w:rsidRPr="00BC583E">
        <w:rPr>
          <w:rFonts w:ascii="Cambria" w:eastAsia="Times New Roman" w:hAnsi="Cambria" w:cs="Calibri"/>
          <w:bCs/>
          <w:lang w:val="en-US"/>
        </w:rPr>
        <w:t>Metodološka priprema i izrada okvira uzoraka domaćinstava za Federaciju Bosnu i Hercegovinu na temelju baze podataka Popisa stanovništva, domaćinstava i stanova u BiH 2013. godine. Ovom aktivnošću će se prikupiti adrese na kojima domaćinstva živ</w:t>
      </w:r>
      <w:r>
        <w:rPr>
          <w:rFonts w:ascii="Cambria" w:eastAsia="Times New Roman" w:hAnsi="Cambria" w:cs="Calibri"/>
          <w:bCs/>
          <w:lang w:val="en-US"/>
        </w:rPr>
        <w:t>e, kao i podaci o demografskim i</w:t>
      </w:r>
      <w:r w:rsidRPr="00BC583E">
        <w:rPr>
          <w:rFonts w:ascii="Cambria" w:eastAsia="Times New Roman" w:hAnsi="Cambria" w:cs="Calibri"/>
          <w:bCs/>
          <w:lang w:val="en-US"/>
        </w:rPr>
        <w:t xml:space="preserve"> socioekonomskim obilježjima domaćinstava.</w:t>
      </w:r>
    </w:p>
    <w:p w14:paraId="58D72B68" w14:textId="77777777" w:rsidR="007555B2" w:rsidRPr="00BC583E" w:rsidRDefault="007555B2" w:rsidP="007555B2">
      <w:pPr>
        <w:spacing w:line="256" w:lineRule="auto"/>
        <w:ind w:left="4245" w:hanging="4245"/>
        <w:jc w:val="both"/>
        <w:rPr>
          <w:rFonts w:ascii="Cambria" w:eastAsia="Times New Roman" w:hAnsi="Cambria" w:cs="Calibri"/>
          <w:bCs/>
          <w:lang w:val="en-US"/>
        </w:rPr>
      </w:pPr>
      <w:r w:rsidRPr="00914A52">
        <w:rPr>
          <w:rFonts w:ascii="Cambria" w:eastAsia="Arial" w:hAnsi="Cambria"/>
          <w:b/>
          <w:color w:val="2F5496" w:themeColor="accent5" w:themeShade="BF"/>
        </w:rPr>
        <w:t>Namjena:</w:t>
      </w:r>
      <w:r w:rsidRPr="009A3439">
        <w:rPr>
          <w:rFonts w:ascii="Cambria" w:eastAsia="Times New Roman" w:hAnsi="Cambria" w:cs="Calibri"/>
          <w:b/>
          <w:bCs/>
          <w:color w:val="FF0000"/>
          <w:lang w:val="en-US"/>
        </w:rPr>
        <w:tab/>
      </w:r>
      <w:r w:rsidRPr="00BC583E">
        <w:rPr>
          <w:rFonts w:ascii="Cambria" w:eastAsia="Times New Roman" w:hAnsi="Cambria" w:cs="Calibri"/>
          <w:bCs/>
          <w:lang w:val="en-US"/>
        </w:rPr>
        <w:t xml:space="preserve">Baza podataka o domaćinstvima i njihovim članovima koja će se koristiti kao okvir za izbor reprezentativnih uzoraka za statističke ankete na bazi domaćinstava. </w:t>
      </w:r>
    </w:p>
    <w:p w14:paraId="51A929F8" w14:textId="77777777" w:rsidR="007555B2" w:rsidRPr="00BC583E" w:rsidRDefault="007555B2" w:rsidP="007555B2">
      <w:pPr>
        <w:spacing w:line="256" w:lineRule="auto"/>
        <w:ind w:left="4245" w:hanging="4245"/>
        <w:jc w:val="both"/>
        <w:rPr>
          <w:rFonts w:ascii="Cambria" w:eastAsia="Times New Roman" w:hAnsi="Cambria" w:cs="Calibri"/>
          <w:bCs/>
          <w:lang w:val="en-US"/>
        </w:rPr>
      </w:pPr>
      <w:r w:rsidRPr="007272E3">
        <w:rPr>
          <w:rFonts w:ascii="Cambria" w:eastAsia="Arial" w:hAnsi="Cambria"/>
          <w:b/>
          <w:color w:val="2F5496" w:themeColor="accent5" w:themeShade="BF"/>
        </w:rPr>
        <w:t>Periodika provođenja:</w:t>
      </w:r>
      <w:r w:rsidRPr="009A3439">
        <w:rPr>
          <w:rFonts w:ascii="Cambria" w:eastAsia="Times New Roman" w:hAnsi="Cambria" w:cs="Times New Roman"/>
          <w:color w:val="FF0000"/>
        </w:rPr>
        <w:tab/>
      </w:r>
      <w:r w:rsidRPr="00BC583E">
        <w:rPr>
          <w:rFonts w:ascii="Cambria" w:eastAsia="Times New Roman" w:hAnsi="Cambria" w:cs="Calibri"/>
          <w:bCs/>
          <w:lang w:val="en-US"/>
        </w:rPr>
        <w:t>Višegodišnja.</w:t>
      </w:r>
    </w:p>
    <w:p w14:paraId="61BBEC3A" w14:textId="0A73A5B6" w:rsidR="007555B2" w:rsidRPr="00F47377" w:rsidRDefault="007555B2" w:rsidP="007555B2">
      <w:pPr>
        <w:tabs>
          <w:tab w:val="left" w:pos="3522"/>
        </w:tabs>
        <w:spacing w:after="0" w:line="0" w:lineRule="atLeast"/>
        <w:ind w:left="4247" w:hanging="4245"/>
        <w:jc w:val="both"/>
        <w:rPr>
          <w:rFonts w:ascii="Cambria" w:eastAsia="Times New Roman" w:hAnsi="Cambria" w:cs="Calibri"/>
          <w:bCs/>
          <w:lang w:val="en-US"/>
        </w:rPr>
      </w:pPr>
      <w:r w:rsidRPr="007272E3">
        <w:rPr>
          <w:rFonts w:ascii="Cambria" w:eastAsia="Arial" w:hAnsi="Cambria"/>
          <w:b/>
          <w:color w:val="2F5496" w:themeColor="accent5" w:themeShade="BF"/>
        </w:rPr>
        <w:t>Referentni period ili datum:</w:t>
      </w:r>
      <w:r w:rsidRPr="009A3439">
        <w:rPr>
          <w:rFonts w:ascii="Cambria" w:eastAsia="Times New Roman" w:hAnsi="Cambria" w:cs="Times New Roman"/>
          <w:color w:val="FF0000"/>
        </w:rPr>
        <w:tab/>
      </w:r>
      <w:r w:rsidRPr="009A3439">
        <w:rPr>
          <w:rFonts w:ascii="Cambria" w:eastAsia="Times New Roman" w:hAnsi="Cambria" w:cs="Times New Roman"/>
          <w:color w:val="FF0000"/>
        </w:rPr>
        <w:tab/>
      </w:r>
      <w:r w:rsidR="00F857C9" w:rsidRPr="00EC30B0">
        <w:rPr>
          <w:rFonts w:ascii="Cambria" w:eastAsia="Times New Roman" w:hAnsi="Cambria" w:cs="Calibri"/>
          <w:bCs/>
          <w:lang w:val="en-US"/>
        </w:rPr>
        <w:t xml:space="preserve">Jednom </w:t>
      </w:r>
      <w:r w:rsidR="00F857C9" w:rsidRPr="00EC30B0">
        <w:rPr>
          <w:rFonts w:ascii="Cambria" w:hAnsi="Cambria"/>
        </w:rPr>
        <w:t>u toku 2024</w:t>
      </w:r>
      <w:r w:rsidR="00C97DB7" w:rsidRPr="00EC30B0">
        <w:rPr>
          <w:rFonts w:ascii="Cambria" w:hAnsi="Cambria"/>
        </w:rPr>
        <w:t>.</w:t>
      </w:r>
    </w:p>
    <w:p w14:paraId="016264CF" w14:textId="77777777" w:rsidR="007555B2" w:rsidRPr="00187D52" w:rsidRDefault="007555B2" w:rsidP="007555B2">
      <w:pPr>
        <w:tabs>
          <w:tab w:val="left" w:pos="3522"/>
        </w:tabs>
        <w:spacing w:after="0" w:line="0" w:lineRule="atLeast"/>
        <w:ind w:left="4247" w:hanging="4245"/>
        <w:jc w:val="both"/>
        <w:rPr>
          <w:lang w:val="en-US"/>
        </w:rPr>
      </w:pPr>
    </w:p>
    <w:p w14:paraId="36C216B7" w14:textId="77777777" w:rsidR="007555B2" w:rsidRPr="00BC583E" w:rsidRDefault="007555B2" w:rsidP="007555B2">
      <w:pPr>
        <w:tabs>
          <w:tab w:val="left" w:pos="3522"/>
        </w:tabs>
        <w:spacing w:line="0" w:lineRule="atLeast"/>
        <w:ind w:left="4247" w:hanging="4245"/>
        <w:jc w:val="both"/>
        <w:rPr>
          <w:rFonts w:ascii="Cambria" w:eastAsia="Times New Roman" w:hAnsi="Cambria" w:cs="Calibri"/>
          <w:bCs/>
          <w:lang w:val="en-US"/>
        </w:rPr>
      </w:pPr>
      <w:r w:rsidRPr="007272E3">
        <w:rPr>
          <w:rFonts w:ascii="Cambria" w:eastAsia="Arial" w:hAnsi="Cambria"/>
          <w:b/>
          <w:color w:val="2F5496" w:themeColor="accent5" w:themeShade="BF"/>
        </w:rPr>
        <w:lastRenderedPageBreak/>
        <w:t>Jedinica posmatranja:</w:t>
      </w:r>
      <w:r w:rsidRPr="009A3439">
        <w:rPr>
          <w:rFonts w:ascii="Cambria" w:eastAsia="Times New Roman" w:hAnsi="Cambria" w:cs="Times New Roman"/>
          <w:color w:val="FF0000"/>
        </w:rPr>
        <w:tab/>
      </w:r>
      <w:r w:rsidRPr="009A3439">
        <w:rPr>
          <w:rFonts w:ascii="Cambria" w:eastAsia="Times New Roman" w:hAnsi="Cambria" w:cs="Times New Roman"/>
          <w:color w:val="FF0000"/>
        </w:rPr>
        <w:tab/>
      </w:r>
      <w:r w:rsidRPr="00BC583E">
        <w:rPr>
          <w:rFonts w:ascii="Cambria" w:eastAsia="Times New Roman" w:hAnsi="Cambria" w:cs="Calibri"/>
          <w:bCs/>
          <w:lang w:val="en-US"/>
        </w:rPr>
        <w:t>Jedinice posmatranja su domaćinstva izabrana u uzorak, bilo da je riječ o samačkim ili višečlanim domaćinstvima, kao i svi članovi domaćinstva</w:t>
      </w:r>
      <w:r>
        <w:rPr>
          <w:rFonts w:ascii="Cambria" w:eastAsia="Times New Roman" w:hAnsi="Cambria" w:cs="Calibri"/>
          <w:bCs/>
          <w:lang w:val="en-US"/>
        </w:rPr>
        <w:t>.</w:t>
      </w:r>
      <w:r w:rsidRPr="00BC583E">
        <w:rPr>
          <w:rFonts w:ascii="Cambria" w:eastAsia="Times New Roman" w:hAnsi="Cambria" w:cs="Calibri"/>
          <w:bCs/>
          <w:lang w:val="en-US"/>
        </w:rPr>
        <w:t xml:space="preserve"> </w:t>
      </w:r>
    </w:p>
    <w:p w14:paraId="4EEE4931" w14:textId="77777777" w:rsidR="007555B2" w:rsidRPr="00BC583E" w:rsidRDefault="007555B2" w:rsidP="007555B2">
      <w:pPr>
        <w:tabs>
          <w:tab w:val="left" w:pos="3522"/>
        </w:tabs>
        <w:spacing w:line="0" w:lineRule="atLeast"/>
        <w:ind w:left="4247" w:hanging="4245"/>
        <w:jc w:val="both"/>
        <w:rPr>
          <w:rFonts w:ascii="Cambria" w:eastAsia="Times New Roman" w:hAnsi="Cambria" w:cs="Calibri"/>
          <w:bCs/>
          <w:lang w:val="en-US"/>
        </w:rPr>
      </w:pPr>
      <w:r w:rsidRPr="007272E3">
        <w:rPr>
          <w:rFonts w:ascii="Cambria" w:eastAsia="Arial" w:hAnsi="Cambria"/>
          <w:b/>
          <w:color w:val="2F5496" w:themeColor="accent5" w:themeShade="BF"/>
        </w:rPr>
        <w:t>Izvori i način prikupljanja:</w:t>
      </w:r>
      <w:r w:rsidRPr="009A3439">
        <w:rPr>
          <w:rFonts w:ascii="Cambria" w:eastAsia="Times New Roman" w:hAnsi="Cambria" w:cs="Times New Roman"/>
          <w:color w:val="FF0000"/>
        </w:rPr>
        <w:tab/>
      </w:r>
      <w:r w:rsidRPr="009A3439">
        <w:rPr>
          <w:rFonts w:ascii="Cambria" w:eastAsia="Times New Roman" w:hAnsi="Cambria" w:cs="Times New Roman"/>
          <w:color w:val="FF0000"/>
        </w:rPr>
        <w:tab/>
      </w:r>
      <w:r w:rsidRPr="00BC583E">
        <w:rPr>
          <w:rFonts w:ascii="Cambria" w:eastAsia="Times New Roman" w:hAnsi="Cambria" w:cs="Calibri"/>
          <w:bCs/>
          <w:lang w:val="en-US"/>
        </w:rPr>
        <w:t>Podaci će biti prikupljeni terenskim radom na uzorkom izabranim popisnim krugovima i izvršiti popisivanje svih domaćinstava unutar tih popisnih krugova. Ažuriranje će se obaviti u kvartalnoj dinamici prema definiranoj metodologiji.</w:t>
      </w:r>
    </w:p>
    <w:p w14:paraId="267AB285" w14:textId="77777777" w:rsidR="007555B2" w:rsidRDefault="007555B2" w:rsidP="007555B2">
      <w:pPr>
        <w:spacing w:line="237" w:lineRule="auto"/>
        <w:ind w:left="2"/>
        <w:jc w:val="both"/>
        <w:rPr>
          <w:rFonts w:ascii="Cambria" w:eastAsia="Arial" w:hAnsi="Cambria"/>
          <w:b/>
          <w:color w:val="2F5496" w:themeColor="accent5" w:themeShade="BF"/>
        </w:rPr>
      </w:pPr>
      <w:r w:rsidRPr="007272E3">
        <w:rPr>
          <w:rFonts w:ascii="Cambria" w:eastAsia="Arial" w:hAnsi="Cambria"/>
          <w:b/>
          <w:color w:val="2F5496" w:themeColor="accent5" w:themeShade="BF"/>
        </w:rPr>
        <w:t>b) Podaci o obavezama i rokovima za nosioce aktivnosti i izvještajne jedinice</w:t>
      </w:r>
    </w:p>
    <w:p w14:paraId="4C1F6A5D" w14:textId="77777777" w:rsidR="007555B2" w:rsidRPr="004D0717" w:rsidRDefault="007555B2" w:rsidP="007555B2">
      <w:pPr>
        <w:pStyle w:val="Heading2"/>
        <w:rPr>
          <w:lang w:eastAsia="en-US"/>
        </w:rPr>
      </w:pPr>
    </w:p>
    <w:p w14:paraId="6C4047A7" w14:textId="77777777" w:rsidR="007555B2" w:rsidRPr="00BC583E" w:rsidRDefault="007555B2" w:rsidP="007555B2">
      <w:pPr>
        <w:spacing w:line="256" w:lineRule="auto"/>
        <w:jc w:val="both"/>
        <w:rPr>
          <w:rFonts w:ascii="Cambria" w:eastAsia="Times New Roman" w:hAnsi="Cambria" w:cs="Calibri"/>
          <w:bCs/>
          <w:lang w:val="en-US"/>
        </w:rPr>
      </w:pPr>
      <w:r w:rsidRPr="007272E3">
        <w:rPr>
          <w:rFonts w:ascii="Cambria" w:eastAsia="Arial" w:hAnsi="Cambria"/>
          <w:b/>
          <w:color w:val="2F5496" w:themeColor="accent5" w:themeShade="BF"/>
        </w:rPr>
        <w:t>Ko je izvještajna jedinica:</w:t>
      </w:r>
      <w:r w:rsidRPr="007272E3">
        <w:rPr>
          <w:rFonts w:ascii="Cambria" w:eastAsia="Arial" w:hAnsi="Cambria"/>
          <w:b/>
          <w:color w:val="2F5496" w:themeColor="accent5" w:themeShade="BF"/>
        </w:rPr>
        <w:tab/>
      </w:r>
      <w:r w:rsidRPr="009A3439">
        <w:rPr>
          <w:rFonts w:ascii="Cambria" w:eastAsia="Times New Roman" w:hAnsi="Cambria" w:cs="Calibri"/>
          <w:b/>
          <w:bCs/>
          <w:color w:val="FF0000"/>
          <w:lang w:val="en-US"/>
        </w:rPr>
        <w:tab/>
      </w:r>
      <w:r w:rsidRPr="009A3439">
        <w:rPr>
          <w:rFonts w:ascii="Cambria" w:eastAsia="Times New Roman" w:hAnsi="Cambria" w:cs="Calibri"/>
          <w:b/>
          <w:bCs/>
          <w:color w:val="FF0000"/>
          <w:lang w:val="en-US"/>
        </w:rPr>
        <w:tab/>
      </w:r>
      <w:r w:rsidRPr="00BC583E">
        <w:rPr>
          <w:rFonts w:ascii="Cambria" w:eastAsia="Times New Roman" w:hAnsi="Cambria" w:cs="Calibri"/>
          <w:bCs/>
          <w:lang w:val="en-US"/>
        </w:rPr>
        <w:t>Uzorkom izabrana domaćinstva.</w:t>
      </w:r>
    </w:p>
    <w:p w14:paraId="7909B1A6" w14:textId="77777777" w:rsidR="007555B2" w:rsidRPr="009A3439" w:rsidRDefault="007555B2" w:rsidP="007555B2">
      <w:pPr>
        <w:spacing w:line="256" w:lineRule="auto"/>
        <w:jc w:val="both"/>
        <w:rPr>
          <w:rFonts w:ascii="Cambria" w:eastAsia="Times New Roman" w:hAnsi="Cambria" w:cs="Calibri"/>
          <w:b/>
          <w:bCs/>
          <w:color w:val="FF0000"/>
          <w:lang w:val="en-US"/>
        </w:rPr>
      </w:pPr>
      <w:r w:rsidRPr="007272E3">
        <w:rPr>
          <w:rFonts w:ascii="Cambria" w:eastAsia="Arial" w:hAnsi="Cambria"/>
          <w:b/>
          <w:color w:val="2F5496" w:themeColor="accent5" w:themeShade="BF"/>
        </w:rPr>
        <w:t>Rok jedinici za davanje podataka:</w:t>
      </w:r>
      <w:r w:rsidRPr="009A3439">
        <w:rPr>
          <w:rFonts w:ascii="Cambria" w:eastAsia="Times New Roman" w:hAnsi="Cambria" w:cs="Calibri"/>
          <w:b/>
          <w:bCs/>
          <w:color w:val="FF0000"/>
          <w:lang w:val="en-US"/>
        </w:rPr>
        <w:tab/>
        <w:t xml:space="preserve"> </w:t>
      </w:r>
      <w:r w:rsidRPr="009A3439">
        <w:rPr>
          <w:rFonts w:ascii="Cambria" w:eastAsia="Times New Roman" w:hAnsi="Cambria" w:cs="Calibri"/>
          <w:b/>
          <w:bCs/>
          <w:color w:val="FF0000"/>
          <w:lang w:val="en-US"/>
        </w:rPr>
        <w:tab/>
      </w:r>
      <w:r w:rsidRPr="00BC583E">
        <w:rPr>
          <w:rFonts w:ascii="Cambria" w:eastAsia="Times New Roman" w:hAnsi="Cambria" w:cs="Calibri"/>
          <w:bCs/>
          <w:lang w:val="en-US"/>
        </w:rPr>
        <w:t>-</w:t>
      </w:r>
      <w:r w:rsidRPr="009A3439">
        <w:rPr>
          <w:rFonts w:ascii="Cambria" w:eastAsia="Times New Roman" w:hAnsi="Cambria" w:cs="Calibri"/>
          <w:b/>
          <w:bCs/>
          <w:color w:val="FF0000"/>
          <w:lang w:val="en-US"/>
        </w:rPr>
        <w:tab/>
      </w:r>
    </w:p>
    <w:p w14:paraId="03F1215F" w14:textId="77777777" w:rsidR="007555B2" w:rsidRPr="00BC583E" w:rsidRDefault="007555B2" w:rsidP="007555B2">
      <w:pPr>
        <w:spacing w:after="0" w:line="240" w:lineRule="auto"/>
        <w:jc w:val="both"/>
        <w:rPr>
          <w:rFonts w:ascii="Cambria" w:eastAsia="Times New Roman" w:hAnsi="Cambria" w:cs="Calibri"/>
          <w:bCs/>
          <w:lang w:val="en-US"/>
        </w:rPr>
      </w:pPr>
      <w:r w:rsidRPr="007272E3">
        <w:rPr>
          <w:rFonts w:ascii="Cambria" w:eastAsia="Arial" w:hAnsi="Cambria"/>
          <w:b/>
          <w:color w:val="2F5496" w:themeColor="accent5" w:themeShade="BF"/>
        </w:rPr>
        <w:t>Rok nosiocu statističke aktivnosti</w:t>
      </w:r>
      <w:r w:rsidRPr="007272E3">
        <w:rPr>
          <w:rFonts w:ascii="Cambria" w:eastAsia="Arial" w:hAnsi="Cambria"/>
          <w:b/>
          <w:color w:val="2F5496" w:themeColor="accent5" w:themeShade="BF"/>
        </w:rPr>
        <w:tab/>
      </w:r>
      <w:r w:rsidRPr="009A3439">
        <w:rPr>
          <w:rFonts w:ascii="Cambria" w:eastAsia="Times New Roman" w:hAnsi="Cambria" w:cs="Calibri"/>
          <w:bCs/>
          <w:color w:val="FF0000"/>
          <w:lang w:val="en-US"/>
        </w:rPr>
        <w:tab/>
      </w:r>
      <w:r w:rsidRPr="00BC583E">
        <w:rPr>
          <w:rFonts w:ascii="Cambria" w:eastAsia="Times New Roman" w:hAnsi="Cambria" w:cs="Calibri"/>
          <w:bCs/>
          <w:lang w:val="en-US"/>
        </w:rPr>
        <w:t>Prvi rezultati:</w:t>
      </w:r>
      <w:r w:rsidRPr="00BC583E">
        <w:rPr>
          <w:rFonts w:ascii="Cambria" w:eastAsia="Times New Roman" w:hAnsi="Cambria" w:cs="Calibri"/>
          <w:bCs/>
          <w:lang w:val="en-US"/>
        </w:rPr>
        <w:tab/>
      </w:r>
      <w:r w:rsidRPr="00BC583E">
        <w:rPr>
          <w:rFonts w:ascii="Cambria" w:eastAsia="Times New Roman" w:hAnsi="Cambria" w:cs="Calibri"/>
          <w:bCs/>
          <w:lang w:val="en-US"/>
        </w:rPr>
        <w:tab/>
      </w:r>
      <w:r w:rsidRPr="00BC583E">
        <w:rPr>
          <w:rFonts w:ascii="Cambria" w:eastAsia="Times New Roman" w:hAnsi="Cambria" w:cs="Calibri"/>
          <w:bCs/>
          <w:lang w:val="en-US"/>
        </w:rPr>
        <w:tab/>
        <w:t>Konačni rezultati:</w:t>
      </w:r>
    </w:p>
    <w:p w14:paraId="5499FAEC" w14:textId="77777777" w:rsidR="007555B2" w:rsidRPr="007272E3" w:rsidRDefault="007555B2" w:rsidP="007555B2">
      <w:pPr>
        <w:spacing w:after="0" w:line="240" w:lineRule="auto"/>
        <w:jc w:val="both"/>
        <w:rPr>
          <w:rFonts w:ascii="Cambria" w:eastAsia="Times New Roman" w:hAnsi="Cambria" w:cs="Calibri"/>
          <w:bCs/>
          <w:color w:val="00B0F0"/>
          <w:lang w:val="en-US"/>
        </w:rPr>
      </w:pPr>
      <w:r w:rsidRPr="007272E3">
        <w:rPr>
          <w:rFonts w:ascii="Cambria" w:eastAsia="Arial" w:hAnsi="Cambria"/>
          <w:b/>
          <w:color w:val="2F5496" w:themeColor="accent5" w:themeShade="BF"/>
        </w:rPr>
        <w:t>za rezultate:</w:t>
      </w:r>
      <w:r w:rsidRPr="009A3439">
        <w:rPr>
          <w:rFonts w:ascii="Cambria" w:eastAsia="Arial" w:hAnsi="Cambria" w:cs="Times New Roman"/>
          <w:b/>
          <w:color w:val="FF0000"/>
        </w:rPr>
        <w:tab/>
      </w:r>
      <w:r w:rsidRPr="009A3439">
        <w:rPr>
          <w:rFonts w:ascii="Cambria" w:eastAsia="Times New Roman" w:hAnsi="Cambria" w:cs="Calibri"/>
          <w:b/>
          <w:bCs/>
          <w:color w:val="FF0000"/>
          <w:lang w:val="en-US"/>
        </w:rPr>
        <w:tab/>
      </w:r>
      <w:r w:rsidRPr="009A3439">
        <w:rPr>
          <w:rFonts w:ascii="Cambria" w:eastAsia="Times New Roman" w:hAnsi="Cambria" w:cs="Calibri"/>
          <w:bCs/>
          <w:color w:val="FF0000"/>
          <w:lang w:val="en-US"/>
        </w:rPr>
        <w:tab/>
      </w:r>
      <w:r w:rsidRPr="009A3439">
        <w:rPr>
          <w:rFonts w:ascii="Cambria" w:eastAsia="Times New Roman" w:hAnsi="Cambria" w:cs="Calibri"/>
          <w:bCs/>
          <w:color w:val="FF0000"/>
          <w:lang w:val="en-US"/>
        </w:rPr>
        <w:tab/>
      </w:r>
      <w:r w:rsidRPr="009A3439">
        <w:rPr>
          <w:rFonts w:ascii="Cambria" w:eastAsia="Times New Roman" w:hAnsi="Cambria" w:cs="Calibri"/>
          <w:bCs/>
          <w:color w:val="FF0000"/>
          <w:lang w:val="en-US"/>
        </w:rPr>
        <w:tab/>
      </w:r>
      <w:r w:rsidRPr="00BC583E">
        <w:rPr>
          <w:rFonts w:ascii="Cambria" w:eastAsia="Times New Roman" w:hAnsi="Cambria" w:cs="Calibri"/>
          <w:bCs/>
          <w:lang w:val="en-US"/>
        </w:rPr>
        <w:t xml:space="preserve">-  </w:t>
      </w:r>
      <w:r w:rsidRPr="007272E3">
        <w:rPr>
          <w:rFonts w:ascii="Cambria" w:eastAsia="Times New Roman" w:hAnsi="Cambria" w:cs="Calibri"/>
          <w:bCs/>
          <w:color w:val="00B0F0"/>
          <w:lang w:val="en-US"/>
        </w:rPr>
        <w:t xml:space="preserve">                                                       -</w:t>
      </w:r>
    </w:p>
    <w:p w14:paraId="323C1F87" w14:textId="0BC8397F" w:rsidR="007555B2" w:rsidRDefault="007555B2" w:rsidP="007555B2">
      <w:pPr>
        <w:spacing w:line="256" w:lineRule="auto"/>
        <w:jc w:val="both"/>
        <w:rPr>
          <w:rFonts w:ascii="Cambria" w:eastAsia="Times New Roman" w:hAnsi="Cambria" w:cs="Calibri"/>
          <w:bCs/>
          <w:lang w:val="en-US"/>
        </w:rPr>
      </w:pPr>
      <w:r w:rsidRPr="007272E3">
        <w:rPr>
          <w:rFonts w:ascii="Cambria" w:eastAsia="Arial" w:hAnsi="Cambria"/>
          <w:b/>
          <w:color w:val="2F5496" w:themeColor="accent5" w:themeShade="BF"/>
        </w:rPr>
        <w:t>Nivo za koji se utvrđuju rezultati:</w:t>
      </w:r>
      <w:r w:rsidRPr="007272E3">
        <w:rPr>
          <w:rFonts w:ascii="Cambria" w:eastAsia="Arial" w:hAnsi="Cambria"/>
          <w:b/>
          <w:color w:val="2F5496" w:themeColor="accent5" w:themeShade="BF"/>
        </w:rPr>
        <w:tab/>
      </w:r>
      <w:r w:rsidRPr="009A3439">
        <w:rPr>
          <w:rFonts w:ascii="Cambria" w:eastAsia="Times New Roman" w:hAnsi="Cambria" w:cs="Calibri"/>
          <w:b/>
          <w:bCs/>
          <w:color w:val="FF0000"/>
          <w:lang w:val="en-US"/>
        </w:rPr>
        <w:tab/>
      </w:r>
      <w:r w:rsidRPr="00BC583E">
        <w:rPr>
          <w:rFonts w:ascii="Cambria" w:eastAsia="Times New Roman" w:hAnsi="Cambria" w:cs="Calibri"/>
          <w:bCs/>
          <w:lang w:val="en-US"/>
        </w:rPr>
        <w:t>Entitet</w:t>
      </w:r>
    </w:p>
    <w:p w14:paraId="1B527017" w14:textId="77777777" w:rsidR="0068264F" w:rsidRPr="0068264F" w:rsidRDefault="0068264F" w:rsidP="0068264F">
      <w:pPr>
        <w:pStyle w:val="Heading2"/>
        <w:rPr>
          <w:lang w:val="en-US" w:eastAsia="en-US"/>
        </w:rPr>
      </w:pPr>
    </w:p>
    <w:p w14:paraId="0540F4D1" w14:textId="4169C64C" w:rsidR="006561A3" w:rsidRPr="004F35DB" w:rsidRDefault="00131625" w:rsidP="004F35DB">
      <w:pPr>
        <w:pStyle w:val="nivo2demo"/>
        <w:rPr>
          <w:color w:val="833C0B" w:themeColor="accent2" w:themeShade="80"/>
        </w:rPr>
      </w:pPr>
      <w:bookmarkStart w:id="800" w:name="_Toc498517359"/>
      <w:bookmarkStart w:id="801" w:name="_Toc49251035"/>
      <w:bookmarkStart w:id="802" w:name="_Toc148009285"/>
      <w:r w:rsidRPr="004F35DB">
        <w:rPr>
          <w:color w:val="833C0B" w:themeColor="accent2" w:themeShade="80"/>
        </w:rPr>
        <w:t>5.1.3</w:t>
      </w:r>
      <w:r w:rsidR="004F35DB">
        <w:rPr>
          <w:color w:val="833C0B" w:themeColor="accent2" w:themeShade="80"/>
        </w:rPr>
        <w:tab/>
      </w:r>
      <w:r w:rsidR="004F35DB">
        <w:rPr>
          <w:color w:val="833C0B" w:themeColor="accent2" w:themeShade="80"/>
        </w:rPr>
        <w:tab/>
      </w:r>
      <w:r w:rsidR="006561A3" w:rsidRPr="004F35DB">
        <w:rPr>
          <w:color w:val="833C0B" w:themeColor="accent2" w:themeShade="80"/>
        </w:rPr>
        <w:t>Klasifikacije</w:t>
      </w:r>
      <w:bookmarkEnd w:id="800"/>
      <w:bookmarkEnd w:id="801"/>
      <w:bookmarkEnd w:id="802"/>
    </w:p>
    <w:p w14:paraId="27FCA907" w14:textId="476EB487" w:rsidR="006561A3" w:rsidRPr="004F35DB" w:rsidRDefault="00131625" w:rsidP="004F35DB">
      <w:pPr>
        <w:pStyle w:val="nivo2demo"/>
        <w:rPr>
          <w:color w:val="833C0B" w:themeColor="accent2" w:themeShade="80"/>
        </w:rPr>
      </w:pPr>
      <w:bookmarkStart w:id="803" w:name="_Toc55900940"/>
      <w:bookmarkStart w:id="804" w:name="_Toc85526012"/>
      <w:bookmarkStart w:id="805" w:name="_Toc114656245"/>
      <w:bookmarkStart w:id="806" w:name="_Toc148009286"/>
      <w:r w:rsidRPr="004F35DB">
        <w:rPr>
          <w:color w:val="833C0B" w:themeColor="accent2" w:themeShade="80"/>
        </w:rPr>
        <w:t>5.1.3</w:t>
      </w:r>
      <w:r w:rsidR="006561A3" w:rsidRPr="004F35DB">
        <w:rPr>
          <w:color w:val="833C0B" w:themeColor="accent2" w:themeShade="80"/>
        </w:rPr>
        <w:t>.01</w:t>
      </w:r>
      <w:r w:rsidR="006561A3" w:rsidRPr="004F35DB">
        <w:rPr>
          <w:color w:val="833C0B" w:themeColor="accent2" w:themeShade="80"/>
        </w:rPr>
        <w:tab/>
      </w:r>
      <w:r w:rsidR="004F35DB">
        <w:rPr>
          <w:color w:val="833C0B" w:themeColor="accent2" w:themeShade="80"/>
        </w:rPr>
        <w:tab/>
      </w:r>
      <w:r w:rsidR="006561A3" w:rsidRPr="004F35DB">
        <w:rPr>
          <w:color w:val="833C0B" w:themeColor="accent2" w:themeShade="80"/>
        </w:rPr>
        <w:t>Klasifikacija djelatnosti</w:t>
      </w:r>
      <w:bookmarkEnd w:id="803"/>
      <w:bookmarkEnd w:id="804"/>
      <w:bookmarkEnd w:id="805"/>
      <w:bookmarkEnd w:id="806"/>
    </w:p>
    <w:p w14:paraId="22ED46BD" w14:textId="77777777" w:rsidR="006561A3" w:rsidRPr="005A3516" w:rsidRDefault="006561A3" w:rsidP="006561A3">
      <w:pPr>
        <w:spacing w:line="204" w:lineRule="exact"/>
        <w:rPr>
          <w:rFonts w:ascii="Cambria" w:eastAsia="Times New Roman" w:hAnsi="Cambria"/>
        </w:rPr>
      </w:pPr>
    </w:p>
    <w:p w14:paraId="03BF884C" w14:textId="77777777" w:rsidR="006561A3" w:rsidRPr="00A810E1" w:rsidRDefault="006561A3" w:rsidP="006561A3">
      <w:pPr>
        <w:tabs>
          <w:tab w:val="left" w:pos="2000"/>
        </w:tabs>
        <w:spacing w:line="0" w:lineRule="atLeast"/>
        <w:ind w:left="4254" w:hanging="4254"/>
        <w:jc w:val="both"/>
        <w:rPr>
          <w:rFonts w:ascii="Cambria" w:eastAsia="Arial" w:hAnsi="Cambria"/>
        </w:rPr>
      </w:pPr>
      <w:r w:rsidRPr="00D53C3E">
        <w:rPr>
          <w:rFonts w:ascii="Cambria" w:eastAsia="Arial" w:hAnsi="Cambria"/>
          <w:b/>
          <w:color w:val="2F5496" w:themeColor="accent5" w:themeShade="BF"/>
        </w:rPr>
        <w:t>Nosilac aktivnosti:</w:t>
      </w:r>
      <w:r w:rsidRPr="00D53C3E">
        <w:rPr>
          <w:rFonts w:ascii="Cambria" w:eastAsia="Arial" w:hAnsi="Cambria"/>
          <w:b/>
          <w:color w:val="2F5496" w:themeColor="accent5" w:themeShade="BF"/>
        </w:rPr>
        <w:tab/>
      </w:r>
      <w:r>
        <w:rPr>
          <w:rFonts w:ascii="Cambria" w:eastAsia="Times New Roman" w:hAnsi="Cambria"/>
        </w:rPr>
        <w:tab/>
      </w:r>
      <w:r w:rsidRPr="00A810E1">
        <w:rPr>
          <w:rFonts w:ascii="Cambria" w:eastAsia="Arial" w:hAnsi="Cambria"/>
        </w:rPr>
        <w:t>Agencija za statistiku BiH u saradnji sa entitetskim zavodima za statistiku.</w:t>
      </w:r>
    </w:p>
    <w:p w14:paraId="65DC7199" w14:textId="77777777" w:rsidR="006561A3" w:rsidRPr="00D53C3E" w:rsidRDefault="006561A3" w:rsidP="006561A3">
      <w:pPr>
        <w:spacing w:line="0" w:lineRule="atLeast"/>
        <w:jc w:val="both"/>
        <w:rPr>
          <w:rFonts w:ascii="Cambria" w:eastAsia="Arial" w:hAnsi="Cambria"/>
          <w:b/>
          <w:color w:val="2F5496" w:themeColor="accent5" w:themeShade="BF"/>
        </w:rPr>
      </w:pPr>
      <w:r w:rsidRPr="00D53C3E">
        <w:rPr>
          <w:rFonts w:ascii="Cambria" w:eastAsia="Arial" w:hAnsi="Cambria"/>
          <w:b/>
          <w:color w:val="2F5496" w:themeColor="accent5" w:themeShade="BF"/>
        </w:rPr>
        <w:t>a) Podaci o sadržaju i namjeni aktivnosti, te izvorima i načinu prikupljanja podataka:</w:t>
      </w:r>
    </w:p>
    <w:p w14:paraId="1313ABB3" w14:textId="77777777" w:rsidR="00896B84" w:rsidRPr="00E7059F" w:rsidRDefault="006561A3" w:rsidP="00896B84">
      <w:pPr>
        <w:spacing w:line="239" w:lineRule="auto"/>
        <w:ind w:left="4260" w:hanging="4260"/>
        <w:jc w:val="both"/>
        <w:rPr>
          <w:rFonts w:ascii="Cambria" w:eastAsia="Arial" w:hAnsi="Cambria"/>
        </w:rPr>
      </w:pPr>
      <w:r w:rsidRPr="00D53C3E">
        <w:rPr>
          <w:rFonts w:ascii="Cambria" w:eastAsia="Arial" w:hAnsi="Cambria"/>
          <w:b/>
          <w:color w:val="2F5496" w:themeColor="accent5" w:themeShade="BF"/>
        </w:rPr>
        <w:t>Sadržaj statističke aktivnosti:</w:t>
      </w:r>
      <w:r>
        <w:rPr>
          <w:rFonts w:ascii="Cambria" w:eastAsia="Arial" w:hAnsi="Cambria"/>
          <w:b/>
        </w:rPr>
        <w:tab/>
      </w:r>
      <w:r w:rsidR="00896B84" w:rsidRPr="00E7059F">
        <w:rPr>
          <w:rFonts w:ascii="Cambria" w:eastAsia="Arial" w:hAnsi="Cambria"/>
        </w:rPr>
        <w:t>KD BiH 2010 kao obavezan statistički standard usklađen sa EU standardom NACE Rev.2. započela je sa primjenom od 01.01.2011. godine. Poslovni subjekti u Statističkom poslovnom registru se vode po KD BiH 2010 (NACE Rev.2). Kontinuirana saradnja i stručna podrška sa registarskim organima koji primjenjuju klasifikaciju djelatnosti u administrativnim izvorima, a koji predstavljaju izvore podataka za vođenje Statističkog poslovnog registra, će biti nastavljena i tokom  2024. godine.</w:t>
      </w:r>
    </w:p>
    <w:p w14:paraId="74AEA294" w14:textId="77777777" w:rsidR="00896B84" w:rsidRPr="00977577" w:rsidRDefault="00896B84" w:rsidP="00896B84">
      <w:pPr>
        <w:spacing w:line="239" w:lineRule="auto"/>
        <w:ind w:left="4260" w:hanging="6"/>
        <w:jc w:val="both"/>
        <w:rPr>
          <w:rFonts w:ascii="Cambria" w:eastAsia="Arial" w:hAnsi="Cambria"/>
        </w:rPr>
      </w:pPr>
      <w:r w:rsidRPr="00977577">
        <w:rPr>
          <w:rFonts w:ascii="Cambria" w:eastAsia="Arial" w:hAnsi="Cambria"/>
        </w:rPr>
        <w:t>Proučavanje i praćenje razvoja evropskih i svjetskih ekonomskih klasifikacija i nomenklatura kao redovna aktivnost.</w:t>
      </w:r>
    </w:p>
    <w:p w14:paraId="2C7C74E9" w14:textId="77777777" w:rsidR="00896B84" w:rsidRPr="00977577" w:rsidRDefault="006561A3" w:rsidP="00896B84">
      <w:pPr>
        <w:spacing w:line="239" w:lineRule="auto"/>
        <w:ind w:left="4254" w:hanging="4254"/>
        <w:jc w:val="both"/>
        <w:rPr>
          <w:rFonts w:ascii="Cambria" w:eastAsia="Arial" w:hAnsi="Cambria"/>
        </w:rPr>
      </w:pPr>
      <w:r w:rsidRPr="00D53C3E">
        <w:rPr>
          <w:rFonts w:ascii="Cambria" w:eastAsia="Arial" w:hAnsi="Cambria"/>
          <w:b/>
          <w:color w:val="2F5496" w:themeColor="accent5" w:themeShade="BF"/>
        </w:rPr>
        <w:t>Namjena:</w:t>
      </w:r>
      <w:r>
        <w:rPr>
          <w:rFonts w:ascii="Cambria" w:eastAsia="Arial" w:hAnsi="Cambria"/>
          <w:b/>
        </w:rPr>
        <w:tab/>
      </w:r>
      <w:r w:rsidR="00896B84" w:rsidRPr="00977577">
        <w:rPr>
          <w:rFonts w:ascii="Cambria" w:eastAsia="Arial" w:hAnsi="Cambria"/>
        </w:rPr>
        <w:t>Klasifikacija djelatnosti se upotrebljava za razvrstavanje poslovnih subjekata po djelatnostima u različitim službenim, administrativnim i drugim zbirkama podataka i kompiliranje osnovnih podataka za nivo BiH i Federacije BiH, u svrhu obezbjeđivanja međunarodne uporedivosti statističkih rezultata BiH.</w:t>
      </w:r>
    </w:p>
    <w:p w14:paraId="3D9DD634" w14:textId="77777777" w:rsidR="00896B84" w:rsidRPr="00977577" w:rsidRDefault="00896B84" w:rsidP="00896B84">
      <w:pPr>
        <w:spacing w:line="239" w:lineRule="auto"/>
        <w:ind w:left="4254"/>
        <w:jc w:val="both"/>
        <w:rPr>
          <w:rFonts w:ascii="Cambria" w:eastAsia="Arial" w:hAnsi="Cambria"/>
        </w:rPr>
      </w:pPr>
      <w:r w:rsidRPr="00977577">
        <w:rPr>
          <w:rFonts w:ascii="Cambria" w:eastAsia="Arial" w:hAnsi="Cambria"/>
        </w:rPr>
        <w:t>Stručna pomoć u implementaciji KD BiH 2010, tumačenje i pomoć korisnicima pri šifriranju  djelatnosti poslovnih subjekata.</w:t>
      </w:r>
    </w:p>
    <w:p w14:paraId="26DEB937" w14:textId="7B37F344" w:rsidR="006561A3" w:rsidRPr="00A810E1" w:rsidRDefault="006561A3" w:rsidP="00896B84">
      <w:pPr>
        <w:spacing w:line="239" w:lineRule="auto"/>
        <w:ind w:left="4260" w:hanging="4260"/>
        <w:jc w:val="both"/>
        <w:rPr>
          <w:rFonts w:ascii="Cambria" w:eastAsia="Arial" w:hAnsi="Cambria"/>
          <w:sz w:val="18"/>
        </w:rPr>
      </w:pPr>
      <w:r w:rsidRPr="00D53C3E">
        <w:rPr>
          <w:rFonts w:ascii="Cambria" w:eastAsia="Arial" w:hAnsi="Cambria"/>
          <w:b/>
          <w:color w:val="2F5496" w:themeColor="accent5" w:themeShade="BF"/>
        </w:rPr>
        <w:t>Periodika provođenja:</w:t>
      </w:r>
      <w:r w:rsidRPr="005A3516">
        <w:rPr>
          <w:rFonts w:ascii="Cambria" w:eastAsia="Times New Roman" w:hAnsi="Cambria"/>
        </w:rPr>
        <w:tab/>
      </w:r>
      <w:r>
        <w:rPr>
          <w:rFonts w:ascii="Cambria" w:eastAsia="Times New Roman" w:hAnsi="Cambria"/>
        </w:rPr>
        <w:tab/>
      </w:r>
      <w:r>
        <w:rPr>
          <w:rFonts w:ascii="Cambria" w:eastAsia="Arial" w:hAnsi="Cambria"/>
          <w:sz w:val="18"/>
        </w:rPr>
        <w:t>-</w:t>
      </w:r>
    </w:p>
    <w:p w14:paraId="49743597" w14:textId="77777777" w:rsidR="006561A3" w:rsidRPr="005A3516" w:rsidRDefault="006561A3" w:rsidP="006561A3">
      <w:pPr>
        <w:tabs>
          <w:tab w:val="left" w:pos="3680"/>
        </w:tabs>
        <w:spacing w:line="0" w:lineRule="atLeast"/>
        <w:rPr>
          <w:rFonts w:ascii="Cambria" w:eastAsia="Arial" w:hAnsi="Cambria"/>
          <w:sz w:val="18"/>
        </w:rPr>
      </w:pPr>
      <w:r w:rsidRPr="00D53C3E">
        <w:rPr>
          <w:rFonts w:ascii="Cambria" w:eastAsia="Arial" w:hAnsi="Cambria"/>
          <w:b/>
          <w:color w:val="2F5496" w:themeColor="accent5" w:themeShade="BF"/>
        </w:rPr>
        <w:lastRenderedPageBreak/>
        <w:t>Referentni period ili datum:</w:t>
      </w:r>
      <w:r w:rsidRPr="005A3516">
        <w:rPr>
          <w:rFonts w:ascii="Cambria" w:eastAsia="Times New Roman" w:hAnsi="Cambria"/>
        </w:rPr>
        <w:tab/>
      </w:r>
      <w:r>
        <w:rPr>
          <w:rFonts w:ascii="Cambria" w:eastAsia="Times New Roman" w:hAnsi="Cambria"/>
        </w:rPr>
        <w:tab/>
      </w:r>
      <w:r w:rsidRPr="005A3516">
        <w:rPr>
          <w:rFonts w:ascii="Cambria" w:eastAsia="Arial" w:hAnsi="Cambria"/>
          <w:sz w:val="18"/>
        </w:rPr>
        <w:t>-</w:t>
      </w:r>
    </w:p>
    <w:p w14:paraId="0A38CE0E" w14:textId="77777777" w:rsidR="006561A3" w:rsidRPr="005A3516" w:rsidRDefault="006561A3" w:rsidP="006561A3">
      <w:pPr>
        <w:tabs>
          <w:tab w:val="left" w:pos="3680"/>
        </w:tabs>
        <w:spacing w:line="0" w:lineRule="atLeast"/>
        <w:rPr>
          <w:rFonts w:ascii="Cambria" w:eastAsia="Arial" w:hAnsi="Cambria"/>
          <w:sz w:val="18"/>
        </w:rPr>
      </w:pPr>
      <w:r w:rsidRPr="00D53C3E">
        <w:rPr>
          <w:rFonts w:ascii="Cambria" w:eastAsia="Arial" w:hAnsi="Cambria"/>
          <w:b/>
          <w:color w:val="2F5496" w:themeColor="accent5" w:themeShade="BF"/>
        </w:rPr>
        <w:t>Jedinica posmatranja:</w:t>
      </w:r>
      <w:r w:rsidRPr="005A3516">
        <w:rPr>
          <w:rFonts w:ascii="Cambria" w:eastAsia="Times New Roman" w:hAnsi="Cambria"/>
        </w:rPr>
        <w:tab/>
      </w:r>
      <w:r>
        <w:rPr>
          <w:rFonts w:ascii="Cambria" w:eastAsia="Times New Roman" w:hAnsi="Cambria"/>
        </w:rPr>
        <w:tab/>
      </w:r>
      <w:r w:rsidRPr="005A3516">
        <w:rPr>
          <w:rFonts w:ascii="Cambria" w:eastAsia="Arial" w:hAnsi="Cambria"/>
          <w:sz w:val="18"/>
        </w:rPr>
        <w:t>-</w:t>
      </w:r>
    </w:p>
    <w:p w14:paraId="4045ADA7" w14:textId="77777777" w:rsidR="006561A3" w:rsidRPr="005A3516" w:rsidRDefault="006561A3" w:rsidP="006561A3">
      <w:pPr>
        <w:tabs>
          <w:tab w:val="left" w:pos="3680"/>
        </w:tabs>
        <w:spacing w:line="0" w:lineRule="atLeast"/>
        <w:rPr>
          <w:rFonts w:ascii="Cambria" w:eastAsia="Arial" w:hAnsi="Cambria"/>
          <w:sz w:val="18"/>
        </w:rPr>
      </w:pPr>
      <w:r w:rsidRPr="00D53C3E">
        <w:rPr>
          <w:rFonts w:ascii="Cambria" w:eastAsia="Arial" w:hAnsi="Cambria"/>
          <w:b/>
          <w:color w:val="2F5496" w:themeColor="accent5" w:themeShade="BF"/>
        </w:rPr>
        <w:t>Izvori i način prikupljanja:</w:t>
      </w:r>
      <w:r w:rsidRPr="005A3516">
        <w:rPr>
          <w:rFonts w:ascii="Cambria" w:eastAsia="Times New Roman" w:hAnsi="Cambria"/>
        </w:rPr>
        <w:tab/>
      </w:r>
      <w:r>
        <w:rPr>
          <w:rFonts w:ascii="Cambria" w:eastAsia="Times New Roman" w:hAnsi="Cambria"/>
        </w:rPr>
        <w:tab/>
      </w:r>
      <w:r w:rsidRPr="005A3516">
        <w:rPr>
          <w:rFonts w:ascii="Cambria" w:eastAsia="Arial" w:hAnsi="Cambria"/>
          <w:sz w:val="18"/>
        </w:rPr>
        <w:t>-</w:t>
      </w:r>
    </w:p>
    <w:p w14:paraId="4C23ACD8" w14:textId="77777777" w:rsidR="006561A3" w:rsidRPr="00D53C3E" w:rsidRDefault="006561A3" w:rsidP="006561A3">
      <w:pPr>
        <w:spacing w:line="239" w:lineRule="auto"/>
        <w:rPr>
          <w:rFonts w:ascii="Cambria" w:eastAsia="Arial" w:hAnsi="Cambria"/>
          <w:b/>
          <w:color w:val="2F5496" w:themeColor="accent5" w:themeShade="BF"/>
        </w:rPr>
      </w:pPr>
      <w:r w:rsidRPr="00D53C3E">
        <w:rPr>
          <w:rFonts w:ascii="Cambria" w:eastAsia="Arial" w:hAnsi="Cambria"/>
          <w:b/>
          <w:color w:val="2F5496" w:themeColor="accent5" w:themeShade="BF"/>
        </w:rPr>
        <w:t>b) Podaci o obavezama i rokovima za nosioce aktivnosti i izvještajne jedinice</w:t>
      </w:r>
    </w:p>
    <w:p w14:paraId="0FAAB7C2" w14:textId="77777777" w:rsidR="006561A3" w:rsidRPr="005A3516" w:rsidRDefault="006561A3" w:rsidP="006561A3">
      <w:pPr>
        <w:tabs>
          <w:tab w:val="left" w:pos="3660"/>
        </w:tabs>
        <w:spacing w:line="0" w:lineRule="atLeast"/>
        <w:rPr>
          <w:rFonts w:ascii="Cambria" w:eastAsia="Arial" w:hAnsi="Cambria"/>
          <w:sz w:val="18"/>
        </w:rPr>
      </w:pPr>
      <w:r w:rsidRPr="00D53C3E">
        <w:rPr>
          <w:rFonts w:ascii="Cambria" w:eastAsia="Arial" w:hAnsi="Cambria"/>
          <w:b/>
          <w:color w:val="2F5496" w:themeColor="accent5" w:themeShade="BF"/>
        </w:rPr>
        <w:t>Ko je izvještajna jedinica:</w:t>
      </w:r>
      <w:r w:rsidRPr="005A3516">
        <w:rPr>
          <w:rFonts w:ascii="Cambria" w:eastAsia="Times New Roman" w:hAnsi="Cambria"/>
        </w:rPr>
        <w:tab/>
      </w:r>
      <w:r>
        <w:rPr>
          <w:rFonts w:ascii="Cambria" w:eastAsia="Times New Roman" w:hAnsi="Cambria"/>
        </w:rPr>
        <w:tab/>
      </w:r>
      <w:r w:rsidRPr="005A3516">
        <w:rPr>
          <w:rFonts w:ascii="Cambria" w:eastAsia="Arial" w:hAnsi="Cambria"/>
          <w:sz w:val="18"/>
        </w:rPr>
        <w:t>-</w:t>
      </w:r>
    </w:p>
    <w:p w14:paraId="2358466D" w14:textId="77777777" w:rsidR="006561A3" w:rsidRPr="005A3516" w:rsidRDefault="006561A3" w:rsidP="006561A3">
      <w:pPr>
        <w:spacing w:line="239" w:lineRule="auto"/>
        <w:rPr>
          <w:rFonts w:ascii="Cambria" w:eastAsia="Arial" w:hAnsi="Cambria"/>
        </w:rPr>
      </w:pPr>
      <w:r w:rsidRPr="00D53C3E">
        <w:rPr>
          <w:rFonts w:ascii="Cambria" w:eastAsia="Arial" w:hAnsi="Cambria"/>
          <w:b/>
          <w:color w:val="2F5496" w:themeColor="accent5" w:themeShade="BF"/>
        </w:rPr>
        <w:t>Rok jedinici za davanje podataka:</w:t>
      </w:r>
      <w:r w:rsidRPr="00D53C3E">
        <w:rPr>
          <w:rFonts w:ascii="Cambria" w:eastAsia="Arial" w:hAnsi="Cambria"/>
          <w:b/>
          <w:color w:val="2F5496" w:themeColor="accent5" w:themeShade="BF"/>
        </w:rPr>
        <w:tab/>
      </w:r>
      <w:r>
        <w:rPr>
          <w:rFonts w:ascii="Cambria" w:eastAsia="Times New Roman" w:hAnsi="Cambria"/>
        </w:rPr>
        <w:tab/>
      </w:r>
      <w:r w:rsidRPr="005A3516">
        <w:rPr>
          <w:rFonts w:ascii="Cambria" w:eastAsia="Arial" w:hAnsi="Cambria"/>
        </w:rPr>
        <w:t>-</w:t>
      </w:r>
    </w:p>
    <w:p w14:paraId="0C9278E0" w14:textId="77777777" w:rsidR="006561A3" w:rsidRPr="00A810E1" w:rsidRDefault="006561A3" w:rsidP="006561A3">
      <w:pPr>
        <w:spacing w:line="239" w:lineRule="auto"/>
        <w:rPr>
          <w:rFonts w:ascii="Cambria" w:eastAsia="Arial" w:hAnsi="Cambria"/>
        </w:rPr>
      </w:pPr>
      <w:r w:rsidRPr="00D53C3E">
        <w:rPr>
          <w:rFonts w:ascii="Cambria" w:eastAsia="Arial" w:hAnsi="Cambria"/>
          <w:b/>
          <w:color w:val="2F5496" w:themeColor="accent5" w:themeShade="BF"/>
        </w:rPr>
        <w:t>Rok nosiocu statističke aktivnosti</w:t>
      </w:r>
      <w:r w:rsidRPr="00D53C3E">
        <w:rPr>
          <w:rFonts w:ascii="Cambria" w:eastAsia="Arial" w:hAnsi="Cambria"/>
          <w:b/>
          <w:color w:val="2F5496" w:themeColor="accent5" w:themeShade="BF"/>
        </w:rPr>
        <w:tab/>
      </w:r>
      <w:r>
        <w:rPr>
          <w:rFonts w:ascii="Cambria" w:eastAsia="Times New Roman" w:hAnsi="Cambria"/>
        </w:rPr>
        <w:tab/>
      </w:r>
      <w:r w:rsidRPr="005A3516">
        <w:rPr>
          <w:rFonts w:ascii="Cambria" w:eastAsia="Arial" w:hAnsi="Cambria"/>
        </w:rPr>
        <w:t>Prvi rezultati:</w:t>
      </w:r>
      <w:r w:rsidRPr="005A3516">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Arial" w:hAnsi="Cambria"/>
        </w:rPr>
        <w:t>Konačni rezultati:</w:t>
      </w:r>
      <w:r>
        <w:rPr>
          <w:rFonts w:ascii="Cambria" w:eastAsia="Arial" w:hAnsi="Cambria"/>
        </w:rPr>
        <w:br/>
      </w:r>
      <w:r w:rsidRPr="00D53C3E">
        <w:rPr>
          <w:rFonts w:ascii="Cambria" w:eastAsia="Arial" w:hAnsi="Cambria"/>
          <w:b/>
          <w:color w:val="2F5496" w:themeColor="accent5" w:themeShade="BF"/>
        </w:rPr>
        <w:t>za rezultate:</w:t>
      </w:r>
      <w:r w:rsidRPr="00D53C3E">
        <w:rPr>
          <w:rFonts w:ascii="Cambria" w:eastAsia="Arial" w:hAnsi="Cambria"/>
          <w:b/>
          <w:color w:val="2F5496" w:themeColor="accent5" w:themeShade="BF"/>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5A3516">
        <w:rPr>
          <w:rFonts w:ascii="Cambria" w:eastAsia="Arial" w:hAnsi="Cambria"/>
          <w:sz w:val="18"/>
        </w:rPr>
        <w:t>-</w:t>
      </w:r>
    </w:p>
    <w:p w14:paraId="6A33E278" w14:textId="41AFD37D" w:rsidR="006561A3" w:rsidRDefault="006561A3" w:rsidP="006561A3">
      <w:pPr>
        <w:tabs>
          <w:tab w:val="left" w:pos="3660"/>
        </w:tabs>
        <w:spacing w:line="0" w:lineRule="atLeast"/>
        <w:rPr>
          <w:rFonts w:ascii="Cambria" w:eastAsia="Arial" w:hAnsi="Cambria"/>
        </w:rPr>
      </w:pPr>
      <w:r w:rsidRPr="00D53C3E">
        <w:rPr>
          <w:rFonts w:ascii="Cambria" w:eastAsia="Arial" w:hAnsi="Cambria"/>
          <w:b/>
          <w:color w:val="2F5496" w:themeColor="accent5" w:themeShade="BF"/>
        </w:rPr>
        <w:t>Nivo za koji se utvrđuju rezultati:</w:t>
      </w:r>
      <w:r w:rsidRPr="00D53C3E">
        <w:rPr>
          <w:rFonts w:ascii="Cambria" w:eastAsia="Arial" w:hAnsi="Cambria"/>
          <w:b/>
          <w:color w:val="2F5496" w:themeColor="accent5" w:themeShade="BF"/>
        </w:rPr>
        <w:tab/>
      </w:r>
      <w:r>
        <w:rPr>
          <w:rFonts w:ascii="Cambria" w:eastAsia="Times New Roman" w:hAnsi="Cambria"/>
        </w:rPr>
        <w:tab/>
      </w:r>
      <w:r w:rsidRPr="00487020">
        <w:rPr>
          <w:rFonts w:ascii="Cambria" w:eastAsia="Arial" w:hAnsi="Cambria"/>
        </w:rPr>
        <w:t>Entitet</w:t>
      </w:r>
    </w:p>
    <w:p w14:paraId="12DD15CD" w14:textId="73389D8D" w:rsidR="00477DA9" w:rsidRDefault="00477DA9" w:rsidP="002E4154">
      <w:pPr>
        <w:jc w:val="both"/>
        <w:rPr>
          <w:iCs/>
        </w:rPr>
      </w:pPr>
      <w:r w:rsidRPr="00477DA9">
        <w:rPr>
          <w:rFonts w:ascii="Cambria" w:eastAsia="Arial" w:hAnsi="Cambria"/>
          <w:b/>
          <w:color w:val="2F5496" w:themeColor="accent5" w:themeShade="BF"/>
        </w:rPr>
        <w:t>Napomena:</w:t>
      </w:r>
      <w:r>
        <w:t xml:space="preserve"> </w:t>
      </w:r>
      <w:r w:rsidRPr="006C0B7C">
        <w:rPr>
          <w:rFonts w:ascii="Cambria" w:hAnsi="Cambria"/>
          <w:iCs/>
        </w:rPr>
        <w:t>Kada Agencija za statistiku BiH</w:t>
      </w:r>
      <w:r w:rsidR="005F07BA" w:rsidRPr="006C0B7C">
        <w:rPr>
          <w:rFonts w:ascii="Cambria" w:hAnsi="Cambria"/>
          <w:iCs/>
        </w:rPr>
        <w:t xml:space="preserve"> poduzme aktivnosti n</w:t>
      </w:r>
      <w:r w:rsidRPr="006C0B7C">
        <w:rPr>
          <w:rFonts w:ascii="Cambria" w:hAnsi="Cambria"/>
          <w:iCs/>
        </w:rPr>
        <w:t>a  izradi nove ili revid</w:t>
      </w:r>
      <w:r w:rsidR="005F07BA" w:rsidRPr="006C0B7C">
        <w:rPr>
          <w:rFonts w:ascii="Cambria" w:hAnsi="Cambria"/>
          <w:iCs/>
        </w:rPr>
        <w:t>irane Klasifikacije djelatnosti</w:t>
      </w:r>
      <w:r w:rsidRPr="006C0B7C">
        <w:rPr>
          <w:rFonts w:ascii="Cambria" w:hAnsi="Cambria"/>
          <w:iCs/>
        </w:rPr>
        <w:t>, Zavod će se uključiti u rad u okviru svojih nadležnosti.</w:t>
      </w:r>
      <w:r w:rsidR="004872B7">
        <w:rPr>
          <w:iCs/>
        </w:rPr>
        <w:t xml:space="preserve"> </w:t>
      </w:r>
    </w:p>
    <w:p w14:paraId="5E0124BB" w14:textId="77777777" w:rsidR="004872B7" w:rsidRPr="004872B7" w:rsidRDefault="004872B7" w:rsidP="004872B7">
      <w:pPr>
        <w:pStyle w:val="Heading2"/>
        <w:rPr>
          <w:lang w:eastAsia="en-US"/>
        </w:rPr>
      </w:pPr>
    </w:p>
    <w:p w14:paraId="6383FF2A" w14:textId="77777777" w:rsidR="006561A3" w:rsidRPr="005A3516" w:rsidRDefault="006561A3" w:rsidP="006561A3">
      <w:pPr>
        <w:spacing w:after="0"/>
        <w:rPr>
          <w:rFonts w:ascii="Cambria" w:eastAsia="Arial" w:hAnsi="Cambria"/>
          <w:color w:val="2E74B5" w:themeColor="accent1" w:themeShade="BF"/>
          <w:sz w:val="19"/>
        </w:rPr>
      </w:pPr>
    </w:p>
    <w:p w14:paraId="59E0EBD6" w14:textId="77425CEE" w:rsidR="006561A3" w:rsidRPr="004F35DB" w:rsidRDefault="00131625" w:rsidP="006561A3">
      <w:pPr>
        <w:tabs>
          <w:tab w:val="left" w:pos="1560"/>
        </w:tabs>
        <w:spacing w:after="0"/>
        <w:rPr>
          <w:rFonts w:ascii="Cambria" w:eastAsia="Arial" w:hAnsi="Cambria"/>
          <w:b/>
          <w:color w:val="833C0B" w:themeColor="accent2" w:themeShade="80"/>
          <w:sz w:val="24"/>
          <w:szCs w:val="24"/>
        </w:rPr>
      </w:pPr>
      <w:bookmarkStart w:id="807" w:name="page167"/>
      <w:bookmarkEnd w:id="807"/>
      <w:r w:rsidRPr="004F35DB">
        <w:rPr>
          <w:rFonts w:ascii="Cambria" w:eastAsia="Arial" w:hAnsi="Cambria"/>
          <w:b/>
          <w:color w:val="833C0B" w:themeColor="accent2" w:themeShade="80"/>
          <w:sz w:val="24"/>
          <w:szCs w:val="24"/>
        </w:rPr>
        <w:t>5.1.3</w:t>
      </w:r>
      <w:r w:rsidR="006561A3" w:rsidRPr="004F35DB">
        <w:rPr>
          <w:rFonts w:ascii="Cambria" w:eastAsia="Arial" w:hAnsi="Cambria"/>
          <w:b/>
          <w:color w:val="833C0B" w:themeColor="accent2" w:themeShade="80"/>
          <w:sz w:val="24"/>
          <w:szCs w:val="24"/>
        </w:rPr>
        <w:t>.02</w:t>
      </w:r>
      <w:r w:rsidR="006561A3" w:rsidRPr="004F35DB">
        <w:rPr>
          <w:rFonts w:ascii="Cambria" w:eastAsia="Arial" w:hAnsi="Cambria"/>
          <w:b/>
          <w:color w:val="833C0B" w:themeColor="accent2" w:themeShade="80"/>
          <w:sz w:val="24"/>
          <w:szCs w:val="24"/>
        </w:rPr>
        <w:tab/>
        <w:t>Klasifikacija proizvoda po djelatnostima</w:t>
      </w:r>
    </w:p>
    <w:p w14:paraId="24C45B11" w14:textId="77777777" w:rsidR="006561A3" w:rsidRPr="00D2411D" w:rsidRDefault="006561A3" w:rsidP="006561A3">
      <w:pPr>
        <w:pStyle w:val="Heading2"/>
        <w:rPr>
          <w:lang w:eastAsia="en-US"/>
        </w:rPr>
      </w:pPr>
    </w:p>
    <w:p w14:paraId="1BE66B5A" w14:textId="77777777" w:rsidR="006561A3" w:rsidRPr="005A3516" w:rsidRDefault="006561A3" w:rsidP="006561A3">
      <w:pPr>
        <w:tabs>
          <w:tab w:val="left" w:pos="1920"/>
        </w:tabs>
        <w:spacing w:line="239" w:lineRule="auto"/>
        <w:ind w:left="20"/>
        <w:jc w:val="both"/>
        <w:rPr>
          <w:rFonts w:ascii="Cambria" w:eastAsia="Arial" w:hAnsi="Cambria"/>
        </w:rPr>
      </w:pPr>
      <w:r w:rsidRPr="00D53C3E">
        <w:rPr>
          <w:rFonts w:ascii="Cambria" w:eastAsia="Arial" w:hAnsi="Cambria"/>
          <w:b/>
          <w:color w:val="2F5496" w:themeColor="accent5" w:themeShade="BF"/>
        </w:rPr>
        <w:t>Nosilac aktivnosti:</w:t>
      </w:r>
      <w:r w:rsidRPr="00D53C3E">
        <w:rPr>
          <w:rFonts w:ascii="Cambria" w:eastAsia="Arial" w:hAnsi="Cambria"/>
          <w:b/>
          <w:color w:val="2F5496" w:themeColor="accent5" w:themeShade="BF"/>
        </w:rPr>
        <w:tab/>
      </w:r>
      <w:r>
        <w:rPr>
          <w:rFonts w:ascii="Cambria" w:eastAsia="Arial" w:hAnsi="Cambria"/>
          <w:b/>
        </w:rPr>
        <w:tab/>
      </w:r>
      <w:r>
        <w:rPr>
          <w:rFonts w:ascii="Cambria" w:eastAsia="Arial" w:hAnsi="Cambria"/>
          <w:b/>
        </w:rPr>
        <w:tab/>
      </w:r>
      <w:r>
        <w:rPr>
          <w:rFonts w:ascii="Cambria" w:eastAsia="Arial" w:hAnsi="Cambria"/>
          <w:b/>
        </w:rPr>
        <w:tab/>
      </w:r>
      <w:r w:rsidRPr="005A3516">
        <w:rPr>
          <w:rFonts w:ascii="Cambria" w:eastAsia="Times New Roman" w:hAnsi="Cambria"/>
        </w:rPr>
        <w:tab/>
      </w:r>
      <w:r w:rsidRPr="005A3516">
        <w:rPr>
          <w:rFonts w:ascii="Cambria" w:eastAsia="Arial" w:hAnsi="Cambria"/>
        </w:rPr>
        <w:t>Agencija za statistiku Bosne i Hercegovine</w:t>
      </w:r>
    </w:p>
    <w:p w14:paraId="71B11CCE" w14:textId="77777777" w:rsidR="006561A3" w:rsidRPr="00D53C3E" w:rsidRDefault="006561A3" w:rsidP="006561A3">
      <w:pPr>
        <w:spacing w:line="239" w:lineRule="auto"/>
        <w:ind w:left="20"/>
        <w:jc w:val="both"/>
        <w:rPr>
          <w:rFonts w:ascii="Cambria" w:eastAsia="Arial" w:hAnsi="Cambria"/>
          <w:b/>
          <w:color w:val="2F5496" w:themeColor="accent5" w:themeShade="BF"/>
        </w:rPr>
      </w:pPr>
      <w:r w:rsidRPr="00D53C3E">
        <w:rPr>
          <w:rFonts w:ascii="Cambria" w:eastAsia="Arial" w:hAnsi="Cambria"/>
          <w:b/>
          <w:color w:val="2F5496" w:themeColor="accent5" w:themeShade="BF"/>
        </w:rPr>
        <w:t>a) Podaci o sadržaju i namjeni aktivnosti, te izvorima i načinu prikupljanja podataka:</w:t>
      </w:r>
    </w:p>
    <w:p w14:paraId="1A2A6DF3" w14:textId="195C2E73" w:rsidR="00896B84" w:rsidRPr="00E7059F" w:rsidRDefault="006561A3" w:rsidP="00896B84">
      <w:pPr>
        <w:spacing w:after="0" w:line="240" w:lineRule="auto"/>
        <w:ind w:left="4254" w:hanging="4254"/>
        <w:contextualSpacing/>
        <w:jc w:val="both"/>
        <w:rPr>
          <w:rFonts w:ascii="Cambria" w:eastAsia="Arial" w:hAnsi="Cambria" w:cs="Arial"/>
        </w:rPr>
      </w:pPr>
      <w:r w:rsidRPr="00D53C3E">
        <w:rPr>
          <w:rFonts w:ascii="Cambria" w:eastAsia="Arial" w:hAnsi="Cambria"/>
          <w:b/>
          <w:color w:val="2F5496" w:themeColor="accent5" w:themeShade="BF"/>
        </w:rPr>
        <w:t>Sadržaj statističke aktivnosti:</w:t>
      </w:r>
      <w:r>
        <w:rPr>
          <w:rFonts w:ascii="Cambria" w:eastAsia="Arial" w:hAnsi="Cambria"/>
          <w:b/>
        </w:rPr>
        <w:tab/>
      </w:r>
      <w:r w:rsidR="00896B84" w:rsidRPr="00E7059F">
        <w:rPr>
          <w:rFonts w:ascii="Cambria" w:eastAsia="Arial" w:hAnsi="Cambria" w:cs="Arial"/>
        </w:rPr>
        <w:t>Klasifikacija proizvoda po djelatnostima KPPD BiH  je usklađena sa EU klasifikacijom proizvoda CP</w:t>
      </w:r>
      <w:r w:rsidR="0041541B" w:rsidRPr="00E7059F">
        <w:rPr>
          <w:rFonts w:ascii="Cambria" w:eastAsia="Arial" w:hAnsi="Cambria" w:cs="Arial"/>
        </w:rPr>
        <w:t>A Version 2.1. Aktivnosti u 2024</w:t>
      </w:r>
      <w:r w:rsidR="00896B84" w:rsidRPr="00E7059F">
        <w:rPr>
          <w:rFonts w:ascii="Cambria" w:eastAsia="Arial" w:hAnsi="Cambria" w:cs="Arial"/>
        </w:rPr>
        <w:t>. godini će se odvijati u smislu tumačenja klasifikacija i njihove upotrebe, kao i korištenja pripremljenih tabela veza.</w:t>
      </w:r>
    </w:p>
    <w:p w14:paraId="458693FF" w14:textId="281A75EB" w:rsidR="008A5FBF" w:rsidRPr="008A5FBF" w:rsidRDefault="008A5FBF" w:rsidP="00896B84">
      <w:pPr>
        <w:spacing w:after="0" w:line="240" w:lineRule="auto"/>
        <w:ind w:left="4254" w:hanging="4254"/>
        <w:contextualSpacing/>
        <w:jc w:val="both"/>
        <w:rPr>
          <w:lang w:val="hr-HR"/>
        </w:rPr>
      </w:pPr>
    </w:p>
    <w:p w14:paraId="7CA87C0F" w14:textId="77777777" w:rsidR="00896B84" w:rsidRPr="003C398A" w:rsidRDefault="006561A3" w:rsidP="00896B84">
      <w:pPr>
        <w:spacing w:line="239" w:lineRule="auto"/>
        <w:ind w:left="4254" w:hanging="4214"/>
        <w:jc w:val="both"/>
        <w:rPr>
          <w:rFonts w:ascii="Cambria" w:eastAsia="Arial" w:hAnsi="Cambria" w:cs="Arial"/>
        </w:rPr>
      </w:pPr>
      <w:r w:rsidRPr="00D53C3E">
        <w:rPr>
          <w:rFonts w:ascii="Cambria" w:eastAsia="Arial" w:hAnsi="Cambria"/>
          <w:b/>
          <w:color w:val="2F5496" w:themeColor="accent5" w:themeShade="BF"/>
        </w:rPr>
        <w:t>Namjena:</w:t>
      </w:r>
      <w:r>
        <w:rPr>
          <w:rFonts w:ascii="Cambria" w:eastAsia="Arial" w:hAnsi="Cambria"/>
          <w:b/>
        </w:rPr>
        <w:tab/>
      </w:r>
      <w:r w:rsidR="00896B84" w:rsidRPr="003C398A">
        <w:rPr>
          <w:rFonts w:ascii="Cambria" w:eastAsia="Arial" w:hAnsi="Cambria" w:cs="Arial"/>
        </w:rPr>
        <w:t>Osiguravanje uvjeta za kompiliranje osnovnih podataka za nivo BiH i međunarodnu uporedivost nacionalnih statističkih rezultata. Klasifikacija proizvoda po djelatnostima KPPD BiH 2010 usklađena sa EU klasifikacijom proizvoda, CPA version 2.1. Nomenklatura industrijskih proizvoda redovno godišnje ažurirana.</w:t>
      </w:r>
    </w:p>
    <w:p w14:paraId="150DDFA8" w14:textId="27121B27" w:rsidR="006561A3" w:rsidRPr="00A810E1" w:rsidRDefault="006561A3" w:rsidP="006561A3">
      <w:pPr>
        <w:spacing w:line="239" w:lineRule="auto"/>
        <w:ind w:left="4254" w:hanging="4214"/>
        <w:jc w:val="both"/>
        <w:rPr>
          <w:rFonts w:ascii="Cambria" w:eastAsia="Times New Roman" w:hAnsi="Cambria"/>
        </w:rPr>
      </w:pPr>
      <w:r w:rsidRPr="00D53C3E">
        <w:rPr>
          <w:rFonts w:ascii="Cambria" w:eastAsia="Arial" w:hAnsi="Cambria"/>
          <w:b/>
          <w:color w:val="2F5496" w:themeColor="accent5" w:themeShade="BF"/>
        </w:rPr>
        <w:t>Periodika provođenja:</w:t>
      </w:r>
      <w:r w:rsidRPr="00D53C3E">
        <w:rPr>
          <w:rFonts w:ascii="Cambria" w:eastAsia="Arial" w:hAnsi="Cambria"/>
          <w:b/>
          <w:color w:val="2F5496" w:themeColor="accent5" w:themeShade="BF"/>
        </w:rPr>
        <w:tab/>
      </w:r>
      <w:r w:rsidRPr="00A810E1">
        <w:rPr>
          <w:rFonts w:ascii="Cambria" w:eastAsia="Times New Roman" w:hAnsi="Cambria"/>
        </w:rPr>
        <w:t>Ostalo.</w:t>
      </w:r>
      <w:r w:rsidRPr="00A810E1">
        <w:rPr>
          <w:rFonts w:ascii="Cambria" w:eastAsia="Times New Roman" w:hAnsi="Cambria"/>
        </w:rPr>
        <w:tab/>
      </w:r>
    </w:p>
    <w:p w14:paraId="5049FB85" w14:textId="77777777" w:rsidR="006561A3" w:rsidRPr="00A810E1"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Referentni period ili datum:</w:t>
      </w:r>
      <w:r w:rsidRPr="00A810E1">
        <w:rPr>
          <w:rFonts w:ascii="Cambria" w:eastAsia="Times New Roman" w:hAnsi="Cambria"/>
        </w:rPr>
        <w:tab/>
      </w:r>
      <w:r>
        <w:rPr>
          <w:rFonts w:ascii="Cambria" w:eastAsia="Times New Roman" w:hAnsi="Cambria"/>
        </w:rPr>
        <w:tab/>
      </w:r>
      <w:r>
        <w:rPr>
          <w:rFonts w:ascii="Cambria" w:eastAsia="Times New Roman" w:hAnsi="Cambria"/>
        </w:rPr>
        <w:tab/>
      </w:r>
      <w:r w:rsidRPr="00A810E1">
        <w:rPr>
          <w:rFonts w:ascii="Cambria" w:eastAsia="Times New Roman" w:hAnsi="Cambria"/>
        </w:rPr>
        <w:t>-</w:t>
      </w:r>
    </w:p>
    <w:p w14:paraId="41430A73" w14:textId="77777777" w:rsidR="006561A3" w:rsidRPr="00A810E1"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Jedinica posmatranja:</w:t>
      </w:r>
      <w:r w:rsidRPr="00A810E1">
        <w:rPr>
          <w:rFonts w:ascii="Cambria" w:eastAsia="Times New Roman" w:hAnsi="Cambria"/>
        </w:rPr>
        <w:tab/>
      </w:r>
      <w:r>
        <w:rPr>
          <w:rFonts w:ascii="Cambria" w:eastAsia="Times New Roman" w:hAnsi="Cambria"/>
        </w:rPr>
        <w:tab/>
      </w:r>
      <w:r>
        <w:rPr>
          <w:rFonts w:ascii="Cambria" w:eastAsia="Times New Roman" w:hAnsi="Cambria"/>
        </w:rPr>
        <w:tab/>
      </w:r>
      <w:r w:rsidRPr="00A810E1">
        <w:rPr>
          <w:rFonts w:ascii="Cambria" w:eastAsia="Times New Roman" w:hAnsi="Cambria"/>
        </w:rPr>
        <w:t>-</w:t>
      </w:r>
    </w:p>
    <w:p w14:paraId="43F4B9F0" w14:textId="77777777" w:rsidR="006561A3" w:rsidRPr="00A810E1"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Izvori i način prikupljanja:</w:t>
      </w:r>
      <w:r w:rsidRPr="00A810E1">
        <w:rPr>
          <w:rFonts w:ascii="Cambria" w:eastAsia="Times New Roman" w:hAnsi="Cambria"/>
        </w:rPr>
        <w:tab/>
      </w:r>
      <w:r>
        <w:rPr>
          <w:rFonts w:ascii="Cambria" w:eastAsia="Times New Roman" w:hAnsi="Cambria"/>
        </w:rPr>
        <w:tab/>
      </w:r>
      <w:r>
        <w:rPr>
          <w:rFonts w:ascii="Cambria" w:eastAsia="Times New Roman" w:hAnsi="Cambria"/>
        </w:rPr>
        <w:tab/>
      </w:r>
      <w:r w:rsidRPr="00A810E1">
        <w:rPr>
          <w:rFonts w:ascii="Cambria" w:eastAsia="Times New Roman" w:hAnsi="Cambria"/>
        </w:rPr>
        <w:t>-</w:t>
      </w:r>
    </w:p>
    <w:p w14:paraId="1E8E1610" w14:textId="77777777" w:rsidR="006561A3" w:rsidRPr="00D53C3E" w:rsidRDefault="006561A3" w:rsidP="006561A3">
      <w:pPr>
        <w:spacing w:line="200" w:lineRule="exact"/>
        <w:rPr>
          <w:rFonts w:ascii="Cambria" w:eastAsia="Arial" w:hAnsi="Cambria"/>
          <w:b/>
          <w:color w:val="2F5496" w:themeColor="accent5" w:themeShade="BF"/>
        </w:rPr>
      </w:pPr>
      <w:r w:rsidRPr="00D53C3E">
        <w:rPr>
          <w:rFonts w:ascii="Cambria" w:eastAsia="Arial" w:hAnsi="Cambria"/>
          <w:b/>
          <w:color w:val="2F5496" w:themeColor="accent5" w:themeShade="BF"/>
        </w:rPr>
        <w:t>b) Podaci o obavezama i rokovima za nosioce aktivnosti i izvještajne jedinice</w:t>
      </w:r>
    </w:p>
    <w:p w14:paraId="4BF1308A" w14:textId="77777777" w:rsidR="006561A3" w:rsidRPr="00A810E1"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Ko je izvještajna jedinica:</w:t>
      </w:r>
      <w:r w:rsidRPr="00A810E1">
        <w:rPr>
          <w:rFonts w:ascii="Cambria" w:eastAsia="Times New Roman" w:hAnsi="Cambria"/>
        </w:rPr>
        <w:tab/>
      </w:r>
      <w:r>
        <w:rPr>
          <w:rFonts w:ascii="Cambria" w:eastAsia="Times New Roman" w:hAnsi="Cambria"/>
        </w:rPr>
        <w:tab/>
      </w:r>
      <w:r>
        <w:rPr>
          <w:rFonts w:ascii="Cambria" w:eastAsia="Times New Roman" w:hAnsi="Cambria"/>
        </w:rPr>
        <w:tab/>
      </w:r>
      <w:r w:rsidRPr="00A810E1">
        <w:rPr>
          <w:rFonts w:ascii="Cambria" w:eastAsia="Times New Roman" w:hAnsi="Cambria"/>
        </w:rPr>
        <w:t>-</w:t>
      </w:r>
    </w:p>
    <w:p w14:paraId="7EDFF7F8" w14:textId="77777777" w:rsidR="006561A3" w:rsidRPr="00A810E1"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Rok jedinici za davanje podataka:</w:t>
      </w:r>
      <w:r w:rsidRPr="00A810E1">
        <w:rPr>
          <w:rFonts w:ascii="Cambria" w:eastAsia="Times New Roman" w:hAnsi="Cambria"/>
        </w:rPr>
        <w:t xml:space="preserve">  </w:t>
      </w:r>
      <w:r>
        <w:rPr>
          <w:rFonts w:ascii="Cambria" w:eastAsia="Times New Roman" w:hAnsi="Cambria"/>
        </w:rPr>
        <w:tab/>
      </w:r>
      <w:r>
        <w:rPr>
          <w:rFonts w:ascii="Cambria" w:eastAsia="Times New Roman" w:hAnsi="Cambria"/>
        </w:rPr>
        <w:tab/>
        <w:t>-</w:t>
      </w:r>
    </w:p>
    <w:p w14:paraId="7138DD20" w14:textId="77777777" w:rsidR="006561A3" w:rsidRPr="00A810E1" w:rsidRDefault="006561A3" w:rsidP="006561A3">
      <w:pPr>
        <w:spacing w:line="240" w:lineRule="auto"/>
        <w:rPr>
          <w:rFonts w:ascii="Cambria" w:eastAsia="Times New Roman" w:hAnsi="Cambria"/>
        </w:rPr>
      </w:pPr>
      <w:r w:rsidRPr="00D53C3E">
        <w:rPr>
          <w:rFonts w:ascii="Cambria" w:eastAsia="Arial" w:hAnsi="Cambria"/>
          <w:b/>
          <w:color w:val="2F5496" w:themeColor="accent5" w:themeShade="BF"/>
        </w:rPr>
        <w:t>Rok nosiocu statističke aktivnosti</w:t>
      </w:r>
      <w:r w:rsidRPr="00A810E1">
        <w:rPr>
          <w:rFonts w:ascii="Cambria" w:eastAsia="Times New Roman" w:hAnsi="Cambria"/>
        </w:rPr>
        <w:tab/>
      </w:r>
      <w:r>
        <w:rPr>
          <w:rFonts w:ascii="Cambria" w:eastAsia="Times New Roman" w:hAnsi="Cambria"/>
        </w:rPr>
        <w:tab/>
      </w:r>
      <w:r w:rsidRPr="00A810E1">
        <w:rPr>
          <w:rFonts w:ascii="Cambria" w:eastAsia="Times New Roman" w:hAnsi="Cambria"/>
        </w:rPr>
        <w:t>Prvi rezultati:</w:t>
      </w:r>
      <w:r w:rsidRPr="00A810E1">
        <w:rPr>
          <w:rFonts w:ascii="Cambria" w:eastAsia="Times New Roman" w:hAnsi="Cambria"/>
        </w:rPr>
        <w:tab/>
      </w:r>
      <w:r>
        <w:rPr>
          <w:rFonts w:ascii="Cambria" w:eastAsia="Times New Roman" w:hAnsi="Cambria"/>
        </w:rPr>
        <w:tab/>
      </w:r>
      <w:r>
        <w:rPr>
          <w:rFonts w:ascii="Cambria" w:eastAsia="Times New Roman" w:hAnsi="Cambria"/>
        </w:rPr>
        <w:tab/>
        <w:t>Konačni rezultati:</w:t>
      </w:r>
      <w:r>
        <w:rPr>
          <w:rFonts w:ascii="Cambria" w:eastAsia="Times New Roman" w:hAnsi="Cambria"/>
        </w:rPr>
        <w:br/>
      </w:r>
      <w:r w:rsidRPr="00D53C3E">
        <w:rPr>
          <w:rFonts w:ascii="Cambria" w:eastAsia="Arial" w:hAnsi="Cambria"/>
          <w:b/>
          <w:color w:val="2F5496" w:themeColor="accent5" w:themeShade="BF"/>
        </w:rPr>
        <w:t>za rezultate:</w:t>
      </w:r>
      <w:r w:rsidRPr="00A810E1">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A810E1">
        <w:rPr>
          <w:rFonts w:ascii="Cambria" w:eastAsia="Times New Roman" w:hAnsi="Cambria"/>
        </w:rPr>
        <w:t>-</w:t>
      </w:r>
    </w:p>
    <w:p w14:paraId="2D881487" w14:textId="58F33F57" w:rsidR="006561A3" w:rsidRDefault="006561A3" w:rsidP="006561A3">
      <w:pPr>
        <w:spacing w:line="200" w:lineRule="exact"/>
        <w:rPr>
          <w:rFonts w:ascii="Cambria" w:eastAsia="Times New Roman" w:hAnsi="Cambria"/>
        </w:rPr>
      </w:pPr>
      <w:r w:rsidRPr="00D53C3E">
        <w:rPr>
          <w:rFonts w:ascii="Cambria" w:eastAsia="Arial" w:hAnsi="Cambria"/>
          <w:b/>
          <w:color w:val="2F5496" w:themeColor="accent5" w:themeShade="BF"/>
        </w:rPr>
        <w:t>Nivo za koji se utvrđuju rezultati:</w:t>
      </w:r>
      <w:r w:rsidRPr="00A810E1">
        <w:rPr>
          <w:rFonts w:ascii="Cambria" w:eastAsia="Times New Roman" w:hAnsi="Cambria"/>
        </w:rPr>
        <w:tab/>
      </w:r>
      <w:r>
        <w:rPr>
          <w:rFonts w:ascii="Cambria" w:eastAsia="Times New Roman" w:hAnsi="Cambria"/>
        </w:rPr>
        <w:tab/>
      </w:r>
      <w:r w:rsidRPr="00A810E1">
        <w:rPr>
          <w:rFonts w:ascii="Cambria" w:eastAsia="Times New Roman" w:hAnsi="Cambria"/>
        </w:rPr>
        <w:t>-</w:t>
      </w:r>
    </w:p>
    <w:p w14:paraId="58885B47" w14:textId="77777777" w:rsidR="006561A3" w:rsidRDefault="006561A3" w:rsidP="006561A3">
      <w:pPr>
        <w:pStyle w:val="Heading2"/>
        <w:rPr>
          <w:lang w:eastAsia="en-US"/>
        </w:rPr>
      </w:pPr>
    </w:p>
    <w:p w14:paraId="22AD9BB3" w14:textId="77777777" w:rsidR="004872B7" w:rsidRDefault="004872B7" w:rsidP="006561A3">
      <w:pPr>
        <w:tabs>
          <w:tab w:val="left" w:pos="1560"/>
        </w:tabs>
        <w:spacing w:after="0"/>
        <w:rPr>
          <w:rFonts w:ascii="Cambria" w:eastAsia="Arial" w:hAnsi="Cambria"/>
          <w:b/>
          <w:color w:val="833C0B" w:themeColor="accent2" w:themeShade="80"/>
          <w:sz w:val="24"/>
          <w:szCs w:val="24"/>
        </w:rPr>
      </w:pPr>
    </w:p>
    <w:p w14:paraId="0222A3A4" w14:textId="340E4659" w:rsidR="006561A3" w:rsidRPr="004F35DB" w:rsidRDefault="00131625" w:rsidP="006561A3">
      <w:pPr>
        <w:tabs>
          <w:tab w:val="left" w:pos="1560"/>
        </w:tabs>
        <w:spacing w:after="0"/>
        <w:rPr>
          <w:rFonts w:ascii="Cambria" w:eastAsia="Arial" w:hAnsi="Cambria"/>
          <w:b/>
          <w:color w:val="833C0B" w:themeColor="accent2" w:themeShade="80"/>
          <w:sz w:val="24"/>
          <w:szCs w:val="24"/>
        </w:rPr>
      </w:pPr>
      <w:r w:rsidRPr="004F35DB">
        <w:rPr>
          <w:rFonts w:ascii="Cambria" w:eastAsia="Arial" w:hAnsi="Cambria"/>
          <w:b/>
          <w:color w:val="833C0B" w:themeColor="accent2" w:themeShade="80"/>
          <w:sz w:val="24"/>
          <w:szCs w:val="24"/>
        </w:rPr>
        <w:lastRenderedPageBreak/>
        <w:t>5.1.3</w:t>
      </w:r>
      <w:r w:rsidR="006561A3" w:rsidRPr="004F35DB">
        <w:rPr>
          <w:rFonts w:ascii="Cambria" w:eastAsia="Arial" w:hAnsi="Cambria"/>
          <w:b/>
          <w:color w:val="833C0B" w:themeColor="accent2" w:themeShade="80"/>
          <w:sz w:val="24"/>
          <w:szCs w:val="24"/>
        </w:rPr>
        <w:t>.03          Klasifikacija zanimanja</w:t>
      </w:r>
    </w:p>
    <w:p w14:paraId="05EC6CD3" w14:textId="77777777" w:rsidR="006561A3" w:rsidRPr="00C7469C" w:rsidRDefault="006561A3" w:rsidP="006561A3">
      <w:pPr>
        <w:pStyle w:val="Heading2"/>
        <w:rPr>
          <w:lang w:eastAsia="en-US"/>
        </w:rPr>
      </w:pPr>
    </w:p>
    <w:p w14:paraId="5A178E81" w14:textId="77777777" w:rsidR="006561A3" w:rsidRDefault="006561A3" w:rsidP="006561A3">
      <w:pPr>
        <w:spacing w:line="0" w:lineRule="atLeast"/>
        <w:ind w:left="4254" w:hanging="4254"/>
        <w:jc w:val="both"/>
        <w:rPr>
          <w:rFonts w:ascii="Cambria" w:hAnsi="Cambria"/>
        </w:rPr>
      </w:pPr>
      <w:r>
        <w:rPr>
          <w:rFonts w:ascii="Cambria" w:hAnsi="Cambria"/>
          <w:b/>
          <w:bCs/>
          <w:color w:val="2F5496"/>
        </w:rPr>
        <w:t xml:space="preserve">Nosilac aktivnosti: </w:t>
      </w:r>
      <w:r>
        <w:rPr>
          <w:rFonts w:ascii="Cambria" w:hAnsi="Cambria"/>
        </w:rPr>
        <w:t>                                                  Federalni zavod za statistiku.</w:t>
      </w:r>
    </w:p>
    <w:p w14:paraId="54C2D002" w14:textId="77777777" w:rsidR="006561A3" w:rsidRDefault="006561A3" w:rsidP="006561A3">
      <w:pPr>
        <w:spacing w:line="0" w:lineRule="atLeast"/>
        <w:jc w:val="both"/>
        <w:rPr>
          <w:rFonts w:ascii="Cambria" w:hAnsi="Cambria"/>
          <w:b/>
          <w:bCs/>
          <w:color w:val="2F5496"/>
        </w:rPr>
      </w:pPr>
      <w:r>
        <w:rPr>
          <w:rFonts w:ascii="Cambria" w:hAnsi="Cambria"/>
          <w:b/>
          <w:bCs/>
          <w:color w:val="2F5496"/>
        </w:rPr>
        <w:t>a) Podaci o sadržaju i namjeni aktivnosti, te izvorima i načinu prikupljanja podataka:</w:t>
      </w:r>
    </w:p>
    <w:p w14:paraId="50B2AF86" w14:textId="77777777" w:rsidR="006561A3" w:rsidRDefault="006561A3" w:rsidP="006561A3">
      <w:pPr>
        <w:spacing w:line="232" w:lineRule="auto"/>
        <w:ind w:left="4260" w:hanging="4260"/>
        <w:jc w:val="both"/>
        <w:rPr>
          <w:rFonts w:ascii="Cambria" w:hAnsi="Cambria"/>
          <w:b/>
          <w:bCs/>
          <w:color w:val="2F5496"/>
        </w:rPr>
      </w:pPr>
    </w:p>
    <w:p w14:paraId="72047680" w14:textId="77777777" w:rsidR="006561A3" w:rsidRDefault="006561A3" w:rsidP="006561A3">
      <w:pPr>
        <w:spacing w:line="232" w:lineRule="auto"/>
        <w:ind w:left="4254" w:hanging="4254"/>
        <w:jc w:val="both"/>
        <w:rPr>
          <w:rFonts w:ascii="Cambria" w:hAnsi="Cambria"/>
          <w:b/>
          <w:bCs/>
          <w:color w:val="2F5496"/>
        </w:rPr>
      </w:pPr>
      <w:r>
        <w:rPr>
          <w:rFonts w:ascii="Cambria" w:hAnsi="Cambria"/>
          <w:b/>
          <w:bCs/>
          <w:color w:val="2F5496"/>
        </w:rPr>
        <w:t>Sadržaj statističke aktivnosti:</w:t>
      </w:r>
      <w:r>
        <w:rPr>
          <w:rFonts w:ascii="Cambria" w:hAnsi="Cambria"/>
          <w:b/>
          <w:bCs/>
          <w:color w:val="2F5496"/>
        </w:rPr>
        <w:tab/>
      </w:r>
      <w:r>
        <w:rPr>
          <w:rFonts w:ascii="Cambria" w:hAnsi="Cambria"/>
          <w:color w:val="0D0D0D"/>
        </w:rPr>
        <w:t>Od</w:t>
      </w:r>
      <w:r>
        <w:rPr>
          <w:rFonts w:ascii="Cambria" w:hAnsi="Cambria"/>
          <w:color w:val="0D0D0D"/>
          <w:lang w:val="hr-HR" w:eastAsia="bs-Latn-BA"/>
        </w:rPr>
        <w:t>r</w:t>
      </w:r>
      <w:r>
        <w:rPr>
          <w:rFonts w:ascii="Cambria" w:hAnsi="Cambria"/>
          <w:lang w:val="hr-HR" w:eastAsia="bs-Latn-BA"/>
        </w:rPr>
        <w:t>žavanje i ažuriranje (prema potrebi) popisa zanimanja u Klasifikaciji zanimanja, tumačenje</w:t>
      </w:r>
      <w:r>
        <w:rPr>
          <w:rFonts w:ascii="Cambria" w:hAnsi="Cambria"/>
          <w:b/>
          <w:bCs/>
          <w:color w:val="2F5496"/>
        </w:rPr>
        <w:t xml:space="preserve"> </w:t>
      </w:r>
      <w:r>
        <w:rPr>
          <w:rFonts w:ascii="Cambria" w:hAnsi="Cambria"/>
          <w:lang w:val="hr-HR" w:eastAsia="bs-Latn-BA"/>
        </w:rPr>
        <w:t>klasifikacije i pomoć korisnicima pri šifriranju.</w:t>
      </w:r>
    </w:p>
    <w:p w14:paraId="30431000" w14:textId="77777777" w:rsidR="006561A3" w:rsidRDefault="006561A3" w:rsidP="006561A3">
      <w:pPr>
        <w:spacing w:line="228" w:lineRule="auto"/>
        <w:ind w:left="4260" w:right="20"/>
        <w:jc w:val="both"/>
        <w:rPr>
          <w:rFonts w:ascii="Cambria" w:hAnsi="Cambria"/>
          <w:b/>
          <w:bCs/>
          <w:color w:val="2F5496"/>
        </w:rPr>
      </w:pPr>
      <w:r>
        <w:rPr>
          <w:rFonts w:ascii="Cambria" w:hAnsi="Cambria"/>
        </w:rPr>
        <w:t>Proučavanje i praćenje razvoja evropskih i svjetskih ekonomskih klasifikacija kao redovna aktivnost.</w:t>
      </w:r>
    </w:p>
    <w:p w14:paraId="17C9A173" w14:textId="77777777" w:rsidR="006561A3" w:rsidRDefault="006561A3" w:rsidP="006561A3">
      <w:pPr>
        <w:spacing w:line="232" w:lineRule="auto"/>
        <w:ind w:left="4260" w:hanging="12"/>
        <w:jc w:val="both"/>
        <w:rPr>
          <w:rFonts w:ascii="Cambria" w:hAnsi="Cambria"/>
          <w:color w:val="000000"/>
        </w:rPr>
      </w:pPr>
      <w:r>
        <w:rPr>
          <w:rFonts w:ascii="Cambria" w:hAnsi="Cambria"/>
          <w:color w:val="000000"/>
        </w:rPr>
        <w:t>Klasifikacija zanimanja u Federaciji Bosne i Hercegovine (u daljem tekstu: Klasifikacija zanimanja) je obavezan statistički standard upotpunosti usklađen sa Međunarodnom standardnom klasifikacijom zanimanja 2008 (oznaka: ISCO-08) i Klasifikacijom zanimanja Bosne i Hercegovine.</w:t>
      </w:r>
    </w:p>
    <w:p w14:paraId="2D437D43" w14:textId="48C22C1D" w:rsidR="006561A3" w:rsidRPr="00C7469C" w:rsidRDefault="006561A3" w:rsidP="006561A3">
      <w:pPr>
        <w:pStyle w:val="NormalWeb"/>
        <w:ind w:left="4248"/>
        <w:jc w:val="both"/>
        <w:rPr>
          <w:rFonts w:ascii="Cambria" w:hAnsi="Cambria"/>
          <w:color w:val="000000"/>
          <w:sz w:val="22"/>
          <w:szCs w:val="22"/>
        </w:rPr>
      </w:pPr>
      <w:r>
        <w:rPr>
          <w:rFonts w:ascii="Cambria" w:hAnsi="Cambria"/>
          <w:color w:val="000000"/>
          <w:sz w:val="22"/>
          <w:szCs w:val="22"/>
        </w:rPr>
        <w:t>Na osnovu člana 8. Zakona o klasifikaciji zanimanja u Fe</w:t>
      </w:r>
      <w:r w:rsidR="00201EB3">
        <w:rPr>
          <w:rFonts w:ascii="Cambria" w:hAnsi="Cambria"/>
          <w:color w:val="000000"/>
          <w:sz w:val="22"/>
          <w:szCs w:val="22"/>
        </w:rPr>
        <w:t>deraciji Bosne i Hercegovine („</w:t>
      </w:r>
      <w:r>
        <w:rPr>
          <w:rFonts w:ascii="Cambria" w:hAnsi="Cambria"/>
          <w:color w:val="000000"/>
          <w:sz w:val="22"/>
          <w:szCs w:val="22"/>
        </w:rPr>
        <w:t>Službene novine Federacije BiH”, broj 111/12), na prijedlog Federalnog zavoda za statistiku, Vlada Federacije Bosne i Hercegovine je, na 121. sjednici održanoj 26.06.2014. godine, donijela Odluku o uvođenju i primjeni Klasifikacije zanimanja u Federaciji BiH.</w:t>
      </w:r>
      <w:r w:rsidRPr="00C7469C">
        <w:rPr>
          <w:rFonts w:ascii="Cambria" w:hAnsi="Cambria"/>
          <w:color w:val="FF0000"/>
        </w:rPr>
        <w:t xml:space="preserve"> </w:t>
      </w:r>
      <w:r w:rsidRPr="00C7469C">
        <w:rPr>
          <w:rFonts w:ascii="Cambria" w:hAnsi="Cambria"/>
          <w:color w:val="000000"/>
          <w:sz w:val="22"/>
          <w:szCs w:val="22"/>
        </w:rPr>
        <w:t>Klasifik</w:t>
      </w:r>
      <w:r w:rsidR="002B6AB7">
        <w:rPr>
          <w:rFonts w:ascii="Cambria" w:hAnsi="Cambria"/>
          <w:color w:val="000000"/>
          <w:sz w:val="22"/>
          <w:szCs w:val="22"/>
        </w:rPr>
        <w:t>acije zanimanja je objavljena (</w:t>
      </w:r>
      <w:r w:rsidRPr="00C7469C">
        <w:rPr>
          <w:rFonts w:ascii="Cambria" w:hAnsi="Cambria"/>
          <w:color w:val="000000"/>
          <w:sz w:val="22"/>
          <w:szCs w:val="22"/>
        </w:rPr>
        <w:t>„Službene novine Federacije BiH“, broj 60 od 25.07.2014. godine) i primjenjuje se od dana objavljivanja.</w:t>
      </w:r>
    </w:p>
    <w:p w14:paraId="11294DEE" w14:textId="77777777" w:rsidR="006561A3" w:rsidRDefault="006561A3" w:rsidP="006561A3">
      <w:pPr>
        <w:spacing w:line="240" w:lineRule="auto"/>
        <w:ind w:left="4248" w:hanging="4248"/>
        <w:contextualSpacing/>
        <w:jc w:val="both"/>
        <w:rPr>
          <w:rFonts w:ascii="Cambria" w:hAnsi="Cambria"/>
          <w:lang w:val="hr-HR" w:eastAsia="bs-Latn-BA"/>
        </w:rPr>
      </w:pPr>
      <w:r>
        <w:rPr>
          <w:rFonts w:ascii="Cambria" w:hAnsi="Cambria"/>
          <w:b/>
          <w:bCs/>
          <w:color w:val="2F5496"/>
        </w:rPr>
        <w:t>Namjena:</w:t>
      </w:r>
      <w:r>
        <w:rPr>
          <w:rFonts w:ascii="Cambria" w:hAnsi="Cambria"/>
          <w:b/>
          <w:bCs/>
        </w:rPr>
        <w:tab/>
      </w:r>
      <w:r>
        <w:rPr>
          <w:rFonts w:ascii="Cambria" w:hAnsi="Cambria"/>
          <w:b/>
          <w:bCs/>
        </w:rPr>
        <w:tab/>
      </w:r>
      <w:r>
        <w:rPr>
          <w:rFonts w:ascii="Cambria" w:hAnsi="Cambria"/>
        </w:rPr>
        <w:t>Klasifikacija zanimanja se upotrebljava za razvrstavanje poslova u zanimnja,</w:t>
      </w:r>
      <w:r>
        <w:rPr>
          <w:rFonts w:ascii="Cambria" w:hAnsi="Cambria"/>
          <w:lang w:eastAsia="bs-Latn-BA"/>
        </w:rPr>
        <w:t xml:space="preserve"> </w:t>
      </w:r>
      <w:r>
        <w:rPr>
          <w:rFonts w:ascii="Cambria" w:hAnsi="Cambria"/>
          <w:lang w:val="hr-HR" w:eastAsia="bs-Latn-BA"/>
        </w:rPr>
        <w:t xml:space="preserve">u pravnim i administrativnim zbirkama podataka (evidencije, registri, zbirke podataka) i u statističkim istraživanjima, čime se obezbjeđuju konzistentni podaci za statističko, analitičko i naučno praćenje strukture zanimanja aktivnog stanovništva, kao i potraživanja za poslom. </w:t>
      </w:r>
    </w:p>
    <w:p w14:paraId="789F6E16" w14:textId="77777777" w:rsidR="006561A3" w:rsidRDefault="006561A3" w:rsidP="006561A3">
      <w:pPr>
        <w:spacing w:line="240" w:lineRule="auto"/>
        <w:ind w:left="4254" w:hanging="6"/>
        <w:jc w:val="both"/>
        <w:rPr>
          <w:rFonts w:ascii="Cambria" w:hAnsi="Cambria"/>
        </w:rPr>
      </w:pPr>
      <w:r>
        <w:rPr>
          <w:rFonts w:ascii="Cambria" w:hAnsi="Cambria"/>
          <w:lang w:val="hr-HR" w:eastAsia="bs-Latn-BA"/>
        </w:rPr>
        <w:t xml:space="preserve">Uvođenje novih zanimanja i razvrstavanje istih u odgovarajuće grupe zanimanja je stalan proces i zahtjeva kontinuiranu saradnju statističkih institucija i korisnika klasifikacije, </w:t>
      </w:r>
      <w:r>
        <w:rPr>
          <w:rFonts w:ascii="Cambria" w:hAnsi="Cambria"/>
        </w:rPr>
        <w:t>u cilju obezbjeđivanja međunarodne uporedivosti.</w:t>
      </w:r>
    </w:p>
    <w:p w14:paraId="174F3EE7" w14:textId="77777777" w:rsidR="006561A3" w:rsidRDefault="006561A3" w:rsidP="006561A3">
      <w:pPr>
        <w:ind w:left="4248"/>
        <w:contextualSpacing/>
        <w:jc w:val="both"/>
        <w:rPr>
          <w:rFonts w:ascii="Cambria" w:hAnsi="Cambria"/>
          <w:sz w:val="24"/>
          <w:szCs w:val="24"/>
          <w:highlight w:val="yellow"/>
          <w:lang w:val="hr-HR" w:eastAsia="bs-Latn-BA"/>
        </w:rPr>
      </w:pPr>
    </w:p>
    <w:p w14:paraId="562CCF9A" w14:textId="77777777" w:rsidR="006561A3" w:rsidRPr="00411E2D" w:rsidRDefault="006561A3" w:rsidP="006561A3">
      <w:pPr>
        <w:spacing w:line="232" w:lineRule="auto"/>
        <w:ind w:left="4254" w:hanging="4254"/>
        <w:jc w:val="both"/>
        <w:rPr>
          <w:rFonts w:ascii="Cambria" w:hAnsi="Cambria"/>
          <w:sz w:val="18"/>
          <w:szCs w:val="18"/>
        </w:rPr>
      </w:pPr>
      <w:r>
        <w:rPr>
          <w:rFonts w:ascii="Cambria" w:hAnsi="Cambria"/>
          <w:b/>
          <w:bCs/>
          <w:color w:val="2F5496"/>
        </w:rPr>
        <w:t>Periodika provođenja:</w:t>
      </w:r>
      <w:r>
        <w:rPr>
          <w:rFonts w:ascii="Cambria" w:hAnsi="Cambria"/>
          <w:b/>
          <w:bCs/>
          <w:color w:val="2F5496"/>
        </w:rPr>
        <w:tab/>
      </w:r>
      <w:r w:rsidRPr="00411E2D">
        <w:rPr>
          <w:rFonts w:ascii="Cambria" w:hAnsi="Cambria"/>
          <w:b/>
          <w:bCs/>
        </w:rPr>
        <w:t>-</w:t>
      </w:r>
    </w:p>
    <w:p w14:paraId="10251CD1" w14:textId="77777777" w:rsidR="006561A3" w:rsidRPr="00411E2D" w:rsidRDefault="006561A3" w:rsidP="006561A3">
      <w:pPr>
        <w:spacing w:line="0" w:lineRule="atLeast"/>
        <w:rPr>
          <w:rFonts w:ascii="Cambria" w:hAnsi="Cambria"/>
          <w:sz w:val="18"/>
          <w:szCs w:val="18"/>
        </w:rPr>
      </w:pPr>
      <w:r>
        <w:rPr>
          <w:rFonts w:ascii="Cambria" w:hAnsi="Cambria"/>
          <w:b/>
          <w:bCs/>
          <w:color w:val="2F5496"/>
        </w:rPr>
        <w:t>Referentni period ili datum:</w:t>
      </w:r>
      <w:r>
        <w:rPr>
          <w:rFonts w:ascii="Cambria" w:hAnsi="Cambria"/>
          <w:b/>
          <w:bCs/>
          <w:color w:val="2F5496"/>
        </w:rPr>
        <w:tab/>
      </w:r>
      <w:r>
        <w:rPr>
          <w:rFonts w:ascii="Cambria" w:hAnsi="Cambria"/>
          <w:b/>
          <w:bCs/>
          <w:color w:val="2F5496"/>
        </w:rPr>
        <w:tab/>
      </w:r>
      <w:r>
        <w:rPr>
          <w:rFonts w:ascii="Cambria" w:hAnsi="Cambria"/>
          <w:b/>
          <w:bCs/>
          <w:color w:val="2F5496"/>
        </w:rPr>
        <w:tab/>
      </w:r>
      <w:r w:rsidRPr="00411E2D">
        <w:rPr>
          <w:rFonts w:ascii="Cambria" w:hAnsi="Cambria"/>
          <w:b/>
          <w:bCs/>
        </w:rPr>
        <w:t>-</w:t>
      </w:r>
    </w:p>
    <w:p w14:paraId="7ACF378B" w14:textId="77777777" w:rsidR="006561A3" w:rsidRPr="00411E2D" w:rsidRDefault="006561A3" w:rsidP="006561A3">
      <w:pPr>
        <w:spacing w:line="0" w:lineRule="atLeast"/>
        <w:rPr>
          <w:rFonts w:ascii="Cambria" w:hAnsi="Cambria"/>
          <w:sz w:val="18"/>
          <w:szCs w:val="18"/>
        </w:rPr>
      </w:pPr>
      <w:r>
        <w:rPr>
          <w:rFonts w:ascii="Cambria" w:hAnsi="Cambria"/>
          <w:b/>
          <w:bCs/>
          <w:color w:val="2F5496"/>
        </w:rPr>
        <w:t>Jedinica posmatranja:</w:t>
      </w:r>
      <w:r>
        <w:rPr>
          <w:rFonts w:ascii="Cambria" w:hAnsi="Cambria"/>
          <w:b/>
          <w:bCs/>
          <w:color w:val="2F5496"/>
        </w:rPr>
        <w:tab/>
      </w:r>
      <w:r>
        <w:rPr>
          <w:rFonts w:ascii="Cambria" w:hAnsi="Cambria"/>
          <w:b/>
          <w:bCs/>
          <w:color w:val="2F5496"/>
        </w:rPr>
        <w:tab/>
      </w:r>
      <w:r>
        <w:rPr>
          <w:rFonts w:ascii="Cambria" w:hAnsi="Cambria"/>
          <w:b/>
          <w:bCs/>
          <w:color w:val="2F5496"/>
        </w:rPr>
        <w:tab/>
      </w:r>
      <w:r w:rsidRPr="00411E2D">
        <w:rPr>
          <w:rFonts w:ascii="Cambria" w:hAnsi="Cambria"/>
          <w:b/>
          <w:bCs/>
        </w:rPr>
        <w:t>-</w:t>
      </w:r>
    </w:p>
    <w:p w14:paraId="7A92C37B" w14:textId="77777777" w:rsidR="006561A3" w:rsidRDefault="006561A3" w:rsidP="006561A3">
      <w:pPr>
        <w:spacing w:line="0" w:lineRule="atLeast"/>
        <w:rPr>
          <w:rFonts w:ascii="Cambria" w:hAnsi="Cambria"/>
          <w:sz w:val="18"/>
          <w:szCs w:val="18"/>
        </w:rPr>
      </w:pPr>
      <w:r>
        <w:rPr>
          <w:rFonts w:ascii="Cambria" w:hAnsi="Cambria"/>
          <w:b/>
          <w:bCs/>
          <w:color w:val="2F5496"/>
        </w:rPr>
        <w:t>Izvori i način prikupljanja:</w:t>
      </w:r>
      <w:r>
        <w:rPr>
          <w:rFonts w:ascii="Cambria" w:hAnsi="Cambria"/>
          <w:b/>
          <w:bCs/>
          <w:color w:val="2F5496"/>
        </w:rPr>
        <w:tab/>
      </w:r>
      <w:r>
        <w:rPr>
          <w:rFonts w:ascii="Cambria" w:hAnsi="Cambria"/>
          <w:b/>
          <w:bCs/>
          <w:color w:val="2F5496"/>
        </w:rPr>
        <w:tab/>
      </w:r>
      <w:r>
        <w:rPr>
          <w:rFonts w:ascii="Cambria" w:hAnsi="Cambria"/>
          <w:b/>
          <w:bCs/>
          <w:color w:val="2F5496"/>
        </w:rPr>
        <w:tab/>
      </w:r>
      <w:r w:rsidRPr="00411E2D">
        <w:rPr>
          <w:rFonts w:ascii="Cambria" w:hAnsi="Cambria"/>
          <w:b/>
          <w:bCs/>
        </w:rPr>
        <w:t>-</w:t>
      </w:r>
    </w:p>
    <w:p w14:paraId="6B624CC7" w14:textId="77777777" w:rsidR="006561A3" w:rsidRDefault="006561A3" w:rsidP="006561A3">
      <w:pPr>
        <w:spacing w:line="232" w:lineRule="auto"/>
        <w:rPr>
          <w:rFonts w:ascii="Cambria" w:hAnsi="Cambria"/>
          <w:b/>
          <w:bCs/>
          <w:color w:val="2F5496"/>
        </w:rPr>
      </w:pPr>
      <w:r>
        <w:rPr>
          <w:rFonts w:ascii="Cambria" w:hAnsi="Cambria"/>
          <w:b/>
          <w:bCs/>
          <w:color w:val="2F5496"/>
        </w:rPr>
        <w:lastRenderedPageBreak/>
        <w:t>b) Podaci o obavezama i rokovima za nosioce aktivnosti i izvještajne jedinice</w:t>
      </w:r>
    </w:p>
    <w:p w14:paraId="35285B51" w14:textId="77777777" w:rsidR="006561A3" w:rsidRPr="00FA6D7D" w:rsidRDefault="006561A3" w:rsidP="006561A3">
      <w:pPr>
        <w:spacing w:line="0" w:lineRule="atLeast"/>
        <w:rPr>
          <w:rFonts w:ascii="Cambria" w:hAnsi="Cambria"/>
          <w:sz w:val="18"/>
          <w:szCs w:val="18"/>
        </w:rPr>
      </w:pPr>
      <w:r>
        <w:rPr>
          <w:rFonts w:ascii="Cambria" w:hAnsi="Cambria"/>
          <w:b/>
          <w:bCs/>
          <w:color w:val="2F5496"/>
        </w:rPr>
        <w:t>Ko je izvještajna jedinica:</w:t>
      </w:r>
      <w:r>
        <w:rPr>
          <w:rFonts w:ascii="Cambria" w:hAnsi="Cambria"/>
          <w:b/>
          <w:bCs/>
          <w:color w:val="2F5496"/>
        </w:rPr>
        <w:tab/>
      </w:r>
      <w:r>
        <w:rPr>
          <w:rFonts w:ascii="Cambria" w:hAnsi="Cambria"/>
          <w:b/>
          <w:bCs/>
          <w:color w:val="2F5496"/>
        </w:rPr>
        <w:tab/>
      </w:r>
      <w:r>
        <w:rPr>
          <w:rFonts w:ascii="Cambria" w:hAnsi="Cambria"/>
          <w:b/>
          <w:bCs/>
          <w:color w:val="2F5496"/>
        </w:rPr>
        <w:tab/>
      </w:r>
      <w:r w:rsidRPr="00FA6D7D">
        <w:rPr>
          <w:rFonts w:ascii="Cambria" w:hAnsi="Cambria"/>
          <w:b/>
          <w:bCs/>
        </w:rPr>
        <w:t>-</w:t>
      </w:r>
    </w:p>
    <w:p w14:paraId="6843F0FD" w14:textId="77777777" w:rsidR="006561A3" w:rsidRDefault="006561A3" w:rsidP="006561A3">
      <w:pPr>
        <w:spacing w:line="232" w:lineRule="auto"/>
        <w:rPr>
          <w:rFonts w:ascii="Cambria" w:hAnsi="Cambria"/>
        </w:rPr>
      </w:pPr>
      <w:r>
        <w:rPr>
          <w:rFonts w:ascii="Cambria" w:hAnsi="Cambria"/>
          <w:b/>
          <w:bCs/>
          <w:color w:val="2F5496"/>
        </w:rPr>
        <w:t>Rok jedinici za davanje podataka:</w:t>
      </w:r>
      <w:r>
        <w:rPr>
          <w:rFonts w:ascii="Cambria" w:hAnsi="Cambria"/>
          <w:b/>
          <w:bCs/>
          <w:color w:val="2F5496"/>
        </w:rPr>
        <w:tab/>
      </w:r>
      <w:r>
        <w:rPr>
          <w:rFonts w:ascii="Cambria" w:hAnsi="Cambria"/>
          <w:b/>
          <w:bCs/>
          <w:color w:val="2F5496"/>
        </w:rPr>
        <w:tab/>
      </w:r>
      <w:r w:rsidRPr="00FA6D7D">
        <w:rPr>
          <w:rFonts w:ascii="Cambria" w:hAnsi="Cambria"/>
          <w:b/>
          <w:bCs/>
        </w:rPr>
        <w:t>-</w:t>
      </w:r>
    </w:p>
    <w:p w14:paraId="11810D74" w14:textId="77777777" w:rsidR="006561A3" w:rsidRDefault="006561A3" w:rsidP="006561A3">
      <w:pPr>
        <w:spacing w:line="232" w:lineRule="auto"/>
        <w:rPr>
          <w:rFonts w:ascii="Cambria" w:hAnsi="Cambria"/>
        </w:rPr>
      </w:pPr>
      <w:r>
        <w:rPr>
          <w:rFonts w:ascii="Cambria" w:hAnsi="Cambria"/>
          <w:b/>
          <w:bCs/>
          <w:color w:val="2F5496"/>
        </w:rPr>
        <w:t>Rok nosiocu statističke aktivnosti</w:t>
      </w:r>
      <w:r>
        <w:rPr>
          <w:rFonts w:ascii="Cambria" w:hAnsi="Cambria"/>
          <w:b/>
          <w:bCs/>
          <w:color w:val="2F5496"/>
        </w:rPr>
        <w:tab/>
      </w:r>
      <w:r>
        <w:rPr>
          <w:rFonts w:ascii="Cambria" w:hAnsi="Cambria"/>
          <w:b/>
          <w:bCs/>
          <w:color w:val="2F5496"/>
        </w:rPr>
        <w:tab/>
      </w:r>
      <w:r>
        <w:rPr>
          <w:rFonts w:ascii="Cambria" w:hAnsi="Cambria"/>
        </w:rPr>
        <w:t>Prvi rezultati:</w:t>
      </w:r>
      <w:r>
        <w:rPr>
          <w:rFonts w:ascii="Cambria" w:hAnsi="Cambria"/>
        </w:rPr>
        <w:tab/>
      </w:r>
      <w:r>
        <w:rPr>
          <w:rFonts w:ascii="Cambria" w:hAnsi="Cambria"/>
        </w:rPr>
        <w:tab/>
      </w:r>
      <w:r>
        <w:rPr>
          <w:rFonts w:ascii="Cambria" w:hAnsi="Cambria"/>
        </w:rPr>
        <w:tab/>
        <w:t>Konačni rezultati:</w:t>
      </w:r>
    </w:p>
    <w:p w14:paraId="1EEDD211" w14:textId="77777777" w:rsidR="006561A3" w:rsidRPr="00411E2D" w:rsidRDefault="006561A3" w:rsidP="006561A3">
      <w:pPr>
        <w:spacing w:line="232" w:lineRule="auto"/>
        <w:rPr>
          <w:rFonts w:ascii="Cambria" w:hAnsi="Cambria"/>
          <w:b/>
          <w:bCs/>
        </w:rPr>
      </w:pPr>
      <w:r>
        <w:rPr>
          <w:rFonts w:ascii="Cambria" w:hAnsi="Cambria"/>
          <w:b/>
          <w:bCs/>
          <w:color w:val="2F5496"/>
        </w:rPr>
        <w:t>za rezultate:</w:t>
      </w:r>
      <w:r>
        <w:rPr>
          <w:rFonts w:ascii="Cambria" w:hAnsi="Cambria"/>
          <w:b/>
          <w:bCs/>
          <w:color w:val="2F5496"/>
        </w:rPr>
        <w:tab/>
      </w:r>
      <w:r>
        <w:rPr>
          <w:rFonts w:ascii="Cambria" w:hAnsi="Cambria"/>
          <w:b/>
          <w:bCs/>
          <w:color w:val="2F5496"/>
        </w:rPr>
        <w:tab/>
      </w:r>
      <w:r>
        <w:rPr>
          <w:rFonts w:ascii="Cambria" w:hAnsi="Cambria"/>
          <w:b/>
          <w:bCs/>
          <w:color w:val="2F5496"/>
        </w:rPr>
        <w:tab/>
      </w:r>
      <w:r>
        <w:rPr>
          <w:rFonts w:ascii="Cambria" w:hAnsi="Cambria"/>
          <w:b/>
          <w:bCs/>
          <w:color w:val="2F5496"/>
        </w:rPr>
        <w:tab/>
      </w:r>
      <w:r>
        <w:rPr>
          <w:rFonts w:ascii="Cambria" w:hAnsi="Cambria"/>
          <w:b/>
          <w:bCs/>
          <w:color w:val="2F5496"/>
        </w:rPr>
        <w:tab/>
      </w:r>
      <w:r w:rsidRPr="00411E2D">
        <w:rPr>
          <w:rFonts w:ascii="Cambria" w:hAnsi="Cambria"/>
          <w:b/>
          <w:bCs/>
        </w:rPr>
        <w:t>-</w:t>
      </w:r>
      <w:r w:rsidRPr="00411E2D">
        <w:rPr>
          <w:rFonts w:ascii="Cambria" w:hAnsi="Cambria"/>
          <w:b/>
          <w:bCs/>
        </w:rPr>
        <w:tab/>
      </w:r>
      <w:r w:rsidRPr="00411E2D">
        <w:rPr>
          <w:rFonts w:ascii="Cambria" w:hAnsi="Cambria"/>
          <w:b/>
          <w:bCs/>
        </w:rPr>
        <w:tab/>
      </w:r>
      <w:r w:rsidRPr="00411E2D">
        <w:rPr>
          <w:rFonts w:ascii="Cambria" w:hAnsi="Cambria"/>
          <w:b/>
          <w:bCs/>
        </w:rPr>
        <w:tab/>
      </w:r>
      <w:r w:rsidRPr="00411E2D">
        <w:rPr>
          <w:rFonts w:ascii="Cambria" w:hAnsi="Cambria"/>
          <w:b/>
          <w:bCs/>
        </w:rPr>
        <w:tab/>
        <w:t>-</w:t>
      </w:r>
    </w:p>
    <w:p w14:paraId="24A08F20" w14:textId="77777777" w:rsidR="006561A3" w:rsidRDefault="006561A3" w:rsidP="006561A3">
      <w:pPr>
        <w:spacing w:line="0" w:lineRule="atLeast"/>
        <w:rPr>
          <w:rFonts w:ascii="Cambria" w:hAnsi="Cambria"/>
        </w:rPr>
      </w:pPr>
      <w:r>
        <w:rPr>
          <w:rFonts w:ascii="Cambria" w:hAnsi="Cambria"/>
          <w:b/>
          <w:bCs/>
          <w:color w:val="2F5496"/>
        </w:rPr>
        <w:t>Nivo za koji se utvrđuju rezultati:</w:t>
      </w:r>
      <w:r>
        <w:rPr>
          <w:rFonts w:ascii="Cambria" w:hAnsi="Cambria"/>
          <w:b/>
          <w:bCs/>
          <w:color w:val="2F5496"/>
        </w:rPr>
        <w:tab/>
      </w:r>
      <w:r>
        <w:rPr>
          <w:rFonts w:ascii="Cambria" w:hAnsi="Cambria"/>
          <w:b/>
          <w:bCs/>
          <w:color w:val="2F5496"/>
        </w:rPr>
        <w:tab/>
      </w:r>
      <w:r>
        <w:rPr>
          <w:rFonts w:ascii="Cambria" w:hAnsi="Cambria"/>
        </w:rPr>
        <w:t>Entitet</w:t>
      </w:r>
    </w:p>
    <w:p w14:paraId="3E9F73E6" w14:textId="77777777" w:rsidR="006561A3" w:rsidRDefault="006561A3" w:rsidP="006561A3">
      <w:pPr>
        <w:pStyle w:val="Heading2"/>
        <w:rPr>
          <w:lang w:eastAsia="en-US"/>
        </w:rPr>
      </w:pPr>
    </w:p>
    <w:p w14:paraId="0F543A3B" w14:textId="36B32996" w:rsidR="006561A3" w:rsidRDefault="006561A3" w:rsidP="006561A3">
      <w:pPr>
        <w:spacing w:after="0" w:line="200" w:lineRule="exact"/>
        <w:rPr>
          <w:rFonts w:ascii="Cambria" w:eastAsia="Times New Roman" w:hAnsi="Cambria"/>
        </w:rPr>
      </w:pPr>
    </w:p>
    <w:p w14:paraId="124F3969" w14:textId="2C4A7C98" w:rsidR="004213CB" w:rsidRDefault="004213CB" w:rsidP="004213CB">
      <w:pPr>
        <w:pStyle w:val="Heading2"/>
        <w:rPr>
          <w:lang w:eastAsia="en-US"/>
        </w:rPr>
      </w:pPr>
    </w:p>
    <w:p w14:paraId="6FBAEC09" w14:textId="2AA50D10" w:rsidR="004B2506" w:rsidRPr="004F35DB" w:rsidRDefault="004B2506" w:rsidP="004F35DB">
      <w:pPr>
        <w:pStyle w:val="nivo2demo"/>
        <w:rPr>
          <w:color w:val="833C0B" w:themeColor="accent2" w:themeShade="80"/>
        </w:rPr>
      </w:pPr>
      <w:bookmarkStart w:id="808" w:name="_Toc148009287"/>
      <w:r w:rsidRPr="004F35DB">
        <w:rPr>
          <w:color w:val="833C0B" w:themeColor="accent2" w:themeShade="80"/>
        </w:rPr>
        <w:t>5.2</w:t>
      </w:r>
      <w:r w:rsidRPr="004F35DB">
        <w:rPr>
          <w:color w:val="833C0B" w:themeColor="accent2" w:themeShade="80"/>
        </w:rPr>
        <w:tab/>
      </w:r>
      <w:r w:rsidR="004F35DB">
        <w:rPr>
          <w:color w:val="833C0B" w:themeColor="accent2" w:themeShade="80"/>
        </w:rPr>
        <w:tab/>
      </w:r>
      <w:r w:rsidRPr="004F35DB">
        <w:rPr>
          <w:color w:val="833C0B" w:themeColor="accent2" w:themeShade="80"/>
        </w:rPr>
        <w:t>Statistička povjerljivost i zaštita od razotkrivanja podataka</w:t>
      </w:r>
      <w:bookmarkEnd w:id="808"/>
    </w:p>
    <w:p w14:paraId="5809A662" w14:textId="77777777" w:rsidR="006561A3" w:rsidRDefault="006561A3" w:rsidP="006561A3"/>
    <w:p w14:paraId="45F28187" w14:textId="77777777" w:rsidR="000457E1" w:rsidRDefault="000457E1" w:rsidP="000457E1">
      <w:pPr>
        <w:pStyle w:val="CommentText"/>
        <w:rPr>
          <w:rFonts w:ascii="Cambria" w:eastAsia="Arial" w:hAnsi="Cambria" w:cstheme="minorBidi"/>
          <w:b/>
          <w:color w:val="2F5496" w:themeColor="accent5" w:themeShade="BF"/>
          <w:sz w:val="22"/>
          <w:szCs w:val="22"/>
          <w:lang w:eastAsia="en-US"/>
        </w:rPr>
      </w:pPr>
      <w:r w:rsidRPr="000457E1">
        <w:rPr>
          <w:rFonts w:ascii="Cambria" w:eastAsia="Arial" w:hAnsi="Cambria" w:cstheme="minorBidi"/>
          <w:b/>
          <w:color w:val="2F5496" w:themeColor="accent5" w:themeShade="BF"/>
          <w:sz w:val="22"/>
          <w:szCs w:val="22"/>
          <w:lang w:eastAsia="en-US"/>
        </w:rPr>
        <w:t xml:space="preserve">Sadržaj aktivnosti: </w:t>
      </w:r>
    </w:p>
    <w:p w14:paraId="43CA215E" w14:textId="77777777" w:rsidR="000457E1" w:rsidRPr="000457E1" w:rsidRDefault="000457E1" w:rsidP="000457E1">
      <w:pPr>
        <w:pStyle w:val="CommentText"/>
        <w:rPr>
          <w:rFonts w:ascii="Cambria" w:eastAsia="Arial" w:hAnsi="Cambria" w:cstheme="minorBidi"/>
          <w:b/>
          <w:color w:val="2F5496" w:themeColor="accent5" w:themeShade="BF"/>
          <w:sz w:val="22"/>
          <w:szCs w:val="22"/>
          <w:lang w:eastAsia="en-US"/>
        </w:rPr>
      </w:pPr>
    </w:p>
    <w:p w14:paraId="159CD14C" w14:textId="4C77C8CA" w:rsidR="000457E1" w:rsidRPr="00554D15" w:rsidRDefault="000457E1" w:rsidP="00C96354">
      <w:pPr>
        <w:pStyle w:val="CommentText"/>
        <w:jc w:val="both"/>
        <w:rPr>
          <w:rFonts w:ascii="Cambria" w:hAnsi="Cambria"/>
          <w:sz w:val="22"/>
          <w:szCs w:val="22"/>
        </w:rPr>
      </w:pPr>
      <w:r w:rsidRPr="00554D15">
        <w:rPr>
          <w:rFonts w:ascii="Cambria" w:hAnsi="Cambria"/>
          <w:sz w:val="22"/>
          <w:szCs w:val="22"/>
        </w:rPr>
        <w:t xml:space="preserve">Adekvatnim setovanjem kao i konstantnim monitoringom sigurnosnih uređaja osigurati će se adekvatna zaštita informacionog sistema Zavoda. Podešavanjem prava pristupa korisnicima, grupama korisnika ili računarskih mreža  omogućava se pristup različitim rasursima IT sistema. </w:t>
      </w:r>
    </w:p>
    <w:p w14:paraId="3C6DFAF1" w14:textId="77777777" w:rsidR="00C96354" w:rsidRPr="003A5B2F" w:rsidRDefault="000457E1" w:rsidP="00C96354">
      <w:pPr>
        <w:pStyle w:val="CommentText"/>
        <w:jc w:val="both"/>
        <w:rPr>
          <w:rFonts w:ascii="Cambria" w:hAnsi="Cambria"/>
          <w:sz w:val="22"/>
          <w:szCs w:val="22"/>
        </w:rPr>
      </w:pPr>
      <w:r w:rsidRPr="00554D15">
        <w:rPr>
          <w:rFonts w:ascii="Cambria" w:hAnsi="Cambria"/>
          <w:sz w:val="22"/>
          <w:szCs w:val="22"/>
        </w:rPr>
        <w:t>Statistički istraživaćki odsjeci će osigurati povjerljivost podataka i osigurati razotkrivanje individualnih mikro podataka</w:t>
      </w:r>
      <w:r w:rsidRPr="003A5B2F">
        <w:rPr>
          <w:rFonts w:ascii="Cambria" w:hAnsi="Cambria"/>
          <w:sz w:val="22"/>
          <w:szCs w:val="22"/>
        </w:rPr>
        <w:t>.</w:t>
      </w:r>
      <w:r w:rsidR="00C96354" w:rsidRPr="003A5B2F">
        <w:rPr>
          <w:rFonts w:ascii="Cambria" w:hAnsi="Cambria"/>
          <w:sz w:val="22"/>
          <w:szCs w:val="22"/>
        </w:rPr>
        <w:t xml:space="preserve"> Osim navedenog Zavod će osigurati putem posebnih softverskih rješenja da je iz objavljenih statističkih podataka nemoguće identificirati izvještajne jedinice odnosno njihove mikro podatke.</w:t>
      </w:r>
    </w:p>
    <w:p w14:paraId="3C15FB52" w14:textId="0DDAE680" w:rsidR="000457E1" w:rsidRPr="00C96354" w:rsidRDefault="000457E1" w:rsidP="00C96354">
      <w:pPr>
        <w:pStyle w:val="CommentText"/>
        <w:jc w:val="both"/>
        <w:rPr>
          <w:rFonts w:ascii="Cambria" w:hAnsi="Cambria"/>
          <w:sz w:val="22"/>
          <w:szCs w:val="22"/>
        </w:rPr>
      </w:pPr>
    </w:p>
    <w:p w14:paraId="325740CC" w14:textId="77777777" w:rsidR="000457E1" w:rsidRDefault="000457E1" w:rsidP="000457E1">
      <w:pPr>
        <w:pStyle w:val="CommentText"/>
      </w:pPr>
    </w:p>
    <w:p w14:paraId="585D9AF0" w14:textId="77777777" w:rsidR="000457E1" w:rsidRDefault="000457E1" w:rsidP="000457E1">
      <w:pPr>
        <w:pStyle w:val="CommentText"/>
        <w:rPr>
          <w:rFonts w:ascii="Cambria" w:eastAsia="Arial" w:hAnsi="Cambria" w:cstheme="minorBidi"/>
          <w:b/>
          <w:color w:val="2F5496" w:themeColor="accent5" w:themeShade="BF"/>
          <w:sz w:val="22"/>
          <w:szCs w:val="22"/>
          <w:lang w:eastAsia="en-US"/>
        </w:rPr>
      </w:pPr>
      <w:r w:rsidRPr="000457E1">
        <w:rPr>
          <w:rFonts w:ascii="Cambria" w:eastAsia="Arial" w:hAnsi="Cambria" w:cstheme="minorBidi"/>
          <w:b/>
          <w:color w:val="2F5496" w:themeColor="accent5" w:themeShade="BF"/>
          <w:sz w:val="22"/>
          <w:szCs w:val="22"/>
          <w:lang w:eastAsia="en-US"/>
        </w:rPr>
        <w:t xml:space="preserve">Rezultat aktivnosti: </w:t>
      </w:r>
    </w:p>
    <w:p w14:paraId="4DDBE626" w14:textId="77777777" w:rsidR="000457E1" w:rsidRPr="000457E1" w:rsidRDefault="000457E1" w:rsidP="000457E1">
      <w:pPr>
        <w:pStyle w:val="CommentText"/>
        <w:rPr>
          <w:rFonts w:ascii="Cambria" w:eastAsia="Arial" w:hAnsi="Cambria" w:cstheme="minorBidi"/>
          <w:b/>
          <w:color w:val="2F5496" w:themeColor="accent5" w:themeShade="BF"/>
          <w:sz w:val="22"/>
          <w:szCs w:val="22"/>
          <w:lang w:eastAsia="en-US"/>
        </w:rPr>
      </w:pPr>
    </w:p>
    <w:p w14:paraId="26B6F251" w14:textId="5330A7B5" w:rsidR="004B2506" w:rsidRDefault="000457E1" w:rsidP="000457E1">
      <w:pPr>
        <w:rPr>
          <w:rFonts w:ascii="Cambria" w:eastAsia="Calibri" w:hAnsi="Cambria" w:cs="Arial"/>
          <w:lang w:eastAsia="bs-Latn-BA"/>
        </w:rPr>
      </w:pPr>
      <w:r w:rsidRPr="00554D15">
        <w:rPr>
          <w:rFonts w:ascii="Cambria" w:eastAsia="Calibri" w:hAnsi="Cambria" w:cs="Arial"/>
          <w:lang w:eastAsia="bs-Latn-BA"/>
        </w:rPr>
        <w:t>Obezbjeđena sigurnost podataka i informacionog sistema Zavoda kao i zaštita od razotkrivanja podataka.</w:t>
      </w:r>
    </w:p>
    <w:p w14:paraId="0C9EAF3C" w14:textId="77777777" w:rsidR="006C34AD" w:rsidRDefault="006C34AD" w:rsidP="006C34AD">
      <w:pPr>
        <w:pStyle w:val="Heading2"/>
      </w:pPr>
    </w:p>
    <w:p w14:paraId="2EAF8F13" w14:textId="41008A32" w:rsidR="009C3C11" w:rsidRPr="005A4736" w:rsidRDefault="0098326F" w:rsidP="003E4CA5">
      <w:pPr>
        <w:jc w:val="both"/>
        <w:rPr>
          <w:rFonts w:ascii="Cambria" w:eastAsia="Calibri" w:hAnsi="Cambria" w:cs="Arial"/>
          <w:color w:val="002060"/>
          <w:lang w:eastAsia="bs-Latn-BA"/>
        </w:rPr>
      </w:pPr>
      <w:r w:rsidRPr="00766683">
        <w:rPr>
          <w:rFonts w:ascii="Cambria" w:eastAsia="Calibri" w:hAnsi="Cambria" w:cs="Arial"/>
          <w:b/>
          <w:color w:val="002060"/>
          <w:lang w:eastAsia="bs-Latn-BA"/>
        </w:rPr>
        <w:t>NAPOMENA:</w:t>
      </w:r>
      <w:r w:rsidRPr="00766683">
        <w:rPr>
          <w:rFonts w:ascii="Cambria" w:eastAsia="Calibri" w:hAnsi="Cambria" w:cs="Arial"/>
          <w:color w:val="002060"/>
          <w:lang w:eastAsia="bs-Latn-BA"/>
        </w:rPr>
        <w:t xml:space="preserve"> </w:t>
      </w:r>
      <w:r w:rsidR="00686FAD" w:rsidRPr="005A4736">
        <w:rPr>
          <w:rFonts w:ascii="Cambria" w:eastAsia="Calibri" w:hAnsi="Cambria" w:cs="Arial"/>
          <w:color w:val="002060"/>
          <w:lang w:eastAsia="bs-Latn-BA"/>
        </w:rPr>
        <w:t>Za sva istraživanja/ankete za koje nisu utvrđeni rokovi obajve, isti će biti uvršteni u Plan statističkih istraživ</w:t>
      </w:r>
      <w:r w:rsidR="004B0BCF">
        <w:rPr>
          <w:rFonts w:ascii="Cambria" w:eastAsia="Calibri" w:hAnsi="Cambria" w:cs="Arial"/>
          <w:color w:val="002060"/>
          <w:lang w:eastAsia="bs-Latn-BA"/>
        </w:rPr>
        <w:t>anja od interesa za FBiH za 2024</w:t>
      </w:r>
      <w:r w:rsidR="00686FAD" w:rsidRPr="005A4736">
        <w:rPr>
          <w:rFonts w:ascii="Cambria" w:eastAsia="Calibri" w:hAnsi="Cambria" w:cs="Arial"/>
          <w:color w:val="002060"/>
          <w:lang w:eastAsia="bs-Latn-BA"/>
        </w:rPr>
        <w:t xml:space="preserve">. </w:t>
      </w:r>
      <w:r w:rsidR="00766683" w:rsidRPr="005A4736">
        <w:rPr>
          <w:rFonts w:ascii="Cambria" w:eastAsia="Calibri" w:hAnsi="Cambria" w:cs="Arial"/>
          <w:color w:val="002060"/>
          <w:lang w:eastAsia="bs-Latn-BA"/>
        </w:rPr>
        <w:t>g</w:t>
      </w:r>
      <w:r w:rsidR="00686FAD" w:rsidRPr="005A4736">
        <w:rPr>
          <w:rFonts w:ascii="Cambria" w:eastAsia="Calibri" w:hAnsi="Cambria" w:cs="Arial"/>
          <w:color w:val="002060"/>
          <w:lang w:eastAsia="bs-Latn-BA"/>
        </w:rPr>
        <w:t xml:space="preserve">odinu </w:t>
      </w:r>
      <w:r w:rsidR="00766683" w:rsidRPr="005A4736">
        <w:rPr>
          <w:rFonts w:ascii="Cambria" w:eastAsia="Calibri" w:hAnsi="Cambria" w:cs="Arial"/>
          <w:color w:val="002060"/>
          <w:lang w:eastAsia="bs-Latn-BA"/>
        </w:rPr>
        <w:t>nakon dos</w:t>
      </w:r>
      <w:r w:rsidR="00686FAD" w:rsidRPr="005A4736">
        <w:rPr>
          <w:rFonts w:ascii="Cambria" w:eastAsia="Calibri" w:hAnsi="Cambria" w:cs="Arial"/>
          <w:color w:val="002060"/>
          <w:lang w:eastAsia="bs-Latn-BA"/>
        </w:rPr>
        <w:t>t</w:t>
      </w:r>
      <w:r w:rsidR="00766683" w:rsidRPr="005A4736">
        <w:rPr>
          <w:rFonts w:ascii="Cambria" w:eastAsia="Calibri" w:hAnsi="Cambria" w:cs="Arial"/>
          <w:color w:val="002060"/>
          <w:lang w:eastAsia="bs-Latn-BA"/>
        </w:rPr>
        <w:t>a</w:t>
      </w:r>
      <w:r w:rsidR="00686FAD" w:rsidRPr="005A4736">
        <w:rPr>
          <w:rFonts w:ascii="Cambria" w:eastAsia="Calibri" w:hAnsi="Cambria" w:cs="Arial"/>
          <w:color w:val="002060"/>
          <w:lang w:eastAsia="bs-Latn-BA"/>
        </w:rPr>
        <w:t>vljanja rokova od strane Agencije za statistku Bosne i Hercegovine.</w:t>
      </w:r>
    </w:p>
    <w:p w14:paraId="60C983E1" w14:textId="77777777" w:rsidR="004B2506" w:rsidRDefault="004B2506" w:rsidP="004B2506">
      <w:pPr>
        <w:pStyle w:val="Heading2"/>
        <w:rPr>
          <w:lang w:eastAsia="en-US"/>
        </w:rPr>
      </w:pPr>
    </w:p>
    <w:p w14:paraId="4DFE900B" w14:textId="77777777" w:rsidR="00766683" w:rsidRPr="00766683" w:rsidRDefault="00766683" w:rsidP="00766683"/>
    <w:p w14:paraId="2C58D128" w14:textId="25C43B01" w:rsidR="004B2506" w:rsidRPr="00C51B78" w:rsidRDefault="004B2506" w:rsidP="00C51B78">
      <w:pPr>
        <w:pStyle w:val="nivo1demo"/>
        <w:jc w:val="center"/>
        <w:rPr>
          <w:color w:val="833C0B" w:themeColor="accent2" w:themeShade="80"/>
        </w:rPr>
      </w:pPr>
      <w:bookmarkStart w:id="809" w:name="_Toc148009288"/>
      <w:r w:rsidRPr="00C51B78">
        <w:rPr>
          <w:color w:val="833C0B" w:themeColor="accent2" w:themeShade="80"/>
        </w:rPr>
        <w:t xml:space="preserve">UPRAVLJANJE KVALITETOM, </w:t>
      </w:r>
      <w:r w:rsidRPr="00CD203A">
        <w:rPr>
          <w:color w:val="833C0B" w:themeColor="accent2" w:themeShade="80"/>
        </w:rPr>
        <w:t>EVALUACIJA I STATISTIČKA KOORDINACIJA</w:t>
      </w:r>
      <w:bookmarkEnd w:id="809"/>
    </w:p>
    <w:p w14:paraId="38F5FBC4" w14:textId="77777777" w:rsidR="004B2506" w:rsidRDefault="004B2506" w:rsidP="004B2506">
      <w:pPr>
        <w:rPr>
          <w:lang w:eastAsia="bs-Latn-BA"/>
        </w:rPr>
      </w:pPr>
    </w:p>
    <w:p w14:paraId="27FE1097" w14:textId="77777777" w:rsidR="00A85A5C" w:rsidRDefault="00A85A5C" w:rsidP="00A85A5C">
      <w:pPr>
        <w:pStyle w:val="CommentText"/>
        <w:rPr>
          <w:rFonts w:ascii="Cambria" w:eastAsia="Arial" w:hAnsi="Cambria" w:cstheme="minorBidi"/>
          <w:b/>
          <w:color w:val="2F5496" w:themeColor="accent5" w:themeShade="BF"/>
          <w:sz w:val="22"/>
          <w:szCs w:val="22"/>
          <w:lang w:eastAsia="en-US"/>
        </w:rPr>
      </w:pPr>
      <w:r w:rsidRPr="00A85A5C">
        <w:rPr>
          <w:rFonts w:ascii="Cambria" w:eastAsia="Arial" w:hAnsi="Cambria" w:cstheme="minorBidi"/>
          <w:b/>
          <w:color w:val="2F5496" w:themeColor="accent5" w:themeShade="BF"/>
          <w:sz w:val="22"/>
          <w:szCs w:val="22"/>
          <w:lang w:eastAsia="en-US"/>
        </w:rPr>
        <w:t>Sadržaj aktivnosti</w:t>
      </w:r>
    </w:p>
    <w:p w14:paraId="45EBF7B3" w14:textId="77777777" w:rsidR="00A85A5C" w:rsidRPr="00A85A5C" w:rsidRDefault="00A85A5C" w:rsidP="00A85A5C">
      <w:pPr>
        <w:pStyle w:val="CommentText"/>
        <w:rPr>
          <w:rFonts w:ascii="Cambria" w:eastAsia="Arial" w:hAnsi="Cambria" w:cstheme="minorBidi"/>
          <w:b/>
          <w:color w:val="2F5496" w:themeColor="accent5" w:themeShade="BF"/>
          <w:sz w:val="22"/>
          <w:szCs w:val="22"/>
          <w:lang w:eastAsia="en-US"/>
        </w:rPr>
      </w:pPr>
    </w:p>
    <w:p w14:paraId="7A2EABE7" w14:textId="62CE6CB2" w:rsidR="006F07D8" w:rsidRDefault="006F07D8" w:rsidP="006F07D8">
      <w:pPr>
        <w:jc w:val="both"/>
        <w:rPr>
          <w:rFonts w:ascii="Cambria" w:eastAsia="Calibri" w:hAnsi="Cambria" w:cs="Arial"/>
          <w:lang w:eastAsia="bs-Latn-BA"/>
        </w:rPr>
      </w:pPr>
      <w:r w:rsidRPr="003A5B2F">
        <w:rPr>
          <w:rFonts w:ascii="Cambria" w:hAnsi="Cambria"/>
        </w:rPr>
        <w:t xml:space="preserve">Zavod će kontinuirano raditi na razvijanju sistema za upravljanja kvalitetom, kako samostalnim resursima tako i putem međunarodnih projekata te će iste usklađivati sa Eurostatovim standardima. Glavna aktivnost će biti </w:t>
      </w:r>
      <w:r w:rsidRPr="003A5B2F">
        <w:rPr>
          <w:rFonts w:ascii="Cambria" w:eastAsia="Calibri" w:hAnsi="Cambria" w:cs="Arial"/>
          <w:lang w:eastAsia="bs-Latn-BA"/>
        </w:rPr>
        <w:t>izrada Izvještaja o kvalitetu za statistička istraživanja na osnovu Metodoloških smjernica za pripremu izvještaja o kvalitetu statističkih istraživanja</w:t>
      </w:r>
      <w:r w:rsidR="00D85993" w:rsidRPr="003A5B2F">
        <w:rPr>
          <w:rFonts w:ascii="Cambria" w:eastAsia="Calibri" w:hAnsi="Cambria" w:cs="Arial"/>
          <w:lang w:eastAsia="bs-Latn-BA"/>
        </w:rPr>
        <w:t>,</w:t>
      </w:r>
      <w:r w:rsidRPr="003A5B2F">
        <w:rPr>
          <w:rFonts w:ascii="Cambria" w:eastAsia="Calibri" w:hAnsi="Cambria" w:cs="Arial"/>
          <w:lang w:eastAsia="bs-Latn-BA"/>
        </w:rPr>
        <w:t xml:space="preserve"> te poboljšanje statističkih procesa prateći prilagođeni GSBPM (</w:t>
      </w:r>
      <w:r w:rsidRPr="003A5B2F">
        <w:rPr>
          <w:rStyle w:val="Emphasis"/>
          <w:rFonts w:ascii="Cambria" w:hAnsi="Cambria" w:cs="Arial"/>
          <w:b/>
          <w:bCs/>
          <w:shd w:val="clear" w:color="auto" w:fill="FFFFFF"/>
        </w:rPr>
        <w:t>Generic Statistical Business Process Model</w:t>
      </w:r>
      <w:r w:rsidRPr="003A5B2F">
        <w:rPr>
          <w:rFonts w:ascii="Cambria" w:eastAsia="Calibri" w:hAnsi="Cambria" w:cs="Arial"/>
          <w:lang w:eastAsia="bs-Latn-BA"/>
        </w:rPr>
        <w:t xml:space="preserve">) model . </w:t>
      </w:r>
    </w:p>
    <w:p w14:paraId="242CD384" w14:textId="622AEE50" w:rsidR="004355BA" w:rsidRDefault="004355BA" w:rsidP="004355BA">
      <w:pPr>
        <w:pStyle w:val="Heading2"/>
      </w:pPr>
    </w:p>
    <w:p w14:paraId="240566C1" w14:textId="77777777" w:rsidR="004355BA" w:rsidRPr="004355BA" w:rsidRDefault="004355BA" w:rsidP="004355BA">
      <w:pPr>
        <w:rPr>
          <w:lang w:eastAsia="bs-Latn-BA"/>
        </w:rPr>
      </w:pPr>
    </w:p>
    <w:p w14:paraId="234C0205" w14:textId="3CFF9064" w:rsidR="00A85A5C" w:rsidRPr="00E0097D" w:rsidRDefault="00C96354" w:rsidP="00C96354">
      <w:pPr>
        <w:pStyle w:val="CommentText"/>
        <w:rPr>
          <w:rFonts w:eastAsia="Times New Roman" w:cs="Times New Roman"/>
          <w:b/>
          <w:bCs/>
          <w:lang w:val="en-US"/>
        </w:rPr>
      </w:pPr>
      <w:r>
        <w:lastRenderedPageBreak/>
        <w:t xml:space="preserve">   </w:t>
      </w:r>
    </w:p>
    <w:p w14:paraId="35F63C0E" w14:textId="77777777" w:rsidR="00A85A5C" w:rsidRDefault="00A85A5C" w:rsidP="00A85A5C">
      <w:pPr>
        <w:pStyle w:val="CommentText"/>
        <w:rPr>
          <w:rFonts w:ascii="Cambria" w:eastAsia="Arial" w:hAnsi="Cambria" w:cstheme="minorBidi"/>
          <w:b/>
          <w:color w:val="2F5496" w:themeColor="accent5" w:themeShade="BF"/>
          <w:sz w:val="22"/>
          <w:szCs w:val="22"/>
          <w:lang w:eastAsia="en-US"/>
        </w:rPr>
      </w:pPr>
      <w:r w:rsidRPr="00A85A5C">
        <w:rPr>
          <w:rFonts w:ascii="Cambria" w:eastAsia="Arial" w:hAnsi="Cambria" w:cstheme="minorBidi"/>
          <w:b/>
          <w:color w:val="2F5496" w:themeColor="accent5" w:themeShade="BF"/>
          <w:sz w:val="22"/>
          <w:szCs w:val="22"/>
          <w:lang w:eastAsia="en-US"/>
        </w:rPr>
        <w:t>Rezultat aktivnosti</w:t>
      </w:r>
    </w:p>
    <w:p w14:paraId="088A63E6" w14:textId="77777777" w:rsidR="00A85A5C" w:rsidRPr="00A85A5C" w:rsidRDefault="00A85A5C" w:rsidP="00A85A5C">
      <w:pPr>
        <w:pStyle w:val="CommentText"/>
        <w:rPr>
          <w:rFonts w:ascii="Cambria" w:eastAsia="Arial" w:hAnsi="Cambria" w:cstheme="minorBidi"/>
          <w:b/>
          <w:color w:val="2F5496" w:themeColor="accent5" w:themeShade="BF"/>
          <w:sz w:val="22"/>
          <w:szCs w:val="22"/>
          <w:lang w:eastAsia="en-US"/>
        </w:rPr>
      </w:pPr>
    </w:p>
    <w:p w14:paraId="3DC3F4A9" w14:textId="44491546" w:rsidR="0093371B" w:rsidRDefault="00A85A5C" w:rsidP="00A85A5C">
      <w:pPr>
        <w:jc w:val="both"/>
        <w:rPr>
          <w:rFonts w:ascii="Cambria" w:eastAsia="Calibri" w:hAnsi="Cambria" w:cs="Arial"/>
          <w:lang w:eastAsia="bs-Latn-BA"/>
        </w:rPr>
      </w:pPr>
      <w:r w:rsidRPr="003A5B2F">
        <w:rPr>
          <w:rFonts w:ascii="Cambria" w:eastAsia="Calibri" w:hAnsi="Cambria" w:cs="Arial"/>
          <w:lang w:eastAsia="bs-Latn-BA"/>
        </w:rPr>
        <w:t>Izrađeni i publikovani izvještaji o kvalitetu pojedin</w:t>
      </w:r>
      <w:r w:rsidR="00C96354" w:rsidRPr="003A5B2F">
        <w:rPr>
          <w:rFonts w:ascii="Cambria" w:eastAsia="Calibri" w:hAnsi="Cambria" w:cs="Arial"/>
          <w:lang w:eastAsia="bs-Latn-BA"/>
        </w:rPr>
        <w:t xml:space="preserve">ačnih statističkih istraživanja, </w:t>
      </w:r>
      <w:r w:rsidR="00C96354" w:rsidRPr="003A5B2F">
        <w:rPr>
          <w:rFonts w:ascii="Cambria" w:hAnsi="Cambria"/>
        </w:rPr>
        <w:t>te opisani statistički procesi putem GSBPM modela</w:t>
      </w:r>
      <w:r w:rsidR="00C96354" w:rsidRPr="003A5B2F">
        <w:rPr>
          <w:rFonts w:ascii="Cambria" w:eastAsia="Calibri" w:hAnsi="Cambria" w:cs="Arial"/>
          <w:lang w:eastAsia="bs-Latn-BA"/>
        </w:rPr>
        <w:t>.</w:t>
      </w:r>
      <w:r w:rsidRPr="003A5B2F">
        <w:rPr>
          <w:rFonts w:ascii="Cambria" w:eastAsia="Calibri" w:hAnsi="Cambria" w:cs="Arial"/>
          <w:lang w:eastAsia="bs-Latn-BA"/>
        </w:rPr>
        <w:t xml:space="preserve"> Izvještaj o kvalitetu </w:t>
      </w:r>
      <w:r w:rsidRPr="00FC1096">
        <w:rPr>
          <w:rFonts w:ascii="Cambria" w:eastAsia="Calibri" w:hAnsi="Cambria" w:cs="Arial"/>
          <w:lang w:eastAsia="bs-Latn-BA"/>
        </w:rPr>
        <w:t xml:space="preserve">je važna informacija za proizvođače statističkih podataka koji pruža analitički uvid u cjelokupan statistički proces, a s druge strane korisnicima statističkih rezultata pružiti dodatne informacije za ispravno korištenje i tumačenje rezultata.   </w:t>
      </w:r>
    </w:p>
    <w:p w14:paraId="42C1F592" w14:textId="77777777" w:rsidR="004355BA" w:rsidRPr="004355BA" w:rsidRDefault="004355BA" w:rsidP="004355BA">
      <w:pPr>
        <w:pStyle w:val="Heading2"/>
      </w:pPr>
    </w:p>
    <w:p w14:paraId="634A6D48" w14:textId="4279336A" w:rsidR="004B2506" w:rsidRPr="00C51B78" w:rsidRDefault="004B2506" w:rsidP="00C51B78">
      <w:pPr>
        <w:pStyle w:val="nivo1demo"/>
        <w:jc w:val="center"/>
        <w:rPr>
          <w:color w:val="833C0B" w:themeColor="accent2" w:themeShade="80"/>
        </w:rPr>
      </w:pPr>
      <w:bookmarkStart w:id="810" w:name="_Toc148009289"/>
      <w:r w:rsidRPr="00C51B78">
        <w:rPr>
          <w:color w:val="833C0B" w:themeColor="accent2" w:themeShade="80"/>
        </w:rPr>
        <w:t>IT PODRŠKA, STANDARDI I ALATI ZA STATISTIČKU PROIZVODNJU</w:t>
      </w:r>
      <w:bookmarkEnd w:id="810"/>
    </w:p>
    <w:p w14:paraId="79A5D06B" w14:textId="77777777" w:rsidR="004B2506" w:rsidRPr="004B2506" w:rsidRDefault="004B2506" w:rsidP="004B2506">
      <w:pPr>
        <w:rPr>
          <w:lang w:eastAsia="bs-Latn-BA"/>
        </w:rPr>
      </w:pPr>
    </w:p>
    <w:p w14:paraId="7A0DD9F2" w14:textId="77777777" w:rsidR="00961867" w:rsidRDefault="00961867" w:rsidP="00961867">
      <w:pPr>
        <w:pStyle w:val="CommentText"/>
        <w:rPr>
          <w:rFonts w:ascii="Cambria" w:eastAsia="Arial" w:hAnsi="Cambria" w:cstheme="minorBidi"/>
          <w:b/>
          <w:color w:val="2F5496" w:themeColor="accent5" w:themeShade="BF"/>
          <w:sz w:val="22"/>
          <w:szCs w:val="22"/>
          <w:lang w:eastAsia="en-US"/>
        </w:rPr>
      </w:pPr>
      <w:r w:rsidRPr="00961867">
        <w:rPr>
          <w:rFonts w:ascii="Cambria" w:eastAsia="Arial" w:hAnsi="Cambria" w:cstheme="minorBidi"/>
          <w:b/>
          <w:color w:val="2F5496" w:themeColor="accent5" w:themeShade="BF"/>
          <w:sz w:val="22"/>
          <w:szCs w:val="22"/>
          <w:lang w:eastAsia="en-US"/>
        </w:rPr>
        <w:t>Sadržaj aktivnosti</w:t>
      </w:r>
    </w:p>
    <w:p w14:paraId="3F379E98" w14:textId="77777777" w:rsidR="00A60C17" w:rsidRPr="00961867" w:rsidRDefault="00A60C17" w:rsidP="00961867">
      <w:pPr>
        <w:pStyle w:val="CommentText"/>
        <w:rPr>
          <w:rFonts w:ascii="Cambria" w:eastAsia="Arial" w:hAnsi="Cambria" w:cstheme="minorBidi"/>
          <w:b/>
          <w:color w:val="2F5496" w:themeColor="accent5" w:themeShade="BF"/>
          <w:sz w:val="22"/>
          <w:szCs w:val="22"/>
          <w:lang w:eastAsia="en-US"/>
        </w:rPr>
      </w:pPr>
    </w:p>
    <w:p w14:paraId="458587B7" w14:textId="2B1586EB" w:rsidR="00961867" w:rsidRPr="003A5B2F" w:rsidRDefault="00961867" w:rsidP="00A60C17">
      <w:pPr>
        <w:pStyle w:val="CommentText"/>
        <w:jc w:val="both"/>
        <w:rPr>
          <w:rFonts w:ascii="Cambria" w:hAnsi="Cambria"/>
          <w:sz w:val="22"/>
          <w:szCs w:val="22"/>
        </w:rPr>
      </w:pPr>
      <w:r w:rsidRPr="00FC1096">
        <w:rPr>
          <w:rFonts w:ascii="Cambria" w:hAnsi="Cambria"/>
          <w:sz w:val="22"/>
          <w:szCs w:val="22"/>
        </w:rPr>
        <w:t xml:space="preserve">Uposlenicima Zavoda će se pružati stalna IT podršku u cilju što efikasnijeg i cjelovitijeg obavljana aktivnosti na prikupljanju i obradi statističkih podataka koristeći IKT infrastrukturu Zavoda. Dizajn, razvoj i održavanje IT aplikacija i baza podataka za statističku proizvodnju, kao i unapređenje već postojećih, odnosno njihovo prilagođavanje promjenama koje se dešavaju u metodologiji i načinu izvještavanja za pojedina statistička istraživanja tokom </w:t>
      </w:r>
      <w:r w:rsidRPr="003A5B2F">
        <w:rPr>
          <w:rFonts w:ascii="Cambria" w:hAnsi="Cambria"/>
          <w:sz w:val="22"/>
          <w:szCs w:val="22"/>
        </w:rPr>
        <w:t>godine</w:t>
      </w:r>
      <w:r w:rsidR="00714484" w:rsidRPr="003A5B2F">
        <w:rPr>
          <w:rFonts w:ascii="Cambria" w:hAnsi="Cambria"/>
          <w:sz w:val="22"/>
          <w:szCs w:val="22"/>
        </w:rPr>
        <w:t>, te podrška iz oblasti dizajna i metodologije uzoraka</w:t>
      </w:r>
      <w:r w:rsidRPr="003A5B2F">
        <w:rPr>
          <w:rFonts w:ascii="Cambria" w:hAnsi="Cambria"/>
          <w:sz w:val="22"/>
          <w:szCs w:val="22"/>
        </w:rPr>
        <w:t>. Učešće u implementaciji unosa, praćenja unosa i kontrole anketnih istraživanja.</w:t>
      </w:r>
    </w:p>
    <w:p w14:paraId="2EB4537E" w14:textId="77777777" w:rsidR="00961867" w:rsidRDefault="00961867" w:rsidP="00961867">
      <w:pPr>
        <w:pStyle w:val="CommentText"/>
      </w:pPr>
    </w:p>
    <w:p w14:paraId="56F3E4B6" w14:textId="77777777" w:rsidR="00961867" w:rsidRDefault="00961867" w:rsidP="00961867">
      <w:pPr>
        <w:pStyle w:val="CommentText"/>
        <w:rPr>
          <w:rFonts w:ascii="Cambria" w:eastAsia="Arial" w:hAnsi="Cambria" w:cstheme="minorBidi"/>
          <w:b/>
          <w:color w:val="2F5496" w:themeColor="accent5" w:themeShade="BF"/>
          <w:sz w:val="22"/>
          <w:szCs w:val="22"/>
          <w:lang w:eastAsia="en-US"/>
        </w:rPr>
      </w:pPr>
      <w:r w:rsidRPr="00961867">
        <w:rPr>
          <w:rFonts w:ascii="Cambria" w:eastAsia="Arial" w:hAnsi="Cambria" w:cstheme="minorBidi"/>
          <w:b/>
          <w:color w:val="2F5496" w:themeColor="accent5" w:themeShade="BF"/>
          <w:sz w:val="22"/>
          <w:szCs w:val="22"/>
          <w:lang w:eastAsia="en-US"/>
        </w:rPr>
        <w:t>Rezultat aktivnosti</w:t>
      </w:r>
    </w:p>
    <w:p w14:paraId="53CC0E06" w14:textId="77777777" w:rsidR="00A60C17" w:rsidRPr="00961867" w:rsidRDefault="00A60C17" w:rsidP="00961867">
      <w:pPr>
        <w:pStyle w:val="CommentText"/>
        <w:rPr>
          <w:rFonts w:ascii="Cambria" w:eastAsia="Arial" w:hAnsi="Cambria" w:cstheme="minorBidi"/>
          <w:b/>
          <w:color w:val="2F5496" w:themeColor="accent5" w:themeShade="BF"/>
          <w:sz w:val="22"/>
          <w:szCs w:val="22"/>
          <w:lang w:eastAsia="en-US"/>
        </w:rPr>
      </w:pPr>
    </w:p>
    <w:p w14:paraId="6599EF15" w14:textId="60BFBEB1" w:rsidR="00961867" w:rsidRPr="00FC1096" w:rsidRDefault="00961867" w:rsidP="00A60C17">
      <w:pPr>
        <w:pStyle w:val="CommentText"/>
        <w:jc w:val="both"/>
        <w:rPr>
          <w:rFonts w:ascii="Cambria" w:hAnsi="Cambria"/>
          <w:sz w:val="22"/>
          <w:szCs w:val="22"/>
        </w:rPr>
      </w:pPr>
      <w:r w:rsidRPr="00FC1096">
        <w:rPr>
          <w:rFonts w:ascii="Cambria" w:hAnsi="Cambria"/>
          <w:sz w:val="22"/>
          <w:szCs w:val="22"/>
        </w:rPr>
        <w:t>Razvijene i implementirane nove aplikacije i  održavanje postojećih za unos, kontrolu i obradu podataka za statistička istraživanja, razvijene i održavane baze statističkih  podataka, praćenje razvoja softvera i softverskih</w:t>
      </w:r>
      <w:r w:rsidR="002F6214">
        <w:rPr>
          <w:rFonts w:ascii="Cambria" w:hAnsi="Cambria"/>
          <w:sz w:val="22"/>
          <w:szCs w:val="22"/>
        </w:rPr>
        <w:t xml:space="preserve"> alata te razvoj i održavanje IK</w:t>
      </w:r>
      <w:r w:rsidRPr="00FC1096">
        <w:rPr>
          <w:rFonts w:ascii="Cambria" w:hAnsi="Cambria"/>
          <w:sz w:val="22"/>
          <w:szCs w:val="22"/>
        </w:rPr>
        <w:t>T infrastrukture</w:t>
      </w:r>
      <w:r w:rsidR="00FC1096">
        <w:rPr>
          <w:rFonts w:ascii="Cambria" w:hAnsi="Cambria"/>
          <w:sz w:val="22"/>
          <w:szCs w:val="22"/>
        </w:rPr>
        <w:t>.</w:t>
      </w:r>
    </w:p>
    <w:p w14:paraId="2DD52728" w14:textId="4B02F9C0" w:rsidR="004B2506" w:rsidRDefault="004B2506" w:rsidP="0093371B">
      <w:pPr>
        <w:jc w:val="both"/>
      </w:pPr>
    </w:p>
    <w:p w14:paraId="742D4432" w14:textId="77777777" w:rsidR="004B2506" w:rsidRDefault="004B2506" w:rsidP="004B2506">
      <w:pPr>
        <w:pStyle w:val="Heading2"/>
        <w:rPr>
          <w:lang w:eastAsia="en-US"/>
        </w:rPr>
      </w:pPr>
    </w:p>
    <w:p w14:paraId="5B7D8C34" w14:textId="77777777" w:rsidR="004B2506" w:rsidRPr="00C51B78" w:rsidRDefault="004B2506" w:rsidP="004B2506">
      <w:pPr>
        <w:spacing w:after="0" w:line="240" w:lineRule="auto"/>
        <w:jc w:val="center"/>
        <w:outlineLvl w:val="1"/>
        <w:rPr>
          <w:rFonts w:ascii="Cambria" w:eastAsia="Arial" w:hAnsi="Cambria"/>
          <w:b/>
          <w:color w:val="833C0B" w:themeColor="accent2" w:themeShade="80"/>
          <w:sz w:val="24"/>
          <w:szCs w:val="24"/>
        </w:rPr>
      </w:pPr>
      <w:r w:rsidRPr="00C51B78">
        <w:rPr>
          <w:rFonts w:ascii="Cambria" w:eastAsia="Arial" w:hAnsi="Cambria"/>
          <w:b/>
          <w:color w:val="833C0B" w:themeColor="accent2" w:themeShade="80"/>
          <w:sz w:val="24"/>
          <w:szCs w:val="24"/>
        </w:rPr>
        <w:t>DISEMINACIJA</w:t>
      </w:r>
    </w:p>
    <w:p w14:paraId="469C2BBD" w14:textId="77777777" w:rsidR="00980337" w:rsidRDefault="00980337" w:rsidP="00980337">
      <w:pPr>
        <w:jc w:val="both"/>
        <w:rPr>
          <w:rFonts w:ascii="Cambria" w:eastAsia="Arial" w:hAnsi="Cambria"/>
          <w:b/>
          <w:color w:val="FF0000"/>
        </w:rPr>
      </w:pPr>
    </w:p>
    <w:p w14:paraId="753FB119" w14:textId="5D231682" w:rsidR="00980337" w:rsidRDefault="00980337" w:rsidP="00B9147B">
      <w:pPr>
        <w:pStyle w:val="nivo2demo"/>
        <w:ind w:left="0" w:firstLine="0"/>
        <w:rPr>
          <w:color w:val="833C0B" w:themeColor="accent2" w:themeShade="80"/>
        </w:rPr>
      </w:pPr>
      <w:bookmarkStart w:id="811" w:name="_Toc148009290"/>
      <w:r w:rsidRPr="00B9147B">
        <w:rPr>
          <w:color w:val="833C0B" w:themeColor="accent2" w:themeShade="80"/>
        </w:rPr>
        <w:t>PUBLIKOVANJE</w:t>
      </w:r>
      <w:bookmarkEnd w:id="811"/>
    </w:p>
    <w:p w14:paraId="262358FD" w14:textId="77777777" w:rsidR="00B9147B" w:rsidRPr="00B9147B" w:rsidRDefault="00B9147B" w:rsidP="00B9147B">
      <w:pPr>
        <w:pStyle w:val="nivo2demo"/>
        <w:ind w:left="0" w:firstLine="0"/>
        <w:rPr>
          <w:color w:val="833C0B" w:themeColor="accent2" w:themeShade="80"/>
        </w:rPr>
      </w:pPr>
    </w:p>
    <w:p w14:paraId="277A053E" w14:textId="77777777" w:rsidR="00980337" w:rsidRPr="00A411B7" w:rsidRDefault="00980337" w:rsidP="00080E28">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Sadržaj aktivnosti</w:t>
      </w:r>
    </w:p>
    <w:p w14:paraId="0F27EA6D" w14:textId="77777777" w:rsidR="00980337" w:rsidRPr="00980337" w:rsidRDefault="00980337" w:rsidP="00980337">
      <w:pPr>
        <w:widowControl w:val="0"/>
        <w:autoSpaceDE w:val="0"/>
        <w:autoSpaceDN w:val="0"/>
        <w:adjustRightInd w:val="0"/>
        <w:spacing w:after="0" w:line="252" w:lineRule="auto"/>
        <w:rPr>
          <w:rFonts w:ascii="Cambria" w:eastAsia="Calibri" w:hAnsi="Cambria" w:cs="Verdana"/>
          <w:noProof/>
          <w:lang w:val="hr-BA"/>
        </w:rPr>
      </w:pPr>
    </w:p>
    <w:p w14:paraId="3F3A372A" w14:textId="77777777" w:rsidR="00CB15DE" w:rsidRPr="00591F60" w:rsidRDefault="00CB15DE" w:rsidP="00CB15DE">
      <w:pPr>
        <w:tabs>
          <w:tab w:val="left" w:pos="284"/>
        </w:tabs>
        <w:spacing w:line="240" w:lineRule="auto"/>
        <w:ind w:right="142"/>
        <w:jc w:val="both"/>
        <w:rPr>
          <w:rFonts w:ascii="Cambria" w:eastAsia="Calibri" w:hAnsi="Cambria" w:cs="Verdana"/>
          <w:noProof/>
          <w:lang w:val="hr-BA"/>
        </w:rPr>
      </w:pPr>
      <w:r w:rsidRPr="00591F60">
        <w:rPr>
          <w:rFonts w:ascii="Cambria" w:eastAsia="Calibri" w:hAnsi="Cambria" w:cs="Verdana"/>
          <w:noProof/>
          <w:lang w:val="hr-BA"/>
        </w:rPr>
        <w:t xml:space="preserve">Na godišnjem nivou, Federalni zavod za statistiku objavi više od 340 saopćenja i 47 publikacija sa statističkim podacima za različite referentne periode (mjesečna, kvartalna, polugodišnja, godišnja i višegodišnja), kao i 21 izvještaj o kvalitetu (u obliku publikacije). Aktivnosti diseminacije podrazumijevaju pripremu i objavu na web site-u Zavoda svih saopćenja, publikacija i važnih informacija, kao i prijelom (DTP) i komunikaciju sa </w:t>
      </w:r>
      <w:r w:rsidRPr="00591F60">
        <w:rPr>
          <w:rFonts w:ascii="Cambria" w:hAnsi="Cambria" w:cs="Arial"/>
        </w:rPr>
        <w:t xml:space="preserve">vlastitom štamparijom i/ili sa štamparijom koja se bira u skladu sa Zakonom o javnim nabavkama BiH </w:t>
      </w:r>
      <w:r w:rsidRPr="00591F60">
        <w:rPr>
          <w:rFonts w:ascii="Cambria" w:eastAsia="Calibri" w:hAnsi="Cambria" w:cs="Verdana"/>
          <w:noProof/>
          <w:lang w:val="hr-BA"/>
        </w:rPr>
        <w:t>kada su u pitanju publikacije.</w:t>
      </w:r>
    </w:p>
    <w:p w14:paraId="37631C34" w14:textId="77777777" w:rsidR="00CB15DE" w:rsidRPr="00591F60" w:rsidRDefault="00CB15DE" w:rsidP="00CB15DE">
      <w:pPr>
        <w:tabs>
          <w:tab w:val="left" w:pos="284"/>
        </w:tabs>
        <w:spacing w:line="240" w:lineRule="auto"/>
        <w:ind w:right="142"/>
        <w:jc w:val="both"/>
        <w:rPr>
          <w:rFonts w:ascii="Cambria" w:eastAsia="Calibri" w:hAnsi="Cambria" w:cs="Verdana"/>
          <w:noProof/>
          <w:lang w:val="hr-BA"/>
        </w:rPr>
      </w:pPr>
      <w:r w:rsidRPr="00591F60">
        <w:rPr>
          <w:rFonts w:ascii="Cambria" w:eastAsia="Calibri" w:hAnsi="Cambria" w:cs="Verdana"/>
          <w:noProof/>
          <w:lang w:val="hr-BA"/>
        </w:rPr>
        <w:t xml:space="preserve">U 2016. godini napravljeno je „Uputstvo za uređivanje statističkih publikacija“ koje propisuje glavne faze uređivanja publikacija kao i elemente i način uređivanja istih. U 2024. godini će biti dopunjeno sa unificiranjem izgleda tabela i dijagrama. </w:t>
      </w:r>
    </w:p>
    <w:p w14:paraId="703DB77A" w14:textId="77777777" w:rsidR="00CB15DE" w:rsidRPr="00A33158" w:rsidRDefault="00CB15DE" w:rsidP="00CB15DE">
      <w:pPr>
        <w:tabs>
          <w:tab w:val="left" w:pos="284"/>
        </w:tabs>
        <w:spacing w:line="240" w:lineRule="auto"/>
        <w:ind w:right="142"/>
        <w:jc w:val="both"/>
        <w:rPr>
          <w:rFonts w:ascii="Cambria" w:eastAsia="Calibri" w:hAnsi="Cambria" w:cs="Verdana"/>
          <w:noProof/>
          <w:lang w:val="hr-BA"/>
        </w:rPr>
      </w:pPr>
      <w:r w:rsidRPr="00A33158">
        <w:rPr>
          <w:rFonts w:ascii="Cambria" w:eastAsia="Arial" w:hAnsi="Cambria"/>
        </w:rPr>
        <w:t>Dokument „Strategija razvoja informiranja i diseminacije od 2021-2023“ urađen je u 2020. godini i to je ključni dokument kada je u pitanju diseminacija.</w:t>
      </w:r>
      <w:r w:rsidRPr="00A33158">
        <w:rPr>
          <w:rFonts w:ascii="Cambria" w:eastAsia="Arial" w:hAnsi="Cambria"/>
          <w:b/>
        </w:rPr>
        <w:t xml:space="preserve"> </w:t>
      </w:r>
      <w:r w:rsidRPr="00A33158">
        <w:rPr>
          <w:rFonts w:ascii="Cambria" w:hAnsi="Cambria"/>
        </w:rPr>
        <w:t xml:space="preserve">Definiranje diseminacione strategije utiče na poboljšanje diseminacionih podaktivnosti (dizajn, uređivanje, prezentiranje publikacija u papirnoj i elektronskoj formi, izrada publikacija na federalnom i lokalnom nivou, diseminacija statističkih podataka na web- sajtu, promocija proizvoda, marketinške aktivnosti i </w:t>
      </w:r>
      <w:r w:rsidRPr="00A33158">
        <w:rPr>
          <w:rFonts w:ascii="Cambria" w:hAnsi="Cambria"/>
        </w:rPr>
        <w:lastRenderedPageBreak/>
        <w:t>objavljivanje saopćenja, kao i na fokusiranje na ciljne grupe korisnika</w:t>
      </w:r>
      <w:r w:rsidRPr="005362DE">
        <w:rPr>
          <w:rFonts w:ascii="Cambria" w:hAnsi="Cambria"/>
        </w:rPr>
        <w:t xml:space="preserve">. U 2024. godini će </w:t>
      </w:r>
      <w:r w:rsidRPr="00A33158">
        <w:rPr>
          <w:rFonts w:ascii="Cambria" w:hAnsi="Cambria"/>
        </w:rPr>
        <w:t>dokument biti dopunjen u skladu sa trogodišnjim planom rada Federalnog zavoda za statistiku za period od 2023.-2025.</w:t>
      </w:r>
    </w:p>
    <w:p w14:paraId="0AB4B331" w14:textId="77777777" w:rsidR="00CB15DE" w:rsidRPr="00A33158" w:rsidRDefault="00CB15DE" w:rsidP="00CB15DE">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Aktivnosti diseminacije obuhvataju izradu plana publiciranja po oblastima, načinu i vremenu izdavanja publikacija, izrada kalendara objavljivanja podataka i njegova objava na web stranici Zavoda, kao i praćenje pravovremenog dostavljanja potrebnog materijala od strane predmetnih statističara, pripremu i pravovremeno publikovanje, kao i adekvatno informisanje korisnika u slučaju kašnjenja, revidiranja, korekcija i neplaniranog publikovanja.</w:t>
      </w:r>
    </w:p>
    <w:p w14:paraId="514B199E" w14:textId="77777777" w:rsidR="00CB15DE" w:rsidRPr="00A33158" w:rsidRDefault="00CB15DE" w:rsidP="00CB15DE">
      <w:pPr>
        <w:tabs>
          <w:tab w:val="left" w:pos="284"/>
        </w:tabs>
        <w:spacing w:line="240" w:lineRule="auto"/>
        <w:ind w:right="142"/>
        <w:jc w:val="both"/>
        <w:rPr>
          <w:rFonts w:ascii="Cambria" w:eastAsia="Arial" w:hAnsi="Cambria"/>
        </w:rPr>
      </w:pPr>
      <w:r w:rsidRPr="00A33158">
        <w:rPr>
          <w:rFonts w:ascii="Cambria" w:eastAsia="Arial" w:hAnsi="Cambria"/>
        </w:rPr>
        <w:t>Izrada kataloga publikacija po vrstama publikacija, načinu (štampani oblik, internetska stranica i vremenu izdavanja) i objavljivanje na web stranici Zavoda.</w:t>
      </w:r>
    </w:p>
    <w:p w14:paraId="69C941DB" w14:textId="77777777" w:rsidR="004213CB" w:rsidRPr="00E53748" w:rsidRDefault="004213CB" w:rsidP="004213CB">
      <w:pPr>
        <w:tabs>
          <w:tab w:val="left" w:pos="284"/>
        </w:tabs>
        <w:spacing w:line="276" w:lineRule="auto"/>
        <w:ind w:left="-567" w:right="140"/>
        <w:jc w:val="both"/>
        <w:rPr>
          <w:rFonts w:ascii="Cambria" w:eastAsia="Arial" w:hAnsi="Cambria"/>
          <w:b/>
          <w:color w:val="2F5496" w:themeColor="accent5" w:themeShade="BF"/>
        </w:rPr>
      </w:pPr>
      <w:r w:rsidRPr="00E53748">
        <w:rPr>
          <w:rFonts w:ascii="Cambria" w:eastAsia="Calibri" w:hAnsi="Cambria" w:cs="Verdana"/>
          <w:noProof/>
          <w:lang w:val="hr-BA"/>
        </w:rPr>
        <w:t xml:space="preserve">            </w:t>
      </w:r>
      <w:r w:rsidRPr="00E53748">
        <w:rPr>
          <w:rFonts w:ascii="Cambria" w:eastAsia="Arial" w:hAnsi="Cambria"/>
          <w:b/>
          <w:color w:val="2F5496" w:themeColor="accent5" w:themeShade="BF"/>
        </w:rPr>
        <w:t>Rezultat aktivnosti</w:t>
      </w:r>
    </w:p>
    <w:p w14:paraId="68F05475" w14:textId="68DBA72D" w:rsidR="004213CB" w:rsidRPr="00A33158" w:rsidRDefault="004213CB" w:rsidP="00A33158">
      <w:pPr>
        <w:tabs>
          <w:tab w:val="left" w:pos="284"/>
        </w:tabs>
        <w:spacing w:line="240" w:lineRule="auto"/>
        <w:ind w:right="142"/>
        <w:jc w:val="both"/>
        <w:rPr>
          <w:rFonts w:ascii="Cambria" w:eastAsia="Arial" w:hAnsi="Cambria"/>
        </w:rPr>
      </w:pPr>
      <w:r w:rsidRPr="00A33158">
        <w:rPr>
          <w:rFonts w:ascii="Cambria" w:eastAsia="Calibri" w:hAnsi="Cambria" w:cs="Verdana"/>
          <w:noProof/>
          <w:lang w:val="hr-BA"/>
        </w:rPr>
        <w:t xml:space="preserve">Unificiran izgled saopćenja i publikacija za sva statistička područja. Nastavak izrade printanih verzija publikacija. Uspostava redovite komunikacije, saradnje i koordinacije između svih uposlenika Zavoda po pitanju redovitog dostavljanja materijala koji će se  objavljivati na web stranici Zavoda u skladu sa kalendarom publikovanja. </w:t>
      </w:r>
      <w:r w:rsidRPr="00A33158">
        <w:rPr>
          <w:rFonts w:ascii="Cambria" w:hAnsi="Cambria"/>
        </w:rPr>
        <w:t xml:space="preserve">Primijeniti koncept diseminacije </w:t>
      </w:r>
      <w:r w:rsidRPr="00A33158">
        <w:rPr>
          <w:rFonts w:ascii="Cambria" w:hAnsi="Cambria"/>
          <w:bCs/>
        </w:rPr>
        <w:t>proizvoda usmjerenih ka korisnicima.</w:t>
      </w:r>
      <w:r w:rsidRPr="00A33158">
        <w:rPr>
          <w:rFonts w:ascii="Cambria" w:eastAsia="Arial" w:hAnsi="Cambria"/>
        </w:rPr>
        <w:t xml:space="preserve"> Izrada i objava detaljanog kalendara objavljivanja podataka omogućuje korisnicima da mogu naći informacije o publikacijama i načinu kako da dođu do informacija</w:t>
      </w:r>
      <w:r w:rsidRPr="00A33158">
        <w:rPr>
          <w:rFonts w:ascii="Cambria" w:hAnsi="Cambria"/>
          <w:bCs/>
        </w:rPr>
        <w:t xml:space="preserve"> usmjerenih ka korisnicima.</w:t>
      </w:r>
      <w:r w:rsidRPr="00A33158">
        <w:rPr>
          <w:rFonts w:ascii="Cambria" w:eastAsia="Arial" w:hAnsi="Cambria"/>
        </w:rPr>
        <w:t xml:space="preserve"> Katalog publikacija omogućava da korisnici mogu naći informacije o vrstama publikacija, pregled svih </w:t>
      </w:r>
      <w:r w:rsidRPr="005362DE">
        <w:rPr>
          <w:rFonts w:ascii="Cambria" w:eastAsia="Arial" w:hAnsi="Cambria"/>
        </w:rPr>
        <w:t xml:space="preserve">izdanja </w:t>
      </w:r>
      <w:r w:rsidR="00CB15DE" w:rsidRPr="005362DE">
        <w:rPr>
          <w:rFonts w:ascii="Cambria" w:eastAsia="Arial" w:hAnsi="Cambria"/>
        </w:rPr>
        <w:t xml:space="preserve">Zavoda do 2024. godine, </w:t>
      </w:r>
      <w:r w:rsidRPr="00A33158">
        <w:rPr>
          <w:rFonts w:ascii="Cambria" w:eastAsia="Arial" w:hAnsi="Cambria"/>
        </w:rPr>
        <w:t xml:space="preserve">načinu kako da dođu do statističkih informacija, koje su mogućnosti nabavke itd. </w:t>
      </w:r>
    </w:p>
    <w:p w14:paraId="20B4C92E" w14:textId="77777777" w:rsidR="00980337" w:rsidRPr="00980337" w:rsidRDefault="00980337" w:rsidP="00980337">
      <w:pPr>
        <w:tabs>
          <w:tab w:val="left" w:pos="284"/>
        </w:tabs>
        <w:spacing w:line="276" w:lineRule="auto"/>
        <w:ind w:left="-567" w:right="140"/>
        <w:jc w:val="both"/>
        <w:rPr>
          <w:rFonts w:ascii="Cambria" w:eastAsia="Arial" w:hAnsi="Cambria"/>
        </w:rPr>
      </w:pPr>
    </w:p>
    <w:p w14:paraId="5296AE32" w14:textId="221AE3F4" w:rsidR="00980337" w:rsidRPr="00B9147B" w:rsidRDefault="009E35FB" w:rsidP="00B9147B">
      <w:pPr>
        <w:pStyle w:val="nivo2demo"/>
        <w:ind w:left="0" w:firstLine="0"/>
        <w:rPr>
          <w:color w:val="833C0B" w:themeColor="accent2" w:themeShade="80"/>
        </w:rPr>
      </w:pPr>
      <w:r w:rsidRPr="00B9147B">
        <w:rPr>
          <w:color w:val="833C0B" w:themeColor="accent2" w:themeShade="80"/>
        </w:rPr>
        <w:t xml:space="preserve"> </w:t>
      </w:r>
      <w:bookmarkStart w:id="812" w:name="_Toc148009291"/>
      <w:r w:rsidR="00980337" w:rsidRPr="00B9147B">
        <w:rPr>
          <w:color w:val="833C0B" w:themeColor="accent2" w:themeShade="80"/>
        </w:rPr>
        <w:t>Web STRANICA ZAVODA</w:t>
      </w:r>
      <w:bookmarkEnd w:id="812"/>
    </w:p>
    <w:p w14:paraId="2391756E" w14:textId="77777777" w:rsidR="009E35FB" w:rsidRPr="009E35FB" w:rsidRDefault="009E35FB" w:rsidP="009E35FB">
      <w:pPr>
        <w:pStyle w:val="Heading2"/>
        <w:rPr>
          <w:lang w:eastAsia="en-US"/>
        </w:rPr>
      </w:pPr>
    </w:p>
    <w:p w14:paraId="29D66CDB" w14:textId="20E716F9" w:rsidR="008321E7" w:rsidRDefault="00A411B7" w:rsidP="0098106C">
      <w:pPr>
        <w:widowControl w:val="0"/>
        <w:autoSpaceDE w:val="0"/>
        <w:autoSpaceDN w:val="0"/>
        <w:adjustRightInd w:val="0"/>
        <w:spacing w:after="0" w:line="252" w:lineRule="auto"/>
        <w:ind w:left="-567" w:firstLine="567"/>
        <w:rPr>
          <w:rFonts w:ascii="Cambria" w:eastAsia="Calibri" w:hAnsi="Cambria" w:cs="Verdana"/>
          <w:b/>
          <w:bCs/>
          <w:noProof/>
          <w:lang w:val="hr-BA"/>
        </w:rPr>
      </w:pPr>
      <w:r>
        <w:rPr>
          <w:rFonts w:ascii="Cambria" w:hAnsi="Cambria"/>
          <w:b/>
        </w:rPr>
        <w:t xml:space="preserve"> </w:t>
      </w:r>
      <w:r w:rsidR="00980337" w:rsidRPr="00A411B7">
        <w:rPr>
          <w:rFonts w:ascii="Cambria" w:eastAsia="Arial" w:hAnsi="Cambria"/>
          <w:b/>
          <w:color w:val="2F5496" w:themeColor="accent5" w:themeShade="BF"/>
        </w:rPr>
        <w:t>Sadržaj aktivnosti</w:t>
      </w:r>
      <w:r w:rsidR="00980337" w:rsidRPr="00980337">
        <w:rPr>
          <w:rFonts w:ascii="Cambria" w:eastAsia="Calibri" w:hAnsi="Cambria" w:cs="Verdana"/>
          <w:b/>
          <w:bCs/>
          <w:noProof/>
          <w:lang w:val="hr-BA"/>
        </w:rPr>
        <w:t xml:space="preserve"> </w:t>
      </w:r>
    </w:p>
    <w:p w14:paraId="5C691D5B" w14:textId="77777777" w:rsidR="0098106C" w:rsidRPr="0098106C" w:rsidRDefault="0098106C" w:rsidP="0098106C">
      <w:pPr>
        <w:pStyle w:val="Heading2"/>
        <w:rPr>
          <w:lang w:val="hr-BA" w:eastAsia="en-US"/>
        </w:rPr>
      </w:pPr>
    </w:p>
    <w:p w14:paraId="3CDC2E27" w14:textId="77777777" w:rsidR="008D7B93" w:rsidRPr="00A33158" w:rsidRDefault="008D7B93" w:rsidP="008D7B93">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Putem web stranice Zavoda (www.fzs.ba) uspostavljeni su tehnički preduslovi za kvalitetno diseminiranje podataka i informiranje. U slučaju kašnjenja, ispravke, revizije, neplanirane objave,  je dostupna i informacija o tome.</w:t>
      </w:r>
    </w:p>
    <w:p w14:paraId="65E35BDE" w14:textId="77777777" w:rsidR="008D7B93" w:rsidRPr="006A5AB1" w:rsidRDefault="008D7B93" w:rsidP="008D7B93">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 xml:space="preserve">Na istaknutim mjestima na web stranici Zavoda </w:t>
      </w:r>
      <w:bookmarkStart w:id="813" w:name="OLE_LINK2"/>
      <w:bookmarkStart w:id="814" w:name="OLE_LINK3"/>
      <w:r w:rsidRPr="00A33158">
        <w:rPr>
          <w:rFonts w:ascii="Cambria" w:eastAsia="Calibri" w:hAnsi="Cambria" w:cs="Verdana"/>
          <w:noProof/>
          <w:lang w:val="hr-BA"/>
        </w:rPr>
        <w:t xml:space="preserve">nalaze se linkovi na online baza podataka kao i GIS portal Zavoda, koji će se nastaviti ažurirati i dopunjavati novim statističkim istraživanjima. U </w:t>
      </w:r>
      <w:r w:rsidRPr="006A5AB1">
        <w:rPr>
          <w:rFonts w:ascii="Cambria" w:eastAsia="Calibri" w:hAnsi="Cambria" w:cs="Verdana"/>
          <w:noProof/>
          <w:lang w:val="hr-BA"/>
        </w:rPr>
        <w:t xml:space="preserve">2024. godini će se </w:t>
      </w:r>
      <w:bookmarkEnd w:id="813"/>
      <w:bookmarkEnd w:id="814"/>
      <w:r w:rsidRPr="006A5AB1">
        <w:rPr>
          <w:rFonts w:ascii="Cambria" w:eastAsia="Calibri" w:hAnsi="Cambria" w:cs="Verdana"/>
          <w:noProof/>
          <w:lang w:val="hr-BA"/>
        </w:rPr>
        <w:t>kreirati prigodne objave povodom statističkih događaja ili svjetskih dana (statististike, studenata, borbe protiv siromaštva, popisa poljoprivrede i sl.).</w:t>
      </w:r>
    </w:p>
    <w:p w14:paraId="5E483B59" w14:textId="77777777" w:rsidR="008D7B93" w:rsidRPr="00A33158" w:rsidRDefault="008D7B93" w:rsidP="008D7B93">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 xml:space="preserve">Obzirom da je web stranica Zavoda glavni kanal komunikacije, unaprijediti dokumentovanje događaja i uvesti praksu redovnog izvještavanja o tome u vidu vijesti. </w:t>
      </w:r>
    </w:p>
    <w:p w14:paraId="72CF5758" w14:textId="77777777" w:rsidR="00A33158" w:rsidRPr="00A33158" w:rsidRDefault="00A33158" w:rsidP="00A33158">
      <w:pPr>
        <w:pStyle w:val="Heading2"/>
        <w:rPr>
          <w:lang w:val="hr-BA" w:eastAsia="en-US"/>
        </w:rPr>
      </w:pPr>
    </w:p>
    <w:p w14:paraId="2995C4FF" w14:textId="1467C0E6" w:rsidR="00980337" w:rsidRDefault="00980337" w:rsidP="0041772C">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Rezultat aktivnosti</w:t>
      </w:r>
    </w:p>
    <w:p w14:paraId="6B6004F4" w14:textId="77777777" w:rsidR="00AF723A" w:rsidRPr="00AF723A" w:rsidRDefault="00AF723A" w:rsidP="00AF723A">
      <w:pPr>
        <w:pStyle w:val="Heading2"/>
        <w:rPr>
          <w:lang w:eastAsia="en-US"/>
        </w:rPr>
      </w:pPr>
    </w:p>
    <w:p w14:paraId="4962D33D" w14:textId="77777777" w:rsidR="00E53748" w:rsidRPr="00A33158" w:rsidRDefault="00E53748" w:rsidP="00A33158">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Pravovremeno informiranje korisnika o aktivnostima Zavoda. Dostupnost statističkih podataka u pristupačnim oblicima i formatima prema potrebama korisnika (online baze podataka, interaktivni grafikoni, infografike, geografske tematske mape i sl.)</w:t>
      </w:r>
    </w:p>
    <w:p w14:paraId="6F4EA931" w14:textId="77777777" w:rsidR="00E53748" w:rsidRPr="00A33158" w:rsidRDefault="00E53748" w:rsidP="00A33158">
      <w:pPr>
        <w:tabs>
          <w:tab w:val="left" w:pos="284"/>
        </w:tabs>
        <w:spacing w:line="240" w:lineRule="auto"/>
        <w:ind w:right="142"/>
        <w:jc w:val="both"/>
        <w:rPr>
          <w:rFonts w:ascii="Cambria" w:eastAsia="Calibri" w:hAnsi="Cambria" w:cs="Verdana"/>
          <w:noProof/>
          <w:lang w:val="hr-BA"/>
        </w:rPr>
      </w:pPr>
      <w:r w:rsidRPr="00A33158">
        <w:rPr>
          <w:rFonts w:ascii="Cambria" w:eastAsia="Calibri" w:hAnsi="Cambria" w:cs="Verdana"/>
          <w:noProof/>
          <w:lang w:val="hr-BA"/>
        </w:rPr>
        <w:t>Približavanje statističkih podataka krajnjim korisnicima i unapređenje ispravnosti upotrebe statističkih podataka. Povećanje povjerenja u stistističke podatke i  transparentnosti rada.</w:t>
      </w:r>
    </w:p>
    <w:p w14:paraId="11940609" w14:textId="77E1314A" w:rsidR="009E35FB" w:rsidRDefault="009E35FB" w:rsidP="009E35FB">
      <w:pPr>
        <w:pStyle w:val="Heading2"/>
        <w:rPr>
          <w:lang w:val="hr-BA" w:eastAsia="en-US"/>
        </w:rPr>
      </w:pPr>
    </w:p>
    <w:p w14:paraId="152CCBD0" w14:textId="77777777" w:rsidR="004355BA" w:rsidRPr="004355BA" w:rsidRDefault="004355BA" w:rsidP="004355BA">
      <w:pPr>
        <w:rPr>
          <w:lang w:val="hr-BA"/>
        </w:rPr>
      </w:pPr>
    </w:p>
    <w:p w14:paraId="1DEF41A1" w14:textId="77777777" w:rsidR="006C34AD" w:rsidRDefault="006C34AD" w:rsidP="00B9147B">
      <w:pPr>
        <w:pStyle w:val="nivo2demo"/>
        <w:ind w:left="0" w:firstLine="0"/>
        <w:rPr>
          <w:color w:val="833C0B" w:themeColor="accent2" w:themeShade="80"/>
        </w:rPr>
      </w:pPr>
    </w:p>
    <w:p w14:paraId="3FF9E6C4" w14:textId="5C46A9DC" w:rsidR="009E35FB" w:rsidRDefault="00980337" w:rsidP="00B9147B">
      <w:pPr>
        <w:pStyle w:val="nivo2demo"/>
        <w:ind w:left="0" w:firstLine="0"/>
        <w:rPr>
          <w:color w:val="833C0B" w:themeColor="accent2" w:themeShade="80"/>
        </w:rPr>
      </w:pPr>
      <w:bookmarkStart w:id="815" w:name="_Toc148009292"/>
      <w:r w:rsidRPr="00B9147B">
        <w:rPr>
          <w:color w:val="833C0B" w:themeColor="accent2" w:themeShade="80"/>
        </w:rPr>
        <w:lastRenderedPageBreak/>
        <w:t>DRUŠTVENI MEDIJI</w:t>
      </w:r>
      <w:bookmarkEnd w:id="815"/>
    </w:p>
    <w:p w14:paraId="37A4CC22" w14:textId="77777777" w:rsidR="00B9147B" w:rsidRPr="00B9147B" w:rsidRDefault="00B9147B" w:rsidP="00B9147B">
      <w:pPr>
        <w:pStyle w:val="nivo2demo"/>
        <w:ind w:left="0" w:firstLine="0"/>
        <w:rPr>
          <w:color w:val="833C0B" w:themeColor="accent2" w:themeShade="80"/>
        </w:rPr>
      </w:pPr>
    </w:p>
    <w:p w14:paraId="1AABFFAA" w14:textId="792DDD48" w:rsidR="00980337" w:rsidRDefault="00980337" w:rsidP="00FA313E">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Sadržaj aktivnosti</w:t>
      </w:r>
    </w:p>
    <w:p w14:paraId="6F8F1B73" w14:textId="77777777" w:rsidR="00AF723A" w:rsidRPr="00AF723A" w:rsidRDefault="00AF723A" w:rsidP="00AF723A">
      <w:pPr>
        <w:pStyle w:val="Heading2"/>
        <w:rPr>
          <w:lang w:eastAsia="en-US"/>
        </w:rPr>
      </w:pPr>
    </w:p>
    <w:p w14:paraId="0C10D6AC" w14:textId="77777777" w:rsidR="00F4370B" w:rsidRPr="002B7580" w:rsidRDefault="00F4370B" w:rsidP="002B7580">
      <w:pPr>
        <w:tabs>
          <w:tab w:val="left" w:pos="284"/>
        </w:tabs>
        <w:spacing w:line="240" w:lineRule="auto"/>
        <w:ind w:right="142"/>
        <w:jc w:val="both"/>
        <w:rPr>
          <w:rFonts w:ascii="Cambria" w:eastAsia="Calibri" w:hAnsi="Cambria" w:cs="Verdana"/>
          <w:noProof/>
          <w:lang w:val="hr-BA"/>
        </w:rPr>
      </w:pPr>
      <w:r w:rsidRPr="002B7580">
        <w:rPr>
          <w:rFonts w:ascii="Cambria" w:eastAsia="Calibri" w:hAnsi="Cambria" w:cs="Verdana"/>
          <w:noProof/>
          <w:lang w:val="hr-BA"/>
        </w:rPr>
        <w:t>Nastavak aktivnosti komunikacije putem društvenih medija Facebook i Twitter u skladu sa standardima koji propisuju dvije do tri objave sedmično putem svakog od navedenih kanala. Pored objava, komunikacija uključuje i odgovore na postavljena pitanja putem društvenih medija.</w:t>
      </w:r>
    </w:p>
    <w:p w14:paraId="7D084BE3" w14:textId="77777777" w:rsidR="00F4370B" w:rsidRPr="002B7580" w:rsidRDefault="00F4370B" w:rsidP="002B7580">
      <w:pPr>
        <w:tabs>
          <w:tab w:val="left" w:pos="284"/>
        </w:tabs>
        <w:spacing w:line="240" w:lineRule="auto"/>
        <w:ind w:right="142"/>
        <w:jc w:val="both"/>
        <w:rPr>
          <w:rFonts w:ascii="Cambria" w:eastAsia="Calibri" w:hAnsi="Cambria" w:cs="Verdana"/>
          <w:noProof/>
          <w:lang w:val="hr-BA"/>
        </w:rPr>
      </w:pPr>
      <w:r w:rsidRPr="002B7580">
        <w:rPr>
          <w:rFonts w:ascii="Cambria" w:eastAsia="Calibri" w:hAnsi="Cambria" w:cs="Verdana"/>
          <w:noProof/>
          <w:lang w:val="hr-BA"/>
        </w:rPr>
        <w:t xml:space="preserve">Putem navedenih kanala će biti i dalje oglašavane sve objave Zavoda (publikacije, saopštenja, ostali dokumenti, vijesti i sl.) ali i specijalni sadržaji kreirani prvenstveno za društvene medije. Zavod će na društvenim medijima prosljeđivati zanimljivosti vezane za statistiku sa profila drugih statističkih ili srodnih organizacija. </w:t>
      </w:r>
    </w:p>
    <w:p w14:paraId="069F979E" w14:textId="77777777" w:rsidR="00036644" w:rsidRDefault="00036644" w:rsidP="00A411B7">
      <w:pPr>
        <w:widowControl w:val="0"/>
        <w:autoSpaceDE w:val="0"/>
        <w:autoSpaceDN w:val="0"/>
        <w:adjustRightInd w:val="0"/>
        <w:spacing w:after="0" w:line="252" w:lineRule="auto"/>
        <w:ind w:left="-567"/>
        <w:rPr>
          <w:rFonts w:ascii="Cambria" w:eastAsia="Arial" w:hAnsi="Cambria"/>
          <w:b/>
          <w:color w:val="2F5496" w:themeColor="accent5" w:themeShade="BF"/>
        </w:rPr>
      </w:pPr>
    </w:p>
    <w:p w14:paraId="15497C26" w14:textId="169A83ED" w:rsidR="00980337" w:rsidRDefault="00980337" w:rsidP="00FA313E">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Rezultat aktivnosti</w:t>
      </w:r>
    </w:p>
    <w:p w14:paraId="1228EDEC" w14:textId="77777777" w:rsidR="00AF723A" w:rsidRPr="00AF723A" w:rsidRDefault="00AF723A" w:rsidP="00AF723A">
      <w:pPr>
        <w:pStyle w:val="Heading2"/>
        <w:rPr>
          <w:lang w:eastAsia="en-US"/>
        </w:rPr>
      </w:pPr>
    </w:p>
    <w:p w14:paraId="7071912A" w14:textId="77777777" w:rsidR="00F4370B" w:rsidRPr="002B7580" w:rsidRDefault="00F4370B" w:rsidP="002B7580">
      <w:pPr>
        <w:tabs>
          <w:tab w:val="left" w:pos="284"/>
        </w:tabs>
        <w:spacing w:line="240" w:lineRule="auto"/>
        <w:ind w:right="142"/>
        <w:jc w:val="both"/>
        <w:rPr>
          <w:rFonts w:ascii="Cambria" w:eastAsia="Calibri" w:hAnsi="Cambria" w:cs="Verdana"/>
          <w:noProof/>
          <w:lang w:val="hr-BA"/>
        </w:rPr>
      </w:pPr>
      <w:r w:rsidRPr="002B7580">
        <w:rPr>
          <w:rFonts w:ascii="Cambria" w:eastAsia="Calibri" w:hAnsi="Cambria" w:cs="Verdana"/>
          <w:noProof/>
          <w:lang w:val="hr-BA"/>
        </w:rPr>
        <w:t>Pružanje pravovremenih informacija o objavama Zavoda svim zainteresovanim korisnicima društvenih medija. Mogućnost transparentne interaktivne komunikacije. Približavanje statističkih podataka svim korisnicima korištenjem novih alata.</w:t>
      </w:r>
    </w:p>
    <w:p w14:paraId="57BBF6B6" w14:textId="1903C917" w:rsidR="009E35FB" w:rsidRDefault="009E35FB" w:rsidP="009E35FB">
      <w:pPr>
        <w:pStyle w:val="Heading2"/>
        <w:rPr>
          <w:lang w:val="hr-BA" w:eastAsia="en-US"/>
        </w:rPr>
      </w:pPr>
    </w:p>
    <w:p w14:paraId="27EE69BA" w14:textId="77777777" w:rsidR="00980337" w:rsidRPr="00980337" w:rsidRDefault="00980337" w:rsidP="00980337">
      <w:pPr>
        <w:widowControl w:val="0"/>
        <w:autoSpaceDE w:val="0"/>
        <w:autoSpaceDN w:val="0"/>
        <w:adjustRightInd w:val="0"/>
        <w:spacing w:after="0" w:line="252" w:lineRule="auto"/>
        <w:jc w:val="both"/>
        <w:rPr>
          <w:rFonts w:ascii="Cambria" w:eastAsia="Times New Roman" w:hAnsi="Cambria" w:cs="Times New Roman"/>
          <w:b/>
          <w:bCs/>
          <w:noProof/>
          <w:lang w:val="hr-BA"/>
        </w:rPr>
      </w:pPr>
    </w:p>
    <w:p w14:paraId="2E3F7CFB" w14:textId="58F21D93" w:rsidR="008321E7" w:rsidRDefault="00980337" w:rsidP="00B9147B">
      <w:pPr>
        <w:pStyle w:val="nivo2demo"/>
        <w:ind w:left="0" w:firstLine="0"/>
        <w:rPr>
          <w:color w:val="833C0B" w:themeColor="accent2" w:themeShade="80"/>
        </w:rPr>
      </w:pPr>
      <w:bookmarkStart w:id="816" w:name="_Toc148009293"/>
      <w:r w:rsidRPr="00B9147B">
        <w:rPr>
          <w:color w:val="833C0B" w:themeColor="accent2" w:themeShade="80"/>
        </w:rPr>
        <w:t>DISEMINACIONE BAZE</w:t>
      </w:r>
      <w:bookmarkEnd w:id="816"/>
    </w:p>
    <w:p w14:paraId="5B656765" w14:textId="77777777" w:rsidR="00B9147B" w:rsidRPr="00B9147B" w:rsidRDefault="00B9147B" w:rsidP="00B9147B">
      <w:pPr>
        <w:pStyle w:val="nivo2demo"/>
        <w:ind w:left="0" w:firstLine="0"/>
        <w:rPr>
          <w:color w:val="833C0B" w:themeColor="accent2" w:themeShade="80"/>
        </w:rPr>
      </w:pPr>
    </w:p>
    <w:p w14:paraId="368C70EA" w14:textId="54AA71A3" w:rsidR="00980337" w:rsidRPr="00A411B7" w:rsidRDefault="00980337" w:rsidP="00DA0562">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Sadržaj aktivnosti</w:t>
      </w:r>
    </w:p>
    <w:p w14:paraId="44D4A0EB" w14:textId="77777777" w:rsidR="00980337" w:rsidRPr="00980337" w:rsidRDefault="00980337" w:rsidP="00980337">
      <w:pPr>
        <w:widowControl w:val="0"/>
        <w:autoSpaceDE w:val="0"/>
        <w:autoSpaceDN w:val="0"/>
        <w:adjustRightInd w:val="0"/>
        <w:spacing w:after="0" w:line="252" w:lineRule="auto"/>
        <w:rPr>
          <w:rFonts w:ascii="Cambria" w:eastAsia="Calibri" w:hAnsi="Cambria" w:cs="Verdana"/>
          <w:b/>
          <w:bCs/>
          <w:noProof/>
          <w:lang w:val="hr-BA"/>
        </w:rPr>
      </w:pPr>
    </w:p>
    <w:p w14:paraId="5FD3DD4A" w14:textId="77777777" w:rsidR="008D7B93" w:rsidRPr="007E5D34" w:rsidRDefault="008D7B93" w:rsidP="008D7B93">
      <w:pPr>
        <w:tabs>
          <w:tab w:val="left" w:pos="284"/>
        </w:tabs>
        <w:spacing w:line="240" w:lineRule="auto"/>
        <w:ind w:right="142"/>
        <w:jc w:val="both"/>
        <w:rPr>
          <w:rFonts w:ascii="Cambria" w:eastAsia="Calibri" w:hAnsi="Cambria" w:cs="Verdana"/>
          <w:noProof/>
          <w:lang w:val="hr-BA"/>
        </w:rPr>
      </w:pPr>
      <w:r w:rsidRPr="006A5AB1">
        <w:rPr>
          <w:rFonts w:ascii="Cambria" w:eastAsia="Calibri" w:hAnsi="Cambria" w:cs="Verdana"/>
          <w:noProof/>
          <w:lang w:val="hr-BA"/>
        </w:rPr>
        <w:t xml:space="preserve">Osnovne aktivnosti odsjeka u 2024. godini </w:t>
      </w:r>
      <w:r w:rsidRPr="007E5D34">
        <w:rPr>
          <w:rFonts w:ascii="Cambria" w:eastAsia="Calibri" w:hAnsi="Cambria" w:cs="Verdana"/>
          <w:noProof/>
          <w:lang w:val="hr-BA"/>
        </w:rPr>
        <w:t>će biti obogaćivanje postojećih diseminacionih baza, što će kao rezultat krajnjim korisnicima omogućiti intuitivan i kvalitetan pristup statističkim podacima u tabelarnom obliku kao i mogućnost samostalnog generisanja tabela (sa predefinisanim varijablama) za određene statističke oblasti.</w:t>
      </w:r>
    </w:p>
    <w:p w14:paraId="5DDD4EDA" w14:textId="77777777" w:rsidR="008D7B93" w:rsidRPr="007E5D34" w:rsidRDefault="008D7B93" w:rsidP="008D7B93">
      <w:pPr>
        <w:tabs>
          <w:tab w:val="left" w:pos="284"/>
        </w:tabs>
        <w:spacing w:line="240" w:lineRule="auto"/>
        <w:ind w:right="142"/>
        <w:jc w:val="both"/>
        <w:rPr>
          <w:rFonts w:ascii="Cambria" w:eastAsia="Calibri" w:hAnsi="Cambria" w:cs="Verdana"/>
          <w:noProof/>
          <w:lang w:val="hr-BA"/>
        </w:rPr>
      </w:pPr>
      <w:r w:rsidRPr="007E5D34">
        <w:rPr>
          <w:rFonts w:ascii="Cambria" w:eastAsia="Calibri" w:hAnsi="Cambria" w:cs="Verdana"/>
          <w:noProof/>
          <w:lang w:val="hr-BA"/>
        </w:rPr>
        <w:t xml:space="preserve">Sa ciljem prikaza dostupnih podataka, aktivnosti podrazumijevaju uspostavljanje komunikacije i suradnje sa svim uposlenicima Zavoda koji proizvode statističke podatke, sa ciljem definiranja indikatora, usaglašavanja vremenskih serija i ispravnog prikaza podataka jer postoje slučajevi izmjene metodologije ili drugih parametara koji rezultiraju prekidom serije. </w:t>
      </w:r>
    </w:p>
    <w:p w14:paraId="0E26DB6A" w14:textId="77777777" w:rsidR="008D7B93" w:rsidRPr="007E5D34" w:rsidRDefault="008D7B93" w:rsidP="008D7B93">
      <w:pPr>
        <w:tabs>
          <w:tab w:val="left" w:pos="284"/>
        </w:tabs>
        <w:spacing w:line="240" w:lineRule="auto"/>
        <w:ind w:right="142"/>
        <w:jc w:val="both"/>
        <w:rPr>
          <w:rFonts w:ascii="Cambria" w:eastAsia="Calibri" w:hAnsi="Cambria" w:cs="Verdana"/>
          <w:noProof/>
          <w:lang w:val="hr-BA"/>
        </w:rPr>
      </w:pPr>
      <w:r w:rsidRPr="007E5D34">
        <w:rPr>
          <w:rFonts w:ascii="Cambria" w:eastAsia="Calibri" w:hAnsi="Cambria" w:cs="Verdana"/>
          <w:noProof/>
          <w:lang w:val="hr-BA"/>
        </w:rPr>
        <w:t>Sa ciljem održavanja i blagovremenog ažuriranja, uspostaviti redovitu komunikaciju, suradnju i koordinaciju između svih uposlenika Zavoda po pitanju redovitog dostavljanja novih podataka.</w:t>
      </w:r>
    </w:p>
    <w:p w14:paraId="0DF454AF" w14:textId="77777777" w:rsidR="00980337" w:rsidRPr="00A411B7" w:rsidRDefault="00980337" w:rsidP="00DA0562">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Rezultat aktivnosti</w:t>
      </w:r>
    </w:p>
    <w:p w14:paraId="041C5AEE" w14:textId="77777777" w:rsidR="008321E7" w:rsidRPr="008321E7" w:rsidRDefault="008321E7" w:rsidP="008321E7">
      <w:pPr>
        <w:pStyle w:val="Heading2"/>
        <w:rPr>
          <w:lang w:val="hr-BA" w:eastAsia="en-US"/>
        </w:rPr>
      </w:pPr>
    </w:p>
    <w:p w14:paraId="1A52EF21" w14:textId="77777777" w:rsidR="00C10ABA" w:rsidRPr="007E5D34" w:rsidRDefault="00C10ABA" w:rsidP="007E5D34">
      <w:pPr>
        <w:tabs>
          <w:tab w:val="left" w:pos="284"/>
        </w:tabs>
        <w:spacing w:line="240" w:lineRule="auto"/>
        <w:ind w:right="142"/>
        <w:jc w:val="both"/>
        <w:rPr>
          <w:rFonts w:ascii="Cambria" w:eastAsia="Calibri" w:hAnsi="Cambria" w:cs="Verdana"/>
          <w:noProof/>
          <w:lang w:val="hr-BA"/>
        </w:rPr>
      </w:pPr>
      <w:r w:rsidRPr="007E5D34">
        <w:rPr>
          <w:rFonts w:ascii="Cambria" w:eastAsia="Calibri" w:hAnsi="Cambria" w:cs="Verdana"/>
          <w:noProof/>
          <w:lang w:val="hr-BA"/>
        </w:rPr>
        <w:t>Dostupnost statističkih podataka kako za „obične“ tako i za “napredne“ korisnike u vidu online diseminacione baze podataka sa funkcionalnostima generisanja željenih tabela i eksporta istih u neki od standardnih elektronskih formata pogodnih za dalju obradu i analizu.</w:t>
      </w:r>
    </w:p>
    <w:p w14:paraId="7DB7E1D5" w14:textId="5F610D01" w:rsidR="00B9147B" w:rsidRDefault="00B9147B" w:rsidP="00B9147B">
      <w:pPr>
        <w:pStyle w:val="Heading2"/>
        <w:rPr>
          <w:lang w:val="hr-BA" w:eastAsia="en-US"/>
        </w:rPr>
      </w:pPr>
    </w:p>
    <w:p w14:paraId="74E3FFEA" w14:textId="3038C10A" w:rsidR="0074061E" w:rsidRPr="00B9147B" w:rsidRDefault="0074061E" w:rsidP="00B9147B">
      <w:pPr>
        <w:pStyle w:val="nivo2demo"/>
        <w:ind w:left="0" w:firstLine="0"/>
        <w:rPr>
          <w:color w:val="833C0B" w:themeColor="accent2" w:themeShade="80"/>
        </w:rPr>
      </w:pPr>
      <w:bookmarkStart w:id="817" w:name="_Toc148009294"/>
      <w:r w:rsidRPr="00B9147B">
        <w:rPr>
          <w:color w:val="833C0B" w:themeColor="accent2" w:themeShade="80"/>
        </w:rPr>
        <w:t>ODNOSI S JAVN</w:t>
      </w:r>
      <w:r w:rsidR="004E1F14" w:rsidRPr="00B9147B">
        <w:rPr>
          <w:color w:val="833C0B" w:themeColor="accent2" w:themeShade="80"/>
        </w:rPr>
        <w:t>O</w:t>
      </w:r>
      <w:r w:rsidRPr="00B9147B">
        <w:rPr>
          <w:color w:val="833C0B" w:themeColor="accent2" w:themeShade="80"/>
        </w:rPr>
        <w:t>ŠĆU – RAD SA KORISNICIMA</w:t>
      </w:r>
      <w:bookmarkEnd w:id="817"/>
    </w:p>
    <w:p w14:paraId="6E1F0319" w14:textId="77777777" w:rsidR="00A411B7" w:rsidRPr="00A411B7" w:rsidRDefault="00A411B7" w:rsidP="00A411B7">
      <w:pPr>
        <w:pStyle w:val="Heading2"/>
        <w:rPr>
          <w:lang w:eastAsia="en-US"/>
        </w:rPr>
      </w:pPr>
    </w:p>
    <w:p w14:paraId="0AE4A06B" w14:textId="0857789E" w:rsidR="00042546" w:rsidRDefault="00042546" w:rsidP="003A2DFB">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Sadržaj aktivnosti</w:t>
      </w:r>
    </w:p>
    <w:p w14:paraId="1EBAF7FA" w14:textId="77777777" w:rsidR="00A411B7" w:rsidRPr="00A411B7" w:rsidRDefault="00A411B7" w:rsidP="00A411B7">
      <w:pPr>
        <w:pStyle w:val="Heading2"/>
        <w:rPr>
          <w:lang w:eastAsia="en-US"/>
        </w:rPr>
      </w:pPr>
    </w:p>
    <w:p w14:paraId="2C5F5802" w14:textId="77777777" w:rsidR="009F4EA0" w:rsidRPr="003A5B2F" w:rsidRDefault="009F4EA0" w:rsidP="007E5D34">
      <w:pPr>
        <w:tabs>
          <w:tab w:val="left" w:pos="284"/>
        </w:tabs>
        <w:spacing w:line="240" w:lineRule="auto"/>
        <w:ind w:right="142"/>
        <w:jc w:val="both"/>
        <w:rPr>
          <w:rFonts w:ascii="Cambria" w:hAnsi="Cambria" w:cs="Arial"/>
          <w:lang w:val="en-GB"/>
        </w:rPr>
      </w:pPr>
      <w:r w:rsidRPr="003A5B2F">
        <w:rPr>
          <w:rFonts w:ascii="Cambria" w:hAnsi="Cambria" w:cstheme="minorHAnsi"/>
          <w:lang w:val="en-GB"/>
        </w:rPr>
        <w:t>Osigurati korisnicima</w:t>
      </w:r>
      <w:r w:rsidRPr="003A5B2F">
        <w:rPr>
          <w:rFonts w:ascii="Cambria" w:hAnsi="Cambria" w:cstheme="minorHAnsi"/>
          <w:b/>
          <w:lang w:val="en-GB"/>
        </w:rPr>
        <w:t xml:space="preserve">  </w:t>
      </w:r>
      <w:r w:rsidRPr="003A5B2F">
        <w:rPr>
          <w:rFonts w:ascii="Cambria" w:hAnsi="Cambria" w:cstheme="minorHAnsi"/>
          <w:lang w:val="en-GB"/>
        </w:rPr>
        <w:t xml:space="preserve">pravovremenost i dostupnost statističkih podataka  u skladu sa načelima Kodeksa prakse europske statistiku (KOP).  </w:t>
      </w:r>
      <w:r w:rsidRPr="003A5B2F">
        <w:rPr>
          <w:rFonts w:ascii="Cambria" w:hAnsi="Cambria" w:cs="Arial"/>
          <w:lang w:val="en-GB"/>
        </w:rPr>
        <w:t xml:space="preserve">Unaprijeđenje saradnje i koordinacije sa korisnicima </w:t>
      </w:r>
      <w:r>
        <w:rPr>
          <w:rFonts w:ascii="Cambria" w:hAnsi="Cambria" w:cs="Arial"/>
          <w:lang w:val="en-GB"/>
        </w:rPr>
        <w:t>u cilju  povećanja</w:t>
      </w:r>
      <w:r w:rsidRPr="003A5B2F">
        <w:rPr>
          <w:rFonts w:ascii="Cambria" w:hAnsi="Cambria" w:cs="Arial"/>
          <w:lang w:val="en-GB"/>
        </w:rPr>
        <w:t xml:space="preserve"> povjerenja korisnika u statističke podatke. Pružiti informacije korisnicima  u što kraćem roku koristeći </w:t>
      </w:r>
      <w:r>
        <w:rPr>
          <w:rFonts w:ascii="Cambria" w:hAnsi="Cambria" w:cs="Arial"/>
          <w:lang w:val="en-GB"/>
        </w:rPr>
        <w:t>web stranicu Zavoda kao druge</w:t>
      </w:r>
      <w:r w:rsidRPr="003A5B2F">
        <w:rPr>
          <w:rFonts w:ascii="Cambria" w:hAnsi="Cambria" w:cs="Arial"/>
          <w:lang w:val="en-GB"/>
        </w:rPr>
        <w:t xml:space="preserve"> vidove  komunikaciskih kanala. </w:t>
      </w:r>
    </w:p>
    <w:p w14:paraId="60C011AD" w14:textId="77777777" w:rsidR="009F4EA0" w:rsidRPr="003A5B2F" w:rsidRDefault="009F4EA0" w:rsidP="007E5D34">
      <w:pPr>
        <w:tabs>
          <w:tab w:val="left" w:pos="284"/>
        </w:tabs>
        <w:spacing w:line="240" w:lineRule="auto"/>
        <w:ind w:right="142"/>
        <w:jc w:val="both"/>
        <w:rPr>
          <w:rFonts w:ascii="Cambria" w:eastAsia="Arial" w:hAnsi="Cambria" w:cs="Arial"/>
        </w:rPr>
      </w:pPr>
      <w:r w:rsidRPr="003A5B2F">
        <w:rPr>
          <w:rFonts w:ascii="Cambria" w:eastAsia="Arial" w:hAnsi="Cambria" w:cs="Arial"/>
        </w:rPr>
        <w:lastRenderedPageBreak/>
        <w:t>Redovno praćenje  objava medija povezanih sa Zavodom</w:t>
      </w:r>
      <w:r>
        <w:rPr>
          <w:rFonts w:ascii="Cambria" w:eastAsia="Arial" w:hAnsi="Cambria" w:cs="Arial"/>
        </w:rPr>
        <w:t xml:space="preserve"> i statistikom</w:t>
      </w:r>
      <w:r w:rsidRPr="003A5B2F">
        <w:rPr>
          <w:rFonts w:ascii="Cambria" w:eastAsia="Arial" w:hAnsi="Cambria" w:cs="Arial"/>
        </w:rPr>
        <w:t>, vođenje evidencije istih i dostavljanje svim zainteresiranim unutar Zavoda.</w:t>
      </w:r>
    </w:p>
    <w:p w14:paraId="43730897" w14:textId="12A4A046" w:rsidR="009F4EA0" w:rsidRPr="003A5B2F" w:rsidRDefault="009F4EA0" w:rsidP="007E5D34">
      <w:pPr>
        <w:tabs>
          <w:tab w:val="left" w:pos="284"/>
        </w:tabs>
        <w:spacing w:line="240" w:lineRule="auto"/>
        <w:ind w:right="142"/>
        <w:jc w:val="both"/>
        <w:rPr>
          <w:rFonts w:ascii="Cambria" w:eastAsiaTheme="majorEastAsia" w:hAnsi="Cambria" w:cs="Arial"/>
          <w:lang w:val="hr-BA"/>
        </w:rPr>
      </w:pPr>
      <w:r w:rsidRPr="003A5B2F">
        <w:rPr>
          <w:rFonts w:ascii="Cambria" w:eastAsiaTheme="majorEastAsia" w:hAnsi="Cambria" w:cs="Arial"/>
          <w:lang w:val="hr-BA"/>
        </w:rPr>
        <w:t>Nastaviti sa redovnom dostavom podataka na temelju zahtjeva korisnika. Osigurati praćenje zahtjeva korisnika na način da se vodi evidenci</w:t>
      </w:r>
      <w:r w:rsidR="007E5D34">
        <w:rPr>
          <w:rFonts w:ascii="Cambria" w:eastAsiaTheme="majorEastAsia" w:hAnsi="Cambria" w:cs="Arial"/>
          <w:lang w:val="hr-BA"/>
        </w:rPr>
        <w:t>j</w:t>
      </w:r>
      <w:r w:rsidRPr="003A5B2F">
        <w:rPr>
          <w:rFonts w:ascii="Cambria" w:eastAsiaTheme="majorEastAsia" w:hAnsi="Cambria" w:cs="Arial"/>
          <w:lang w:val="hr-BA"/>
        </w:rPr>
        <w:t xml:space="preserve">a o korisniku, vrsti zahtjeva, načinu dostave zahtjeva, datumu prijema zahtjeva, opisu podataka, kompleksnost zahtjeva, raspoloživost podataka,  statističko područje na koje se zahtjev odnosi, datum i način odgovora na zahtjev. Također, omogućeno je korisnicima upućivanje zahtjeva putem web stranice u vidu on-line forme. Praćenje bibliotečkih kretanja od interesa za statističku službu, kao i  obrada bibliotečke građe. Pružanje pomoći  korisnicima prilikom korišćenja postojeće bibliotečke građe. </w:t>
      </w:r>
    </w:p>
    <w:p w14:paraId="2F1D7487" w14:textId="7B1D9CCF" w:rsidR="009F4EA0" w:rsidRPr="008960F6" w:rsidRDefault="008D7B93" w:rsidP="007E5D34">
      <w:pPr>
        <w:tabs>
          <w:tab w:val="left" w:pos="284"/>
        </w:tabs>
        <w:spacing w:line="240" w:lineRule="auto"/>
        <w:ind w:right="142"/>
        <w:jc w:val="both"/>
        <w:rPr>
          <w:rFonts w:ascii="Cambria" w:eastAsiaTheme="majorEastAsia" w:hAnsi="Cambria" w:cs="Arial"/>
          <w:lang w:val="hr-BA"/>
        </w:rPr>
      </w:pPr>
      <w:r w:rsidRPr="006A5AB1">
        <w:rPr>
          <w:rFonts w:ascii="Cambria" w:eastAsiaTheme="majorEastAsia" w:hAnsi="Cambria" w:cs="Arial"/>
          <w:lang w:val="hr-BA"/>
        </w:rPr>
        <w:t>U toku 2024</w:t>
      </w:r>
      <w:r w:rsidR="009F4EA0" w:rsidRPr="006A5AB1">
        <w:rPr>
          <w:rFonts w:ascii="Cambria" w:eastAsiaTheme="majorEastAsia" w:hAnsi="Cambria" w:cs="Arial"/>
          <w:lang w:val="hr-BA"/>
        </w:rPr>
        <w:t xml:space="preserve">. godine planira </w:t>
      </w:r>
      <w:r w:rsidR="009F4EA0" w:rsidRPr="008960F6">
        <w:rPr>
          <w:rFonts w:ascii="Cambria" w:eastAsiaTheme="majorEastAsia" w:hAnsi="Cambria" w:cs="Arial"/>
          <w:lang w:val="hr-BA"/>
        </w:rPr>
        <w:t>se nastavak  digitalizacije bibliotečke građe Zavoda, čime će ista biti zaštićena od uništenje kao i povećana dostupnost iste svim korisnicima.</w:t>
      </w:r>
    </w:p>
    <w:p w14:paraId="46E653A1" w14:textId="01F1CDBF" w:rsidR="003C398A" w:rsidRPr="00196E66" w:rsidRDefault="003C398A" w:rsidP="00196E66">
      <w:pPr>
        <w:tabs>
          <w:tab w:val="left" w:pos="284"/>
        </w:tabs>
        <w:spacing w:line="276" w:lineRule="auto"/>
        <w:ind w:right="140"/>
        <w:jc w:val="both"/>
        <w:rPr>
          <w:rFonts w:ascii="Cambria" w:eastAsiaTheme="majorEastAsia" w:hAnsi="Cambria" w:cs="Arial"/>
          <w:color w:val="00B050"/>
          <w:lang w:val="hr-BA"/>
        </w:rPr>
      </w:pPr>
    </w:p>
    <w:p w14:paraId="65FCE652" w14:textId="610210F9" w:rsidR="00042546" w:rsidRDefault="00042546" w:rsidP="003A2DFB">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Rezultat aktivnosti</w:t>
      </w:r>
    </w:p>
    <w:p w14:paraId="2751F9D9" w14:textId="77777777" w:rsidR="00A411B7" w:rsidRPr="00A411B7" w:rsidRDefault="00A411B7" w:rsidP="00A411B7">
      <w:pPr>
        <w:pStyle w:val="Heading2"/>
        <w:rPr>
          <w:lang w:eastAsia="en-US"/>
        </w:rPr>
      </w:pPr>
    </w:p>
    <w:p w14:paraId="2AF469C0" w14:textId="77777777" w:rsidR="00AB63C4" w:rsidRPr="003A5B2F" w:rsidRDefault="00AB63C4" w:rsidP="000B7C23">
      <w:pPr>
        <w:tabs>
          <w:tab w:val="left" w:pos="284"/>
        </w:tabs>
        <w:spacing w:line="240" w:lineRule="auto"/>
        <w:ind w:right="142"/>
        <w:jc w:val="both"/>
        <w:rPr>
          <w:rFonts w:ascii="Cambria" w:eastAsiaTheme="majorEastAsia" w:hAnsi="Cambria" w:cs="Arial"/>
          <w:lang w:val="hr-BA"/>
        </w:rPr>
      </w:pPr>
      <w:r w:rsidRPr="003A5B2F">
        <w:rPr>
          <w:rFonts w:ascii="Cambria" w:eastAsiaTheme="majorEastAsia" w:hAnsi="Cambria" w:cs="Arial"/>
          <w:lang w:val="hr-BA"/>
        </w:rPr>
        <w:t>Povećanje nivoa povjerenja korisnika u statističke podatke. Unapređenje diseminacije, kvalitetniji odnos sa korisnicima i veća posjećenost internetske stranice. Osiguranje korisnicima pravovremenih, jasnih i dostupnih statističkih podataka kroz različite vidove komunikacijskih kanala. Digitalizacijom bibliotečke građe Zavoda će se postići veće zadovoljstvo korisnika statističkih podataka obzirom da će im ista biti konstantno dostupna u digitalnom obliku.</w:t>
      </w:r>
    </w:p>
    <w:p w14:paraId="5ACFCA24" w14:textId="77777777" w:rsidR="00A411B7" w:rsidRPr="00196E66" w:rsidRDefault="00A411B7" w:rsidP="00196E66">
      <w:pPr>
        <w:tabs>
          <w:tab w:val="left" w:pos="284"/>
        </w:tabs>
        <w:spacing w:line="276" w:lineRule="auto"/>
        <w:ind w:right="140"/>
        <w:jc w:val="both"/>
        <w:rPr>
          <w:rFonts w:ascii="Cambria" w:eastAsiaTheme="majorEastAsia" w:hAnsi="Cambria" w:cs="Arial"/>
          <w:color w:val="00B050"/>
          <w:lang w:val="hr-BA"/>
        </w:rPr>
      </w:pPr>
    </w:p>
    <w:p w14:paraId="5DA05BEA" w14:textId="2A1A0B66" w:rsidR="007F6545" w:rsidRDefault="007F6545" w:rsidP="007F6545">
      <w:pPr>
        <w:pStyle w:val="Heading2"/>
        <w:rPr>
          <w:lang w:val="hr-BA" w:eastAsia="en-US"/>
        </w:rPr>
      </w:pPr>
    </w:p>
    <w:p w14:paraId="443415FB" w14:textId="345F97FA" w:rsidR="007F6545" w:rsidRPr="00D62BFA" w:rsidRDefault="007F6545" w:rsidP="00D62BFA">
      <w:pPr>
        <w:pStyle w:val="nivo2demo"/>
        <w:ind w:left="0" w:firstLine="0"/>
        <w:rPr>
          <w:color w:val="833C0B" w:themeColor="accent2" w:themeShade="80"/>
        </w:rPr>
      </w:pPr>
      <w:bookmarkStart w:id="818" w:name="_Toc148009295"/>
      <w:r w:rsidRPr="00B9147B">
        <w:rPr>
          <w:color w:val="833C0B" w:themeColor="accent2" w:themeShade="80"/>
        </w:rPr>
        <w:t>MJERENJE ZADOVOLJSTVA KORISNIKA</w:t>
      </w:r>
      <w:bookmarkEnd w:id="818"/>
    </w:p>
    <w:p w14:paraId="52562584" w14:textId="77777777" w:rsidR="00A411B7" w:rsidRPr="00A411B7" w:rsidRDefault="00A411B7" w:rsidP="00A411B7">
      <w:pPr>
        <w:pStyle w:val="Heading2"/>
        <w:rPr>
          <w:lang w:eastAsia="en-US"/>
        </w:rPr>
      </w:pPr>
    </w:p>
    <w:p w14:paraId="72D9D033" w14:textId="3B30E1FA" w:rsidR="007F6545" w:rsidRDefault="007F6545" w:rsidP="003A2DFB">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Sadržaj aktivnosti</w:t>
      </w:r>
    </w:p>
    <w:p w14:paraId="5D5A1035" w14:textId="77777777" w:rsidR="00AB63C4" w:rsidRPr="00AB63C4" w:rsidRDefault="00AB63C4" w:rsidP="00AB63C4">
      <w:pPr>
        <w:pStyle w:val="Heading2"/>
        <w:rPr>
          <w:lang w:eastAsia="en-US"/>
        </w:rPr>
      </w:pPr>
    </w:p>
    <w:p w14:paraId="0C0837EB" w14:textId="77777777" w:rsidR="009F4EA0" w:rsidRPr="008960F6" w:rsidRDefault="009F4EA0" w:rsidP="000B7C23">
      <w:pPr>
        <w:tabs>
          <w:tab w:val="left" w:pos="284"/>
        </w:tabs>
        <w:spacing w:line="240" w:lineRule="auto"/>
        <w:ind w:right="142"/>
        <w:jc w:val="both"/>
        <w:rPr>
          <w:rFonts w:ascii="Cambria" w:eastAsiaTheme="majorEastAsia" w:hAnsi="Cambria" w:cs="Arial"/>
          <w:lang w:val="hr-BA"/>
        </w:rPr>
      </w:pPr>
      <w:r w:rsidRPr="008960F6">
        <w:rPr>
          <w:rFonts w:ascii="Cambria" w:eastAsiaTheme="majorEastAsia" w:hAnsi="Cambria" w:cs="Arial"/>
          <w:lang w:val="hr-BA"/>
        </w:rPr>
        <w:t>Redovnim istraživanjem o zadovoljstvu korisnika sa statističkim podacima i uslugama koje pruža Zavod, a koje se provodi u dvogodišnjoj periodici, prikupljaju se informacije o karakteristikama, navikama i potrebama korisnika, zadovoljstvu korisnika sa kvalitetom proizvoda i usluga (pravovremenost, dostupnost, razumljivost i uporedivost) koje pruža Zavod.</w:t>
      </w:r>
    </w:p>
    <w:p w14:paraId="3CE6770A" w14:textId="1B62D897" w:rsidR="007F6545" w:rsidRDefault="007F6545" w:rsidP="003A2DFB">
      <w:pPr>
        <w:widowControl w:val="0"/>
        <w:autoSpaceDE w:val="0"/>
        <w:autoSpaceDN w:val="0"/>
        <w:adjustRightInd w:val="0"/>
        <w:spacing w:after="0" w:line="252" w:lineRule="auto"/>
        <w:ind w:left="-567" w:firstLine="567"/>
        <w:rPr>
          <w:rFonts w:ascii="Cambria" w:eastAsia="Arial" w:hAnsi="Cambria"/>
          <w:b/>
          <w:color w:val="2F5496" w:themeColor="accent5" w:themeShade="BF"/>
        </w:rPr>
      </w:pPr>
      <w:r w:rsidRPr="00A411B7">
        <w:rPr>
          <w:rFonts w:ascii="Cambria" w:eastAsia="Arial" w:hAnsi="Cambria"/>
          <w:b/>
          <w:color w:val="2F5496" w:themeColor="accent5" w:themeShade="BF"/>
        </w:rPr>
        <w:t>Rezultat aktivnosti</w:t>
      </w:r>
    </w:p>
    <w:p w14:paraId="3A1BE416" w14:textId="77777777" w:rsidR="00A411B7" w:rsidRPr="00A411B7" w:rsidRDefault="00A411B7" w:rsidP="00A411B7">
      <w:pPr>
        <w:pStyle w:val="Heading2"/>
        <w:rPr>
          <w:lang w:eastAsia="en-US"/>
        </w:rPr>
      </w:pPr>
    </w:p>
    <w:p w14:paraId="0BC6F6DB" w14:textId="77777777" w:rsidR="009F4EA0" w:rsidRPr="008960F6" w:rsidRDefault="009F4EA0" w:rsidP="000B7C23">
      <w:pPr>
        <w:spacing w:line="240" w:lineRule="auto"/>
        <w:jc w:val="both"/>
        <w:rPr>
          <w:rFonts w:ascii="Cambria" w:hAnsi="Cambria"/>
        </w:rPr>
      </w:pPr>
      <w:r w:rsidRPr="008960F6">
        <w:rPr>
          <w:rFonts w:ascii="Cambria" w:hAnsi="Cambria"/>
        </w:rPr>
        <w:t xml:space="preserve">Rezultati istraživanja  će doprinjeti unapređenju kvaliteta podataka i usluga koje pruža Zavod , posebno u segmentima u kojima su korisnici iskazali manje zadovoljstvo. Također, ovo istraživanje predstavlja korak u jačanju komunikacije sa korisnicima podataka u cilju sagledavanja njihovih navika i potreba te sagledavanju prioriteta u unapređivanju kvaliteta proizvoda i usluga Zavoda. Provođenjem ovog istraživanja ispunjavamo i načela navedena u Kodeksu prakse europske statistike. </w:t>
      </w:r>
    </w:p>
    <w:p w14:paraId="44F6DCBB" w14:textId="77777777" w:rsidR="00042546" w:rsidRPr="00042546" w:rsidRDefault="00042546" w:rsidP="00042546">
      <w:pPr>
        <w:rPr>
          <w:lang w:val="hr-BA"/>
        </w:rPr>
      </w:pPr>
    </w:p>
    <w:bookmarkEnd w:id="789"/>
    <w:p w14:paraId="049BA849" w14:textId="42FE25FB" w:rsidR="003C398A" w:rsidRDefault="003C398A" w:rsidP="003C398A">
      <w:pPr>
        <w:pStyle w:val="Heading2"/>
        <w:rPr>
          <w:lang w:eastAsia="en-US"/>
        </w:rPr>
      </w:pPr>
    </w:p>
    <w:p w14:paraId="2B03EE65" w14:textId="77777777" w:rsidR="003C398A" w:rsidRPr="003C398A" w:rsidRDefault="003C398A" w:rsidP="003C398A"/>
    <w:p w14:paraId="42FD9F35" w14:textId="77777777" w:rsidR="002364F5" w:rsidRPr="002364F5" w:rsidRDefault="002364F5" w:rsidP="002364F5">
      <w:pPr>
        <w:pStyle w:val="Heading2"/>
        <w:rPr>
          <w:lang w:eastAsia="en-US"/>
        </w:rPr>
      </w:pPr>
    </w:p>
    <w:p w14:paraId="01EE8BD4" w14:textId="2F3B4512" w:rsidR="002364F5" w:rsidRPr="006E3ACC" w:rsidRDefault="002364F5" w:rsidP="002364F5">
      <w:pPr>
        <w:tabs>
          <w:tab w:val="left" w:pos="11370"/>
        </w:tabs>
        <w:spacing w:after="0" w:line="240" w:lineRule="auto"/>
        <w:rPr>
          <w:rFonts w:ascii="Cambria" w:eastAsia="Times New Roman" w:hAnsi="Cambria" w:cs="Arial"/>
          <w:b/>
          <w:sz w:val="24"/>
          <w:szCs w:val="24"/>
          <w:lang w:val="pl-PL"/>
        </w:rPr>
      </w:pPr>
      <w:r>
        <w:rPr>
          <w:rFonts w:ascii="Arial" w:eastAsia="Times New Roman" w:hAnsi="Arial" w:cs="Arial"/>
          <w:b/>
          <w:sz w:val="24"/>
          <w:szCs w:val="24"/>
          <w:lang w:val="pl-PL"/>
        </w:rPr>
        <w:t xml:space="preserve">                                                                                                     </w:t>
      </w:r>
      <w:r w:rsidRPr="006E3ACC">
        <w:rPr>
          <w:rFonts w:ascii="Cambria" w:eastAsia="Times New Roman" w:hAnsi="Cambria" w:cs="Arial"/>
          <w:b/>
          <w:sz w:val="24"/>
          <w:szCs w:val="24"/>
          <w:lang w:val="pl-PL"/>
        </w:rPr>
        <w:t xml:space="preserve">DIREKTOR </w:t>
      </w:r>
    </w:p>
    <w:p w14:paraId="0F9FCB67" w14:textId="77777777" w:rsidR="006E3ACC" w:rsidRDefault="006E3ACC" w:rsidP="006E3ACC">
      <w:pPr>
        <w:pStyle w:val="Heading2"/>
        <w:rPr>
          <w:lang w:val="pl-PL" w:eastAsia="en-US"/>
        </w:rPr>
      </w:pPr>
    </w:p>
    <w:p w14:paraId="004AD695" w14:textId="5216D364" w:rsidR="006E3ACC" w:rsidRPr="006E3ACC" w:rsidRDefault="006E3ACC" w:rsidP="006E3ACC">
      <w:pPr>
        <w:rPr>
          <w:rFonts w:ascii="Cambria" w:hAnsi="Cambria"/>
          <w:sz w:val="24"/>
          <w:szCs w:val="24"/>
          <w:lang w:val="pl-PL"/>
        </w:rPr>
      </w:pPr>
      <w:r>
        <w:rPr>
          <w:lang w:val="pl-PL"/>
        </w:rPr>
        <w:t xml:space="preserve">                                                                                                                                </w:t>
      </w:r>
      <w:r w:rsidRPr="006E3ACC">
        <w:rPr>
          <w:rFonts w:ascii="Cambria" w:hAnsi="Cambria" w:cs="Arial"/>
          <w:sz w:val="24"/>
          <w:szCs w:val="24"/>
        </w:rPr>
        <w:t>Doc. dr. Emir Kremić</w:t>
      </w:r>
    </w:p>
    <w:p w14:paraId="3776E549" w14:textId="77777777" w:rsidR="002364F5" w:rsidRPr="003270CE" w:rsidRDefault="002364F5" w:rsidP="002364F5">
      <w:pPr>
        <w:pStyle w:val="Heading2"/>
        <w:rPr>
          <w:lang w:val="pl-PL" w:eastAsia="en-US"/>
        </w:rPr>
      </w:pPr>
    </w:p>
    <w:p w14:paraId="27207861" w14:textId="682F4984" w:rsidR="002364F5" w:rsidRPr="007F21A6" w:rsidRDefault="002364F5" w:rsidP="002364F5">
      <w:pPr>
        <w:tabs>
          <w:tab w:val="left" w:pos="10965"/>
        </w:tabs>
        <w:spacing w:after="0" w:line="240" w:lineRule="auto"/>
        <w:ind w:left="6381"/>
        <w:rPr>
          <w:rFonts w:ascii="Arial" w:eastAsia="Times New Roman" w:hAnsi="Arial" w:cs="Arial"/>
          <w:sz w:val="24"/>
          <w:szCs w:val="24"/>
          <w:lang w:val="pl-PL"/>
        </w:rPr>
      </w:pPr>
      <w:r w:rsidRPr="007F21A6">
        <w:rPr>
          <w:rFonts w:ascii="Arial" w:eastAsia="Times New Roman" w:hAnsi="Arial" w:cs="Arial"/>
          <w:b/>
          <w:sz w:val="24"/>
          <w:szCs w:val="24"/>
          <w:lang w:val="pl-PL"/>
        </w:rPr>
        <w:tab/>
      </w:r>
      <w:r w:rsidRPr="007F21A6">
        <w:rPr>
          <w:rFonts w:ascii="Arial" w:eastAsia="Times New Roman" w:hAnsi="Arial" w:cs="Arial"/>
          <w:sz w:val="24"/>
          <w:szCs w:val="24"/>
          <w:lang w:val="pl-PL"/>
        </w:rPr>
        <w:t xml:space="preserve">   </w:t>
      </w:r>
      <w:r>
        <w:rPr>
          <w:rFonts w:ascii="Arial" w:eastAsia="Times New Roman" w:hAnsi="Arial" w:cs="Arial"/>
          <w:sz w:val="24"/>
          <w:szCs w:val="24"/>
          <w:lang w:val="pl-PL"/>
        </w:rPr>
        <w:t xml:space="preserve">    </w:t>
      </w:r>
    </w:p>
    <w:p w14:paraId="401FFA02" w14:textId="77777777" w:rsidR="00B3559C" w:rsidRDefault="00B3559C">
      <w:pPr>
        <w:rPr>
          <w:rFonts w:ascii="Cambria" w:eastAsia="Times New Roman" w:hAnsi="Cambria"/>
          <w:b/>
          <w:bCs/>
          <w:color w:val="254275"/>
          <w:sz w:val="28"/>
          <w:szCs w:val="24"/>
          <w:lang w:val="hr-HR"/>
        </w:rPr>
      </w:pPr>
    </w:p>
    <w:p w14:paraId="25C6F2A6" w14:textId="77777777" w:rsidR="00B3559C" w:rsidRDefault="00B3559C">
      <w:pPr>
        <w:rPr>
          <w:rFonts w:ascii="Cambria" w:eastAsia="Times New Roman" w:hAnsi="Cambria"/>
          <w:b/>
          <w:bCs/>
          <w:color w:val="254275"/>
          <w:sz w:val="28"/>
          <w:szCs w:val="24"/>
          <w:lang w:val="hr-HR"/>
        </w:rPr>
      </w:pPr>
    </w:p>
    <w:p w14:paraId="5C578E90" w14:textId="77777777" w:rsidR="00B3559C" w:rsidRDefault="00B3559C">
      <w:pPr>
        <w:rPr>
          <w:rFonts w:ascii="Cambria" w:eastAsia="Times New Roman" w:hAnsi="Cambria"/>
          <w:b/>
          <w:bCs/>
          <w:color w:val="254275"/>
          <w:sz w:val="28"/>
          <w:szCs w:val="24"/>
          <w:lang w:val="hr-HR"/>
        </w:rPr>
      </w:pPr>
    </w:p>
    <w:p w14:paraId="2605165C" w14:textId="77777777" w:rsidR="00B3559C" w:rsidRDefault="00B3559C">
      <w:pPr>
        <w:rPr>
          <w:rFonts w:ascii="Cambria" w:eastAsia="Times New Roman" w:hAnsi="Cambria"/>
          <w:b/>
          <w:bCs/>
          <w:color w:val="254275"/>
          <w:sz w:val="28"/>
          <w:szCs w:val="24"/>
          <w:lang w:val="hr-HR"/>
        </w:rPr>
      </w:pPr>
    </w:p>
    <w:p w14:paraId="6BBF7F01" w14:textId="77777777" w:rsidR="00B3559C" w:rsidRDefault="00B3559C">
      <w:pPr>
        <w:rPr>
          <w:rFonts w:ascii="Cambria" w:eastAsia="Times New Roman" w:hAnsi="Cambria"/>
          <w:b/>
          <w:bCs/>
          <w:color w:val="254275"/>
          <w:sz w:val="28"/>
          <w:szCs w:val="24"/>
          <w:lang w:val="hr-HR"/>
        </w:rPr>
      </w:pPr>
    </w:p>
    <w:p w14:paraId="2C783EC7" w14:textId="77777777" w:rsidR="00B3559C" w:rsidRDefault="00B3559C">
      <w:pPr>
        <w:rPr>
          <w:rFonts w:ascii="Cambria" w:eastAsia="Times New Roman" w:hAnsi="Cambria"/>
          <w:b/>
          <w:bCs/>
          <w:color w:val="254275"/>
          <w:sz w:val="28"/>
          <w:szCs w:val="24"/>
          <w:lang w:val="hr-HR"/>
        </w:rPr>
      </w:pPr>
    </w:p>
    <w:p w14:paraId="1C0D240C" w14:textId="77777777" w:rsidR="00B3559C" w:rsidRDefault="00B3559C">
      <w:pPr>
        <w:rPr>
          <w:rFonts w:ascii="Cambria" w:eastAsia="Times New Roman" w:hAnsi="Cambria"/>
          <w:b/>
          <w:bCs/>
          <w:color w:val="254275"/>
          <w:sz w:val="28"/>
          <w:szCs w:val="24"/>
          <w:lang w:val="hr-HR"/>
        </w:rPr>
      </w:pPr>
    </w:p>
    <w:p w14:paraId="3F2CAC56" w14:textId="77777777" w:rsidR="00B3559C" w:rsidRDefault="00B3559C">
      <w:pPr>
        <w:rPr>
          <w:rFonts w:ascii="Cambria" w:eastAsia="Times New Roman" w:hAnsi="Cambria"/>
          <w:b/>
          <w:bCs/>
          <w:color w:val="254275"/>
          <w:sz w:val="28"/>
          <w:szCs w:val="24"/>
          <w:lang w:val="hr-HR"/>
        </w:rPr>
      </w:pPr>
    </w:p>
    <w:p w14:paraId="2FDC4020" w14:textId="77777777" w:rsidR="00B3559C" w:rsidRDefault="00B3559C">
      <w:pPr>
        <w:rPr>
          <w:rFonts w:ascii="Cambria" w:eastAsia="Times New Roman" w:hAnsi="Cambria"/>
          <w:b/>
          <w:bCs/>
          <w:color w:val="254275"/>
          <w:sz w:val="28"/>
          <w:szCs w:val="24"/>
          <w:lang w:val="hr-HR"/>
        </w:rPr>
      </w:pPr>
    </w:p>
    <w:p w14:paraId="2F94E025" w14:textId="77777777" w:rsidR="00B3559C" w:rsidRDefault="00B3559C">
      <w:pPr>
        <w:rPr>
          <w:rFonts w:ascii="Cambria" w:eastAsia="Times New Roman" w:hAnsi="Cambria"/>
          <w:b/>
          <w:bCs/>
          <w:color w:val="254275"/>
          <w:sz w:val="28"/>
          <w:szCs w:val="24"/>
          <w:lang w:val="hr-HR"/>
        </w:rPr>
      </w:pPr>
    </w:p>
    <w:p w14:paraId="7D67C115" w14:textId="77777777" w:rsidR="00B3559C" w:rsidRDefault="00B3559C">
      <w:pPr>
        <w:rPr>
          <w:rFonts w:ascii="Cambria" w:eastAsia="Times New Roman" w:hAnsi="Cambria"/>
          <w:b/>
          <w:bCs/>
          <w:color w:val="254275"/>
          <w:sz w:val="28"/>
          <w:szCs w:val="24"/>
          <w:lang w:val="hr-HR"/>
        </w:rPr>
      </w:pPr>
    </w:p>
    <w:p w14:paraId="10673413" w14:textId="77777777" w:rsidR="00B3559C" w:rsidRDefault="00B3559C">
      <w:pPr>
        <w:rPr>
          <w:rFonts w:ascii="Cambria" w:eastAsia="Times New Roman" w:hAnsi="Cambria"/>
          <w:b/>
          <w:bCs/>
          <w:color w:val="254275"/>
          <w:sz w:val="28"/>
          <w:szCs w:val="24"/>
          <w:lang w:val="hr-HR"/>
        </w:rPr>
      </w:pPr>
    </w:p>
    <w:p w14:paraId="624570AD" w14:textId="77777777" w:rsidR="00B3559C" w:rsidRDefault="00B3559C">
      <w:pPr>
        <w:rPr>
          <w:rFonts w:ascii="Cambria" w:eastAsia="Times New Roman" w:hAnsi="Cambria"/>
          <w:b/>
          <w:bCs/>
          <w:color w:val="254275"/>
          <w:sz w:val="28"/>
          <w:szCs w:val="24"/>
          <w:lang w:val="hr-HR"/>
        </w:rPr>
      </w:pPr>
    </w:p>
    <w:p w14:paraId="1D008A65" w14:textId="77777777" w:rsidR="00B3559C" w:rsidRDefault="00B3559C">
      <w:pPr>
        <w:rPr>
          <w:rFonts w:ascii="Cambria" w:eastAsia="Times New Roman" w:hAnsi="Cambria"/>
          <w:b/>
          <w:bCs/>
          <w:color w:val="254275"/>
          <w:sz w:val="28"/>
          <w:szCs w:val="24"/>
          <w:lang w:val="hr-HR"/>
        </w:rPr>
      </w:pPr>
    </w:p>
    <w:p w14:paraId="38CA0D99" w14:textId="77777777" w:rsidR="00B3559C" w:rsidRDefault="00B3559C">
      <w:pPr>
        <w:rPr>
          <w:rFonts w:ascii="Cambria" w:eastAsia="Times New Roman" w:hAnsi="Cambria"/>
          <w:b/>
          <w:bCs/>
          <w:color w:val="254275"/>
          <w:sz w:val="28"/>
          <w:szCs w:val="24"/>
          <w:lang w:val="hr-HR"/>
        </w:rPr>
      </w:pPr>
    </w:p>
    <w:p w14:paraId="54B2B716" w14:textId="52D8A81B" w:rsidR="006064D2" w:rsidRDefault="006064D2">
      <w:pPr>
        <w:rPr>
          <w:rFonts w:ascii="Cambria" w:eastAsia="Times New Roman" w:hAnsi="Cambria" w:cstheme="majorBidi"/>
          <w:b/>
          <w:color w:val="2E74B5" w:themeColor="accent1" w:themeShade="BF"/>
          <w:szCs w:val="26"/>
          <w:lang w:eastAsia="bs-Latn-BA"/>
        </w:rPr>
      </w:pPr>
      <w:r>
        <w:rPr>
          <w:rFonts w:eastAsia="Times New Roman"/>
        </w:rPr>
        <w:br w:type="page"/>
      </w:r>
    </w:p>
    <w:p w14:paraId="04FBDDB8" w14:textId="77777777" w:rsidR="006064D2" w:rsidRDefault="006064D2" w:rsidP="006064D2">
      <w:pPr>
        <w:pStyle w:val="Heading2"/>
        <w:rPr>
          <w:rFonts w:eastAsia="Times New Roman"/>
        </w:rPr>
        <w:sectPr w:rsidR="006064D2" w:rsidSect="00154CDC">
          <w:headerReference w:type="default" r:id="rId9"/>
          <w:footerReference w:type="default" r:id="rId10"/>
          <w:pgSz w:w="11906" w:h="16838"/>
          <w:pgMar w:top="1417" w:right="1274" w:bottom="1417" w:left="1417" w:header="680" w:footer="510" w:gutter="0"/>
          <w:cols w:space="708"/>
          <w:titlePg/>
          <w:docGrid w:linePitch="360"/>
        </w:sectPr>
      </w:pPr>
    </w:p>
    <w:p w14:paraId="6CEFB2B0" w14:textId="77777777" w:rsidR="00FC3127" w:rsidRPr="001A0D76" w:rsidRDefault="00FC3127" w:rsidP="00FC3127">
      <w:pPr>
        <w:pStyle w:val="Heading2"/>
      </w:pPr>
    </w:p>
    <w:p w14:paraId="7D5B4D8E" w14:textId="6775025D" w:rsidR="007F21A6" w:rsidRPr="0071570C" w:rsidRDefault="007F21A6" w:rsidP="0071570C">
      <w:pPr>
        <w:pStyle w:val="Heading2"/>
        <w:jc w:val="both"/>
        <w:rPr>
          <w:b w:val="0"/>
          <w:color w:val="auto"/>
          <w:lang w:val="en-US"/>
        </w:rPr>
      </w:pPr>
    </w:p>
    <w:sectPr w:rsidR="007F21A6" w:rsidRPr="0071570C" w:rsidSect="006064D2">
      <w:pgSz w:w="16838" w:h="11906" w:orient="landscape"/>
      <w:pgMar w:top="1417" w:right="1417" w:bottom="1274" w:left="141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1E2C" w14:textId="77777777" w:rsidR="00E1650B" w:rsidRDefault="00E1650B" w:rsidP="002C044A">
      <w:pPr>
        <w:spacing w:after="0" w:line="240" w:lineRule="auto"/>
      </w:pPr>
      <w:r>
        <w:separator/>
      </w:r>
    </w:p>
  </w:endnote>
  <w:endnote w:type="continuationSeparator" w:id="0">
    <w:p w14:paraId="2732B96C" w14:textId="77777777" w:rsidR="00E1650B" w:rsidRDefault="00E1650B" w:rsidP="002C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id w:val="830794617"/>
      <w:docPartObj>
        <w:docPartGallery w:val="Page Numbers (Bottom of Page)"/>
        <w:docPartUnique/>
      </w:docPartObj>
    </w:sdtPr>
    <w:sdtContent>
      <w:p w14:paraId="3BE5430F" w14:textId="4D05D6E7" w:rsidR="00F030FA" w:rsidRPr="00154CDC" w:rsidRDefault="00F030FA" w:rsidP="00154CDC">
        <w:pPr>
          <w:pStyle w:val="Footer"/>
          <w:rPr>
            <w:rFonts w:ascii="Cambria" w:hAnsi="Cambria"/>
            <w:color w:val="002060"/>
            <w:sz w:val="18"/>
            <w:szCs w:val="18"/>
          </w:rPr>
        </w:pPr>
        <w:r w:rsidRPr="00CA036A">
          <w:rPr>
            <w:rFonts w:ascii="Cambria" w:hAnsi="Cambria"/>
            <w:noProof/>
            <w:color w:val="002060"/>
            <w:sz w:val="18"/>
            <w:szCs w:val="18"/>
            <w:lang w:val="en-US"/>
          </w:rPr>
          <mc:AlternateContent>
            <mc:Choice Requires="wpg">
              <w:drawing>
                <wp:anchor distT="0" distB="0" distL="114300" distR="114300" simplePos="0" relativeHeight="251663360" behindDoc="0" locked="0" layoutInCell="1" allowOverlap="1" wp14:anchorId="37301A83" wp14:editId="06FAC0C6">
                  <wp:simplePos x="0" y="0"/>
                  <wp:positionH relativeFrom="page">
                    <wp:posOffset>18752</wp:posOffset>
                  </wp:positionH>
                  <wp:positionV relativeFrom="page">
                    <wp:posOffset>10229850</wp:posOffset>
                  </wp:positionV>
                  <wp:extent cx="7529493" cy="190500"/>
                  <wp:effectExtent l="0" t="0" r="3365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9493" cy="190500"/>
                            <a:chOff x="15" y="14970"/>
                            <a:chExt cx="12240" cy="300"/>
                          </a:xfrm>
                        </wpg:grpSpPr>
                        <wps:wsp>
                          <wps:cNvPr id="2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EC3B" w14:textId="07342751" w:rsidR="00F030FA" w:rsidRPr="00153321" w:rsidRDefault="00F030FA">
                                <w:pPr>
                                  <w:jc w:val="center"/>
                                  <w:rPr>
                                    <w:color w:val="002060"/>
                                    <w:sz w:val="20"/>
                                    <w:szCs w:val="20"/>
                                  </w:rPr>
                                </w:pPr>
                                <w:r w:rsidRPr="00153321">
                                  <w:rPr>
                                    <w:color w:val="002060"/>
                                    <w:sz w:val="20"/>
                                    <w:szCs w:val="20"/>
                                  </w:rPr>
                                  <w:fldChar w:fldCharType="begin"/>
                                </w:r>
                                <w:r w:rsidRPr="00153321">
                                  <w:rPr>
                                    <w:color w:val="002060"/>
                                    <w:sz w:val="20"/>
                                    <w:szCs w:val="20"/>
                                  </w:rPr>
                                  <w:instrText xml:space="preserve"> PAGE    \* MERGEFORMAT </w:instrText>
                                </w:r>
                                <w:r w:rsidRPr="00153321">
                                  <w:rPr>
                                    <w:color w:val="002060"/>
                                    <w:sz w:val="20"/>
                                    <w:szCs w:val="20"/>
                                  </w:rPr>
                                  <w:fldChar w:fldCharType="separate"/>
                                </w:r>
                                <w:r w:rsidR="00E357EC">
                                  <w:rPr>
                                    <w:noProof/>
                                    <w:color w:val="002060"/>
                                    <w:sz w:val="20"/>
                                    <w:szCs w:val="20"/>
                                  </w:rPr>
                                  <w:t>19</w:t>
                                </w:r>
                                <w:r w:rsidRPr="00153321">
                                  <w:rPr>
                                    <w:noProof/>
                                    <w:color w:val="002060"/>
                                    <w:sz w:val="20"/>
                                    <w:szCs w:val="20"/>
                                  </w:rPr>
                                  <w:fldChar w:fldCharType="end"/>
                                </w:r>
                              </w:p>
                            </w:txbxContent>
                          </wps:txbx>
                          <wps:bodyPr rot="0" vert="horz" wrap="square" lIns="0" tIns="0" rIns="0" bIns="0" anchor="t" anchorCtr="0" upright="1">
                            <a:noAutofit/>
                          </wps:bodyPr>
                        </wps:wsp>
                        <wpg:grpSp>
                          <wpg:cNvPr id="29" name="Group 31"/>
                          <wpg:cNvGrpSpPr>
                            <a:grpSpLocks/>
                          </wpg:cNvGrpSpPr>
                          <wpg:grpSpPr bwMode="auto">
                            <a:xfrm flipH="1">
                              <a:off x="15" y="14970"/>
                              <a:ext cx="12240" cy="230"/>
                              <a:chOff x="-8" y="14978"/>
                              <a:chExt cx="12240" cy="230"/>
                            </a:xfrm>
                          </wpg:grpSpPr>
                          <wps:wsp>
                            <wps:cNvPr id="30" name="AutoShape 27"/>
                            <wps:cNvCnPr>
                              <a:cxnSpLocks noChangeShapeType="1"/>
                            </wps:cNvCnPr>
                            <wps:spPr bwMode="auto">
                              <a:xfrm flipV="1">
                                <a:off x="-8" y="14978"/>
                                <a:ext cx="1260" cy="230"/>
                              </a:xfrm>
                              <a:prstGeom prst="bentConnector3">
                                <a:avLst>
                                  <a:gd name="adj1" fmla="val 50000"/>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s:wsp>
                            <wps:cNvPr id="31" name="AutoShape 28"/>
                            <wps:cNvCnPr>
                              <a:cxnSpLocks noChangeShapeType="1"/>
                            </wps:cNvCnPr>
                            <wps:spPr bwMode="auto">
                              <a:xfrm rot="10800000">
                                <a:off x="1237" y="14978"/>
                                <a:ext cx="10995" cy="230"/>
                              </a:xfrm>
                              <a:prstGeom prst="bentConnector3">
                                <a:avLst>
                                  <a:gd name="adj1" fmla="val 96778"/>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301A83" id="Group 27" o:spid="_x0000_s1036" style="position:absolute;margin-left:1.5pt;margin-top:805.5pt;width:592.85pt;height:15pt;z-index:251663360;mso-position-horizontal-relative:page;mso-position-vertical-relative:page" coordorigin="15,14970" coordsize="122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B75EC3B" w14:textId="07342751" w:rsidR="00F030FA" w:rsidRPr="00153321" w:rsidRDefault="00F030FA">
                          <w:pPr>
                            <w:jc w:val="center"/>
                            <w:rPr>
                              <w:color w:val="002060"/>
                              <w:sz w:val="20"/>
                              <w:szCs w:val="20"/>
                            </w:rPr>
                          </w:pPr>
                          <w:r w:rsidRPr="00153321">
                            <w:rPr>
                              <w:color w:val="002060"/>
                              <w:sz w:val="20"/>
                              <w:szCs w:val="20"/>
                            </w:rPr>
                            <w:fldChar w:fldCharType="begin"/>
                          </w:r>
                          <w:r w:rsidRPr="00153321">
                            <w:rPr>
                              <w:color w:val="002060"/>
                              <w:sz w:val="20"/>
                              <w:szCs w:val="20"/>
                            </w:rPr>
                            <w:instrText xml:space="preserve"> PAGE    \* MERGEFORMAT </w:instrText>
                          </w:r>
                          <w:r w:rsidRPr="00153321">
                            <w:rPr>
                              <w:color w:val="002060"/>
                              <w:sz w:val="20"/>
                              <w:szCs w:val="20"/>
                            </w:rPr>
                            <w:fldChar w:fldCharType="separate"/>
                          </w:r>
                          <w:r w:rsidR="00E357EC">
                            <w:rPr>
                              <w:noProof/>
                              <w:color w:val="002060"/>
                              <w:sz w:val="20"/>
                              <w:szCs w:val="20"/>
                            </w:rPr>
                            <w:t>19</w:t>
                          </w:r>
                          <w:r w:rsidRPr="00153321">
                            <w:rPr>
                              <w:noProof/>
                              <w:color w:val="002060"/>
                              <w:sz w:val="20"/>
                              <w:szCs w:val="20"/>
                            </w:rPr>
                            <w:fldChar w:fldCharType="end"/>
                          </w:r>
                        </w:p>
                      </w:txbxContent>
                    </v:textbox>
                  </v:shape>
                  <v:group id="Group 31" o:spid="_x0000_s1038" style="position:absolute;left:15;top:14970;width:12240;height:230;flip:x" coordorigin="-8,14978" coordsize="12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" strokecolor="#002060"/>
                    <v:shape id="AutoShape 28" o:spid="_x0000_s1040" type="#_x0000_t34" style="position:absolute;left:1237;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" adj="20904" strokecolor="#002060"/>
                  </v:group>
                  <w10:wrap anchorx="page" anchory="page"/>
                </v:group>
              </w:pict>
            </mc:Fallback>
          </mc:AlternateContent>
        </w:r>
        <w:r w:rsidRPr="00154CDC">
          <w:rPr>
            <w:rFonts w:ascii="Cambria" w:hAnsi="Cambria"/>
            <w:color w:val="002060"/>
          </w:rPr>
          <w:t xml:space="preserve"> </w:t>
        </w:r>
        <w:sdt>
          <w:sdtPr>
            <w:rPr>
              <w:rFonts w:ascii="Cambria" w:hAnsi="Cambria"/>
              <w:color w:val="002060"/>
            </w:rPr>
            <w:id w:val="-282721789"/>
            <w:docPartObj>
              <w:docPartGallery w:val="Page Numbers (Bottom of Page)"/>
              <w:docPartUnique/>
            </w:docPartObj>
          </w:sdtPr>
          <w:sdtContent>
            <w:r w:rsidRPr="00154CDC">
              <w:rPr>
                <w:rFonts w:ascii="Cambria" w:hAnsi="Cambria"/>
                <w:color w:val="002060"/>
                <w:sz w:val="18"/>
                <w:szCs w:val="18"/>
              </w:rPr>
              <w:t>Plan provođenja statističkih istraživanja od i</w:t>
            </w:r>
            <w:r>
              <w:rPr>
                <w:rFonts w:ascii="Cambria" w:hAnsi="Cambria"/>
                <w:color w:val="002060"/>
                <w:sz w:val="18"/>
                <w:szCs w:val="18"/>
              </w:rPr>
              <w:t>nteresa za Federaciju BiH za 2023</w:t>
            </w:r>
            <w:r w:rsidRPr="00154CDC">
              <w:rPr>
                <w:rFonts w:ascii="Cambria" w:hAnsi="Cambria"/>
                <w:color w:val="002060"/>
                <w:sz w:val="18"/>
                <w:szCs w:val="18"/>
              </w:rPr>
              <w:t>. godinu</w:t>
            </w:r>
            <w:r w:rsidRPr="00154CDC">
              <w:rPr>
                <w:rFonts w:ascii="Cambria" w:hAnsi="Cambria"/>
                <w:noProof/>
                <w:color w:val="002060"/>
                <w:lang w:eastAsia="bs-Latn-BA"/>
              </w:rPr>
              <w:t xml:space="preserve"> </w:t>
            </w:r>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7D37" w14:textId="77777777" w:rsidR="00E1650B" w:rsidRDefault="00E1650B" w:rsidP="002C044A">
      <w:pPr>
        <w:spacing w:after="0" w:line="240" w:lineRule="auto"/>
      </w:pPr>
      <w:r>
        <w:separator/>
      </w:r>
    </w:p>
  </w:footnote>
  <w:footnote w:type="continuationSeparator" w:id="0">
    <w:p w14:paraId="6091282A" w14:textId="77777777" w:rsidR="00E1650B" w:rsidRDefault="00E1650B" w:rsidP="002C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C88C" w14:textId="0C580EA9" w:rsidR="00F030FA" w:rsidRDefault="00F030FA">
    <w:pPr>
      <w:pStyle w:val="Header"/>
    </w:pPr>
    <w:r>
      <w:rPr>
        <w:noProof/>
        <w:lang w:val="en-US"/>
      </w:rPr>
      <mc:AlternateContent>
        <mc:Choice Requires="wpg">
          <w:drawing>
            <wp:anchor distT="0" distB="0" distL="114300" distR="114300" simplePos="0" relativeHeight="251661312" behindDoc="0" locked="0" layoutInCell="1" allowOverlap="1" wp14:anchorId="3D739FC9" wp14:editId="360ADCE6">
              <wp:simplePos x="0" y="0"/>
              <wp:positionH relativeFrom="page">
                <wp:posOffset>0</wp:posOffset>
              </wp:positionH>
              <wp:positionV relativeFrom="bottomMargin">
                <wp:posOffset>-19382740</wp:posOffset>
              </wp:positionV>
              <wp:extent cx="7753350" cy="190500"/>
              <wp:effectExtent l="0" t="0" r="2159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B485" w14:textId="11C3C5E2" w:rsidR="00F030FA" w:rsidRPr="008B58AC" w:rsidRDefault="00F030FA">
                            <w:pPr>
                              <w:jc w:val="center"/>
                              <w:rPr>
                                <w:color w:val="002060"/>
                              </w:rPr>
                            </w:pPr>
                            <w:r w:rsidRPr="008B58AC">
                              <w:rPr>
                                <w:color w:val="002060"/>
                              </w:rPr>
                              <w:fldChar w:fldCharType="begin"/>
                            </w:r>
                            <w:r w:rsidRPr="008B58AC">
                              <w:rPr>
                                <w:color w:val="002060"/>
                              </w:rPr>
                              <w:instrText xml:space="preserve"> PAGE    \* MERGEFORMAT </w:instrText>
                            </w:r>
                            <w:r w:rsidRPr="008B58AC">
                              <w:rPr>
                                <w:color w:val="002060"/>
                              </w:rPr>
                              <w:fldChar w:fldCharType="separate"/>
                            </w:r>
                            <w:r w:rsidR="00E357EC">
                              <w:rPr>
                                <w:noProof/>
                                <w:color w:val="002060"/>
                              </w:rPr>
                              <w:t>19</w:t>
                            </w:r>
                            <w:r w:rsidRPr="008B58AC">
                              <w:rPr>
                                <w:noProof/>
                                <w:color w:val="00206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739FC9" id="Group 7" o:spid="_x0000_s1026" style="position:absolute;margin-left:0;margin-top:-1526.2pt;width:610.5pt;height:15pt;z-index:251661312;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7C5B485" w14:textId="11C3C5E2" w:rsidR="00F030FA" w:rsidRPr="008B58AC" w:rsidRDefault="00F030FA">
                      <w:pPr>
                        <w:jc w:val="center"/>
                        <w:rPr>
                          <w:color w:val="002060"/>
                        </w:rPr>
                      </w:pPr>
                      <w:r w:rsidRPr="008B58AC">
                        <w:rPr>
                          <w:color w:val="002060"/>
                        </w:rPr>
                        <w:fldChar w:fldCharType="begin"/>
                      </w:r>
                      <w:r w:rsidRPr="008B58AC">
                        <w:rPr>
                          <w:color w:val="002060"/>
                        </w:rPr>
                        <w:instrText xml:space="preserve"> PAGE    \* MERGEFORMAT </w:instrText>
                      </w:r>
                      <w:r w:rsidRPr="008B58AC">
                        <w:rPr>
                          <w:color w:val="002060"/>
                        </w:rPr>
                        <w:fldChar w:fldCharType="separate"/>
                      </w:r>
                      <w:r w:rsidR="00E357EC">
                        <w:rPr>
                          <w:noProof/>
                          <w:color w:val="002060"/>
                        </w:rPr>
                        <w:t>19</w:t>
                      </w:r>
                      <w:r w:rsidRPr="008B58AC">
                        <w:rPr>
                          <w:noProof/>
                          <w:color w:val="00206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" strokecolor="#002060"/>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" adj="20904" strokecolor="#002060"/>
              </v:group>
              <w10:wrap anchorx="page" anchory="margin"/>
            </v:group>
          </w:pict>
        </mc:Fallback>
      </mc:AlternateContent>
    </w:r>
    <w:r>
      <w:rPr>
        <w:noProof/>
        <w:lang w:val="en-US"/>
      </w:rPr>
      <mc:AlternateContent>
        <mc:Choice Requires="wpg">
          <w:drawing>
            <wp:anchor distT="0" distB="0" distL="114300" distR="114300" simplePos="0" relativeHeight="251659264" behindDoc="0" locked="0" layoutInCell="1" allowOverlap="1" wp14:anchorId="356E63C9" wp14:editId="545B3F7B">
              <wp:simplePos x="0" y="0"/>
              <wp:positionH relativeFrom="page">
                <wp:posOffset>9525</wp:posOffset>
              </wp:positionH>
              <wp:positionV relativeFrom="bottomMargin">
                <wp:posOffset>-19286220</wp:posOffset>
              </wp:positionV>
              <wp:extent cx="775335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F600" w14:textId="5C6F45C7" w:rsidR="00F030FA" w:rsidRDefault="00F030FA">
                            <w:pPr>
                              <w:jc w:val="center"/>
                            </w:pPr>
                            <w:r>
                              <w:fldChar w:fldCharType="begin"/>
                            </w:r>
                            <w:r>
                              <w:instrText xml:space="preserve"> PAGE    \* MERGEFORMAT </w:instrText>
                            </w:r>
                            <w:r>
                              <w:fldChar w:fldCharType="separate"/>
                            </w:r>
                            <w:r w:rsidR="00E357EC" w:rsidRPr="00E357EC">
                              <w:rPr>
                                <w:noProof/>
                                <w:color w:val="8C8C8C" w:themeColor="background1" w:themeShade="8C"/>
                              </w:rPr>
                              <w:t>19</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56E63C9" id="Group 1" o:spid="_x0000_s1031" style="position:absolute;margin-left:.75pt;margin-top:-1518.6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F5NAQAAA8OAAAOAAAAZHJzL2Uyb0RvYy54bWzsV9tu4zYQfS/QfyD47uhiyZaEKIvEl7RA&#10;2i6wad9pibq0EqmSTOS06L93SErybY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">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6F6F600" w14:textId="5C6F45C7" w:rsidR="00F030FA" w:rsidRDefault="00F030FA">
                      <w:pPr>
                        <w:jc w:val="center"/>
                      </w:pPr>
                      <w:r>
                        <w:fldChar w:fldCharType="begin"/>
                      </w:r>
                      <w:r>
                        <w:instrText xml:space="preserve"> PAGE    \* MERGEFORMAT </w:instrText>
                      </w:r>
                      <w:r>
                        <w:fldChar w:fldCharType="separate"/>
                      </w:r>
                      <w:r w:rsidR="00E357EC" w:rsidRPr="00E357EC">
                        <w:rPr>
                          <w:noProof/>
                          <w:color w:val="8C8C8C" w:themeColor="background1" w:themeShade="8C"/>
                        </w:rPr>
                        <w:t>19</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01EC98C"/>
    <w:lvl w:ilvl="0" w:tplc="1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F63030A6"/>
    <w:lvl w:ilvl="0" w:tplc="1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DA162B6E"/>
    <w:lvl w:ilvl="0" w:tplc="72080FD8">
      <w:start w:val="1"/>
      <w:numFmt w:val="decimal"/>
      <w:pStyle w:val="nivo1demografija"/>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9"/>
    <w:multiLevelType w:val="hybridMultilevel"/>
    <w:tmpl w:val="D50CE546"/>
    <w:lvl w:ilvl="0" w:tplc="69348EB6">
      <w:numFmt w:val="decimal"/>
      <w:pStyle w:val="nivo1poslovne"/>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C"/>
    <w:multiLevelType w:val="hybridMultilevel"/>
    <w:tmpl w:val="6480F03C"/>
    <w:lvl w:ilvl="0" w:tplc="E2846AAA">
      <w:start w:val="1"/>
      <w:numFmt w:val="decimal"/>
      <w:pStyle w:val="nivo4poslovne"/>
      <w:lvlText w:val="3.01.01.%1"/>
      <w:lvlJc w:val="left"/>
      <w:rPr>
        <w:color w:val="00B0F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98A0DEBA"/>
    <w:lvl w:ilvl="0" w:tplc="03067EE6">
      <w:numFmt w:val="decimal"/>
      <w:pStyle w:val="nivo1polj"/>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C"/>
    <w:multiLevelType w:val="hybridMultilevel"/>
    <w:tmpl w:val="42983134"/>
    <w:lvl w:ilvl="0" w:tplc="185CD766">
      <w:numFmt w:val="decimal"/>
      <w:pStyle w:val="nivo1multidomenske"/>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F"/>
    <w:multiLevelType w:val="hybridMultilevel"/>
    <w:tmpl w:val="2E76B400"/>
    <w:lvl w:ilvl="0" w:tplc="0A2E09BA">
      <w:numFmt w:val="decimal"/>
      <w:pStyle w:val="nivo1podrska"/>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813D70"/>
    <w:multiLevelType w:val="hybridMultilevel"/>
    <w:tmpl w:val="46164C50"/>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9" w15:restartNumberingAfterBreak="0">
    <w:nsid w:val="06970F8A"/>
    <w:multiLevelType w:val="hybridMultilevel"/>
    <w:tmpl w:val="A93E5A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07382694"/>
    <w:multiLevelType w:val="multilevel"/>
    <w:tmpl w:val="44A4B58A"/>
    <w:lvl w:ilvl="0">
      <w:start w:val="5"/>
      <w:numFmt w:val="decimal"/>
      <w:lvlText w:val="%1"/>
      <w:lvlJc w:val="left"/>
      <w:pPr>
        <w:ind w:left="420" w:hanging="420"/>
      </w:pPr>
      <w:rPr>
        <w:rFonts w:hint="default"/>
      </w:rPr>
    </w:lvl>
    <w:lvl w:ilvl="1">
      <w:start w:val="3"/>
      <w:numFmt w:val="decimalZero"/>
      <w:pStyle w:val="nivo2multidomenske"/>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4A2B7A"/>
    <w:multiLevelType w:val="multilevel"/>
    <w:tmpl w:val="08CCE7A4"/>
    <w:lvl w:ilvl="0">
      <w:start w:val="6"/>
      <w:numFmt w:val="decimal"/>
      <w:lvlText w:val="%1"/>
      <w:lvlJc w:val="left"/>
      <w:pPr>
        <w:ind w:left="420" w:hanging="420"/>
      </w:pPr>
      <w:rPr>
        <w:rFonts w:hint="default"/>
      </w:rPr>
    </w:lvl>
    <w:lvl w:ilvl="1">
      <w:start w:val="1"/>
      <w:numFmt w:val="decimalZero"/>
      <w:pStyle w:val="nivo2podrska"/>
      <w:lvlText w:val="%1.%2"/>
      <w:lvlJc w:val="left"/>
      <w:pPr>
        <w:ind w:left="420" w:hanging="420"/>
      </w:pPr>
      <w:rPr>
        <w:rFonts w:hint="default"/>
      </w:rPr>
    </w:lvl>
    <w:lvl w:ilvl="2">
      <w:start w:val="1"/>
      <w:numFmt w:val="decimalZero"/>
      <w:pStyle w:val="nivo3podrska"/>
      <w:lvlText w:val="%1.%2.%3"/>
      <w:lvlJc w:val="left"/>
      <w:pPr>
        <w:ind w:left="720" w:hanging="720"/>
      </w:pPr>
      <w:rPr>
        <w:rFonts w:hint="default"/>
      </w:rPr>
    </w:lvl>
    <w:lvl w:ilvl="3">
      <w:start w:val="1"/>
      <w:numFmt w:val="decimalZero"/>
      <w:pStyle w:val="nivo2podrska"/>
      <w:lvlText w:val="%1.%2.%3.%4"/>
      <w:lvlJc w:val="left"/>
      <w:pPr>
        <w:ind w:left="720" w:hanging="720"/>
      </w:pPr>
      <w:rPr>
        <w:rFonts w:hint="default"/>
        <w:color w:val="833C0B" w:themeColor="accent2" w:themeShade="8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962735"/>
    <w:multiLevelType w:val="hybridMultilevel"/>
    <w:tmpl w:val="15723BC8"/>
    <w:lvl w:ilvl="0" w:tplc="84E83CC0">
      <w:start w:val="1"/>
      <w:numFmt w:val="lowerLetter"/>
      <w:lvlText w:val="%1)"/>
      <w:lvlJc w:val="left"/>
      <w:pPr>
        <w:ind w:left="362" w:hanging="360"/>
      </w:pPr>
      <w:rPr>
        <w:rFonts w:hint="default"/>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13" w15:restartNumberingAfterBreak="0">
    <w:nsid w:val="19114A38"/>
    <w:multiLevelType w:val="hybridMultilevel"/>
    <w:tmpl w:val="38380BD6"/>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4" w15:restartNumberingAfterBreak="0">
    <w:nsid w:val="19A90EE6"/>
    <w:multiLevelType w:val="multilevel"/>
    <w:tmpl w:val="2632AE20"/>
    <w:lvl w:ilvl="0">
      <w:start w:val="2"/>
      <w:numFmt w:val="decimal"/>
      <w:lvlText w:val="%1"/>
      <w:lvlJc w:val="left"/>
      <w:pPr>
        <w:ind w:left="420" w:hanging="420"/>
      </w:pPr>
      <w:rPr>
        <w:rFonts w:hint="default"/>
      </w:rPr>
    </w:lvl>
    <w:lvl w:ilvl="1">
      <w:start w:val="1"/>
      <w:numFmt w:val="decimalZero"/>
      <w:pStyle w:val="nivo2mak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223F0"/>
    <w:multiLevelType w:val="hybridMultilevel"/>
    <w:tmpl w:val="B0F4F020"/>
    <w:lvl w:ilvl="0" w:tplc="9F8A10EA">
      <w:start w:val="2"/>
      <w:numFmt w:val="decimal"/>
      <w:pStyle w:val="nivo4makro"/>
      <w:lvlText w:val="2.01.0%1.0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5380C7F"/>
    <w:multiLevelType w:val="hybridMultilevel"/>
    <w:tmpl w:val="299C8934"/>
    <w:lvl w:ilvl="0" w:tplc="F0C69B4E">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E077935"/>
    <w:multiLevelType w:val="hybridMultilevel"/>
    <w:tmpl w:val="BF70C76C"/>
    <w:lvl w:ilvl="0" w:tplc="C9EC1A64">
      <w:start w:val="2"/>
      <w:numFmt w:val="decimal"/>
      <w:pStyle w:val="nivo3makro"/>
      <w:lvlText w:val="2.01.0%1.0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F481FC8"/>
    <w:multiLevelType w:val="multilevel"/>
    <w:tmpl w:val="2DE4CDEA"/>
    <w:lvl w:ilvl="0">
      <w:start w:val="2"/>
      <w:numFmt w:val="decimal"/>
      <w:pStyle w:val="nivo1makro"/>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1B05E8B"/>
    <w:multiLevelType w:val="hybridMultilevel"/>
    <w:tmpl w:val="F57C3DBE"/>
    <w:lvl w:ilvl="0" w:tplc="CA4AF142">
      <w:start w:val="1"/>
      <w:numFmt w:val="lowerLetter"/>
      <w:lvlText w:val="%1)"/>
      <w:lvlJc w:val="left"/>
      <w:pPr>
        <w:ind w:left="362" w:hanging="360"/>
      </w:pPr>
      <w:rPr>
        <w:rFonts w:hint="default"/>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20" w15:restartNumberingAfterBreak="0">
    <w:nsid w:val="33A92430"/>
    <w:multiLevelType w:val="multilevel"/>
    <w:tmpl w:val="03D699EE"/>
    <w:lvl w:ilvl="0">
      <w:start w:val="1"/>
      <w:numFmt w:val="decimal"/>
      <w:lvlText w:val="%1"/>
      <w:lvlJc w:val="left"/>
      <w:pPr>
        <w:ind w:left="420" w:hanging="420"/>
      </w:pPr>
      <w:rPr>
        <w:rFonts w:hint="default"/>
      </w:rPr>
    </w:lvl>
    <w:lvl w:ilvl="1">
      <w:start w:val="1"/>
      <w:numFmt w:val="decimalZero"/>
      <w:pStyle w:val="nivo2demografija"/>
      <w:lvlText w:val="%1.%2"/>
      <w:lvlJc w:val="left"/>
      <w:pPr>
        <w:ind w:left="420" w:hanging="420"/>
      </w:pPr>
      <w:rPr>
        <w:rFonts w:hint="default"/>
      </w:rPr>
    </w:lvl>
    <w:lvl w:ilvl="2">
      <w:start w:val="1"/>
      <w:numFmt w:val="decimalZero"/>
      <w:pStyle w:val="nivo3demografija"/>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AA3F33"/>
    <w:multiLevelType w:val="hybridMultilevel"/>
    <w:tmpl w:val="8596328E"/>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22" w15:restartNumberingAfterBreak="0">
    <w:nsid w:val="3F3A4DDF"/>
    <w:multiLevelType w:val="multilevel"/>
    <w:tmpl w:val="7710386E"/>
    <w:lvl w:ilvl="0">
      <w:start w:val="4"/>
      <w:numFmt w:val="decimal"/>
      <w:lvlText w:val="%1"/>
      <w:lvlJc w:val="left"/>
      <w:pPr>
        <w:ind w:left="420" w:hanging="420"/>
      </w:pPr>
      <w:rPr>
        <w:rFonts w:hint="default"/>
      </w:rPr>
    </w:lvl>
    <w:lvl w:ilvl="1">
      <w:start w:val="1"/>
      <w:numFmt w:val="decimalZero"/>
      <w:pStyle w:val="nivo2polj"/>
      <w:lvlText w:val="%1.%2"/>
      <w:lvlJc w:val="left"/>
      <w:pPr>
        <w:ind w:left="420" w:hanging="420"/>
      </w:pPr>
      <w:rPr>
        <w:rFonts w:hint="default"/>
        <w:b/>
      </w:rPr>
    </w:lvl>
    <w:lvl w:ilvl="2">
      <w:start w:val="1"/>
      <w:numFmt w:val="decimalZero"/>
      <w:pStyle w:val="nivo3polj"/>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3044D"/>
    <w:multiLevelType w:val="hybridMultilevel"/>
    <w:tmpl w:val="38849F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E5560C2"/>
    <w:multiLevelType w:val="multilevel"/>
    <w:tmpl w:val="BF56E7EC"/>
    <w:lvl w:ilvl="0">
      <w:start w:val="3"/>
      <w:numFmt w:val="decimal"/>
      <w:lvlText w:val="%1"/>
      <w:lvlJc w:val="left"/>
      <w:pPr>
        <w:ind w:left="420" w:hanging="420"/>
      </w:pPr>
      <w:rPr>
        <w:rFonts w:hint="default"/>
      </w:rPr>
    </w:lvl>
    <w:lvl w:ilvl="1">
      <w:start w:val="1"/>
      <w:numFmt w:val="decimalZero"/>
      <w:pStyle w:val="nivo2poslovne"/>
      <w:lvlText w:val="%1.%2"/>
      <w:lvlJc w:val="left"/>
      <w:pPr>
        <w:ind w:left="420" w:hanging="420"/>
      </w:pPr>
      <w:rPr>
        <w:rFonts w:hint="default"/>
      </w:rPr>
    </w:lvl>
    <w:lvl w:ilvl="2">
      <w:start w:val="1"/>
      <w:numFmt w:val="decimalZero"/>
      <w:pStyle w:val="nivo3poslovne"/>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E308A4"/>
    <w:multiLevelType w:val="multilevel"/>
    <w:tmpl w:val="C0FAB09E"/>
    <w:lvl w:ilvl="0">
      <w:start w:val="5"/>
      <w:numFmt w:val="decimal"/>
      <w:lvlText w:val="%1"/>
      <w:lvlJc w:val="left"/>
      <w:pPr>
        <w:ind w:left="720" w:hanging="720"/>
      </w:pPr>
      <w:rPr>
        <w:rFonts w:hint="default"/>
      </w:rPr>
    </w:lvl>
    <w:lvl w:ilvl="1">
      <w:start w:val="3"/>
      <w:numFmt w:val="decimalZero"/>
      <w:lvlText w:val="%1.%2"/>
      <w:lvlJc w:val="left"/>
      <w:pPr>
        <w:ind w:left="720" w:hanging="720"/>
      </w:pPr>
      <w:rPr>
        <w:rFonts w:hint="default"/>
      </w:rPr>
    </w:lvl>
    <w:lvl w:ilvl="2">
      <w:start w:val="2"/>
      <w:numFmt w:val="decimalZero"/>
      <w:pStyle w:val="nivo3multidomenske"/>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D24190"/>
    <w:multiLevelType w:val="hybridMultilevel"/>
    <w:tmpl w:val="B2C0E80E"/>
    <w:lvl w:ilvl="0" w:tplc="3FF0618C">
      <w:start w:val="1"/>
      <w:numFmt w:val="upperRoman"/>
      <w:pStyle w:val="1glavninaslovi"/>
      <w:lvlText w:val="%1"/>
      <w:lvlJc w:val="right"/>
      <w:pPr>
        <w:ind w:left="560" w:hanging="360"/>
      </w:pPr>
      <w:rPr>
        <w:rFonts w:hint="default"/>
      </w:rPr>
    </w:lvl>
    <w:lvl w:ilvl="1" w:tplc="141A0019">
      <w:start w:val="1"/>
      <w:numFmt w:val="lowerLetter"/>
      <w:lvlText w:val="%2."/>
      <w:lvlJc w:val="left"/>
      <w:pPr>
        <w:ind w:left="1280" w:hanging="360"/>
      </w:pPr>
    </w:lvl>
    <w:lvl w:ilvl="2" w:tplc="141A001B" w:tentative="1">
      <w:start w:val="1"/>
      <w:numFmt w:val="lowerRoman"/>
      <w:lvlText w:val="%3."/>
      <w:lvlJc w:val="right"/>
      <w:pPr>
        <w:ind w:left="2000" w:hanging="180"/>
      </w:pPr>
    </w:lvl>
    <w:lvl w:ilvl="3" w:tplc="141A000F" w:tentative="1">
      <w:start w:val="1"/>
      <w:numFmt w:val="decimal"/>
      <w:lvlText w:val="%4."/>
      <w:lvlJc w:val="left"/>
      <w:pPr>
        <w:ind w:left="2720" w:hanging="360"/>
      </w:pPr>
    </w:lvl>
    <w:lvl w:ilvl="4" w:tplc="141A0019" w:tentative="1">
      <w:start w:val="1"/>
      <w:numFmt w:val="lowerLetter"/>
      <w:lvlText w:val="%5."/>
      <w:lvlJc w:val="left"/>
      <w:pPr>
        <w:ind w:left="3440" w:hanging="360"/>
      </w:pPr>
    </w:lvl>
    <w:lvl w:ilvl="5" w:tplc="141A001B" w:tentative="1">
      <w:start w:val="1"/>
      <w:numFmt w:val="lowerRoman"/>
      <w:lvlText w:val="%6."/>
      <w:lvlJc w:val="right"/>
      <w:pPr>
        <w:ind w:left="4160" w:hanging="180"/>
      </w:pPr>
    </w:lvl>
    <w:lvl w:ilvl="6" w:tplc="141A000F" w:tentative="1">
      <w:start w:val="1"/>
      <w:numFmt w:val="decimal"/>
      <w:lvlText w:val="%7."/>
      <w:lvlJc w:val="left"/>
      <w:pPr>
        <w:ind w:left="4880" w:hanging="360"/>
      </w:pPr>
    </w:lvl>
    <w:lvl w:ilvl="7" w:tplc="141A0019" w:tentative="1">
      <w:start w:val="1"/>
      <w:numFmt w:val="lowerLetter"/>
      <w:lvlText w:val="%8."/>
      <w:lvlJc w:val="left"/>
      <w:pPr>
        <w:ind w:left="5600" w:hanging="360"/>
      </w:pPr>
    </w:lvl>
    <w:lvl w:ilvl="8" w:tplc="141A001B" w:tentative="1">
      <w:start w:val="1"/>
      <w:numFmt w:val="lowerRoman"/>
      <w:lvlText w:val="%9."/>
      <w:lvlJc w:val="right"/>
      <w:pPr>
        <w:ind w:left="6320" w:hanging="180"/>
      </w:pPr>
    </w:lvl>
  </w:abstractNum>
  <w:abstractNum w:abstractNumId="27" w15:restartNumberingAfterBreak="0">
    <w:nsid w:val="73402410"/>
    <w:multiLevelType w:val="hybridMultilevel"/>
    <w:tmpl w:val="35E26572"/>
    <w:lvl w:ilvl="0" w:tplc="F0C69B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61598"/>
    <w:multiLevelType w:val="hybridMultilevel"/>
    <w:tmpl w:val="15723BC8"/>
    <w:lvl w:ilvl="0" w:tplc="84E83CC0">
      <w:start w:val="1"/>
      <w:numFmt w:val="lowerLetter"/>
      <w:lvlText w:val="%1)"/>
      <w:lvlJc w:val="left"/>
      <w:pPr>
        <w:ind w:left="362" w:hanging="360"/>
      </w:pPr>
      <w:rPr>
        <w:rFonts w:hint="default"/>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29" w15:restartNumberingAfterBreak="0">
    <w:nsid w:val="79EE6C92"/>
    <w:multiLevelType w:val="multilevel"/>
    <w:tmpl w:val="5F080AD6"/>
    <w:lvl w:ilvl="0">
      <w:start w:val="7"/>
      <w:numFmt w:val="decimal"/>
      <w:lvlText w:val="%1"/>
      <w:lvlJc w:val="left"/>
      <w:pPr>
        <w:ind w:left="420" w:hanging="420"/>
      </w:pPr>
      <w:rPr>
        <w:rFonts w:hint="default"/>
      </w:rPr>
    </w:lvl>
    <w:lvl w:ilvl="1">
      <w:start w:val="1"/>
      <w:numFmt w:val="decimalZero"/>
      <w:pStyle w:val="nivo2admin"/>
      <w:lvlText w:val="%1.%2"/>
      <w:lvlJc w:val="left"/>
      <w:pPr>
        <w:ind w:left="420" w:hanging="420"/>
      </w:pPr>
      <w:rPr>
        <w:rFonts w:hint="default"/>
      </w:rPr>
    </w:lvl>
    <w:lvl w:ilvl="2">
      <w:start w:val="1"/>
      <w:numFmt w:val="decimalZero"/>
      <w:pStyle w:val="nivo3admin"/>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1C21A0"/>
    <w:multiLevelType w:val="hybridMultilevel"/>
    <w:tmpl w:val="06765CE4"/>
    <w:lvl w:ilvl="0" w:tplc="4D7C0584">
      <w:start w:val="1"/>
      <w:numFmt w:val="decimal"/>
      <w:pStyle w:val="2podnaslovglavnognaslova"/>
      <w:lvlText w:val="2.%1"/>
      <w:lvlJc w:val="left"/>
      <w:pPr>
        <w:ind w:left="720" w:hanging="360"/>
      </w:pPr>
      <w:rPr>
        <w:rFonts w:hint="default"/>
        <w:color w:val="2E74B5" w:themeColor="accent1" w:themeShade="BF"/>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4"/>
  </w:num>
  <w:num w:numId="6">
    <w:abstractNumId w:val="9"/>
  </w:num>
  <w:num w:numId="7">
    <w:abstractNumId w:val="13"/>
  </w:num>
  <w:num w:numId="8">
    <w:abstractNumId w:val="21"/>
  </w:num>
  <w:num w:numId="9">
    <w:abstractNumId w:val="8"/>
  </w:num>
  <w:num w:numId="10">
    <w:abstractNumId w:val="3"/>
  </w:num>
  <w:num w:numId="11">
    <w:abstractNumId w:val="4"/>
  </w:num>
  <w:num w:numId="12">
    <w:abstractNumId w:val="24"/>
  </w:num>
  <w:num w:numId="13">
    <w:abstractNumId w:val="5"/>
  </w:num>
  <w:num w:numId="14">
    <w:abstractNumId w:val="6"/>
  </w:num>
  <w:num w:numId="15">
    <w:abstractNumId w:val="7"/>
  </w:num>
  <w:num w:numId="16">
    <w:abstractNumId w:val="22"/>
  </w:num>
  <w:num w:numId="17">
    <w:abstractNumId w:val="10"/>
  </w:num>
  <w:num w:numId="18">
    <w:abstractNumId w:val="25"/>
  </w:num>
  <w:num w:numId="19">
    <w:abstractNumId w:val="11"/>
  </w:num>
  <w:num w:numId="20">
    <w:abstractNumId w:val="29"/>
  </w:num>
  <w:num w:numId="21">
    <w:abstractNumId w:val="18"/>
  </w:num>
  <w:num w:numId="22">
    <w:abstractNumId w:val="26"/>
  </w:num>
  <w:num w:numId="23">
    <w:abstractNumId w:val="30"/>
  </w:num>
  <w:num w:numId="24">
    <w:abstractNumId w:val="17"/>
  </w:num>
  <w:num w:numId="25">
    <w:abstractNumId w:val="15"/>
  </w:num>
  <w:num w:numId="26">
    <w:abstractNumId w:val="19"/>
  </w:num>
  <w:num w:numId="27">
    <w:abstractNumId w:val="28"/>
  </w:num>
  <w:num w:numId="28">
    <w:abstractNumId w:val="16"/>
  </w:num>
  <w:num w:numId="29">
    <w:abstractNumId w:val="12"/>
  </w:num>
  <w:num w:numId="30">
    <w:abstractNumId w:val="27"/>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CC"/>
    <w:rsid w:val="000007AC"/>
    <w:rsid w:val="000013D7"/>
    <w:rsid w:val="00001414"/>
    <w:rsid w:val="000014A7"/>
    <w:rsid w:val="000016EC"/>
    <w:rsid w:val="000017A1"/>
    <w:rsid w:val="000027C0"/>
    <w:rsid w:val="00002A47"/>
    <w:rsid w:val="00002F93"/>
    <w:rsid w:val="00002FF4"/>
    <w:rsid w:val="000033FB"/>
    <w:rsid w:val="00003B33"/>
    <w:rsid w:val="00003B97"/>
    <w:rsid w:val="00004631"/>
    <w:rsid w:val="0000483D"/>
    <w:rsid w:val="00004C5E"/>
    <w:rsid w:val="00005072"/>
    <w:rsid w:val="000056AD"/>
    <w:rsid w:val="00005DEC"/>
    <w:rsid w:val="00005F7D"/>
    <w:rsid w:val="00006753"/>
    <w:rsid w:val="0000700F"/>
    <w:rsid w:val="00007121"/>
    <w:rsid w:val="0000712F"/>
    <w:rsid w:val="00007391"/>
    <w:rsid w:val="00007454"/>
    <w:rsid w:val="00007A6A"/>
    <w:rsid w:val="00007F72"/>
    <w:rsid w:val="00010429"/>
    <w:rsid w:val="00011478"/>
    <w:rsid w:val="00011734"/>
    <w:rsid w:val="000117B7"/>
    <w:rsid w:val="00011CA9"/>
    <w:rsid w:val="00011D50"/>
    <w:rsid w:val="000137E5"/>
    <w:rsid w:val="00013E7D"/>
    <w:rsid w:val="00013EA8"/>
    <w:rsid w:val="000144E1"/>
    <w:rsid w:val="00014DCC"/>
    <w:rsid w:val="000150E7"/>
    <w:rsid w:val="00015256"/>
    <w:rsid w:val="000153F6"/>
    <w:rsid w:val="00015635"/>
    <w:rsid w:val="000156FC"/>
    <w:rsid w:val="00015D56"/>
    <w:rsid w:val="000160B0"/>
    <w:rsid w:val="000163C3"/>
    <w:rsid w:val="00016407"/>
    <w:rsid w:val="00016437"/>
    <w:rsid w:val="00016AD9"/>
    <w:rsid w:val="0001734E"/>
    <w:rsid w:val="0001789F"/>
    <w:rsid w:val="00017AD8"/>
    <w:rsid w:val="00017B19"/>
    <w:rsid w:val="00017FBD"/>
    <w:rsid w:val="00020200"/>
    <w:rsid w:val="000202A6"/>
    <w:rsid w:val="0002036B"/>
    <w:rsid w:val="000208FE"/>
    <w:rsid w:val="000210C4"/>
    <w:rsid w:val="000213E7"/>
    <w:rsid w:val="0002140F"/>
    <w:rsid w:val="0002229B"/>
    <w:rsid w:val="00022E5A"/>
    <w:rsid w:val="00022F1D"/>
    <w:rsid w:val="00023B0A"/>
    <w:rsid w:val="00023FFC"/>
    <w:rsid w:val="0002515C"/>
    <w:rsid w:val="000252AB"/>
    <w:rsid w:val="0002584A"/>
    <w:rsid w:val="000261C5"/>
    <w:rsid w:val="00026469"/>
    <w:rsid w:val="0002695E"/>
    <w:rsid w:val="000270A5"/>
    <w:rsid w:val="00027CF6"/>
    <w:rsid w:val="00027E47"/>
    <w:rsid w:val="000304BE"/>
    <w:rsid w:val="000306C0"/>
    <w:rsid w:val="000309F9"/>
    <w:rsid w:val="00031947"/>
    <w:rsid w:val="0003240B"/>
    <w:rsid w:val="0003287A"/>
    <w:rsid w:val="00032ECA"/>
    <w:rsid w:val="000330F6"/>
    <w:rsid w:val="0003327C"/>
    <w:rsid w:val="00033804"/>
    <w:rsid w:val="00033C8A"/>
    <w:rsid w:val="00034723"/>
    <w:rsid w:val="0003572F"/>
    <w:rsid w:val="00035776"/>
    <w:rsid w:val="000361CD"/>
    <w:rsid w:val="0003633C"/>
    <w:rsid w:val="00036644"/>
    <w:rsid w:val="000369DE"/>
    <w:rsid w:val="000373B5"/>
    <w:rsid w:val="000375A2"/>
    <w:rsid w:val="000379D6"/>
    <w:rsid w:val="00040000"/>
    <w:rsid w:val="00040264"/>
    <w:rsid w:val="000403F1"/>
    <w:rsid w:val="00040F73"/>
    <w:rsid w:val="00041578"/>
    <w:rsid w:val="000417DD"/>
    <w:rsid w:val="00041841"/>
    <w:rsid w:val="00041B0C"/>
    <w:rsid w:val="00041C62"/>
    <w:rsid w:val="00041CBA"/>
    <w:rsid w:val="00041DC9"/>
    <w:rsid w:val="00041E9A"/>
    <w:rsid w:val="0004202B"/>
    <w:rsid w:val="00042122"/>
    <w:rsid w:val="000424F9"/>
    <w:rsid w:val="00042546"/>
    <w:rsid w:val="00042C48"/>
    <w:rsid w:val="00042F70"/>
    <w:rsid w:val="00042FDE"/>
    <w:rsid w:val="00044528"/>
    <w:rsid w:val="000445FA"/>
    <w:rsid w:val="000449CD"/>
    <w:rsid w:val="0004537E"/>
    <w:rsid w:val="000457E1"/>
    <w:rsid w:val="0004654E"/>
    <w:rsid w:val="00050FA4"/>
    <w:rsid w:val="0005161C"/>
    <w:rsid w:val="00051748"/>
    <w:rsid w:val="0005208F"/>
    <w:rsid w:val="000520BB"/>
    <w:rsid w:val="0005261B"/>
    <w:rsid w:val="00053046"/>
    <w:rsid w:val="00053A65"/>
    <w:rsid w:val="00053B1E"/>
    <w:rsid w:val="00053CC0"/>
    <w:rsid w:val="0005442E"/>
    <w:rsid w:val="00054AF5"/>
    <w:rsid w:val="00054B17"/>
    <w:rsid w:val="00054D88"/>
    <w:rsid w:val="0005558E"/>
    <w:rsid w:val="000559BE"/>
    <w:rsid w:val="0005666E"/>
    <w:rsid w:val="0005758A"/>
    <w:rsid w:val="000575A5"/>
    <w:rsid w:val="000575EE"/>
    <w:rsid w:val="0005761B"/>
    <w:rsid w:val="00057F2F"/>
    <w:rsid w:val="0006107E"/>
    <w:rsid w:val="000612B2"/>
    <w:rsid w:val="0006174A"/>
    <w:rsid w:val="000619CA"/>
    <w:rsid w:val="00061C1D"/>
    <w:rsid w:val="0006212D"/>
    <w:rsid w:val="00062435"/>
    <w:rsid w:val="0006307B"/>
    <w:rsid w:val="0006381D"/>
    <w:rsid w:val="00063ED8"/>
    <w:rsid w:val="0006509F"/>
    <w:rsid w:val="00065BBC"/>
    <w:rsid w:val="00065D49"/>
    <w:rsid w:val="00066391"/>
    <w:rsid w:val="000669CF"/>
    <w:rsid w:val="00066B0D"/>
    <w:rsid w:val="00067D3A"/>
    <w:rsid w:val="000703BE"/>
    <w:rsid w:val="00071AB6"/>
    <w:rsid w:val="00071BDA"/>
    <w:rsid w:val="000724CB"/>
    <w:rsid w:val="000729C8"/>
    <w:rsid w:val="00072ACE"/>
    <w:rsid w:val="000732E2"/>
    <w:rsid w:val="0007390E"/>
    <w:rsid w:val="00073AEB"/>
    <w:rsid w:val="00073FEB"/>
    <w:rsid w:val="000743E4"/>
    <w:rsid w:val="0007497F"/>
    <w:rsid w:val="00074ABF"/>
    <w:rsid w:val="00074CF9"/>
    <w:rsid w:val="00074D86"/>
    <w:rsid w:val="00076044"/>
    <w:rsid w:val="00076318"/>
    <w:rsid w:val="00076F3B"/>
    <w:rsid w:val="00076F45"/>
    <w:rsid w:val="000770ED"/>
    <w:rsid w:val="0007716D"/>
    <w:rsid w:val="0007769E"/>
    <w:rsid w:val="00080355"/>
    <w:rsid w:val="00080893"/>
    <w:rsid w:val="00080910"/>
    <w:rsid w:val="00080E28"/>
    <w:rsid w:val="00081220"/>
    <w:rsid w:val="00081618"/>
    <w:rsid w:val="00081866"/>
    <w:rsid w:val="00081E6B"/>
    <w:rsid w:val="00081F3E"/>
    <w:rsid w:val="00082366"/>
    <w:rsid w:val="000824D0"/>
    <w:rsid w:val="000829D6"/>
    <w:rsid w:val="00082B52"/>
    <w:rsid w:val="000838C2"/>
    <w:rsid w:val="000842A1"/>
    <w:rsid w:val="0008476A"/>
    <w:rsid w:val="00084B1E"/>
    <w:rsid w:val="0008513A"/>
    <w:rsid w:val="00085154"/>
    <w:rsid w:val="00085A65"/>
    <w:rsid w:val="00085AF1"/>
    <w:rsid w:val="0008652C"/>
    <w:rsid w:val="000867FE"/>
    <w:rsid w:val="00087E86"/>
    <w:rsid w:val="0009034C"/>
    <w:rsid w:val="0009115C"/>
    <w:rsid w:val="000911D2"/>
    <w:rsid w:val="000915A9"/>
    <w:rsid w:val="00092740"/>
    <w:rsid w:val="00092BF9"/>
    <w:rsid w:val="00092C84"/>
    <w:rsid w:val="000930B8"/>
    <w:rsid w:val="00093D25"/>
    <w:rsid w:val="00093F67"/>
    <w:rsid w:val="00094241"/>
    <w:rsid w:val="00094674"/>
    <w:rsid w:val="000946F6"/>
    <w:rsid w:val="00094D9A"/>
    <w:rsid w:val="00095439"/>
    <w:rsid w:val="00095581"/>
    <w:rsid w:val="000956A1"/>
    <w:rsid w:val="00095CE5"/>
    <w:rsid w:val="00095F4A"/>
    <w:rsid w:val="00096708"/>
    <w:rsid w:val="0009727D"/>
    <w:rsid w:val="00097D86"/>
    <w:rsid w:val="000A023A"/>
    <w:rsid w:val="000A0288"/>
    <w:rsid w:val="000A0292"/>
    <w:rsid w:val="000A035C"/>
    <w:rsid w:val="000A07B0"/>
    <w:rsid w:val="000A0FB4"/>
    <w:rsid w:val="000A1105"/>
    <w:rsid w:val="000A12CC"/>
    <w:rsid w:val="000A1393"/>
    <w:rsid w:val="000A1651"/>
    <w:rsid w:val="000A2459"/>
    <w:rsid w:val="000A2590"/>
    <w:rsid w:val="000A25CE"/>
    <w:rsid w:val="000A2999"/>
    <w:rsid w:val="000A2E7B"/>
    <w:rsid w:val="000A3007"/>
    <w:rsid w:val="000A3B6C"/>
    <w:rsid w:val="000A470C"/>
    <w:rsid w:val="000A515E"/>
    <w:rsid w:val="000A5643"/>
    <w:rsid w:val="000A5A06"/>
    <w:rsid w:val="000A6033"/>
    <w:rsid w:val="000A744A"/>
    <w:rsid w:val="000A7CD4"/>
    <w:rsid w:val="000B056C"/>
    <w:rsid w:val="000B077C"/>
    <w:rsid w:val="000B0D5A"/>
    <w:rsid w:val="000B160D"/>
    <w:rsid w:val="000B1674"/>
    <w:rsid w:val="000B1EA6"/>
    <w:rsid w:val="000B27FE"/>
    <w:rsid w:val="000B31C7"/>
    <w:rsid w:val="000B379D"/>
    <w:rsid w:val="000B4AAD"/>
    <w:rsid w:val="000B57C6"/>
    <w:rsid w:val="000B5FBB"/>
    <w:rsid w:val="000B681A"/>
    <w:rsid w:val="000B7596"/>
    <w:rsid w:val="000B7C23"/>
    <w:rsid w:val="000B7CB4"/>
    <w:rsid w:val="000B7CF9"/>
    <w:rsid w:val="000C04D7"/>
    <w:rsid w:val="000C0565"/>
    <w:rsid w:val="000C0B6D"/>
    <w:rsid w:val="000C0FDD"/>
    <w:rsid w:val="000C184D"/>
    <w:rsid w:val="000C1919"/>
    <w:rsid w:val="000C1B44"/>
    <w:rsid w:val="000C1C79"/>
    <w:rsid w:val="000C1ED9"/>
    <w:rsid w:val="000C2062"/>
    <w:rsid w:val="000C226D"/>
    <w:rsid w:val="000C2A09"/>
    <w:rsid w:val="000C305B"/>
    <w:rsid w:val="000C36F9"/>
    <w:rsid w:val="000C3A73"/>
    <w:rsid w:val="000C3C13"/>
    <w:rsid w:val="000C3F47"/>
    <w:rsid w:val="000C3F4D"/>
    <w:rsid w:val="000C4262"/>
    <w:rsid w:val="000C4939"/>
    <w:rsid w:val="000C4E37"/>
    <w:rsid w:val="000C4E72"/>
    <w:rsid w:val="000C4EA6"/>
    <w:rsid w:val="000C5C3D"/>
    <w:rsid w:val="000C5F4F"/>
    <w:rsid w:val="000C5F76"/>
    <w:rsid w:val="000C60A2"/>
    <w:rsid w:val="000C6168"/>
    <w:rsid w:val="000C6614"/>
    <w:rsid w:val="000C6732"/>
    <w:rsid w:val="000C6A60"/>
    <w:rsid w:val="000C70E8"/>
    <w:rsid w:val="000C72F3"/>
    <w:rsid w:val="000C74CD"/>
    <w:rsid w:val="000C77AB"/>
    <w:rsid w:val="000C7A76"/>
    <w:rsid w:val="000C7F81"/>
    <w:rsid w:val="000D0607"/>
    <w:rsid w:val="000D10AD"/>
    <w:rsid w:val="000D1CE1"/>
    <w:rsid w:val="000D2423"/>
    <w:rsid w:val="000D270C"/>
    <w:rsid w:val="000D290C"/>
    <w:rsid w:val="000D303D"/>
    <w:rsid w:val="000D320B"/>
    <w:rsid w:val="000D3DF9"/>
    <w:rsid w:val="000D4BAD"/>
    <w:rsid w:val="000D4F11"/>
    <w:rsid w:val="000D5207"/>
    <w:rsid w:val="000D5B31"/>
    <w:rsid w:val="000D5DBA"/>
    <w:rsid w:val="000D62C8"/>
    <w:rsid w:val="000D6A17"/>
    <w:rsid w:val="000D733F"/>
    <w:rsid w:val="000D77FC"/>
    <w:rsid w:val="000D7F0F"/>
    <w:rsid w:val="000D7F2F"/>
    <w:rsid w:val="000E1114"/>
    <w:rsid w:val="000E182F"/>
    <w:rsid w:val="000E1D5D"/>
    <w:rsid w:val="000E1EE3"/>
    <w:rsid w:val="000E23C7"/>
    <w:rsid w:val="000E2B59"/>
    <w:rsid w:val="000E30A7"/>
    <w:rsid w:val="000E3818"/>
    <w:rsid w:val="000E38CE"/>
    <w:rsid w:val="000E3B5C"/>
    <w:rsid w:val="000E518B"/>
    <w:rsid w:val="000E539C"/>
    <w:rsid w:val="000E5ACB"/>
    <w:rsid w:val="000E6154"/>
    <w:rsid w:val="000E6249"/>
    <w:rsid w:val="000E641C"/>
    <w:rsid w:val="000E6475"/>
    <w:rsid w:val="000E6530"/>
    <w:rsid w:val="000E6CFD"/>
    <w:rsid w:val="000E77B8"/>
    <w:rsid w:val="000E79D3"/>
    <w:rsid w:val="000E79E7"/>
    <w:rsid w:val="000E7C59"/>
    <w:rsid w:val="000F0703"/>
    <w:rsid w:val="000F0DA9"/>
    <w:rsid w:val="000F0EC7"/>
    <w:rsid w:val="000F0FFE"/>
    <w:rsid w:val="000F12DA"/>
    <w:rsid w:val="000F154A"/>
    <w:rsid w:val="000F1C42"/>
    <w:rsid w:val="000F23B7"/>
    <w:rsid w:val="000F2895"/>
    <w:rsid w:val="000F2958"/>
    <w:rsid w:val="000F2A13"/>
    <w:rsid w:val="000F2DB0"/>
    <w:rsid w:val="000F3247"/>
    <w:rsid w:val="000F3B9D"/>
    <w:rsid w:val="000F3BAB"/>
    <w:rsid w:val="000F3E10"/>
    <w:rsid w:val="000F3F18"/>
    <w:rsid w:val="000F404F"/>
    <w:rsid w:val="000F4962"/>
    <w:rsid w:val="000F49DF"/>
    <w:rsid w:val="000F4D24"/>
    <w:rsid w:val="000F4FDC"/>
    <w:rsid w:val="000F568F"/>
    <w:rsid w:val="000F5CD9"/>
    <w:rsid w:val="000F5CE6"/>
    <w:rsid w:val="000F5DC4"/>
    <w:rsid w:val="000F707E"/>
    <w:rsid w:val="000F7734"/>
    <w:rsid w:val="000F77DD"/>
    <w:rsid w:val="000F7C22"/>
    <w:rsid w:val="000F7E7B"/>
    <w:rsid w:val="00100C91"/>
    <w:rsid w:val="00100FEB"/>
    <w:rsid w:val="001015BF"/>
    <w:rsid w:val="001022C4"/>
    <w:rsid w:val="00102AE1"/>
    <w:rsid w:val="001039B7"/>
    <w:rsid w:val="00104922"/>
    <w:rsid w:val="00105FE5"/>
    <w:rsid w:val="001071E3"/>
    <w:rsid w:val="001073AE"/>
    <w:rsid w:val="0010747F"/>
    <w:rsid w:val="001074CA"/>
    <w:rsid w:val="00107833"/>
    <w:rsid w:val="00107836"/>
    <w:rsid w:val="00107894"/>
    <w:rsid w:val="00110024"/>
    <w:rsid w:val="00110516"/>
    <w:rsid w:val="00110DB3"/>
    <w:rsid w:val="00110ECB"/>
    <w:rsid w:val="00110F5B"/>
    <w:rsid w:val="001112BC"/>
    <w:rsid w:val="00111995"/>
    <w:rsid w:val="00112239"/>
    <w:rsid w:val="0011298C"/>
    <w:rsid w:val="001134FF"/>
    <w:rsid w:val="001139D9"/>
    <w:rsid w:val="00113E19"/>
    <w:rsid w:val="00114141"/>
    <w:rsid w:val="001145DF"/>
    <w:rsid w:val="001146BF"/>
    <w:rsid w:val="001147F9"/>
    <w:rsid w:val="0011488B"/>
    <w:rsid w:val="0011496C"/>
    <w:rsid w:val="00114A86"/>
    <w:rsid w:val="00114B42"/>
    <w:rsid w:val="00114B9A"/>
    <w:rsid w:val="00115159"/>
    <w:rsid w:val="0011569C"/>
    <w:rsid w:val="00115D85"/>
    <w:rsid w:val="00115E8B"/>
    <w:rsid w:val="001163E4"/>
    <w:rsid w:val="0011688C"/>
    <w:rsid w:val="001178FC"/>
    <w:rsid w:val="00120B63"/>
    <w:rsid w:val="001211E1"/>
    <w:rsid w:val="00121507"/>
    <w:rsid w:val="001219D9"/>
    <w:rsid w:val="00121DD8"/>
    <w:rsid w:val="001224DC"/>
    <w:rsid w:val="00122A6A"/>
    <w:rsid w:val="00123095"/>
    <w:rsid w:val="0012408E"/>
    <w:rsid w:val="00124957"/>
    <w:rsid w:val="00124D97"/>
    <w:rsid w:val="00125597"/>
    <w:rsid w:val="00125CF0"/>
    <w:rsid w:val="00125DF2"/>
    <w:rsid w:val="0012629C"/>
    <w:rsid w:val="00126419"/>
    <w:rsid w:val="00126647"/>
    <w:rsid w:val="001268D2"/>
    <w:rsid w:val="001269DD"/>
    <w:rsid w:val="00126CBA"/>
    <w:rsid w:val="00127795"/>
    <w:rsid w:val="00127839"/>
    <w:rsid w:val="00127AE9"/>
    <w:rsid w:val="00127CC9"/>
    <w:rsid w:val="001302AE"/>
    <w:rsid w:val="00130393"/>
    <w:rsid w:val="001305B0"/>
    <w:rsid w:val="00130668"/>
    <w:rsid w:val="00130B14"/>
    <w:rsid w:val="001314C5"/>
    <w:rsid w:val="00131512"/>
    <w:rsid w:val="00131585"/>
    <w:rsid w:val="0013159D"/>
    <w:rsid w:val="00131625"/>
    <w:rsid w:val="00131ACF"/>
    <w:rsid w:val="00131B32"/>
    <w:rsid w:val="00131DD7"/>
    <w:rsid w:val="001325C6"/>
    <w:rsid w:val="0013318D"/>
    <w:rsid w:val="00133AB3"/>
    <w:rsid w:val="00133BF0"/>
    <w:rsid w:val="00133CE4"/>
    <w:rsid w:val="00133FA1"/>
    <w:rsid w:val="00134473"/>
    <w:rsid w:val="00134B72"/>
    <w:rsid w:val="00134BE9"/>
    <w:rsid w:val="00134C5F"/>
    <w:rsid w:val="00134C72"/>
    <w:rsid w:val="00134DD6"/>
    <w:rsid w:val="001356B8"/>
    <w:rsid w:val="00135734"/>
    <w:rsid w:val="0013584C"/>
    <w:rsid w:val="001358EF"/>
    <w:rsid w:val="00135BFA"/>
    <w:rsid w:val="00135C3F"/>
    <w:rsid w:val="001360FF"/>
    <w:rsid w:val="001366A7"/>
    <w:rsid w:val="00137629"/>
    <w:rsid w:val="0014085C"/>
    <w:rsid w:val="001409AE"/>
    <w:rsid w:val="001411A6"/>
    <w:rsid w:val="00142146"/>
    <w:rsid w:val="00142B80"/>
    <w:rsid w:val="00142CA8"/>
    <w:rsid w:val="001437D8"/>
    <w:rsid w:val="00143948"/>
    <w:rsid w:val="00143D01"/>
    <w:rsid w:val="0014436B"/>
    <w:rsid w:val="00144C5D"/>
    <w:rsid w:val="00144C63"/>
    <w:rsid w:val="00146137"/>
    <w:rsid w:val="00146AC9"/>
    <w:rsid w:val="00150224"/>
    <w:rsid w:val="00151230"/>
    <w:rsid w:val="00151340"/>
    <w:rsid w:val="00151EE6"/>
    <w:rsid w:val="00151F49"/>
    <w:rsid w:val="00151F79"/>
    <w:rsid w:val="001521A5"/>
    <w:rsid w:val="00152249"/>
    <w:rsid w:val="00152ACD"/>
    <w:rsid w:val="001530B5"/>
    <w:rsid w:val="00153260"/>
    <w:rsid w:val="00153321"/>
    <w:rsid w:val="001534BA"/>
    <w:rsid w:val="001537B1"/>
    <w:rsid w:val="001538A4"/>
    <w:rsid w:val="001542A9"/>
    <w:rsid w:val="00154322"/>
    <w:rsid w:val="0015487B"/>
    <w:rsid w:val="00154A64"/>
    <w:rsid w:val="00154CDC"/>
    <w:rsid w:val="001551E8"/>
    <w:rsid w:val="00155929"/>
    <w:rsid w:val="00155A8D"/>
    <w:rsid w:val="0015607C"/>
    <w:rsid w:val="00156509"/>
    <w:rsid w:val="00156A73"/>
    <w:rsid w:val="00156B53"/>
    <w:rsid w:val="00156C2B"/>
    <w:rsid w:val="00156E04"/>
    <w:rsid w:val="00157170"/>
    <w:rsid w:val="0015799D"/>
    <w:rsid w:val="00160062"/>
    <w:rsid w:val="001609B6"/>
    <w:rsid w:val="00160BEB"/>
    <w:rsid w:val="00161115"/>
    <w:rsid w:val="00161BCD"/>
    <w:rsid w:val="00161E2B"/>
    <w:rsid w:val="001626F5"/>
    <w:rsid w:val="001629D4"/>
    <w:rsid w:val="00162C58"/>
    <w:rsid w:val="00163050"/>
    <w:rsid w:val="001631DA"/>
    <w:rsid w:val="001636EB"/>
    <w:rsid w:val="00163A13"/>
    <w:rsid w:val="00163BE0"/>
    <w:rsid w:val="00164313"/>
    <w:rsid w:val="001647A5"/>
    <w:rsid w:val="00164BD4"/>
    <w:rsid w:val="00164EBF"/>
    <w:rsid w:val="001653AE"/>
    <w:rsid w:val="00165B07"/>
    <w:rsid w:val="001666F0"/>
    <w:rsid w:val="00166BB5"/>
    <w:rsid w:val="00167779"/>
    <w:rsid w:val="001700B2"/>
    <w:rsid w:val="00170396"/>
    <w:rsid w:val="0017067C"/>
    <w:rsid w:val="00171548"/>
    <w:rsid w:val="00171AAE"/>
    <w:rsid w:val="0017226D"/>
    <w:rsid w:val="00172642"/>
    <w:rsid w:val="0017267F"/>
    <w:rsid w:val="001733FC"/>
    <w:rsid w:val="00173615"/>
    <w:rsid w:val="00174220"/>
    <w:rsid w:val="00174C51"/>
    <w:rsid w:val="00174C57"/>
    <w:rsid w:val="0017522A"/>
    <w:rsid w:val="0017555C"/>
    <w:rsid w:val="00175963"/>
    <w:rsid w:val="00175EB7"/>
    <w:rsid w:val="00175F6E"/>
    <w:rsid w:val="00176C75"/>
    <w:rsid w:val="00177373"/>
    <w:rsid w:val="00177BAF"/>
    <w:rsid w:val="00177EB3"/>
    <w:rsid w:val="00180E0E"/>
    <w:rsid w:val="00180F6D"/>
    <w:rsid w:val="00181778"/>
    <w:rsid w:val="00181AC6"/>
    <w:rsid w:val="00181BB4"/>
    <w:rsid w:val="00181F92"/>
    <w:rsid w:val="00182371"/>
    <w:rsid w:val="0018239C"/>
    <w:rsid w:val="001827E6"/>
    <w:rsid w:val="00183049"/>
    <w:rsid w:val="001834AA"/>
    <w:rsid w:val="001834D6"/>
    <w:rsid w:val="001836B3"/>
    <w:rsid w:val="00183A7F"/>
    <w:rsid w:val="00183A8F"/>
    <w:rsid w:val="00184DC9"/>
    <w:rsid w:val="001852B0"/>
    <w:rsid w:val="001853C7"/>
    <w:rsid w:val="001857EF"/>
    <w:rsid w:val="001859F6"/>
    <w:rsid w:val="00185C29"/>
    <w:rsid w:val="00185E9F"/>
    <w:rsid w:val="00186E0B"/>
    <w:rsid w:val="00186E4B"/>
    <w:rsid w:val="00186E4E"/>
    <w:rsid w:val="00187381"/>
    <w:rsid w:val="00187D52"/>
    <w:rsid w:val="001900C6"/>
    <w:rsid w:val="0019032D"/>
    <w:rsid w:val="00190390"/>
    <w:rsid w:val="001903EE"/>
    <w:rsid w:val="001904BF"/>
    <w:rsid w:val="0019134B"/>
    <w:rsid w:val="0019173E"/>
    <w:rsid w:val="00191902"/>
    <w:rsid w:val="00191CEF"/>
    <w:rsid w:val="001920DA"/>
    <w:rsid w:val="00192301"/>
    <w:rsid w:val="0019265B"/>
    <w:rsid w:val="0019283A"/>
    <w:rsid w:val="00192CD5"/>
    <w:rsid w:val="00192FF3"/>
    <w:rsid w:val="00194961"/>
    <w:rsid w:val="00194966"/>
    <w:rsid w:val="0019531A"/>
    <w:rsid w:val="001954A8"/>
    <w:rsid w:val="00195850"/>
    <w:rsid w:val="00195ECE"/>
    <w:rsid w:val="001961CF"/>
    <w:rsid w:val="00196E66"/>
    <w:rsid w:val="00197344"/>
    <w:rsid w:val="001977B0"/>
    <w:rsid w:val="00197A39"/>
    <w:rsid w:val="00197BE5"/>
    <w:rsid w:val="001A039F"/>
    <w:rsid w:val="001A067E"/>
    <w:rsid w:val="001A0813"/>
    <w:rsid w:val="001A1FCD"/>
    <w:rsid w:val="001A2271"/>
    <w:rsid w:val="001A346F"/>
    <w:rsid w:val="001A35FE"/>
    <w:rsid w:val="001A3BA4"/>
    <w:rsid w:val="001A41F7"/>
    <w:rsid w:val="001A4C5C"/>
    <w:rsid w:val="001A4EFE"/>
    <w:rsid w:val="001A5173"/>
    <w:rsid w:val="001A553B"/>
    <w:rsid w:val="001A5AB1"/>
    <w:rsid w:val="001A5C43"/>
    <w:rsid w:val="001A5E18"/>
    <w:rsid w:val="001A6001"/>
    <w:rsid w:val="001A6EE3"/>
    <w:rsid w:val="001A7955"/>
    <w:rsid w:val="001B0F2B"/>
    <w:rsid w:val="001B1F05"/>
    <w:rsid w:val="001B2310"/>
    <w:rsid w:val="001B290D"/>
    <w:rsid w:val="001B2E5D"/>
    <w:rsid w:val="001B305B"/>
    <w:rsid w:val="001B3152"/>
    <w:rsid w:val="001B319A"/>
    <w:rsid w:val="001B3B26"/>
    <w:rsid w:val="001B4103"/>
    <w:rsid w:val="001B430A"/>
    <w:rsid w:val="001B45CD"/>
    <w:rsid w:val="001B4779"/>
    <w:rsid w:val="001B4DA9"/>
    <w:rsid w:val="001B549D"/>
    <w:rsid w:val="001B59EF"/>
    <w:rsid w:val="001B5F1D"/>
    <w:rsid w:val="001B6066"/>
    <w:rsid w:val="001B60D3"/>
    <w:rsid w:val="001B65FD"/>
    <w:rsid w:val="001B6725"/>
    <w:rsid w:val="001B7245"/>
    <w:rsid w:val="001B7561"/>
    <w:rsid w:val="001B7806"/>
    <w:rsid w:val="001B79B4"/>
    <w:rsid w:val="001B7B65"/>
    <w:rsid w:val="001C0097"/>
    <w:rsid w:val="001C01D0"/>
    <w:rsid w:val="001C0A1C"/>
    <w:rsid w:val="001C0A40"/>
    <w:rsid w:val="001C0C35"/>
    <w:rsid w:val="001C0C78"/>
    <w:rsid w:val="001C173C"/>
    <w:rsid w:val="001C2122"/>
    <w:rsid w:val="001C2C79"/>
    <w:rsid w:val="001C3071"/>
    <w:rsid w:val="001C349D"/>
    <w:rsid w:val="001C36F0"/>
    <w:rsid w:val="001C376E"/>
    <w:rsid w:val="001C3960"/>
    <w:rsid w:val="001C41EC"/>
    <w:rsid w:val="001C44D3"/>
    <w:rsid w:val="001C4624"/>
    <w:rsid w:val="001C4FCE"/>
    <w:rsid w:val="001C5A99"/>
    <w:rsid w:val="001C5CE0"/>
    <w:rsid w:val="001C6282"/>
    <w:rsid w:val="001C62E3"/>
    <w:rsid w:val="001C6E74"/>
    <w:rsid w:val="001C6FC5"/>
    <w:rsid w:val="001C752C"/>
    <w:rsid w:val="001C7F32"/>
    <w:rsid w:val="001D0D74"/>
    <w:rsid w:val="001D0F1E"/>
    <w:rsid w:val="001D1594"/>
    <w:rsid w:val="001D1AC9"/>
    <w:rsid w:val="001D1C93"/>
    <w:rsid w:val="001D2375"/>
    <w:rsid w:val="001D3809"/>
    <w:rsid w:val="001D38F0"/>
    <w:rsid w:val="001D3CDF"/>
    <w:rsid w:val="001D494B"/>
    <w:rsid w:val="001D4E5D"/>
    <w:rsid w:val="001D528A"/>
    <w:rsid w:val="001D5503"/>
    <w:rsid w:val="001D575B"/>
    <w:rsid w:val="001D5C30"/>
    <w:rsid w:val="001D6056"/>
    <w:rsid w:val="001D62A8"/>
    <w:rsid w:val="001D71FE"/>
    <w:rsid w:val="001D751E"/>
    <w:rsid w:val="001D75A3"/>
    <w:rsid w:val="001E0596"/>
    <w:rsid w:val="001E0C25"/>
    <w:rsid w:val="001E11E4"/>
    <w:rsid w:val="001E223C"/>
    <w:rsid w:val="001E36D2"/>
    <w:rsid w:val="001E382C"/>
    <w:rsid w:val="001E3EC3"/>
    <w:rsid w:val="001E4D6F"/>
    <w:rsid w:val="001E4F7D"/>
    <w:rsid w:val="001E603D"/>
    <w:rsid w:val="001E62FD"/>
    <w:rsid w:val="001E63E9"/>
    <w:rsid w:val="001E69FE"/>
    <w:rsid w:val="001E6A66"/>
    <w:rsid w:val="001E6DC6"/>
    <w:rsid w:val="001E7511"/>
    <w:rsid w:val="001F0501"/>
    <w:rsid w:val="001F050D"/>
    <w:rsid w:val="001F0A24"/>
    <w:rsid w:val="001F0B14"/>
    <w:rsid w:val="001F10B4"/>
    <w:rsid w:val="001F235A"/>
    <w:rsid w:val="001F2788"/>
    <w:rsid w:val="001F292E"/>
    <w:rsid w:val="001F334D"/>
    <w:rsid w:val="001F385F"/>
    <w:rsid w:val="001F4214"/>
    <w:rsid w:val="001F5D29"/>
    <w:rsid w:val="001F5F42"/>
    <w:rsid w:val="001F63FC"/>
    <w:rsid w:val="001F653B"/>
    <w:rsid w:val="001F6C39"/>
    <w:rsid w:val="001F6C7F"/>
    <w:rsid w:val="001F6F8A"/>
    <w:rsid w:val="001F7CB9"/>
    <w:rsid w:val="001F7E7F"/>
    <w:rsid w:val="00200121"/>
    <w:rsid w:val="002005BD"/>
    <w:rsid w:val="00200D05"/>
    <w:rsid w:val="00200E9E"/>
    <w:rsid w:val="002011B7"/>
    <w:rsid w:val="00201DD6"/>
    <w:rsid w:val="00201EB3"/>
    <w:rsid w:val="002021F9"/>
    <w:rsid w:val="00202415"/>
    <w:rsid w:val="00202C64"/>
    <w:rsid w:val="00202F68"/>
    <w:rsid w:val="002031CA"/>
    <w:rsid w:val="00203870"/>
    <w:rsid w:val="00203A43"/>
    <w:rsid w:val="00203FE8"/>
    <w:rsid w:val="0020439A"/>
    <w:rsid w:val="00204703"/>
    <w:rsid w:val="002048F2"/>
    <w:rsid w:val="00204FE3"/>
    <w:rsid w:val="002050A0"/>
    <w:rsid w:val="00205611"/>
    <w:rsid w:val="00205652"/>
    <w:rsid w:val="00205F13"/>
    <w:rsid w:val="00206A56"/>
    <w:rsid w:val="00206BB3"/>
    <w:rsid w:val="00206F19"/>
    <w:rsid w:val="002074DC"/>
    <w:rsid w:val="00210B27"/>
    <w:rsid w:val="00210E5A"/>
    <w:rsid w:val="0021115E"/>
    <w:rsid w:val="00211A45"/>
    <w:rsid w:val="00211E6D"/>
    <w:rsid w:val="002138F0"/>
    <w:rsid w:val="002139A1"/>
    <w:rsid w:val="00213F5D"/>
    <w:rsid w:val="002144CF"/>
    <w:rsid w:val="0021453B"/>
    <w:rsid w:val="002152A2"/>
    <w:rsid w:val="00215612"/>
    <w:rsid w:val="00215E09"/>
    <w:rsid w:val="00215EE2"/>
    <w:rsid w:val="002160CE"/>
    <w:rsid w:val="00216319"/>
    <w:rsid w:val="00216466"/>
    <w:rsid w:val="00216529"/>
    <w:rsid w:val="002169E2"/>
    <w:rsid w:val="0021741B"/>
    <w:rsid w:val="00217939"/>
    <w:rsid w:val="00217B4F"/>
    <w:rsid w:val="00220240"/>
    <w:rsid w:val="0022040E"/>
    <w:rsid w:val="0022045A"/>
    <w:rsid w:val="00220DDC"/>
    <w:rsid w:val="00221A56"/>
    <w:rsid w:val="0022218D"/>
    <w:rsid w:val="002221B9"/>
    <w:rsid w:val="002228CE"/>
    <w:rsid w:val="002233E3"/>
    <w:rsid w:val="00223A85"/>
    <w:rsid w:val="00224057"/>
    <w:rsid w:val="00224679"/>
    <w:rsid w:val="002248A2"/>
    <w:rsid w:val="002248BF"/>
    <w:rsid w:val="00224AA0"/>
    <w:rsid w:val="00224AF0"/>
    <w:rsid w:val="00224E7C"/>
    <w:rsid w:val="00225393"/>
    <w:rsid w:val="00225757"/>
    <w:rsid w:val="002259B0"/>
    <w:rsid w:val="00225BE2"/>
    <w:rsid w:val="00225CAC"/>
    <w:rsid w:val="00226DFD"/>
    <w:rsid w:val="002274A3"/>
    <w:rsid w:val="00230372"/>
    <w:rsid w:val="002303EB"/>
    <w:rsid w:val="002306EE"/>
    <w:rsid w:val="00230755"/>
    <w:rsid w:val="00230B7E"/>
    <w:rsid w:val="0023153C"/>
    <w:rsid w:val="00231EA2"/>
    <w:rsid w:val="00231F48"/>
    <w:rsid w:val="0023237A"/>
    <w:rsid w:val="00232447"/>
    <w:rsid w:val="00232A24"/>
    <w:rsid w:val="00232EE2"/>
    <w:rsid w:val="002335A6"/>
    <w:rsid w:val="00233BC4"/>
    <w:rsid w:val="00234157"/>
    <w:rsid w:val="002356AF"/>
    <w:rsid w:val="00235BC8"/>
    <w:rsid w:val="00235F27"/>
    <w:rsid w:val="0023604E"/>
    <w:rsid w:val="002364F5"/>
    <w:rsid w:val="00236605"/>
    <w:rsid w:val="00236759"/>
    <w:rsid w:val="002367F5"/>
    <w:rsid w:val="0023681F"/>
    <w:rsid w:val="00236F0C"/>
    <w:rsid w:val="00236FBE"/>
    <w:rsid w:val="00237063"/>
    <w:rsid w:val="00237738"/>
    <w:rsid w:val="0024083B"/>
    <w:rsid w:val="002408D3"/>
    <w:rsid w:val="002425E8"/>
    <w:rsid w:val="00242D5C"/>
    <w:rsid w:val="00243051"/>
    <w:rsid w:val="002435DC"/>
    <w:rsid w:val="0024367E"/>
    <w:rsid w:val="002445FC"/>
    <w:rsid w:val="002447E0"/>
    <w:rsid w:val="0024480B"/>
    <w:rsid w:val="00244913"/>
    <w:rsid w:val="00244955"/>
    <w:rsid w:val="00244E84"/>
    <w:rsid w:val="00244F9A"/>
    <w:rsid w:val="002454BF"/>
    <w:rsid w:val="0024554D"/>
    <w:rsid w:val="0024560D"/>
    <w:rsid w:val="002459E1"/>
    <w:rsid w:val="0024647F"/>
    <w:rsid w:val="0024652D"/>
    <w:rsid w:val="00246EDF"/>
    <w:rsid w:val="00247280"/>
    <w:rsid w:val="002473FB"/>
    <w:rsid w:val="0024743F"/>
    <w:rsid w:val="00247835"/>
    <w:rsid w:val="002478C2"/>
    <w:rsid w:val="00247D5F"/>
    <w:rsid w:val="00250217"/>
    <w:rsid w:val="002504F5"/>
    <w:rsid w:val="002507C5"/>
    <w:rsid w:val="00250A76"/>
    <w:rsid w:val="00251097"/>
    <w:rsid w:val="0025139C"/>
    <w:rsid w:val="002519FA"/>
    <w:rsid w:val="002521C3"/>
    <w:rsid w:val="0025273F"/>
    <w:rsid w:val="00252E49"/>
    <w:rsid w:val="002532FB"/>
    <w:rsid w:val="0025380A"/>
    <w:rsid w:val="002539F2"/>
    <w:rsid w:val="002545CE"/>
    <w:rsid w:val="00255468"/>
    <w:rsid w:val="00255556"/>
    <w:rsid w:val="00255756"/>
    <w:rsid w:val="00255A9F"/>
    <w:rsid w:val="002570DC"/>
    <w:rsid w:val="00257478"/>
    <w:rsid w:val="00257C14"/>
    <w:rsid w:val="00257C23"/>
    <w:rsid w:val="0026026C"/>
    <w:rsid w:val="002609EE"/>
    <w:rsid w:val="00260E1B"/>
    <w:rsid w:val="00260E8A"/>
    <w:rsid w:val="0026183E"/>
    <w:rsid w:val="00261EC3"/>
    <w:rsid w:val="002621CB"/>
    <w:rsid w:val="0026247C"/>
    <w:rsid w:val="002624AE"/>
    <w:rsid w:val="0026272F"/>
    <w:rsid w:val="00263A6B"/>
    <w:rsid w:val="00264174"/>
    <w:rsid w:val="00264AE0"/>
    <w:rsid w:val="00264EA6"/>
    <w:rsid w:val="002653E4"/>
    <w:rsid w:val="0026582B"/>
    <w:rsid w:val="00265AC7"/>
    <w:rsid w:val="00265B57"/>
    <w:rsid w:val="00265EFF"/>
    <w:rsid w:val="00266117"/>
    <w:rsid w:val="0026659D"/>
    <w:rsid w:val="002666E9"/>
    <w:rsid w:val="002668C0"/>
    <w:rsid w:val="0026690E"/>
    <w:rsid w:val="0026699D"/>
    <w:rsid w:val="00266F2F"/>
    <w:rsid w:val="00267073"/>
    <w:rsid w:val="0026723C"/>
    <w:rsid w:val="00267EE6"/>
    <w:rsid w:val="00270042"/>
    <w:rsid w:val="0027087D"/>
    <w:rsid w:val="00270F1A"/>
    <w:rsid w:val="0027129F"/>
    <w:rsid w:val="002714B0"/>
    <w:rsid w:val="00271A39"/>
    <w:rsid w:val="00271F9B"/>
    <w:rsid w:val="0027240B"/>
    <w:rsid w:val="0027272E"/>
    <w:rsid w:val="00273285"/>
    <w:rsid w:val="002732F4"/>
    <w:rsid w:val="0027419D"/>
    <w:rsid w:val="0027468A"/>
    <w:rsid w:val="002746A0"/>
    <w:rsid w:val="00274D32"/>
    <w:rsid w:val="0027508E"/>
    <w:rsid w:val="002753B1"/>
    <w:rsid w:val="002753C7"/>
    <w:rsid w:val="002757CE"/>
    <w:rsid w:val="0027593B"/>
    <w:rsid w:val="00275A58"/>
    <w:rsid w:val="00276362"/>
    <w:rsid w:val="00276542"/>
    <w:rsid w:val="00276AEC"/>
    <w:rsid w:val="00276B40"/>
    <w:rsid w:val="00276F9D"/>
    <w:rsid w:val="00277952"/>
    <w:rsid w:val="002802D3"/>
    <w:rsid w:val="00280D6A"/>
    <w:rsid w:val="00281422"/>
    <w:rsid w:val="00281502"/>
    <w:rsid w:val="002816F3"/>
    <w:rsid w:val="002817DC"/>
    <w:rsid w:val="00281B7F"/>
    <w:rsid w:val="0028226D"/>
    <w:rsid w:val="00283494"/>
    <w:rsid w:val="00283751"/>
    <w:rsid w:val="002844CD"/>
    <w:rsid w:val="00284B86"/>
    <w:rsid w:val="00284EC5"/>
    <w:rsid w:val="00285068"/>
    <w:rsid w:val="0028549D"/>
    <w:rsid w:val="00285661"/>
    <w:rsid w:val="00286071"/>
    <w:rsid w:val="002861BA"/>
    <w:rsid w:val="00286831"/>
    <w:rsid w:val="00286D31"/>
    <w:rsid w:val="002878AE"/>
    <w:rsid w:val="00287BB9"/>
    <w:rsid w:val="00287C4C"/>
    <w:rsid w:val="00287FB8"/>
    <w:rsid w:val="002902E5"/>
    <w:rsid w:val="002909B1"/>
    <w:rsid w:val="00290D8B"/>
    <w:rsid w:val="002916EA"/>
    <w:rsid w:val="00291718"/>
    <w:rsid w:val="00291804"/>
    <w:rsid w:val="00291B51"/>
    <w:rsid w:val="002929D0"/>
    <w:rsid w:val="00292A87"/>
    <w:rsid w:val="00292F4E"/>
    <w:rsid w:val="00293307"/>
    <w:rsid w:val="0029355B"/>
    <w:rsid w:val="00293BE7"/>
    <w:rsid w:val="00294552"/>
    <w:rsid w:val="002946F5"/>
    <w:rsid w:val="002948A3"/>
    <w:rsid w:val="00294E34"/>
    <w:rsid w:val="00295266"/>
    <w:rsid w:val="00295B36"/>
    <w:rsid w:val="00296364"/>
    <w:rsid w:val="00296595"/>
    <w:rsid w:val="00296CD2"/>
    <w:rsid w:val="00296D20"/>
    <w:rsid w:val="00296FCF"/>
    <w:rsid w:val="0029718B"/>
    <w:rsid w:val="00297578"/>
    <w:rsid w:val="00297729"/>
    <w:rsid w:val="00297737"/>
    <w:rsid w:val="0029795C"/>
    <w:rsid w:val="00297A5E"/>
    <w:rsid w:val="00297BA7"/>
    <w:rsid w:val="002A038C"/>
    <w:rsid w:val="002A044A"/>
    <w:rsid w:val="002A11FE"/>
    <w:rsid w:val="002A1DE4"/>
    <w:rsid w:val="002A27DD"/>
    <w:rsid w:val="002A30EA"/>
    <w:rsid w:val="002A414E"/>
    <w:rsid w:val="002A4CED"/>
    <w:rsid w:val="002A5068"/>
    <w:rsid w:val="002A50C0"/>
    <w:rsid w:val="002A5AA6"/>
    <w:rsid w:val="002A5B59"/>
    <w:rsid w:val="002A5EE6"/>
    <w:rsid w:val="002A6465"/>
    <w:rsid w:val="002A6674"/>
    <w:rsid w:val="002A6CFA"/>
    <w:rsid w:val="002A7144"/>
    <w:rsid w:val="002A738D"/>
    <w:rsid w:val="002A763D"/>
    <w:rsid w:val="002A7A3B"/>
    <w:rsid w:val="002A7F4E"/>
    <w:rsid w:val="002B08AD"/>
    <w:rsid w:val="002B1588"/>
    <w:rsid w:val="002B15B6"/>
    <w:rsid w:val="002B1B29"/>
    <w:rsid w:val="002B1F4C"/>
    <w:rsid w:val="002B29F5"/>
    <w:rsid w:val="002B2A03"/>
    <w:rsid w:val="002B2D82"/>
    <w:rsid w:val="002B3771"/>
    <w:rsid w:val="002B38E6"/>
    <w:rsid w:val="002B3B3D"/>
    <w:rsid w:val="002B439D"/>
    <w:rsid w:val="002B43BC"/>
    <w:rsid w:val="002B4657"/>
    <w:rsid w:val="002B4852"/>
    <w:rsid w:val="002B4E4D"/>
    <w:rsid w:val="002B52C5"/>
    <w:rsid w:val="002B52CA"/>
    <w:rsid w:val="002B5B9D"/>
    <w:rsid w:val="002B6542"/>
    <w:rsid w:val="002B6AB7"/>
    <w:rsid w:val="002B6B67"/>
    <w:rsid w:val="002B6F5D"/>
    <w:rsid w:val="002B73AE"/>
    <w:rsid w:val="002B7580"/>
    <w:rsid w:val="002C044A"/>
    <w:rsid w:val="002C04B5"/>
    <w:rsid w:val="002C0A64"/>
    <w:rsid w:val="002C0DD0"/>
    <w:rsid w:val="002C0E94"/>
    <w:rsid w:val="002C1506"/>
    <w:rsid w:val="002C2B2E"/>
    <w:rsid w:val="002C3621"/>
    <w:rsid w:val="002C3D5A"/>
    <w:rsid w:val="002C5035"/>
    <w:rsid w:val="002C54C1"/>
    <w:rsid w:val="002C606D"/>
    <w:rsid w:val="002C6C86"/>
    <w:rsid w:val="002C750B"/>
    <w:rsid w:val="002C7594"/>
    <w:rsid w:val="002C7991"/>
    <w:rsid w:val="002D0B1F"/>
    <w:rsid w:val="002D0E04"/>
    <w:rsid w:val="002D1067"/>
    <w:rsid w:val="002D11A2"/>
    <w:rsid w:val="002D1234"/>
    <w:rsid w:val="002D3107"/>
    <w:rsid w:val="002D330F"/>
    <w:rsid w:val="002D39AE"/>
    <w:rsid w:val="002D3C12"/>
    <w:rsid w:val="002D41BC"/>
    <w:rsid w:val="002D439D"/>
    <w:rsid w:val="002D47B4"/>
    <w:rsid w:val="002D4A67"/>
    <w:rsid w:val="002D5382"/>
    <w:rsid w:val="002D5C5A"/>
    <w:rsid w:val="002D5D36"/>
    <w:rsid w:val="002D5FC0"/>
    <w:rsid w:val="002D63F6"/>
    <w:rsid w:val="002D68AE"/>
    <w:rsid w:val="002D6E5A"/>
    <w:rsid w:val="002D7C02"/>
    <w:rsid w:val="002E2FFA"/>
    <w:rsid w:val="002E3626"/>
    <w:rsid w:val="002E36E3"/>
    <w:rsid w:val="002E3CE5"/>
    <w:rsid w:val="002E4154"/>
    <w:rsid w:val="002E4954"/>
    <w:rsid w:val="002E5735"/>
    <w:rsid w:val="002E57C4"/>
    <w:rsid w:val="002E5802"/>
    <w:rsid w:val="002E5B38"/>
    <w:rsid w:val="002E5CFD"/>
    <w:rsid w:val="002E5EAB"/>
    <w:rsid w:val="002E5EE9"/>
    <w:rsid w:val="002E5FC9"/>
    <w:rsid w:val="002E6080"/>
    <w:rsid w:val="002E6692"/>
    <w:rsid w:val="002E6705"/>
    <w:rsid w:val="002E73ED"/>
    <w:rsid w:val="002E79DC"/>
    <w:rsid w:val="002F0148"/>
    <w:rsid w:val="002F016A"/>
    <w:rsid w:val="002F059A"/>
    <w:rsid w:val="002F0D30"/>
    <w:rsid w:val="002F1B22"/>
    <w:rsid w:val="002F2676"/>
    <w:rsid w:val="002F2682"/>
    <w:rsid w:val="002F3800"/>
    <w:rsid w:val="002F4467"/>
    <w:rsid w:val="002F4A4C"/>
    <w:rsid w:val="002F5676"/>
    <w:rsid w:val="002F57AA"/>
    <w:rsid w:val="002F587E"/>
    <w:rsid w:val="002F6214"/>
    <w:rsid w:val="002F7314"/>
    <w:rsid w:val="002F79B9"/>
    <w:rsid w:val="003006FB"/>
    <w:rsid w:val="003009EF"/>
    <w:rsid w:val="0030150F"/>
    <w:rsid w:val="00301765"/>
    <w:rsid w:val="00301B9D"/>
    <w:rsid w:val="00302288"/>
    <w:rsid w:val="003026F5"/>
    <w:rsid w:val="0030277B"/>
    <w:rsid w:val="00303010"/>
    <w:rsid w:val="003038D4"/>
    <w:rsid w:val="00303ADA"/>
    <w:rsid w:val="0030426D"/>
    <w:rsid w:val="00304894"/>
    <w:rsid w:val="00304A56"/>
    <w:rsid w:val="00304CF4"/>
    <w:rsid w:val="003050DF"/>
    <w:rsid w:val="0030689D"/>
    <w:rsid w:val="003069F5"/>
    <w:rsid w:val="00306DC2"/>
    <w:rsid w:val="00307078"/>
    <w:rsid w:val="00307285"/>
    <w:rsid w:val="00307633"/>
    <w:rsid w:val="003076B1"/>
    <w:rsid w:val="00307EC6"/>
    <w:rsid w:val="00310296"/>
    <w:rsid w:val="003106A2"/>
    <w:rsid w:val="00311C75"/>
    <w:rsid w:val="0031294D"/>
    <w:rsid w:val="00312EAA"/>
    <w:rsid w:val="00313081"/>
    <w:rsid w:val="00313E7B"/>
    <w:rsid w:val="003147D0"/>
    <w:rsid w:val="003151F1"/>
    <w:rsid w:val="0031589B"/>
    <w:rsid w:val="00315D61"/>
    <w:rsid w:val="00315E19"/>
    <w:rsid w:val="00315EE9"/>
    <w:rsid w:val="003161F0"/>
    <w:rsid w:val="003167A6"/>
    <w:rsid w:val="00317601"/>
    <w:rsid w:val="00317C1B"/>
    <w:rsid w:val="00320F1E"/>
    <w:rsid w:val="0032124A"/>
    <w:rsid w:val="003212A5"/>
    <w:rsid w:val="003214AF"/>
    <w:rsid w:val="0032176C"/>
    <w:rsid w:val="00321AA1"/>
    <w:rsid w:val="00321E77"/>
    <w:rsid w:val="0032206B"/>
    <w:rsid w:val="003221C4"/>
    <w:rsid w:val="0032273D"/>
    <w:rsid w:val="00323585"/>
    <w:rsid w:val="003235A7"/>
    <w:rsid w:val="003237B4"/>
    <w:rsid w:val="00323DF1"/>
    <w:rsid w:val="00324766"/>
    <w:rsid w:val="00324BB8"/>
    <w:rsid w:val="0032606C"/>
    <w:rsid w:val="003262CD"/>
    <w:rsid w:val="003270CE"/>
    <w:rsid w:val="0032729D"/>
    <w:rsid w:val="00327B4A"/>
    <w:rsid w:val="00327D27"/>
    <w:rsid w:val="0033066C"/>
    <w:rsid w:val="0033194A"/>
    <w:rsid w:val="00331D9A"/>
    <w:rsid w:val="00332FC7"/>
    <w:rsid w:val="0033313E"/>
    <w:rsid w:val="003333FF"/>
    <w:rsid w:val="0033373E"/>
    <w:rsid w:val="00333B3C"/>
    <w:rsid w:val="00333BC7"/>
    <w:rsid w:val="003342C2"/>
    <w:rsid w:val="00334518"/>
    <w:rsid w:val="0033456B"/>
    <w:rsid w:val="00334CB7"/>
    <w:rsid w:val="00335627"/>
    <w:rsid w:val="00336261"/>
    <w:rsid w:val="00336BA5"/>
    <w:rsid w:val="00336BD0"/>
    <w:rsid w:val="00336F1F"/>
    <w:rsid w:val="00337435"/>
    <w:rsid w:val="00337806"/>
    <w:rsid w:val="00337D5B"/>
    <w:rsid w:val="00340173"/>
    <w:rsid w:val="00340320"/>
    <w:rsid w:val="00340B0E"/>
    <w:rsid w:val="00340B48"/>
    <w:rsid w:val="00340D49"/>
    <w:rsid w:val="00341B40"/>
    <w:rsid w:val="00342FF0"/>
    <w:rsid w:val="003430DB"/>
    <w:rsid w:val="00343360"/>
    <w:rsid w:val="00343948"/>
    <w:rsid w:val="003440C5"/>
    <w:rsid w:val="003442DD"/>
    <w:rsid w:val="00344678"/>
    <w:rsid w:val="003448BF"/>
    <w:rsid w:val="00344AF8"/>
    <w:rsid w:val="00344B12"/>
    <w:rsid w:val="0034529C"/>
    <w:rsid w:val="00345B90"/>
    <w:rsid w:val="0034605F"/>
    <w:rsid w:val="0034606E"/>
    <w:rsid w:val="00346816"/>
    <w:rsid w:val="00347048"/>
    <w:rsid w:val="00347B51"/>
    <w:rsid w:val="00347F75"/>
    <w:rsid w:val="00350AB8"/>
    <w:rsid w:val="00351C21"/>
    <w:rsid w:val="00352B9F"/>
    <w:rsid w:val="00352E4D"/>
    <w:rsid w:val="00352EE4"/>
    <w:rsid w:val="00352EE5"/>
    <w:rsid w:val="00352F72"/>
    <w:rsid w:val="0035364C"/>
    <w:rsid w:val="00353BF1"/>
    <w:rsid w:val="00354513"/>
    <w:rsid w:val="00355091"/>
    <w:rsid w:val="0035554E"/>
    <w:rsid w:val="00355EC4"/>
    <w:rsid w:val="003566A2"/>
    <w:rsid w:val="003569AC"/>
    <w:rsid w:val="003572AC"/>
    <w:rsid w:val="00357C3B"/>
    <w:rsid w:val="00357D32"/>
    <w:rsid w:val="00357EF9"/>
    <w:rsid w:val="003602C3"/>
    <w:rsid w:val="00362E8E"/>
    <w:rsid w:val="0036333C"/>
    <w:rsid w:val="003642FA"/>
    <w:rsid w:val="00364687"/>
    <w:rsid w:val="00365F18"/>
    <w:rsid w:val="00365F4A"/>
    <w:rsid w:val="0036647A"/>
    <w:rsid w:val="00366E76"/>
    <w:rsid w:val="003679F4"/>
    <w:rsid w:val="00370390"/>
    <w:rsid w:val="00370685"/>
    <w:rsid w:val="00370952"/>
    <w:rsid w:val="0037158C"/>
    <w:rsid w:val="00371975"/>
    <w:rsid w:val="003719ED"/>
    <w:rsid w:val="00371B13"/>
    <w:rsid w:val="0037292A"/>
    <w:rsid w:val="00372BA2"/>
    <w:rsid w:val="00373389"/>
    <w:rsid w:val="0037381F"/>
    <w:rsid w:val="0037440D"/>
    <w:rsid w:val="0037466A"/>
    <w:rsid w:val="00375076"/>
    <w:rsid w:val="0037524E"/>
    <w:rsid w:val="00375E84"/>
    <w:rsid w:val="003760DB"/>
    <w:rsid w:val="00376E93"/>
    <w:rsid w:val="00376F26"/>
    <w:rsid w:val="00380238"/>
    <w:rsid w:val="0038029C"/>
    <w:rsid w:val="003809C4"/>
    <w:rsid w:val="0038120F"/>
    <w:rsid w:val="003812B5"/>
    <w:rsid w:val="00381AF7"/>
    <w:rsid w:val="00381B79"/>
    <w:rsid w:val="003827A2"/>
    <w:rsid w:val="00382DC4"/>
    <w:rsid w:val="0038309A"/>
    <w:rsid w:val="00383238"/>
    <w:rsid w:val="00383866"/>
    <w:rsid w:val="00383A12"/>
    <w:rsid w:val="00383AD1"/>
    <w:rsid w:val="00383C00"/>
    <w:rsid w:val="00383D71"/>
    <w:rsid w:val="00383EF8"/>
    <w:rsid w:val="0038450E"/>
    <w:rsid w:val="0038539C"/>
    <w:rsid w:val="00385A6E"/>
    <w:rsid w:val="00385AB1"/>
    <w:rsid w:val="00385B01"/>
    <w:rsid w:val="00385FF2"/>
    <w:rsid w:val="003864CA"/>
    <w:rsid w:val="00386787"/>
    <w:rsid w:val="00386E6B"/>
    <w:rsid w:val="0038709B"/>
    <w:rsid w:val="003871FF"/>
    <w:rsid w:val="0038763C"/>
    <w:rsid w:val="00387926"/>
    <w:rsid w:val="00387AF8"/>
    <w:rsid w:val="00387E46"/>
    <w:rsid w:val="00387E7F"/>
    <w:rsid w:val="00390167"/>
    <w:rsid w:val="00390B82"/>
    <w:rsid w:val="00391107"/>
    <w:rsid w:val="00391374"/>
    <w:rsid w:val="003915FB"/>
    <w:rsid w:val="003917B2"/>
    <w:rsid w:val="003918B3"/>
    <w:rsid w:val="003925DE"/>
    <w:rsid w:val="00392CB4"/>
    <w:rsid w:val="00393721"/>
    <w:rsid w:val="00393940"/>
    <w:rsid w:val="00394E87"/>
    <w:rsid w:val="00394FE4"/>
    <w:rsid w:val="0039511E"/>
    <w:rsid w:val="0039533E"/>
    <w:rsid w:val="0039545A"/>
    <w:rsid w:val="00395F5C"/>
    <w:rsid w:val="00396632"/>
    <w:rsid w:val="003968D5"/>
    <w:rsid w:val="00396C87"/>
    <w:rsid w:val="00396DBC"/>
    <w:rsid w:val="00396FD9"/>
    <w:rsid w:val="00397173"/>
    <w:rsid w:val="00397540"/>
    <w:rsid w:val="003975AD"/>
    <w:rsid w:val="00397893"/>
    <w:rsid w:val="003979D8"/>
    <w:rsid w:val="00397ACD"/>
    <w:rsid w:val="00397BDD"/>
    <w:rsid w:val="003A1C57"/>
    <w:rsid w:val="003A1EA9"/>
    <w:rsid w:val="003A2D5A"/>
    <w:rsid w:val="003A2DFB"/>
    <w:rsid w:val="003A35B4"/>
    <w:rsid w:val="003A40BC"/>
    <w:rsid w:val="003A4BB7"/>
    <w:rsid w:val="003A5039"/>
    <w:rsid w:val="003A52EC"/>
    <w:rsid w:val="003A59EC"/>
    <w:rsid w:val="003A5B2F"/>
    <w:rsid w:val="003A6229"/>
    <w:rsid w:val="003A62DC"/>
    <w:rsid w:val="003A668A"/>
    <w:rsid w:val="003A6DFD"/>
    <w:rsid w:val="003A71FB"/>
    <w:rsid w:val="003A7A0C"/>
    <w:rsid w:val="003A7ABE"/>
    <w:rsid w:val="003A7C21"/>
    <w:rsid w:val="003A7E58"/>
    <w:rsid w:val="003B00B8"/>
    <w:rsid w:val="003B045F"/>
    <w:rsid w:val="003B0D45"/>
    <w:rsid w:val="003B0FEE"/>
    <w:rsid w:val="003B14C9"/>
    <w:rsid w:val="003B198D"/>
    <w:rsid w:val="003B2768"/>
    <w:rsid w:val="003B2BE9"/>
    <w:rsid w:val="003B3214"/>
    <w:rsid w:val="003B33B7"/>
    <w:rsid w:val="003B3BB3"/>
    <w:rsid w:val="003B41E4"/>
    <w:rsid w:val="003B4845"/>
    <w:rsid w:val="003B5579"/>
    <w:rsid w:val="003B563D"/>
    <w:rsid w:val="003B5B5A"/>
    <w:rsid w:val="003B6683"/>
    <w:rsid w:val="003B6A76"/>
    <w:rsid w:val="003B6AE9"/>
    <w:rsid w:val="003B7B72"/>
    <w:rsid w:val="003C0085"/>
    <w:rsid w:val="003C0321"/>
    <w:rsid w:val="003C032A"/>
    <w:rsid w:val="003C0A5C"/>
    <w:rsid w:val="003C1C33"/>
    <w:rsid w:val="003C22C5"/>
    <w:rsid w:val="003C283D"/>
    <w:rsid w:val="003C2B72"/>
    <w:rsid w:val="003C3271"/>
    <w:rsid w:val="003C341E"/>
    <w:rsid w:val="003C35EF"/>
    <w:rsid w:val="003C3811"/>
    <w:rsid w:val="003C3911"/>
    <w:rsid w:val="003C398A"/>
    <w:rsid w:val="003C39F9"/>
    <w:rsid w:val="003C40EC"/>
    <w:rsid w:val="003C43AF"/>
    <w:rsid w:val="003C43F9"/>
    <w:rsid w:val="003C4D66"/>
    <w:rsid w:val="003C4D9D"/>
    <w:rsid w:val="003C4FC8"/>
    <w:rsid w:val="003C51DF"/>
    <w:rsid w:val="003C51E0"/>
    <w:rsid w:val="003C51F5"/>
    <w:rsid w:val="003C5AE8"/>
    <w:rsid w:val="003C5C4B"/>
    <w:rsid w:val="003C609D"/>
    <w:rsid w:val="003C68F8"/>
    <w:rsid w:val="003C69D1"/>
    <w:rsid w:val="003C6A7B"/>
    <w:rsid w:val="003C6D8F"/>
    <w:rsid w:val="003C708A"/>
    <w:rsid w:val="003C7404"/>
    <w:rsid w:val="003C74AB"/>
    <w:rsid w:val="003C75B0"/>
    <w:rsid w:val="003C76BB"/>
    <w:rsid w:val="003C7AC4"/>
    <w:rsid w:val="003C7B82"/>
    <w:rsid w:val="003C7BCE"/>
    <w:rsid w:val="003D0A2B"/>
    <w:rsid w:val="003D1556"/>
    <w:rsid w:val="003D1B73"/>
    <w:rsid w:val="003D1E02"/>
    <w:rsid w:val="003D3045"/>
    <w:rsid w:val="003D3C75"/>
    <w:rsid w:val="003D458B"/>
    <w:rsid w:val="003D4C0E"/>
    <w:rsid w:val="003D4EE0"/>
    <w:rsid w:val="003D5225"/>
    <w:rsid w:val="003D53BB"/>
    <w:rsid w:val="003D548B"/>
    <w:rsid w:val="003D5581"/>
    <w:rsid w:val="003D63B5"/>
    <w:rsid w:val="003D6CFF"/>
    <w:rsid w:val="003D7ECA"/>
    <w:rsid w:val="003E01E4"/>
    <w:rsid w:val="003E02E0"/>
    <w:rsid w:val="003E0959"/>
    <w:rsid w:val="003E1369"/>
    <w:rsid w:val="003E14BA"/>
    <w:rsid w:val="003E1AEE"/>
    <w:rsid w:val="003E26A7"/>
    <w:rsid w:val="003E2BEB"/>
    <w:rsid w:val="003E2CA9"/>
    <w:rsid w:val="003E3072"/>
    <w:rsid w:val="003E3178"/>
    <w:rsid w:val="003E327C"/>
    <w:rsid w:val="003E32B6"/>
    <w:rsid w:val="003E3D29"/>
    <w:rsid w:val="003E4550"/>
    <w:rsid w:val="003E47D6"/>
    <w:rsid w:val="003E491B"/>
    <w:rsid w:val="003E4AEE"/>
    <w:rsid w:val="003E4CA5"/>
    <w:rsid w:val="003E5170"/>
    <w:rsid w:val="003E561F"/>
    <w:rsid w:val="003E5A03"/>
    <w:rsid w:val="003E5F06"/>
    <w:rsid w:val="003E6015"/>
    <w:rsid w:val="003E646D"/>
    <w:rsid w:val="003E6F44"/>
    <w:rsid w:val="003E746C"/>
    <w:rsid w:val="003E7EB3"/>
    <w:rsid w:val="003F015B"/>
    <w:rsid w:val="003F1051"/>
    <w:rsid w:val="003F12F4"/>
    <w:rsid w:val="003F14CC"/>
    <w:rsid w:val="003F14E2"/>
    <w:rsid w:val="003F1B5F"/>
    <w:rsid w:val="003F2BC2"/>
    <w:rsid w:val="003F3316"/>
    <w:rsid w:val="003F3503"/>
    <w:rsid w:val="003F38EB"/>
    <w:rsid w:val="003F3DFD"/>
    <w:rsid w:val="003F5482"/>
    <w:rsid w:val="003F5486"/>
    <w:rsid w:val="003F57DD"/>
    <w:rsid w:val="003F5AEE"/>
    <w:rsid w:val="003F6125"/>
    <w:rsid w:val="003F6335"/>
    <w:rsid w:val="003F68D0"/>
    <w:rsid w:val="003F6B09"/>
    <w:rsid w:val="003F7577"/>
    <w:rsid w:val="003F782E"/>
    <w:rsid w:val="0040029C"/>
    <w:rsid w:val="0040079F"/>
    <w:rsid w:val="00401256"/>
    <w:rsid w:val="004012B0"/>
    <w:rsid w:val="00402585"/>
    <w:rsid w:val="0040282A"/>
    <w:rsid w:val="00402B22"/>
    <w:rsid w:val="00402B8D"/>
    <w:rsid w:val="00402D2C"/>
    <w:rsid w:val="00402F80"/>
    <w:rsid w:val="00402F8C"/>
    <w:rsid w:val="00403D44"/>
    <w:rsid w:val="0040418F"/>
    <w:rsid w:val="00404624"/>
    <w:rsid w:val="0040487F"/>
    <w:rsid w:val="004058FB"/>
    <w:rsid w:val="00405ACE"/>
    <w:rsid w:val="00405BA3"/>
    <w:rsid w:val="00405CC5"/>
    <w:rsid w:val="0040651F"/>
    <w:rsid w:val="004065AF"/>
    <w:rsid w:val="004066A3"/>
    <w:rsid w:val="004071FB"/>
    <w:rsid w:val="0040733A"/>
    <w:rsid w:val="004074D2"/>
    <w:rsid w:val="00407B4D"/>
    <w:rsid w:val="00407CFB"/>
    <w:rsid w:val="00410CB2"/>
    <w:rsid w:val="004113B6"/>
    <w:rsid w:val="004114DE"/>
    <w:rsid w:val="00411669"/>
    <w:rsid w:val="00411D58"/>
    <w:rsid w:val="00411E2D"/>
    <w:rsid w:val="004124C6"/>
    <w:rsid w:val="004126B8"/>
    <w:rsid w:val="004136AE"/>
    <w:rsid w:val="00413890"/>
    <w:rsid w:val="00413DAF"/>
    <w:rsid w:val="00413E3E"/>
    <w:rsid w:val="0041438F"/>
    <w:rsid w:val="0041454F"/>
    <w:rsid w:val="0041541B"/>
    <w:rsid w:val="004159D1"/>
    <w:rsid w:val="00416998"/>
    <w:rsid w:val="00416D79"/>
    <w:rsid w:val="0041715C"/>
    <w:rsid w:val="0041772C"/>
    <w:rsid w:val="00417B26"/>
    <w:rsid w:val="0042026D"/>
    <w:rsid w:val="00420360"/>
    <w:rsid w:val="004204AC"/>
    <w:rsid w:val="004208E1"/>
    <w:rsid w:val="00420B8B"/>
    <w:rsid w:val="00420D06"/>
    <w:rsid w:val="004213CB"/>
    <w:rsid w:val="004218CE"/>
    <w:rsid w:val="00422052"/>
    <w:rsid w:val="00422B5B"/>
    <w:rsid w:val="00422D79"/>
    <w:rsid w:val="00423121"/>
    <w:rsid w:val="004239BB"/>
    <w:rsid w:val="004239CD"/>
    <w:rsid w:val="00423D0E"/>
    <w:rsid w:val="00423D2E"/>
    <w:rsid w:val="00423EEF"/>
    <w:rsid w:val="0042416A"/>
    <w:rsid w:val="00424319"/>
    <w:rsid w:val="0042440F"/>
    <w:rsid w:val="004248FD"/>
    <w:rsid w:val="00424A30"/>
    <w:rsid w:val="00424B42"/>
    <w:rsid w:val="0042565E"/>
    <w:rsid w:val="0042581A"/>
    <w:rsid w:val="00425905"/>
    <w:rsid w:val="00425BE6"/>
    <w:rsid w:val="00426CD7"/>
    <w:rsid w:val="004272CE"/>
    <w:rsid w:val="00427927"/>
    <w:rsid w:val="00427D25"/>
    <w:rsid w:val="0043017C"/>
    <w:rsid w:val="00430237"/>
    <w:rsid w:val="00430258"/>
    <w:rsid w:val="00430333"/>
    <w:rsid w:val="004306A4"/>
    <w:rsid w:val="004312A8"/>
    <w:rsid w:val="004312BE"/>
    <w:rsid w:val="0043160D"/>
    <w:rsid w:val="004319E4"/>
    <w:rsid w:val="00431BEC"/>
    <w:rsid w:val="00431D7F"/>
    <w:rsid w:val="0043248C"/>
    <w:rsid w:val="00432796"/>
    <w:rsid w:val="00433197"/>
    <w:rsid w:val="004331F2"/>
    <w:rsid w:val="004336CD"/>
    <w:rsid w:val="004337DF"/>
    <w:rsid w:val="0043383E"/>
    <w:rsid w:val="0043442D"/>
    <w:rsid w:val="00434452"/>
    <w:rsid w:val="00435243"/>
    <w:rsid w:val="004355BA"/>
    <w:rsid w:val="00435754"/>
    <w:rsid w:val="00435E30"/>
    <w:rsid w:val="0043632B"/>
    <w:rsid w:val="00436AB4"/>
    <w:rsid w:val="00437378"/>
    <w:rsid w:val="00437B82"/>
    <w:rsid w:val="0044013D"/>
    <w:rsid w:val="00441210"/>
    <w:rsid w:val="004414C1"/>
    <w:rsid w:val="0044196E"/>
    <w:rsid w:val="004419A7"/>
    <w:rsid w:val="00441A1F"/>
    <w:rsid w:val="00441EDB"/>
    <w:rsid w:val="00443471"/>
    <w:rsid w:val="00443B3F"/>
    <w:rsid w:val="00443E95"/>
    <w:rsid w:val="00444EB4"/>
    <w:rsid w:val="0044517F"/>
    <w:rsid w:val="00445B7F"/>
    <w:rsid w:val="00445CC0"/>
    <w:rsid w:val="004472BA"/>
    <w:rsid w:val="0044782C"/>
    <w:rsid w:val="00447EEC"/>
    <w:rsid w:val="004504D9"/>
    <w:rsid w:val="00450572"/>
    <w:rsid w:val="004507EF"/>
    <w:rsid w:val="00450C74"/>
    <w:rsid w:val="004510D9"/>
    <w:rsid w:val="00451254"/>
    <w:rsid w:val="00451765"/>
    <w:rsid w:val="00451DF8"/>
    <w:rsid w:val="00451FD1"/>
    <w:rsid w:val="00452C31"/>
    <w:rsid w:val="00452D03"/>
    <w:rsid w:val="004530C1"/>
    <w:rsid w:val="004530D1"/>
    <w:rsid w:val="0045335E"/>
    <w:rsid w:val="00453AFC"/>
    <w:rsid w:val="004541BC"/>
    <w:rsid w:val="004544AB"/>
    <w:rsid w:val="00454C9C"/>
    <w:rsid w:val="0045534F"/>
    <w:rsid w:val="004560C0"/>
    <w:rsid w:val="004563F1"/>
    <w:rsid w:val="00456575"/>
    <w:rsid w:val="00456992"/>
    <w:rsid w:val="00457A01"/>
    <w:rsid w:val="00457F46"/>
    <w:rsid w:val="0046070A"/>
    <w:rsid w:val="004607E0"/>
    <w:rsid w:val="0046142C"/>
    <w:rsid w:val="00461A83"/>
    <w:rsid w:val="00461F88"/>
    <w:rsid w:val="004637DF"/>
    <w:rsid w:val="00463C7D"/>
    <w:rsid w:val="00464009"/>
    <w:rsid w:val="004649F3"/>
    <w:rsid w:val="00464F1E"/>
    <w:rsid w:val="004650DA"/>
    <w:rsid w:val="00465123"/>
    <w:rsid w:val="0046540E"/>
    <w:rsid w:val="0046613F"/>
    <w:rsid w:val="00466A7A"/>
    <w:rsid w:val="004670D8"/>
    <w:rsid w:val="004671C2"/>
    <w:rsid w:val="004678A3"/>
    <w:rsid w:val="00467A97"/>
    <w:rsid w:val="004709A7"/>
    <w:rsid w:val="00470A39"/>
    <w:rsid w:val="004719FF"/>
    <w:rsid w:val="00471E3F"/>
    <w:rsid w:val="00472691"/>
    <w:rsid w:val="00472B51"/>
    <w:rsid w:val="00472E37"/>
    <w:rsid w:val="004733DC"/>
    <w:rsid w:val="004736A9"/>
    <w:rsid w:val="00473BEF"/>
    <w:rsid w:val="00473E20"/>
    <w:rsid w:val="00473F05"/>
    <w:rsid w:val="00473F48"/>
    <w:rsid w:val="00474182"/>
    <w:rsid w:val="0047427D"/>
    <w:rsid w:val="0047454F"/>
    <w:rsid w:val="004747E6"/>
    <w:rsid w:val="00474856"/>
    <w:rsid w:val="00474FF8"/>
    <w:rsid w:val="004755FC"/>
    <w:rsid w:val="00475790"/>
    <w:rsid w:val="00475BED"/>
    <w:rsid w:val="004760A0"/>
    <w:rsid w:val="004764B2"/>
    <w:rsid w:val="004764F0"/>
    <w:rsid w:val="00476F9B"/>
    <w:rsid w:val="00477DA9"/>
    <w:rsid w:val="00481DA3"/>
    <w:rsid w:val="004820E1"/>
    <w:rsid w:val="00482ABF"/>
    <w:rsid w:val="00482B08"/>
    <w:rsid w:val="00482F78"/>
    <w:rsid w:val="004836DE"/>
    <w:rsid w:val="004838F7"/>
    <w:rsid w:val="00483B79"/>
    <w:rsid w:val="00483BBE"/>
    <w:rsid w:val="00483C50"/>
    <w:rsid w:val="00483D9E"/>
    <w:rsid w:val="004842E0"/>
    <w:rsid w:val="00484894"/>
    <w:rsid w:val="00484ACF"/>
    <w:rsid w:val="00485EBC"/>
    <w:rsid w:val="00485F73"/>
    <w:rsid w:val="0048640F"/>
    <w:rsid w:val="00486524"/>
    <w:rsid w:val="00486AD4"/>
    <w:rsid w:val="00487020"/>
    <w:rsid w:val="00487076"/>
    <w:rsid w:val="004872B7"/>
    <w:rsid w:val="00487B76"/>
    <w:rsid w:val="004903D0"/>
    <w:rsid w:val="00490D35"/>
    <w:rsid w:val="00490E21"/>
    <w:rsid w:val="00491309"/>
    <w:rsid w:val="00491F4C"/>
    <w:rsid w:val="00491F4F"/>
    <w:rsid w:val="00492392"/>
    <w:rsid w:val="00492488"/>
    <w:rsid w:val="004927A2"/>
    <w:rsid w:val="00492A18"/>
    <w:rsid w:val="00492BE0"/>
    <w:rsid w:val="00492C00"/>
    <w:rsid w:val="00492CDA"/>
    <w:rsid w:val="00492D6A"/>
    <w:rsid w:val="00492D74"/>
    <w:rsid w:val="00492DCF"/>
    <w:rsid w:val="00493B8F"/>
    <w:rsid w:val="004944BF"/>
    <w:rsid w:val="004945D2"/>
    <w:rsid w:val="00494A48"/>
    <w:rsid w:val="0049566E"/>
    <w:rsid w:val="00495927"/>
    <w:rsid w:val="00496043"/>
    <w:rsid w:val="00496E1F"/>
    <w:rsid w:val="0049751F"/>
    <w:rsid w:val="004A01EE"/>
    <w:rsid w:val="004A033D"/>
    <w:rsid w:val="004A074E"/>
    <w:rsid w:val="004A2FC3"/>
    <w:rsid w:val="004A30CB"/>
    <w:rsid w:val="004A3969"/>
    <w:rsid w:val="004A39CC"/>
    <w:rsid w:val="004A4454"/>
    <w:rsid w:val="004A5849"/>
    <w:rsid w:val="004A59F2"/>
    <w:rsid w:val="004A5AC6"/>
    <w:rsid w:val="004A6CA7"/>
    <w:rsid w:val="004A7AE9"/>
    <w:rsid w:val="004B0602"/>
    <w:rsid w:val="004B07B9"/>
    <w:rsid w:val="004B0BCF"/>
    <w:rsid w:val="004B0DBB"/>
    <w:rsid w:val="004B0EE0"/>
    <w:rsid w:val="004B1151"/>
    <w:rsid w:val="004B1A4B"/>
    <w:rsid w:val="004B2427"/>
    <w:rsid w:val="004B2506"/>
    <w:rsid w:val="004B2677"/>
    <w:rsid w:val="004B2C32"/>
    <w:rsid w:val="004B3030"/>
    <w:rsid w:val="004B4585"/>
    <w:rsid w:val="004B4897"/>
    <w:rsid w:val="004B5738"/>
    <w:rsid w:val="004B5DA8"/>
    <w:rsid w:val="004B6E0C"/>
    <w:rsid w:val="004C05C6"/>
    <w:rsid w:val="004C063F"/>
    <w:rsid w:val="004C0735"/>
    <w:rsid w:val="004C0BF4"/>
    <w:rsid w:val="004C0ED4"/>
    <w:rsid w:val="004C157E"/>
    <w:rsid w:val="004C1ED9"/>
    <w:rsid w:val="004C261E"/>
    <w:rsid w:val="004C3BDD"/>
    <w:rsid w:val="004C3CB0"/>
    <w:rsid w:val="004C4F71"/>
    <w:rsid w:val="004C53AA"/>
    <w:rsid w:val="004C5579"/>
    <w:rsid w:val="004C683C"/>
    <w:rsid w:val="004C6AC0"/>
    <w:rsid w:val="004C6CD7"/>
    <w:rsid w:val="004C6CDC"/>
    <w:rsid w:val="004C745C"/>
    <w:rsid w:val="004C75D4"/>
    <w:rsid w:val="004C799A"/>
    <w:rsid w:val="004C7A7F"/>
    <w:rsid w:val="004C7E74"/>
    <w:rsid w:val="004D03BD"/>
    <w:rsid w:val="004D0717"/>
    <w:rsid w:val="004D096F"/>
    <w:rsid w:val="004D0B99"/>
    <w:rsid w:val="004D1376"/>
    <w:rsid w:val="004D14E6"/>
    <w:rsid w:val="004D1A77"/>
    <w:rsid w:val="004D1E90"/>
    <w:rsid w:val="004D20EE"/>
    <w:rsid w:val="004D21DB"/>
    <w:rsid w:val="004D3143"/>
    <w:rsid w:val="004D3229"/>
    <w:rsid w:val="004D363F"/>
    <w:rsid w:val="004D3A09"/>
    <w:rsid w:val="004D3B75"/>
    <w:rsid w:val="004D3F87"/>
    <w:rsid w:val="004D445F"/>
    <w:rsid w:val="004D465B"/>
    <w:rsid w:val="004D4AC0"/>
    <w:rsid w:val="004D4F23"/>
    <w:rsid w:val="004D5B07"/>
    <w:rsid w:val="004D5B3C"/>
    <w:rsid w:val="004D5F8E"/>
    <w:rsid w:val="004D6117"/>
    <w:rsid w:val="004D6559"/>
    <w:rsid w:val="004D66D1"/>
    <w:rsid w:val="004D68A4"/>
    <w:rsid w:val="004D6C64"/>
    <w:rsid w:val="004D7453"/>
    <w:rsid w:val="004E00C7"/>
    <w:rsid w:val="004E0CF9"/>
    <w:rsid w:val="004E0E91"/>
    <w:rsid w:val="004E11ED"/>
    <w:rsid w:val="004E1F14"/>
    <w:rsid w:val="004E231A"/>
    <w:rsid w:val="004E2678"/>
    <w:rsid w:val="004E2AC6"/>
    <w:rsid w:val="004E2E92"/>
    <w:rsid w:val="004E3669"/>
    <w:rsid w:val="004E3853"/>
    <w:rsid w:val="004E4140"/>
    <w:rsid w:val="004E43BC"/>
    <w:rsid w:val="004E4E84"/>
    <w:rsid w:val="004E5280"/>
    <w:rsid w:val="004E5B51"/>
    <w:rsid w:val="004E5C72"/>
    <w:rsid w:val="004E5EE9"/>
    <w:rsid w:val="004E7732"/>
    <w:rsid w:val="004E79A9"/>
    <w:rsid w:val="004F09DA"/>
    <w:rsid w:val="004F0BB3"/>
    <w:rsid w:val="004F0D26"/>
    <w:rsid w:val="004F0F01"/>
    <w:rsid w:val="004F139B"/>
    <w:rsid w:val="004F147B"/>
    <w:rsid w:val="004F1A61"/>
    <w:rsid w:val="004F1CA4"/>
    <w:rsid w:val="004F21C2"/>
    <w:rsid w:val="004F2479"/>
    <w:rsid w:val="004F254C"/>
    <w:rsid w:val="004F29C4"/>
    <w:rsid w:val="004F2CBB"/>
    <w:rsid w:val="004F35DB"/>
    <w:rsid w:val="004F4334"/>
    <w:rsid w:val="004F44D1"/>
    <w:rsid w:val="004F480A"/>
    <w:rsid w:val="004F4EB2"/>
    <w:rsid w:val="004F5B36"/>
    <w:rsid w:val="004F5B73"/>
    <w:rsid w:val="004F6B61"/>
    <w:rsid w:val="004F7316"/>
    <w:rsid w:val="004F7701"/>
    <w:rsid w:val="004F7885"/>
    <w:rsid w:val="004F7FE9"/>
    <w:rsid w:val="00500655"/>
    <w:rsid w:val="005007C7"/>
    <w:rsid w:val="0050099E"/>
    <w:rsid w:val="00501546"/>
    <w:rsid w:val="0050186C"/>
    <w:rsid w:val="005019DA"/>
    <w:rsid w:val="00501C3E"/>
    <w:rsid w:val="00502003"/>
    <w:rsid w:val="00502DDC"/>
    <w:rsid w:val="005034E0"/>
    <w:rsid w:val="00503B10"/>
    <w:rsid w:val="0050464F"/>
    <w:rsid w:val="0050474D"/>
    <w:rsid w:val="00504E4D"/>
    <w:rsid w:val="00506BB0"/>
    <w:rsid w:val="005070E5"/>
    <w:rsid w:val="00507576"/>
    <w:rsid w:val="00507F40"/>
    <w:rsid w:val="00510852"/>
    <w:rsid w:val="0051159E"/>
    <w:rsid w:val="005118C1"/>
    <w:rsid w:val="00511DE9"/>
    <w:rsid w:val="00511FF1"/>
    <w:rsid w:val="00512D5D"/>
    <w:rsid w:val="0051321E"/>
    <w:rsid w:val="00513783"/>
    <w:rsid w:val="00513A24"/>
    <w:rsid w:val="00514A66"/>
    <w:rsid w:val="00514B70"/>
    <w:rsid w:val="00515084"/>
    <w:rsid w:val="00515ACD"/>
    <w:rsid w:val="00515E2F"/>
    <w:rsid w:val="0051681A"/>
    <w:rsid w:val="0051692B"/>
    <w:rsid w:val="00516EC5"/>
    <w:rsid w:val="00517D26"/>
    <w:rsid w:val="005202EA"/>
    <w:rsid w:val="00520F96"/>
    <w:rsid w:val="00522483"/>
    <w:rsid w:val="00522790"/>
    <w:rsid w:val="00522AAD"/>
    <w:rsid w:val="00522DCA"/>
    <w:rsid w:val="00523122"/>
    <w:rsid w:val="005235D7"/>
    <w:rsid w:val="0052375C"/>
    <w:rsid w:val="00523F36"/>
    <w:rsid w:val="0052435F"/>
    <w:rsid w:val="005244F1"/>
    <w:rsid w:val="005247A4"/>
    <w:rsid w:val="005248C9"/>
    <w:rsid w:val="00524A8F"/>
    <w:rsid w:val="005252AE"/>
    <w:rsid w:val="0052567C"/>
    <w:rsid w:val="00525B8A"/>
    <w:rsid w:val="005267FB"/>
    <w:rsid w:val="0052695D"/>
    <w:rsid w:val="00526CCD"/>
    <w:rsid w:val="005271C2"/>
    <w:rsid w:val="0052750C"/>
    <w:rsid w:val="00527BE7"/>
    <w:rsid w:val="00530572"/>
    <w:rsid w:val="00530791"/>
    <w:rsid w:val="005309BF"/>
    <w:rsid w:val="00530E2C"/>
    <w:rsid w:val="005313C5"/>
    <w:rsid w:val="005314F6"/>
    <w:rsid w:val="00531798"/>
    <w:rsid w:val="00531D1F"/>
    <w:rsid w:val="00531D7E"/>
    <w:rsid w:val="005320C5"/>
    <w:rsid w:val="005322A2"/>
    <w:rsid w:val="00532B2C"/>
    <w:rsid w:val="00532C44"/>
    <w:rsid w:val="00532C91"/>
    <w:rsid w:val="00532F25"/>
    <w:rsid w:val="0053308D"/>
    <w:rsid w:val="00534098"/>
    <w:rsid w:val="00534162"/>
    <w:rsid w:val="005341B3"/>
    <w:rsid w:val="00535FD6"/>
    <w:rsid w:val="00536236"/>
    <w:rsid w:val="005362DE"/>
    <w:rsid w:val="0053631D"/>
    <w:rsid w:val="005367C6"/>
    <w:rsid w:val="00536854"/>
    <w:rsid w:val="00536F13"/>
    <w:rsid w:val="0053725F"/>
    <w:rsid w:val="00537474"/>
    <w:rsid w:val="00537910"/>
    <w:rsid w:val="005400A7"/>
    <w:rsid w:val="00540CC4"/>
    <w:rsid w:val="00540E42"/>
    <w:rsid w:val="00541851"/>
    <w:rsid w:val="00541B82"/>
    <w:rsid w:val="00541BBC"/>
    <w:rsid w:val="00541FBC"/>
    <w:rsid w:val="005421DB"/>
    <w:rsid w:val="00542292"/>
    <w:rsid w:val="005422D8"/>
    <w:rsid w:val="005428E3"/>
    <w:rsid w:val="00542C62"/>
    <w:rsid w:val="00542DE6"/>
    <w:rsid w:val="00544323"/>
    <w:rsid w:val="005446C5"/>
    <w:rsid w:val="005448EA"/>
    <w:rsid w:val="0054498C"/>
    <w:rsid w:val="00544D9D"/>
    <w:rsid w:val="0054513A"/>
    <w:rsid w:val="00547118"/>
    <w:rsid w:val="005500C8"/>
    <w:rsid w:val="005500EA"/>
    <w:rsid w:val="005514A4"/>
    <w:rsid w:val="00551EB1"/>
    <w:rsid w:val="005526E4"/>
    <w:rsid w:val="00552BFC"/>
    <w:rsid w:val="00552DFD"/>
    <w:rsid w:val="00554270"/>
    <w:rsid w:val="00554504"/>
    <w:rsid w:val="0055487B"/>
    <w:rsid w:val="005549AD"/>
    <w:rsid w:val="00554CD4"/>
    <w:rsid w:val="00554D15"/>
    <w:rsid w:val="00555029"/>
    <w:rsid w:val="00555202"/>
    <w:rsid w:val="0055570D"/>
    <w:rsid w:val="00555BB7"/>
    <w:rsid w:val="005564C3"/>
    <w:rsid w:val="005567BC"/>
    <w:rsid w:val="0055698D"/>
    <w:rsid w:val="00557C49"/>
    <w:rsid w:val="00560432"/>
    <w:rsid w:val="005609BE"/>
    <w:rsid w:val="00560B93"/>
    <w:rsid w:val="0056162D"/>
    <w:rsid w:val="00561634"/>
    <w:rsid w:val="005627C5"/>
    <w:rsid w:val="005634A6"/>
    <w:rsid w:val="00563B31"/>
    <w:rsid w:val="00563B4A"/>
    <w:rsid w:val="00563F57"/>
    <w:rsid w:val="005640CC"/>
    <w:rsid w:val="0056516D"/>
    <w:rsid w:val="00565293"/>
    <w:rsid w:val="00565387"/>
    <w:rsid w:val="00565F52"/>
    <w:rsid w:val="0056605D"/>
    <w:rsid w:val="005664F3"/>
    <w:rsid w:val="0056679F"/>
    <w:rsid w:val="00566BC0"/>
    <w:rsid w:val="005674D8"/>
    <w:rsid w:val="0057000B"/>
    <w:rsid w:val="005710A2"/>
    <w:rsid w:val="00571738"/>
    <w:rsid w:val="00571744"/>
    <w:rsid w:val="0057185E"/>
    <w:rsid w:val="00571ADB"/>
    <w:rsid w:val="0057234D"/>
    <w:rsid w:val="005724EC"/>
    <w:rsid w:val="00572F01"/>
    <w:rsid w:val="00572F4D"/>
    <w:rsid w:val="00573E41"/>
    <w:rsid w:val="00573F39"/>
    <w:rsid w:val="005740E9"/>
    <w:rsid w:val="005742C0"/>
    <w:rsid w:val="00574C42"/>
    <w:rsid w:val="0057636E"/>
    <w:rsid w:val="005769A1"/>
    <w:rsid w:val="00576A6E"/>
    <w:rsid w:val="00577101"/>
    <w:rsid w:val="005775F3"/>
    <w:rsid w:val="00577AFB"/>
    <w:rsid w:val="00577F43"/>
    <w:rsid w:val="00580055"/>
    <w:rsid w:val="00580167"/>
    <w:rsid w:val="005805C8"/>
    <w:rsid w:val="005808C6"/>
    <w:rsid w:val="00580BFF"/>
    <w:rsid w:val="00580EED"/>
    <w:rsid w:val="0058148F"/>
    <w:rsid w:val="0058307E"/>
    <w:rsid w:val="0058331D"/>
    <w:rsid w:val="005835CB"/>
    <w:rsid w:val="00583643"/>
    <w:rsid w:val="00584251"/>
    <w:rsid w:val="005847D1"/>
    <w:rsid w:val="00584899"/>
    <w:rsid w:val="00584B94"/>
    <w:rsid w:val="00584E69"/>
    <w:rsid w:val="00585F01"/>
    <w:rsid w:val="00586102"/>
    <w:rsid w:val="0058688E"/>
    <w:rsid w:val="00586BFA"/>
    <w:rsid w:val="00587967"/>
    <w:rsid w:val="005904A4"/>
    <w:rsid w:val="005908C6"/>
    <w:rsid w:val="0059196F"/>
    <w:rsid w:val="00591B15"/>
    <w:rsid w:val="00591F1F"/>
    <w:rsid w:val="00591F60"/>
    <w:rsid w:val="00591FFF"/>
    <w:rsid w:val="00592689"/>
    <w:rsid w:val="005928D5"/>
    <w:rsid w:val="005929EB"/>
    <w:rsid w:val="00592D6A"/>
    <w:rsid w:val="00592FB9"/>
    <w:rsid w:val="00593CA0"/>
    <w:rsid w:val="0059427D"/>
    <w:rsid w:val="00594AA3"/>
    <w:rsid w:val="00594EFC"/>
    <w:rsid w:val="00595196"/>
    <w:rsid w:val="005951E7"/>
    <w:rsid w:val="005955A5"/>
    <w:rsid w:val="005959FA"/>
    <w:rsid w:val="00596381"/>
    <w:rsid w:val="005963FE"/>
    <w:rsid w:val="00596497"/>
    <w:rsid w:val="005967C3"/>
    <w:rsid w:val="00596C26"/>
    <w:rsid w:val="00596E9E"/>
    <w:rsid w:val="00596FC5"/>
    <w:rsid w:val="00597010"/>
    <w:rsid w:val="0059706B"/>
    <w:rsid w:val="00597596"/>
    <w:rsid w:val="00597C1B"/>
    <w:rsid w:val="00597DDC"/>
    <w:rsid w:val="005A0457"/>
    <w:rsid w:val="005A0B29"/>
    <w:rsid w:val="005A10E9"/>
    <w:rsid w:val="005A11EE"/>
    <w:rsid w:val="005A1B16"/>
    <w:rsid w:val="005A1CE8"/>
    <w:rsid w:val="005A2430"/>
    <w:rsid w:val="005A2C1B"/>
    <w:rsid w:val="005A2C1F"/>
    <w:rsid w:val="005A2C46"/>
    <w:rsid w:val="005A344A"/>
    <w:rsid w:val="005A3516"/>
    <w:rsid w:val="005A39B3"/>
    <w:rsid w:val="005A3C39"/>
    <w:rsid w:val="005A3ECF"/>
    <w:rsid w:val="005A4736"/>
    <w:rsid w:val="005A4A37"/>
    <w:rsid w:val="005A4D34"/>
    <w:rsid w:val="005A558F"/>
    <w:rsid w:val="005A5764"/>
    <w:rsid w:val="005A5847"/>
    <w:rsid w:val="005A58CF"/>
    <w:rsid w:val="005A64D1"/>
    <w:rsid w:val="005A6B98"/>
    <w:rsid w:val="005A7126"/>
    <w:rsid w:val="005A76D9"/>
    <w:rsid w:val="005A797B"/>
    <w:rsid w:val="005A7D96"/>
    <w:rsid w:val="005B0137"/>
    <w:rsid w:val="005B05A8"/>
    <w:rsid w:val="005B0669"/>
    <w:rsid w:val="005B0DD1"/>
    <w:rsid w:val="005B11EC"/>
    <w:rsid w:val="005B1243"/>
    <w:rsid w:val="005B1938"/>
    <w:rsid w:val="005B1A92"/>
    <w:rsid w:val="005B1F64"/>
    <w:rsid w:val="005B2029"/>
    <w:rsid w:val="005B28DB"/>
    <w:rsid w:val="005B3579"/>
    <w:rsid w:val="005B3608"/>
    <w:rsid w:val="005B37AA"/>
    <w:rsid w:val="005B37E8"/>
    <w:rsid w:val="005B3DDC"/>
    <w:rsid w:val="005B3F4F"/>
    <w:rsid w:val="005B499E"/>
    <w:rsid w:val="005B4F6F"/>
    <w:rsid w:val="005B537D"/>
    <w:rsid w:val="005B53A8"/>
    <w:rsid w:val="005B5B31"/>
    <w:rsid w:val="005B5EE9"/>
    <w:rsid w:val="005B6097"/>
    <w:rsid w:val="005B612D"/>
    <w:rsid w:val="005B617B"/>
    <w:rsid w:val="005B67B7"/>
    <w:rsid w:val="005B692E"/>
    <w:rsid w:val="005B7055"/>
    <w:rsid w:val="005B7056"/>
    <w:rsid w:val="005B7C7F"/>
    <w:rsid w:val="005C01B7"/>
    <w:rsid w:val="005C0320"/>
    <w:rsid w:val="005C0BE8"/>
    <w:rsid w:val="005C12F8"/>
    <w:rsid w:val="005C16AC"/>
    <w:rsid w:val="005C1E16"/>
    <w:rsid w:val="005C20EF"/>
    <w:rsid w:val="005C23DA"/>
    <w:rsid w:val="005C2CDF"/>
    <w:rsid w:val="005C314F"/>
    <w:rsid w:val="005C39E4"/>
    <w:rsid w:val="005C3D1B"/>
    <w:rsid w:val="005C48FB"/>
    <w:rsid w:val="005C4CA5"/>
    <w:rsid w:val="005C5484"/>
    <w:rsid w:val="005C60B1"/>
    <w:rsid w:val="005C673A"/>
    <w:rsid w:val="005C6FFB"/>
    <w:rsid w:val="005C7BEB"/>
    <w:rsid w:val="005D022D"/>
    <w:rsid w:val="005D049F"/>
    <w:rsid w:val="005D067F"/>
    <w:rsid w:val="005D089B"/>
    <w:rsid w:val="005D11FE"/>
    <w:rsid w:val="005D13C4"/>
    <w:rsid w:val="005D18E2"/>
    <w:rsid w:val="005D1ABE"/>
    <w:rsid w:val="005D1AE1"/>
    <w:rsid w:val="005D229D"/>
    <w:rsid w:val="005D2318"/>
    <w:rsid w:val="005D24EF"/>
    <w:rsid w:val="005D2ED2"/>
    <w:rsid w:val="005D3DAA"/>
    <w:rsid w:val="005D3E72"/>
    <w:rsid w:val="005D3EBC"/>
    <w:rsid w:val="005D5171"/>
    <w:rsid w:val="005D5791"/>
    <w:rsid w:val="005D595C"/>
    <w:rsid w:val="005D5AE7"/>
    <w:rsid w:val="005D5EFD"/>
    <w:rsid w:val="005D609E"/>
    <w:rsid w:val="005D6306"/>
    <w:rsid w:val="005D6A0E"/>
    <w:rsid w:val="005D7423"/>
    <w:rsid w:val="005D7C44"/>
    <w:rsid w:val="005D7F97"/>
    <w:rsid w:val="005E0546"/>
    <w:rsid w:val="005E0AB8"/>
    <w:rsid w:val="005E13BD"/>
    <w:rsid w:val="005E15B4"/>
    <w:rsid w:val="005E1823"/>
    <w:rsid w:val="005E1C29"/>
    <w:rsid w:val="005E2093"/>
    <w:rsid w:val="005E232E"/>
    <w:rsid w:val="005E23AC"/>
    <w:rsid w:val="005E2545"/>
    <w:rsid w:val="005E26AE"/>
    <w:rsid w:val="005E2CD2"/>
    <w:rsid w:val="005E3276"/>
    <w:rsid w:val="005E38E9"/>
    <w:rsid w:val="005E4087"/>
    <w:rsid w:val="005E4329"/>
    <w:rsid w:val="005E47B1"/>
    <w:rsid w:val="005E484E"/>
    <w:rsid w:val="005E4B63"/>
    <w:rsid w:val="005E4DF7"/>
    <w:rsid w:val="005E4ED1"/>
    <w:rsid w:val="005E4F5C"/>
    <w:rsid w:val="005E5862"/>
    <w:rsid w:val="005E5C6E"/>
    <w:rsid w:val="005E616D"/>
    <w:rsid w:val="005E631D"/>
    <w:rsid w:val="005E65B6"/>
    <w:rsid w:val="005E6A16"/>
    <w:rsid w:val="005E7ACB"/>
    <w:rsid w:val="005F06A2"/>
    <w:rsid w:val="005F07BA"/>
    <w:rsid w:val="005F09B9"/>
    <w:rsid w:val="005F0BCF"/>
    <w:rsid w:val="005F0FA3"/>
    <w:rsid w:val="005F137E"/>
    <w:rsid w:val="005F14ED"/>
    <w:rsid w:val="005F1CF0"/>
    <w:rsid w:val="005F1FCA"/>
    <w:rsid w:val="005F2435"/>
    <w:rsid w:val="005F2696"/>
    <w:rsid w:val="005F2989"/>
    <w:rsid w:val="005F2F94"/>
    <w:rsid w:val="005F321B"/>
    <w:rsid w:val="005F38F1"/>
    <w:rsid w:val="005F46F2"/>
    <w:rsid w:val="005F4A4C"/>
    <w:rsid w:val="005F4F64"/>
    <w:rsid w:val="005F5441"/>
    <w:rsid w:val="005F58E1"/>
    <w:rsid w:val="005F6042"/>
    <w:rsid w:val="005F6DB2"/>
    <w:rsid w:val="005F7309"/>
    <w:rsid w:val="005F74EE"/>
    <w:rsid w:val="005F7FA3"/>
    <w:rsid w:val="0060093E"/>
    <w:rsid w:val="0060096F"/>
    <w:rsid w:val="00601311"/>
    <w:rsid w:val="00602741"/>
    <w:rsid w:val="00603309"/>
    <w:rsid w:val="00603356"/>
    <w:rsid w:val="006033A8"/>
    <w:rsid w:val="00603B4C"/>
    <w:rsid w:val="006044CE"/>
    <w:rsid w:val="00604D07"/>
    <w:rsid w:val="00604D86"/>
    <w:rsid w:val="0060500B"/>
    <w:rsid w:val="0060504E"/>
    <w:rsid w:val="006051D5"/>
    <w:rsid w:val="0060594A"/>
    <w:rsid w:val="00605A1E"/>
    <w:rsid w:val="00605B30"/>
    <w:rsid w:val="00605E7D"/>
    <w:rsid w:val="00605FBD"/>
    <w:rsid w:val="006064D2"/>
    <w:rsid w:val="006068F2"/>
    <w:rsid w:val="00606964"/>
    <w:rsid w:val="00606EEA"/>
    <w:rsid w:val="006071C5"/>
    <w:rsid w:val="006071CC"/>
    <w:rsid w:val="00610123"/>
    <w:rsid w:val="0061043F"/>
    <w:rsid w:val="00610D12"/>
    <w:rsid w:val="00610EF1"/>
    <w:rsid w:val="00611039"/>
    <w:rsid w:val="006110F0"/>
    <w:rsid w:val="00611F73"/>
    <w:rsid w:val="00612A27"/>
    <w:rsid w:val="00612F93"/>
    <w:rsid w:val="00613740"/>
    <w:rsid w:val="0061377F"/>
    <w:rsid w:val="00613A55"/>
    <w:rsid w:val="00613F3C"/>
    <w:rsid w:val="00613FAB"/>
    <w:rsid w:val="006142E7"/>
    <w:rsid w:val="006143B3"/>
    <w:rsid w:val="0061443B"/>
    <w:rsid w:val="00614C6E"/>
    <w:rsid w:val="00615076"/>
    <w:rsid w:val="00615178"/>
    <w:rsid w:val="00615459"/>
    <w:rsid w:val="00615E2A"/>
    <w:rsid w:val="0061604F"/>
    <w:rsid w:val="0061681D"/>
    <w:rsid w:val="00616B1C"/>
    <w:rsid w:val="00616BB0"/>
    <w:rsid w:val="00616C88"/>
    <w:rsid w:val="006173A1"/>
    <w:rsid w:val="006179F5"/>
    <w:rsid w:val="00617A83"/>
    <w:rsid w:val="00617FA8"/>
    <w:rsid w:val="00620048"/>
    <w:rsid w:val="006201BB"/>
    <w:rsid w:val="00620470"/>
    <w:rsid w:val="006208EC"/>
    <w:rsid w:val="00620BC0"/>
    <w:rsid w:val="00620ECD"/>
    <w:rsid w:val="00621428"/>
    <w:rsid w:val="0062174E"/>
    <w:rsid w:val="00622C26"/>
    <w:rsid w:val="00622C45"/>
    <w:rsid w:val="00623042"/>
    <w:rsid w:val="00623F96"/>
    <w:rsid w:val="00624A7F"/>
    <w:rsid w:val="00626140"/>
    <w:rsid w:val="006263CC"/>
    <w:rsid w:val="006266AF"/>
    <w:rsid w:val="00626712"/>
    <w:rsid w:val="00626940"/>
    <w:rsid w:val="00626999"/>
    <w:rsid w:val="00630F59"/>
    <w:rsid w:val="006317FA"/>
    <w:rsid w:val="00632437"/>
    <w:rsid w:val="006325C5"/>
    <w:rsid w:val="00632A76"/>
    <w:rsid w:val="00632B94"/>
    <w:rsid w:val="00632CC2"/>
    <w:rsid w:val="00632FD9"/>
    <w:rsid w:val="006332C2"/>
    <w:rsid w:val="0063441A"/>
    <w:rsid w:val="00634631"/>
    <w:rsid w:val="00634C5A"/>
    <w:rsid w:val="006350A9"/>
    <w:rsid w:val="006365EE"/>
    <w:rsid w:val="006369C9"/>
    <w:rsid w:val="00636E43"/>
    <w:rsid w:val="00636EA4"/>
    <w:rsid w:val="006374B9"/>
    <w:rsid w:val="006374BA"/>
    <w:rsid w:val="006375BA"/>
    <w:rsid w:val="00637A0A"/>
    <w:rsid w:val="00637A94"/>
    <w:rsid w:val="00640891"/>
    <w:rsid w:val="006408AD"/>
    <w:rsid w:val="00640AEF"/>
    <w:rsid w:val="00640F8D"/>
    <w:rsid w:val="0064101F"/>
    <w:rsid w:val="00641059"/>
    <w:rsid w:val="00641089"/>
    <w:rsid w:val="00641623"/>
    <w:rsid w:val="0064172B"/>
    <w:rsid w:val="0064173F"/>
    <w:rsid w:val="006422F6"/>
    <w:rsid w:val="006439C3"/>
    <w:rsid w:val="00643BB1"/>
    <w:rsid w:val="00643D25"/>
    <w:rsid w:val="00644298"/>
    <w:rsid w:val="0064441E"/>
    <w:rsid w:val="00644D15"/>
    <w:rsid w:val="00645174"/>
    <w:rsid w:val="0064569A"/>
    <w:rsid w:val="00645C66"/>
    <w:rsid w:val="00646750"/>
    <w:rsid w:val="00646FED"/>
    <w:rsid w:val="00647669"/>
    <w:rsid w:val="00647AD9"/>
    <w:rsid w:val="00647E84"/>
    <w:rsid w:val="00647FE3"/>
    <w:rsid w:val="00650438"/>
    <w:rsid w:val="006507F8"/>
    <w:rsid w:val="00650C68"/>
    <w:rsid w:val="00650CF3"/>
    <w:rsid w:val="00650D33"/>
    <w:rsid w:val="006518B6"/>
    <w:rsid w:val="0065191D"/>
    <w:rsid w:val="00651F22"/>
    <w:rsid w:val="00651F35"/>
    <w:rsid w:val="0065202E"/>
    <w:rsid w:val="00652055"/>
    <w:rsid w:val="00652262"/>
    <w:rsid w:val="006522B0"/>
    <w:rsid w:val="006523C7"/>
    <w:rsid w:val="00652459"/>
    <w:rsid w:val="00653105"/>
    <w:rsid w:val="00653284"/>
    <w:rsid w:val="00653758"/>
    <w:rsid w:val="00653CA6"/>
    <w:rsid w:val="0065481A"/>
    <w:rsid w:val="00654BF5"/>
    <w:rsid w:val="00654D8E"/>
    <w:rsid w:val="006555D1"/>
    <w:rsid w:val="0065582E"/>
    <w:rsid w:val="00655A8B"/>
    <w:rsid w:val="006560DB"/>
    <w:rsid w:val="006561A3"/>
    <w:rsid w:val="00656AE8"/>
    <w:rsid w:val="00656BA4"/>
    <w:rsid w:val="00656D1C"/>
    <w:rsid w:val="00656E66"/>
    <w:rsid w:val="0065741E"/>
    <w:rsid w:val="00657AF4"/>
    <w:rsid w:val="00657F71"/>
    <w:rsid w:val="0066061D"/>
    <w:rsid w:val="00660E51"/>
    <w:rsid w:val="00660FF2"/>
    <w:rsid w:val="00661066"/>
    <w:rsid w:val="00661DA1"/>
    <w:rsid w:val="00662ABA"/>
    <w:rsid w:val="00663075"/>
    <w:rsid w:val="006631D6"/>
    <w:rsid w:val="0066358D"/>
    <w:rsid w:val="006638BA"/>
    <w:rsid w:val="006640C1"/>
    <w:rsid w:val="0066460A"/>
    <w:rsid w:val="0066470E"/>
    <w:rsid w:val="00664B8E"/>
    <w:rsid w:val="006653D2"/>
    <w:rsid w:val="006655CA"/>
    <w:rsid w:val="00665EA3"/>
    <w:rsid w:val="00665F8B"/>
    <w:rsid w:val="006660DD"/>
    <w:rsid w:val="0066637D"/>
    <w:rsid w:val="00666615"/>
    <w:rsid w:val="00666766"/>
    <w:rsid w:val="00667523"/>
    <w:rsid w:val="00667DE5"/>
    <w:rsid w:val="0067021E"/>
    <w:rsid w:val="00670695"/>
    <w:rsid w:val="006709C7"/>
    <w:rsid w:val="00671355"/>
    <w:rsid w:val="0067153B"/>
    <w:rsid w:val="00671874"/>
    <w:rsid w:val="00671C9D"/>
    <w:rsid w:val="0067221F"/>
    <w:rsid w:val="00672641"/>
    <w:rsid w:val="00672D8C"/>
    <w:rsid w:val="00673116"/>
    <w:rsid w:val="006738F9"/>
    <w:rsid w:val="00674035"/>
    <w:rsid w:val="006742BE"/>
    <w:rsid w:val="006743C2"/>
    <w:rsid w:val="006743CD"/>
    <w:rsid w:val="00674A94"/>
    <w:rsid w:val="00674ECB"/>
    <w:rsid w:val="0067512B"/>
    <w:rsid w:val="006757F6"/>
    <w:rsid w:val="00675809"/>
    <w:rsid w:val="00675BEE"/>
    <w:rsid w:val="006760B3"/>
    <w:rsid w:val="006768A1"/>
    <w:rsid w:val="006771A5"/>
    <w:rsid w:val="006774B4"/>
    <w:rsid w:val="00677AB6"/>
    <w:rsid w:val="006804EA"/>
    <w:rsid w:val="0068074E"/>
    <w:rsid w:val="00680859"/>
    <w:rsid w:val="00681458"/>
    <w:rsid w:val="006817E7"/>
    <w:rsid w:val="00681C08"/>
    <w:rsid w:val="00682397"/>
    <w:rsid w:val="00682572"/>
    <w:rsid w:val="0068264F"/>
    <w:rsid w:val="00682BA0"/>
    <w:rsid w:val="00682CCB"/>
    <w:rsid w:val="00682D0C"/>
    <w:rsid w:val="00682EA0"/>
    <w:rsid w:val="00683891"/>
    <w:rsid w:val="006838AA"/>
    <w:rsid w:val="0068400F"/>
    <w:rsid w:val="006842B9"/>
    <w:rsid w:val="006847CC"/>
    <w:rsid w:val="00684938"/>
    <w:rsid w:val="00684A04"/>
    <w:rsid w:val="00684B0B"/>
    <w:rsid w:val="00684CA4"/>
    <w:rsid w:val="00684F09"/>
    <w:rsid w:val="00685081"/>
    <w:rsid w:val="00685C12"/>
    <w:rsid w:val="00686647"/>
    <w:rsid w:val="006868F8"/>
    <w:rsid w:val="00686DDC"/>
    <w:rsid w:val="00686FAD"/>
    <w:rsid w:val="006870A1"/>
    <w:rsid w:val="006873E4"/>
    <w:rsid w:val="006876F4"/>
    <w:rsid w:val="0068772C"/>
    <w:rsid w:val="00687C38"/>
    <w:rsid w:val="00687E71"/>
    <w:rsid w:val="00687F51"/>
    <w:rsid w:val="00690171"/>
    <w:rsid w:val="00690B38"/>
    <w:rsid w:val="006919A7"/>
    <w:rsid w:val="0069225B"/>
    <w:rsid w:val="00692421"/>
    <w:rsid w:val="0069263F"/>
    <w:rsid w:val="00692B29"/>
    <w:rsid w:val="00692DEB"/>
    <w:rsid w:val="006935EC"/>
    <w:rsid w:val="0069412E"/>
    <w:rsid w:val="006942BD"/>
    <w:rsid w:val="00694579"/>
    <w:rsid w:val="00694816"/>
    <w:rsid w:val="006964E1"/>
    <w:rsid w:val="00696770"/>
    <w:rsid w:val="00696968"/>
    <w:rsid w:val="006969F1"/>
    <w:rsid w:val="00696ACE"/>
    <w:rsid w:val="00696BA2"/>
    <w:rsid w:val="006977A3"/>
    <w:rsid w:val="0069784A"/>
    <w:rsid w:val="00697941"/>
    <w:rsid w:val="00697E8D"/>
    <w:rsid w:val="006A0C63"/>
    <w:rsid w:val="006A0DBB"/>
    <w:rsid w:val="006A1017"/>
    <w:rsid w:val="006A1527"/>
    <w:rsid w:val="006A15EA"/>
    <w:rsid w:val="006A1C74"/>
    <w:rsid w:val="006A1F3C"/>
    <w:rsid w:val="006A2123"/>
    <w:rsid w:val="006A240D"/>
    <w:rsid w:val="006A2970"/>
    <w:rsid w:val="006A30A8"/>
    <w:rsid w:val="006A3ABB"/>
    <w:rsid w:val="006A3BCF"/>
    <w:rsid w:val="006A3EA2"/>
    <w:rsid w:val="006A4115"/>
    <w:rsid w:val="006A4416"/>
    <w:rsid w:val="006A444E"/>
    <w:rsid w:val="006A4755"/>
    <w:rsid w:val="006A512E"/>
    <w:rsid w:val="006A53E4"/>
    <w:rsid w:val="006A5936"/>
    <w:rsid w:val="006A5AB1"/>
    <w:rsid w:val="006A5CC6"/>
    <w:rsid w:val="006A5F8F"/>
    <w:rsid w:val="006A60B1"/>
    <w:rsid w:val="006A68C4"/>
    <w:rsid w:val="006A6933"/>
    <w:rsid w:val="006A6C58"/>
    <w:rsid w:val="006A7556"/>
    <w:rsid w:val="006A7798"/>
    <w:rsid w:val="006A7914"/>
    <w:rsid w:val="006A7972"/>
    <w:rsid w:val="006A7BB5"/>
    <w:rsid w:val="006B0165"/>
    <w:rsid w:val="006B0251"/>
    <w:rsid w:val="006B033A"/>
    <w:rsid w:val="006B0B04"/>
    <w:rsid w:val="006B1015"/>
    <w:rsid w:val="006B178A"/>
    <w:rsid w:val="006B2A36"/>
    <w:rsid w:val="006B2F84"/>
    <w:rsid w:val="006B3320"/>
    <w:rsid w:val="006B4F32"/>
    <w:rsid w:val="006B50CD"/>
    <w:rsid w:val="006B661D"/>
    <w:rsid w:val="006B6A36"/>
    <w:rsid w:val="006B6C1B"/>
    <w:rsid w:val="006B6F68"/>
    <w:rsid w:val="006B73DE"/>
    <w:rsid w:val="006B7B16"/>
    <w:rsid w:val="006B7E89"/>
    <w:rsid w:val="006C052F"/>
    <w:rsid w:val="006C0AA4"/>
    <w:rsid w:val="006C0B7C"/>
    <w:rsid w:val="006C0CB8"/>
    <w:rsid w:val="006C1273"/>
    <w:rsid w:val="006C15AE"/>
    <w:rsid w:val="006C19EB"/>
    <w:rsid w:val="006C1E90"/>
    <w:rsid w:val="006C250A"/>
    <w:rsid w:val="006C34AD"/>
    <w:rsid w:val="006C414E"/>
    <w:rsid w:val="006C42B8"/>
    <w:rsid w:val="006C42C8"/>
    <w:rsid w:val="006C48FF"/>
    <w:rsid w:val="006C518E"/>
    <w:rsid w:val="006C51C9"/>
    <w:rsid w:val="006C55FF"/>
    <w:rsid w:val="006C6B14"/>
    <w:rsid w:val="006C6B1D"/>
    <w:rsid w:val="006C7144"/>
    <w:rsid w:val="006C7156"/>
    <w:rsid w:val="006C76F0"/>
    <w:rsid w:val="006C7DC1"/>
    <w:rsid w:val="006D14CD"/>
    <w:rsid w:val="006D1A69"/>
    <w:rsid w:val="006D2789"/>
    <w:rsid w:val="006D2E1F"/>
    <w:rsid w:val="006D3006"/>
    <w:rsid w:val="006D3686"/>
    <w:rsid w:val="006D4300"/>
    <w:rsid w:val="006D45B8"/>
    <w:rsid w:val="006D48D5"/>
    <w:rsid w:val="006D5C86"/>
    <w:rsid w:val="006D62E7"/>
    <w:rsid w:val="006D6705"/>
    <w:rsid w:val="006D6B45"/>
    <w:rsid w:val="006E035F"/>
    <w:rsid w:val="006E046B"/>
    <w:rsid w:val="006E0E4B"/>
    <w:rsid w:val="006E108B"/>
    <w:rsid w:val="006E10D2"/>
    <w:rsid w:val="006E10D7"/>
    <w:rsid w:val="006E1915"/>
    <w:rsid w:val="006E1AC3"/>
    <w:rsid w:val="006E1BC2"/>
    <w:rsid w:val="006E1EAD"/>
    <w:rsid w:val="006E270A"/>
    <w:rsid w:val="006E28B5"/>
    <w:rsid w:val="006E3639"/>
    <w:rsid w:val="006E37A8"/>
    <w:rsid w:val="006E3ACC"/>
    <w:rsid w:val="006E40DC"/>
    <w:rsid w:val="006E422E"/>
    <w:rsid w:val="006E4363"/>
    <w:rsid w:val="006E4844"/>
    <w:rsid w:val="006E4E5F"/>
    <w:rsid w:val="006E55FB"/>
    <w:rsid w:val="006E57FC"/>
    <w:rsid w:val="006E6666"/>
    <w:rsid w:val="006E700B"/>
    <w:rsid w:val="006E70B2"/>
    <w:rsid w:val="006E714D"/>
    <w:rsid w:val="006E7704"/>
    <w:rsid w:val="006E77F8"/>
    <w:rsid w:val="006E79C1"/>
    <w:rsid w:val="006E7A87"/>
    <w:rsid w:val="006E7B56"/>
    <w:rsid w:val="006F047B"/>
    <w:rsid w:val="006F04A1"/>
    <w:rsid w:val="006F04EC"/>
    <w:rsid w:val="006F07D8"/>
    <w:rsid w:val="006F0DA5"/>
    <w:rsid w:val="006F0EAE"/>
    <w:rsid w:val="006F193B"/>
    <w:rsid w:val="006F1C12"/>
    <w:rsid w:val="006F1E45"/>
    <w:rsid w:val="006F22CB"/>
    <w:rsid w:val="006F23E5"/>
    <w:rsid w:val="006F267C"/>
    <w:rsid w:val="006F2824"/>
    <w:rsid w:val="006F2ABA"/>
    <w:rsid w:val="006F3507"/>
    <w:rsid w:val="006F37CB"/>
    <w:rsid w:val="006F3EBE"/>
    <w:rsid w:val="006F46A6"/>
    <w:rsid w:val="006F48B6"/>
    <w:rsid w:val="006F5451"/>
    <w:rsid w:val="006F5A5C"/>
    <w:rsid w:val="006F5C3A"/>
    <w:rsid w:val="006F5D90"/>
    <w:rsid w:val="006F5F3C"/>
    <w:rsid w:val="006F65F7"/>
    <w:rsid w:val="006F6666"/>
    <w:rsid w:val="006F67C0"/>
    <w:rsid w:val="006F7478"/>
    <w:rsid w:val="006F7785"/>
    <w:rsid w:val="006F7A84"/>
    <w:rsid w:val="007002A9"/>
    <w:rsid w:val="0070033E"/>
    <w:rsid w:val="00700C81"/>
    <w:rsid w:val="00700D0F"/>
    <w:rsid w:val="0070100A"/>
    <w:rsid w:val="00701C5B"/>
    <w:rsid w:val="007031E8"/>
    <w:rsid w:val="00703208"/>
    <w:rsid w:val="007035FE"/>
    <w:rsid w:val="007039D5"/>
    <w:rsid w:val="00703E6C"/>
    <w:rsid w:val="007041B3"/>
    <w:rsid w:val="0070453C"/>
    <w:rsid w:val="00704E0C"/>
    <w:rsid w:val="00704F94"/>
    <w:rsid w:val="007050E8"/>
    <w:rsid w:val="007052E6"/>
    <w:rsid w:val="00705C07"/>
    <w:rsid w:val="00705F83"/>
    <w:rsid w:val="007062C0"/>
    <w:rsid w:val="0070639A"/>
    <w:rsid w:val="007066E0"/>
    <w:rsid w:val="00706905"/>
    <w:rsid w:val="0070729E"/>
    <w:rsid w:val="00707659"/>
    <w:rsid w:val="00707A35"/>
    <w:rsid w:val="00707E75"/>
    <w:rsid w:val="0071014B"/>
    <w:rsid w:val="0071081C"/>
    <w:rsid w:val="00711B14"/>
    <w:rsid w:val="00711DC9"/>
    <w:rsid w:val="00711EB3"/>
    <w:rsid w:val="007128F8"/>
    <w:rsid w:val="00713242"/>
    <w:rsid w:val="007132CA"/>
    <w:rsid w:val="007135B3"/>
    <w:rsid w:val="007137AC"/>
    <w:rsid w:val="0071380C"/>
    <w:rsid w:val="007138EB"/>
    <w:rsid w:val="00713A33"/>
    <w:rsid w:val="00714484"/>
    <w:rsid w:val="00714DFA"/>
    <w:rsid w:val="0071570C"/>
    <w:rsid w:val="007162DC"/>
    <w:rsid w:val="00716389"/>
    <w:rsid w:val="00716A84"/>
    <w:rsid w:val="007175AB"/>
    <w:rsid w:val="00717B33"/>
    <w:rsid w:val="0072045A"/>
    <w:rsid w:val="0072054E"/>
    <w:rsid w:val="007215E8"/>
    <w:rsid w:val="00721671"/>
    <w:rsid w:val="0072179E"/>
    <w:rsid w:val="00721C5A"/>
    <w:rsid w:val="00722AD3"/>
    <w:rsid w:val="00722C38"/>
    <w:rsid w:val="007235E0"/>
    <w:rsid w:val="007237CD"/>
    <w:rsid w:val="0072397B"/>
    <w:rsid w:val="00723A92"/>
    <w:rsid w:val="00723B9D"/>
    <w:rsid w:val="00724151"/>
    <w:rsid w:val="00724608"/>
    <w:rsid w:val="00724764"/>
    <w:rsid w:val="00724915"/>
    <w:rsid w:val="00725160"/>
    <w:rsid w:val="007255C7"/>
    <w:rsid w:val="007256B3"/>
    <w:rsid w:val="00725DFE"/>
    <w:rsid w:val="0072604B"/>
    <w:rsid w:val="00726BA6"/>
    <w:rsid w:val="00727179"/>
    <w:rsid w:val="007272E3"/>
    <w:rsid w:val="0072763F"/>
    <w:rsid w:val="007277B4"/>
    <w:rsid w:val="0073067A"/>
    <w:rsid w:val="0073104F"/>
    <w:rsid w:val="007317AA"/>
    <w:rsid w:val="00731BED"/>
    <w:rsid w:val="0073210D"/>
    <w:rsid w:val="00732397"/>
    <w:rsid w:val="007323CF"/>
    <w:rsid w:val="00732A2D"/>
    <w:rsid w:val="00732F37"/>
    <w:rsid w:val="0073363A"/>
    <w:rsid w:val="007337A8"/>
    <w:rsid w:val="00734129"/>
    <w:rsid w:val="007344E0"/>
    <w:rsid w:val="00734785"/>
    <w:rsid w:val="00734A99"/>
    <w:rsid w:val="0073504D"/>
    <w:rsid w:val="007355F5"/>
    <w:rsid w:val="007358ED"/>
    <w:rsid w:val="00735B7D"/>
    <w:rsid w:val="00735FBD"/>
    <w:rsid w:val="007360BE"/>
    <w:rsid w:val="00736A5A"/>
    <w:rsid w:val="00736EED"/>
    <w:rsid w:val="007372F2"/>
    <w:rsid w:val="00737610"/>
    <w:rsid w:val="00737CCD"/>
    <w:rsid w:val="0074061E"/>
    <w:rsid w:val="00740C29"/>
    <w:rsid w:val="00740F42"/>
    <w:rsid w:val="00741054"/>
    <w:rsid w:val="00741217"/>
    <w:rsid w:val="0074152E"/>
    <w:rsid w:val="00741636"/>
    <w:rsid w:val="007418E7"/>
    <w:rsid w:val="00741B9E"/>
    <w:rsid w:val="00742534"/>
    <w:rsid w:val="007425A1"/>
    <w:rsid w:val="007427BE"/>
    <w:rsid w:val="007427DE"/>
    <w:rsid w:val="00742B8D"/>
    <w:rsid w:val="00742BE4"/>
    <w:rsid w:val="00743EF0"/>
    <w:rsid w:val="007445EE"/>
    <w:rsid w:val="00745CFB"/>
    <w:rsid w:val="007464BF"/>
    <w:rsid w:val="007469E6"/>
    <w:rsid w:val="00747325"/>
    <w:rsid w:val="00747A8D"/>
    <w:rsid w:val="00747D1B"/>
    <w:rsid w:val="00747E7B"/>
    <w:rsid w:val="00747F56"/>
    <w:rsid w:val="00750283"/>
    <w:rsid w:val="00751207"/>
    <w:rsid w:val="0075127F"/>
    <w:rsid w:val="007512D1"/>
    <w:rsid w:val="007523EF"/>
    <w:rsid w:val="007540D1"/>
    <w:rsid w:val="007542C6"/>
    <w:rsid w:val="007544CB"/>
    <w:rsid w:val="007548FB"/>
    <w:rsid w:val="0075491D"/>
    <w:rsid w:val="007555B2"/>
    <w:rsid w:val="00755B7A"/>
    <w:rsid w:val="0075681C"/>
    <w:rsid w:val="00756897"/>
    <w:rsid w:val="00756C23"/>
    <w:rsid w:val="00756D58"/>
    <w:rsid w:val="00756E96"/>
    <w:rsid w:val="00756F01"/>
    <w:rsid w:val="007572EF"/>
    <w:rsid w:val="007573F5"/>
    <w:rsid w:val="00757C55"/>
    <w:rsid w:val="007606A8"/>
    <w:rsid w:val="00760946"/>
    <w:rsid w:val="00761448"/>
    <w:rsid w:val="00761E05"/>
    <w:rsid w:val="00761F62"/>
    <w:rsid w:val="00762608"/>
    <w:rsid w:val="00762AD8"/>
    <w:rsid w:val="007637FB"/>
    <w:rsid w:val="007638A5"/>
    <w:rsid w:val="00763F6C"/>
    <w:rsid w:val="007640CC"/>
    <w:rsid w:val="00765225"/>
    <w:rsid w:val="00765501"/>
    <w:rsid w:val="0076554B"/>
    <w:rsid w:val="00765806"/>
    <w:rsid w:val="007660DF"/>
    <w:rsid w:val="00766683"/>
    <w:rsid w:val="00766FE4"/>
    <w:rsid w:val="007675CA"/>
    <w:rsid w:val="007677CF"/>
    <w:rsid w:val="00767F93"/>
    <w:rsid w:val="007701D1"/>
    <w:rsid w:val="00770248"/>
    <w:rsid w:val="007706F3"/>
    <w:rsid w:val="00770852"/>
    <w:rsid w:val="00770AB8"/>
    <w:rsid w:val="00770D03"/>
    <w:rsid w:val="00772062"/>
    <w:rsid w:val="00772423"/>
    <w:rsid w:val="0077259D"/>
    <w:rsid w:val="007727E1"/>
    <w:rsid w:val="00772B4B"/>
    <w:rsid w:val="00773423"/>
    <w:rsid w:val="0077372D"/>
    <w:rsid w:val="007737FA"/>
    <w:rsid w:val="0077381D"/>
    <w:rsid w:val="0077398F"/>
    <w:rsid w:val="00773AF1"/>
    <w:rsid w:val="00773E68"/>
    <w:rsid w:val="00774003"/>
    <w:rsid w:val="007753F2"/>
    <w:rsid w:val="00776893"/>
    <w:rsid w:val="00776C71"/>
    <w:rsid w:val="00776D38"/>
    <w:rsid w:val="00776E1D"/>
    <w:rsid w:val="00777A3D"/>
    <w:rsid w:val="00777D46"/>
    <w:rsid w:val="00777E79"/>
    <w:rsid w:val="007801AB"/>
    <w:rsid w:val="007804A5"/>
    <w:rsid w:val="00780B17"/>
    <w:rsid w:val="00780DCE"/>
    <w:rsid w:val="00781091"/>
    <w:rsid w:val="007810E4"/>
    <w:rsid w:val="00781122"/>
    <w:rsid w:val="00781176"/>
    <w:rsid w:val="0078121C"/>
    <w:rsid w:val="0078123D"/>
    <w:rsid w:val="00781590"/>
    <w:rsid w:val="00781B9E"/>
    <w:rsid w:val="007825BE"/>
    <w:rsid w:val="007825C0"/>
    <w:rsid w:val="0078268D"/>
    <w:rsid w:val="007826FB"/>
    <w:rsid w:val="007828BC"/>
    <w:rsid w:val="00782A17"/>
    <w:rsid w:val="00782DEA"/>
    <w:rsid w:val="0078326D"/>
    <w:rsid w:val="00783516"/>
    <w:rsid w:val="0078383B"/>
    <w:rsid w:val="007838C0"/>
    <w:rsid w:val="00783DDD"/>
    <w:rsid w:val="00783F1F"/>
    <w:rsid w:val="007843AB"/>
    <w:rsid w:val="0078451E"/>
    <w:rsid w:val="00784E44"/>
    <w:rsid w:val="00785287"/>
    <w:rsid w:val="007858DD"/>
    <w:rsid w:val="00785CC6"/>
    <w:rsid w:val="00785D19"/>
    <w:rsid w:val="00785ED9"/>
    <w:rsid w:val="00786B17"/>
    <w:rsid w:val="00787F42"/>
    <w:rsid w:val="00790620"/>
    <w:rsid w:val="00790BC8"/>
    <w:rsid w:val="00790CAC"/>
    <w:rsid w:val="00791914"/>
    <w:rsid w:val="007919DE"/>
    <w:rsid w:val="00791E83"/>
    <w:rsid w:val="007923BC"/>
    <w:rsid w:val="00792B27"/>
    <w:rsid w:val="00792D63"/>
    <w:rsid w:val="00792E35"/>
    <w:rsid w:val="00792EED"/>
    <w:rsid w:val="00792F10"/>
    <w:rsid w:val="00793610"/>
    <w:rsid w:val="007944E1"/>
    <w:rsid w:val="007954A0"/>
    <w:rsid w:val="007958C9"/>
    <w:rsid w:val="00797174"/>
    <w:rsid w:val="0079724B"/>
    <w:rsid w:val="007972EF"/>
    <w:rsid w:val="00797857"/>
    <w:rsid w:val="00797AD2"/>
    <w:rsid w:val="007A00B2"/>
    <w:rsid w:val="007A0256"/>
    <w:rsid w:val="007A058C"/>
    <w:rsid w:val="007A05F5"/>
    <w:rsid w:val="007A0FD7"/>
    <w:rsid w:val="007A102C"/>
    <w:rsid w:val="007A1708"/>
    <w:rsid w:val="007A1CAB"/>
    <w:rsid w:val="007A2108"/>
    <w:rsid w:val="007A215A"/>
    <w:rsid w:val="007A28F7"/>
    <w:rsid w:val="007A307E"/>
    <w:rsid w:val="007A308B"/>
    <w:rsid w:val="007A32CE"/>
    <w:rsid w:val="007A48FC"/>
    <w:rsid w:val="007A4A9B"/>
    <w:rsid w:val="007A4DA3"/>
    <w:rsid w:val="007A4F2E"/>
    <w:rsid w:val="007A5398"/>
    <w:rsid w:val="007A53F7"/>
    <w:rsid w:val="007A549E"/>
    <w:rsid w:val="007A5659"/>
    <w:rsid w:val="007A57B3"/>
    <w:rsid w:val="007A6416"/>
    <w:rsid w:val="007A66C7"/>
    <w:rsid w:val="007A6C14"/>
    <w:rsid w:val="007A72A6"/>
    <w:rsid w:val="007A7838"/>
    <w:rsid w:val="007A7E56"/>
    <w:rsid w:val="007B02E0"/>
    <w:rsid w:val="007B12FB"/>
    <w:rsid w:val="007B1728"/>
    <w:rsid w:val="007B1CFD"/>
    <w:rsid w:val="007B2424"/>
    <w:rsid w:val="007B31F3"/>
    <w:rsid w:val="007B44E6"/>
    <w:rsid w:val="007B44EE"/>
    <w:rsid w:val="007B4D9F"/>
    <w:rsid w:val="007B569A"/>
    <w:rsid w:val="007B5BF6"/>
    <w:rsid w:val="007B6688"/>
    <w:rsid w:val="007B6C43"/>
    <w:rsid w:val="007B6E33"/>
    <w:rsid w:val="007B6F1E"/>
    <w:rsid w:val="007B736A"/>
    <w:rsid w:val="007B7B2A"/>
    <w:rsid w:val="007B7C98"/>
    <w:rsid w:val="007C08FC"/>
    <w:rsid w:val="007C0942"/>
    <w:rsid w:val="007C0D2D"/>
    <w:rsid w:val="007C0FBD"/>
    <w:rsid w:val="007C1527"/>
    <w:rsid w:val="007C17AF"/>
    <w:rsid w:val="007C1E55"/>
    <w:rsid w:val="007C1E9A"/>
    <w:rsid w:val="007C2029"/>
    <w:rsid w:val="007C27A8"/>
    <w:rsid w:val="007C2A29"/>
    <w:rsid w:val="007C2E1C"/>
    <w:rsid w:val="007C2E51"/>
    <w:rsid w:val="007C37DE"/>
    <w:rsid w:val="007C46F7"/>
    <w:rsid w:val="007C4AC5"/>
    <w:rsid w:val="007C5159"/>
    <w:rsid w:val="007C5264"/>
    <w:rsid w:val="007C527F"/>
    <w:rsid w:val="007C58E9"/>
    <w:rsid w:val="007C5D80"/>
    <w:rsid w:val="007C722E"/>
    <w:rsid w:val="007C761E"/>
    <w:rsid w:val="007C77BB"/>
    <w:rsid w:val="007C7EA3"/>
    <w:rsid w:val="007C7ECF"/>
    <w:rsid w:val="007D0005"/>
    <w:rsid w:val="007D018C"/>
    <w:rsid w:val="007D09C9"/>
    <w:rsid w:val="007D17B2"/>
    <w:rsid w:val="007D1830"/>
    <w:rsid w:val="007D1F4D"/>
    <w:rsid w:val="007D2735"/>
    <w:rsid w:val="007D337B"/>
    <w:rsid w:val="007D34CB"/>
    <w:rsid w:val="007D3D42"/>
    <w:rsid w:val="007D4AD6"/>
    <w:rsid w:val="007D4DB9"/>
    <w:rsid w:val="007D4E46"/>
    <w:rsid w:val="007D4F2C"/>
    <w:rsid w:val="007D5489"/>
    <w:rsid w:val="007D5F8D"/>
    <w:rsid w:val="007D6D0A"/>
    <w:rsid w:val="007D6D1A"/>
    <w:rsid w:val="007D6E81"/>
    <w:rsid w:val="007D7F97"/>
    <w:rsid w:val="007E0003"/>
    <w:rsid w:val="007E0409"/>
    <w:rsid w:val="007E06D2"/>
    <w:rsid w:val="007E084B"/>
    <w:rsid w:val="007E12B6"/>
    <w:rsid w:val="007E13EC"/>
    <w:rsid w:val="007E15FC"/>
    <w:rsid w:val="007E18F2"/>
    <w:rsid w:val="007E190E"/>
    <w:rsid w:val="007E1A60"/>
    <w:rsid w:val="007E1D59"/>
    <w:rsid w:val="007E25E0"/>
    <w:rsid w:val="007E2A77"/>
    <w:rsid w:val="007E3376"/>
    <w:rsid w:val="007E33F7"/>
    <w:rsid w:val="007E4078"/>
    <w:rsid w:val="007E472F"/>
    <w:rsid w:val="007E49EA"/>
    <w:rsid w:val="007E4F82"/>
    <w:rsid w:val="007E5007"/>
    <w:rsid w:val="007E5B7F"/>
    <w:rsid w:val="007E5D34"/>
    <w:rsid w:val="007E5D53"/>
    <w:rsid w:val="007E5E2B"/>
    <w:rsid w:val="007E7563"/>
    <w:rsid w:val="007E7911"/>
    <w:rsid w:val="007F02A6"/>
    <w:rsid w:val="007F0B17"/>
    <w:rsid w:val="007F12FA"/>
    <w:rsid w:val="007F1BBF"/>
    <w:rsid w:val="007F21A6"/>
    <w:rsid w:val="007F2318"/>
    <w:rsid w:val="007F3CB3"/>
    <w:rsid w:val="007F4C57"/>
    <w:rsid w:val="007F4DD4"/>
    <w:rsid w:val="007F5A04"/>
    <w:rsid w:val="007F6545"/>
    <w:rsid w:val="007F6A95"/>
    <w:rsid w:val="007F6B99"/>
    <w:rsid w:val="0080044A"/>
    <w:rsid w:val="00800754"/>
    <w:rsid w:val="00801139"/>
    <w:rsid w:val="008015B9"/>
    <w:rsid w:val="00802223"/>
    <w:rsid w:val="0080243C"/>
    <w:rsid w:val="00802557"/>
    <w:rsid w:val="00802B58"/>
    <w:rsid w:val="00802DA4"/>
    <w:rsid w:val="008033D3"/>
    <w:rsid w:val="00803432"/>
    <w:rsid w:val="00803516"/>
    <w:rsid w:val="00804598"/>
    <w:rsid w:val="008045BF"/>
    <w:rsid w:val="00804F68"/>
    <w:rsid w:val="0080501B"/>
    <w:rsid w:val="00805321"/>
    <w:rsid w:val="0080573E"/>
    <w:rsid w:val="00805C6E"/>
    <w:rsid w:val="00805DA1"/>
    <w:rsid w:val="008065B6"/>
    <w:rsid w:val="00806FD4"/>
    <w:rsid w:val="00806FED"/>
    <w:rsid w:val="00807AF1"/>
    <w:rsid w:val="008106C8"/>
    <w:rsid w:val="008107F6"/>
    <w:rsid w:val="00810ECA"/>
    <w:rsid w:val="00811036"/>
    <w:rsid w:val="00811199"/>
    <w:rsid w:val="00811832"/>
    <w:rsid w:val="008119E8"/>
    <w:rsid w:val="00811A07"/>
    <w:rsid w:val="0081247D"/>
    <w:rsid w:val="008124C4"/>
    <w:rsid w:val="008125F8"/>
    <w:rsid w:val="008127FD"/>
    <w:rsid w:val="008147DC"/>
    <w:rsid w:val="008159CC"/>
    <w:rsid w:val="00815B91"/>
    <w:rsid w:val="00815C39"/>
    <w:rsid w:val="00815CB8"/>
    <w:rsid w:val="0081602A"/>
    <w:rsid w:val="00816346"/>
    <w:rsid w:val="0081685B"/>
    <w:rsid w:val="0081687A"/>
    <w:rsid w:val="00816D7A"/>
    <w:rsid w:val="00816DC9"/>
    <w:rsid w:val="008173E4"/>
    <w:rsid w:val="00817671"/>
    <w:rsid w:val="00817A5E"/>
    <w:rsid w:val="00817B54"/>
    <w:rsid w:val="00820285"/>
    <w:rsid w:val="008202EA"/>
    <w:rsid w:val="00820F71"/>
    <w:rsid w:val="008221C0"/>
    <w:rsid w:val="008229F5"/>
    <w:rsid w:val="00822B2A"/>
    <w:rsid w:val="00822F24"/>
    <w:rsid w:val="0082336E"/>
    <w:rsid w:val="0082354C"/>
    <w:rsid w:val="00823C7D"/>
    <w:rsid w:val="00823F1E"/>
    <w:rsid w:val="00823FDB"/>
    <w:rsid w:val="008241BE"/>
    <w:rsid w:val="00824C6E"/>
    <w:rsid w:val="00825336"/>
    <w:rsid w:val="00825F03"/>
    <w:rsid w:val="00827757"/>
    <w:rsid w:val="008277CF"/>
    <w:rsid w:val="008279C9"/>
    <w:rsid w:val="00827C5A"/>
    <w:rsid w:val="008301FE"/>
    <w:rsid w:val="00830664"/>
    <w:rsid w:val="00830B35"/>
    <w:rsid w:val="008310D2"/>
    <w:rsid w:val="00831773"/>
    <w:rsid w:val="00831B0A"/>
    <w:rsid w:val="00831D11"/>
    <w:rsid w:val="00831FEB"/>
    <w:rsid w:val="008321E7"/>
    <w:rsid w:val="00832D1F"/>
    <w:rsid w:val="00833083"/>
    <w:rsid w:val="008330DB"/>
    <w:rsid w:val="00833179"/>
    <w:rsid w:val="008331C6"/>
    <w:rsid w:val="0083389E"/>
    <w:rsid w:val="00833C9F"/>
    <w:rsid w:val="00833D6F"/>
    <w:rsid w:val="0083449C"/>
    <w:rsid w:val="00834A25"/>
    <w:rsid w:val="008355C3"/>
    <w:rsid w:val="008358B9"/>
    <w:rsid w:val="00835A18"/>
    <w:rsid w:val="00835C47"/>
    <w:rsid w:val="00836882"/>
    <w:rsid w:val="00836CD4"/>
    <w:rsid w:val="00840633"/>
    <w:rsid w:val="008410E3"/>
    <w:rsid w:val="008416B1"/>
    <w:rsid w:val="00841A1C"/>
    <w:rsid w:val="00841DB6"/>
    <w:rsid w:val="00841F81"/>
    <w:rsid w:val="00842200"/>
    <w:rsid w:val="00842237"/>
    <w:rsid w:val="00842490"/>
    <w:rsid w:val="00843279"/>
    <w:rsid w:val="00843761"/>
    <w:rsid w:val="008442CC"/>
    <w:rsid w:val="008445A7"/>
    <w:rsid w:val="008446B0"/>
    <w:rsid w:val="00844D69"/>
    <w:rsid w:val="00845361"/>
    <w:rsid w:val="00845590"/>
    <w:rsid w:val="008456EF"/>
    <w:rsid w:val="008457D1"/>
    <w:rsid w:val="00845E33"/>
    <w:rsid w:val="008462DE"/>
    <w:rsid w:val="008465D9"/>
    <w:rsid w:val="00846BEF"/>
    <w:rsid w:val="0084728C"/>
    <w:rsid w:val="00847292"/>
    <w:rsid w:val="00847342"/>
    <w:rsid w:val="00847537"/>
    <w:rsid w:val="008475D4"/>
    <w:rsid w:val="00847689"/>
    <w:rsid w:val="00847AE5"/>
    <w:rsid w:val="00847B2F"/>
    <w:rsid w:val="00847F67"/>
    <w:rsid w:val="0085061D"/>
    <w:rsid w:val="0085150D"/>
    <w:rsid w:val="00851ABE"/>
    <w:rsid w:val="00852490"/>
    <w:rsid w:val="0085251A"/>
    <w:rsid w:val="0085260F"/>
    <w:rsid w:val="00852B9D"/>
    <w:rsid w:val="00852E45"/>
    <w:rsid w:val="00852EB1"/>
    <w:rsid w:val="00852F18"/>
    <w:rsid w:val="00853003"/>
    <w:rsid w:val="00853FF3"/>
    <w:rsid w:val="00854384"/>
    <w:rsid w:val="00855B22"/>
    <w:rsid w:val="00856146"/>
    <w:rsid w:val="008568AC"/>
    <w:rsid w:val="00856984"/>
    <w:rsid w:val="00857482"/>
    <w:rsid w:val="008612CB"/>
    <w:rsid w:val="00861583"/>
    <w:rsid w:val="008618CA"/>
    <w:rsid w:val="00861CC7"/>
    <w:rsid w:val="0086239A"/>
    <w:rsid w:val="008624A0"/>
    <w:rsid w:val="00862DA9"/>
    <w:rsid w:val="008632FB"/>
    <w:rsid w:val="00863F42"/>
    <w:rsid w:val="00864126"/>
    <w:rsid w:val="0086498D"/>
    <w:rsid w:val="00864A9E"/>
    <w:rsid w:val="00865B44"/>
    <w:rsid w:val="0086705D"/>
    <w:rsid w:val="008678A3"/>
    <w:rsid w:val="00867D29"/>
    <w:rsid w:val="00867EE5"/>
    <w:rsid w:val="00867EEE"/>
    <w:rsid w:val="00870406"/>
    <w:rsid w:val="00870409"/>
    <w:rsid w:val="00870804"/>
    <w:rsid w:val="00870A33"/>
    <w:rsid w:val="00870A37"/>
    <w:rsid w:val="00870B7A"/>
    <w:rsid w:val="008716A1"/>
    <w:rsid w:val="00871876"/>
    <w:rsid w:val="00871BC4"/>
    <w:rsid w:val="00872CD4"/>
    <w:rsid w:val="00872E33"/>
    <w:rsid w:val="008730E5"/>
    <w:rsid w:val="008730F2"/>
    <w:rsid w:val="0087457C"/>
    <w:rsid w:val="00874D51"/>
    <w:rsid w:val="0087533B"/>
    <w:rsid w:val="008758F3"/>
    <w:rsid w:val="00875AA5"/>
    <w:rsid w:val="00875D5E"/>
    <w:rsid w:val="008769E5"/>
    <w:rsid w:val="00877250"/>
    <w:rsid w:val="008773D6"/>
    <w:rsid w:val="0087749E"/>
    <w:rsid w:val="00877C84"/>
    <w:rsid w:val="00877C8F"/>
    <w:rsid w:val="008811C7"/>
    <w:rsid w:val="0088123B"/>
    <w:rsid w:val="00881B0F"/>
    <w:rsid w:val="00881B48"/>
    <w:rsid w:val="008829AB"/>
    <w:rsid w:val="00883114"/>
    <w:rsid w:val="008835CF"/>
    <w:rsid w:val="00883867"/>
    <w:rsid w:val="008838F8"/>
    <w:rsid w:val="00883C0E"/>
    <w:rsid w:val="00883F29"/>
    <w:rsid w:val="0088422C"/>
    <w:rsid w:val="00884AC0"/>
    <w:rsid w:val="00885461"/>
    <w:rsid w:val="00885830"/>
    <w:rsid w:val="0088591A"/>
    <w:rsid w:val="00885A7A"/>
    <w:rsid w:val="00885B4A"/>
    <w:rsid w:val="00885EFE"/>
    <w:rsid w:val="008860F8"/>
    <w:rsid w:val="00886920"/>
    <w:rsid w:val="00886BA1"/>
    <w:rsid w:val="00886E6E"/>
    <w:rsid w:val="008873FB"/>
    <w:rsid w:val="008875CC"/>
    <w:rsid w:val="0088799F"/>
    <w:rsid w:val="008879B5"/>
    <w:rsid w:val="00887C0B"/>
    <w:rsid w:val="00887E91"/>
    <w:rsid w:val="0089162B"/>
    <w:rsid w:val="00891802"/>
    <w:rsid w:val="00892566"/>
    <w:rsid w:val="00893BB9"/>
    <w:rsid w:val="008941FF"/>
    <w:rsid w:val="008949C4"/>
    <w:rsid w:val="00894DF7"/>
    <w:rsid w:val="00894F96"/>
    <w:rsid w:val="008950B6"/>
    <w:rsid w:val="00895229"/>
    <w:rsid w:val="00895399"/>
    <w:rsid w:val="00895ECE"/>
    <w:rsid w:val="008960F6"/>
    <w:rsid w:val="008967DD"/>
    <w:rsid w:val="00896B84"/>
    <w:rsid w:val="00896BD0"/>
    <w:rsid w:val="00896C16"/>
    <w:rsid w:val="00896DC1"/>
    <w:rsid w:val="00896E5E"/>
    <w:rsid w:val="0089737E"/>
    <w:rsid w:val="0089746B"/>
    <w:rsid w:val="0089798A"/>
    <w:rsid w:val="008A05B4"/>
    <w:rsid w:val="008A0AA5"/>
    <w:rsid w:val="008A14A8"/>
    <w:rsid w:val="008A1D96"/>
    <w:rsid w:val="008A2064"/>
    <w:rsid w:val="008A2656"/>
    <w:rsid w:val="008A26F9"/>
    <w:rsid w:val="008A2A5C"/>
    <w:rsid w:val="008A3193"/>
    <w:rsid w:val="008A31BF"/>
    <w:rsid w:val="008A38C3"/>
    <w:rsid w:val="008A49AB"/>
    <w:rsid w:val="008A50DA"/>
    <w:rsid w:val="008A517D"/>
    <w:rsid w:val="008A530C"/>
    <w:rsid w:val="008A53FB"/>
    <w:rsid w:val="008A563C"/>
    <w:rsid w:val="008A5726"/>
    <w:rsid w:val="008A586E"/>
    <w:rsid w:val="008A5CC5"/>
    <w:rsid w:val="008A5CE9"/>
    <w:rsid w:val="008A5DEA"/>
    <w:rsid w:val="008A5E77"/>
    <w:rsid w:val="008A5FBF"/>
    <w:rsid w:val="008A6558"/>
    <w:rsid w:val="008A6CED"/>
    <w:rsid w:val="008A706E"/>
    <w:rsid w:val="008A740D"/>
    <w:rsid w:val="008A7C6B"/>
    <w:rsid w:val="008B00D3"/>
    <w:rsid w:val="008B056A"/>
    <w:rsid w:val="008B06B2"/>
    <w:rsid w:val="008B0812"/>
    <w:rsid w:val="008B136C"/>
    <w:rsid w:val="008B1488"/>
    <w:rsid w:val="008B1D0D"/>
    <w:rsid w:val="008B205E"/>
    <w:rsid w:val="008B21F5"/>
    <w:rsid w:val="008B2513"/>
    <w:rsid w:val="008B295A"/>
    <w:rsid w:val="008B2B7D"/>
    <w:rsid w:val="008B3F70"/>
    <w:rsid w:val="008B40B0"/>
    <w:rsid w:val="008B430F"/>
    <w:rsid w:val="008B4BAF"/>
    <w:rsid w:val="008B57A4"/>
    <w:rsid w:val="008B57BD"/>
    <w:rsid w:val="008B58AC"/>
    <w:rsid w:val="008B5BD3"/>
    <w:rsid w:val="008B62F4"/>
    <w:rsid w:val="008B64BE"/>
    <w:rsid w:val="008B6999"/>
    <w:rsid w:val="008B71E7"/>
    <w:rsid w:val="008B7455"/>
    <w:rsid w:val="008B74E9"/>
    <w:rsid w:val="008B7AA7"/>
    <w:rsid w:val="008B7BED"/>
    <w:rsid w:val="008B7CDC"/>
    <w:rsid w:val="008C01B2"/>
    <w:rsid w:val="008C08E9"/>
    <w:rsid w:val="008C0B8F"/>
    <w:rsid w:val="008C173A"/>
    <w:rsid w:val="008C17CB"/>
    <w:rsid w:val="008C2105"/>
    <w:rsid w:val="008C28D0"/>
    <w:rsid w:val="008C2A17"/>
    <w:rsid w:val="008C2A49"/>
    <w:rsid w:val="008C2C21"/>
    <w:rsid w:val="008C32A4"/>
    <w:rsid w:val="008C345B"/>
    <w:rsid w:val="008C3C6B"/>
    <w:rsid w:val="008C3E19"/>
    <w:rsid w:val="008C4342"/>
    <w:rsid w:val="008C4382"/>
    <w:rsid w:val="008C4FD1"/>
    <w:rsid w:val="008C546A"/>
    <w:rsid w:val="008C5789"/>
    <w:rsid w:val="008C5B5D"/>
    <w:rsid w:val="008C6178"/>
    <w:rsid w:val="008C64E3"/>
    <w:rsid w:val="008D029B"/>
    <w:rsid w:val="008D15C2"/>
    <w:rsid w:val="008D1B79"/>
    <w:rsid w:val="008D21F2"/>
    <w:rsid w:val="008D30ED"/>
    <w:rsid w:val="008D3B0C"/>
    <w:rsid w:val="008D3F17"/>
    <w:rsid w:val="008D44BB"/>
    <w:rsid w:val="008D47A8"/>
    <w:rsid w:val="008D4A0B"/>
    <w:rsid w:val="008D4F02"/>
    <w:rsid w:val="008D4FDB"/>
    <w:rsid w:val="008D52EC"/>
    <w:rsid w:val="008D53E6"/>
    <w:rsid w:val="008D58EC"/>
    <w:rsid w:val="008D60E8"/>
    <w:rsid w:val="008D626F"/>
    <w:rsid w:val="008D67BC"/>
    <w:rsid w:val="008D67CF"/>
    <w:rsid w:val="008D67D0"/>
    <w:rsid w:val="008D6D6B"/>
    <w:rsid w:val="008D7064"/>
    <w:rsid w:val="008D72F7"/>
    <w:rsid w:val="008D73FB"/>
    <w:rsid w:val="008D74BD"/>
    <w:rsid w:val="008D7B93"/>
    <w:rsid w:val="008D7FB7"/>
    <w:rsid w:val="008E022A"/>
    <w:rsid w:val="008E0399"/>
    <w:rsid w:val="008E065D"/>
    <w:rsid w:val="008E06FF"/>
    <w:rsid w:val="008E0A2E"/>
    <w:rsid w:val="008E0B6D"/>
    <w:rsid w:val="008E0CA9"/>
    <w:rsid w:val="008E1753"/>
    <w:rsid w:val="008E1B88"/>
    <w:rsid w:val="008E2932"/>
    <w:rsid w:val="008E29A4"/>
    <w:rsid w:val="008E2A60"/>
    <w:rsid w:val="008E2BA3"/>
    <w:rsid w:val="008E2D5E"/>
    <w:rsid w:val="008E2D88"/>
    <w:rsid w:val="008E3306"/>
    <w:rsid w:val="008E364D"/>
    <w:rsid w:val="008E38A1"/>
    <w:rsid w:val="008E49DA"/>
    <w:rsid w:val="008E4C14"/>
    <w:rsid w:val="008E5828"/>
    <w:rsid w:val="008E5C51"/>
    <w:rsid w:val="008E5D18"/>
    <w:rsid w:val="008E6108"/>
    <w:rsid w:val="008E6387"/>
    <w:rsid w:val="008E7055"/>
    <w:rsid w:val="008E7103"/>
    <w:rsid w:val="008E73DA"/>
    <w:rsid w:val="008F0A83"/>
    <w:rsid w:val="008F0B23"/>
    <w:rsid w:val="008F0B79"/>
    <w:rsid w:val="008F0EBF"/>
    <w:rsid w:val="008F0FBB"/>
    <w:rsid w:val="008F0FEA"/>
    <w:rsid w:val="008F1949"/>
    <w:rsid w:val="008F1E16"/>
    <w:rsid w:val="008F213B"/>
    <w:rsid w:val="008F214E"/>
    <w:rsid w:val="008F2152"/>
    <w:rsid w:val="008F2E0F"/>
    <w:rsid w:val="008F32F4"/>
    <w:rsid w:val="008F38CD"/>
    <w:rsid w:val="008F396C"/>
    <w:rsid w:val="008F3E27"/>
    <w:rsid w:val="008F41EE"/>
    <w:rsid w:val="008F5827"/>
    <w:rsid w:val="008F616A"/>
    <w:rsid w:val="008F63C2"/>
    <w:rsid w:val="008F63FF"/>
    <w:rsid w:val="008F6668"/>
    <w:rsid w:val="008F6C72"/>
    <w:rsid w:val="008F70F3"/>
    <w:rsid w:val="008F770C"/>
    <w:rsid w:val="0090037F"/>
    <w:rsid w:val="00901074"/>
    <w:rsid w:val="00901965"/>
    <w:rsid w:val="00902412"/>
    <w:rsid w:val="009024CB"/>
    <w:rsid w:val="0090260F"/>
    <w:rsid w:val="009026EA"/>
    <w:rsid w:val="00902880"/>
    <w:rsid w:val="00902CF5"/>
    <w:rsid w:val="00903084"/>
    <w:rsid w:val="00903885"/>
    <w:rsid w:val="00903FD0"/>
    <w:rsid w:val="009045BE"/>
    <w:rsid w:val="009046AB"/>
    <w:rsid w:val="00904781"/>
    <w:rsid w:val="00904D7D"/>
    <w:rsid w:val="00904F82"/>
    <w:rsid w:val="009055EB"/>
    <w:rsid w:val="00905F67"/>
    <w:rsid w:val="009066D0"/>
    <w:rsid w:val="00906836"/>
    <w:rsid w:val="009072F4"/>
    <w:rsid w:val="00907314"/>
    <w:rsid w:val="00907DDD"/>
    <w:rsid w:val="00910BA0"/>
    <w:rsid w:val="009111D2"/>
    <w:rsid w:val="00911243"/>
    <w:rsid w:val="009112EF"/>
    <w:rsid w:val="00911313"/>
    <w:rsid w:val="009122C8"/>
    <w:rsid w:val="00912D99"/>
    <w:rsid w:val="00913380"/>
    <w:rsid w:val="009134F5"/>
    <w:rsid w:val="00913709"/>
    <w:rsid w:val="00914389"/>
    <w:rsid w:val="009144A3"/>
    <w:rsid w:val="00914A52"/>
    <w:rsid w:val="00914B5B"/>
    <w:rsid w:val="00915696"/>
    <w:rsid w:val="00915DB2"/>
    <w:rsid w:val="00916477"/>
    <w:rsid w:val="009173A9"/>
    <w:rsid w:val="00917654"/>
    <w:rsid w:val="0091778A"/>
    <w:rsid w:val="0091782A"/>
    <w:rsid w:val="00920F58"/>
    <w:rsid w:val="009211F5"/>
    <w:rsid w:val="00921271"/>
    <w:rsid w:val="00921FF9"/>
    <w:rsid w:val="009224FC"/>
    <w:rsid w:val="00922998"/>
    <w:rsid w:val="0092338A"/>
    <w:rsid w:val="00923908"/>
    <w:rsid w:val="00923B70"/>
    <w:rsid w:val="00923E56"/>
    <w:rsid w:val="009252F7"/>
    <w:rsid w:val="009255AE"/>
    <w:rsid w:val="009256B9"/>
    <w:rsid w:val="00925CB8"/>
    <w:rsid w:val="00925E6F"/>
    <w:rsid w:val="0092620F"/>
    <w:rsid w:val="00927220"/>
    <w:rsid w:val="0092763E"/>
    <w:rsid w:val="00927A32"/>
    <w:rsid w:val="00927AFC"/>
    <w:rsid w:val="00927D94"/>
    <w:rsid w:val="00927FD7"/>
    <w:rsid w:val="0093015E"/>
    <w:rsid w:val="009301AB"/>
    <w:rsid w:val="009304AB"/>
    <w:rsid w:val="00930A93"/>
    <w:rsid w:val="00930EE3"/>
    <w:rsid w:val="00930F5C"/>
    <w:rsid w:val="00931012"/>
    <w:rsid w:val="00931106"/>
    <w:rsid w:val="009312B2"/>
    <w:rsid w:val="00932655"/>
    <w:rsid w:val="009329F0"/>
    <w:rsid w:val="00932D81"/>
    <w:rsid w:val="0093371B"/>
    <w:rsid w:val="009338AA"/>
    <w:rsid w:val="009340AD"/>
    <w:rsid w:val="009341D4"/>
    <w:rsid w:val="00934B89"/>
    <w:rsid w:val="00934BD3"/>
    <w:rsid w:val="00934F17"/>
    <w:rsid w:val="00935533"/>
    <w:rsid w:val="00935B23"/>
    <w:rsid w:val="009367D4"/>
    <w:rsid w:val="00936FC6"/>
    <w:rsid w:val="0093728C"/>
    <w:rsid w:val="00937BC9"/>
    <w:rsid w:val="009413A5"/>
    <w:rsid w:val="0094150D"/>
    <w:rsid w:val="00941C8B"/>
    <w:rsid w:val="00941E80"/>
    <w:rsid w:val="0094204D"/>
    <w:rsid w:val="0094272A"/>
    <w:rsid w:val="009429BE"/>
    <w:rsid w:val="00942F61"/>
    <w:rsid w:val="00943AD3"/>
    <w:rsid w:val="00943C45"/>
    <w:rsid w:val="00943E9E"/>
    <w:rsid w:val="009443F5"/>
    <w:rsid w:val="00944A43"/>
    <w:rsid w:val="0094599C"/>
    <w:rsid w:val="00945DC6"/>
    <w:rsid w:val="009463B6"/>
    <w:rsid w:val="00947530"/>
    <w:rsid w:val="009475E6"/>
    <w:rsid w:val="00947A44"/>
    <w:rsid w:val="00950A61"/>
    <w:rsid w:val="00950DA2"/>
    <w:rsid w:val="00951A20"/>
    <w:rsid w:val="00951A99"/>
    <w:rsid w:val="00952F5E"/>
    <w:rsid w:val="0095367C"/>
    <w:rsid w:val="0095386D"/>
    <w:rsid w:val="00953877"/>
    <w:rsid w:val="00953C64"/>
    <w:rsid w:val="00954094"/>
    <w:rsid w:val="009544BE"/>
    <w:rsid w:val="00954B08"/>
    <w:rsid w:val="00954B2F"/>
    <w:rsid w:val="00954D5A"/>
    <w:rsid w:val="0095559D"/>
    <w:rsid w:val="00956446"/>
    <w:rsid w:val="009566DD"/>
    <w:rsid w:val="0095684B"/>
    <w:rsid w:val="00956C7B"/>
    <w:rsid w:val="009570EF"/>
    <w:rsid w:val="009572DC"/>
    <w:rsid w:val="00957804"/>
    <w:rsid w:val="00960374"/>
    <w:rsid w:val="00960375"/>
    <w:rsid w:val="0096051B"/>
    <w:rsid w:val="00960700"/>
    <w:rsid w:val="0096086E"/>
    <w:rsid w:val="00960CBA"/>
    <w:rsid w:val="00960CE4"/>
    <w:rsid w:val="00960F89"/>
    <w:rsid w:val="00961867"/>
    <w:rsid w:val="00961B46"/>
    <w:rsid w:val="00962895"/>
    <w:rsid w:val="00962F61"/>
    <w:rsid w:val="0096389E"/>
    <w:rsid w:val="00964CDC"/>
    <w:rsid w:val="00964F36"/>
    <w:rsid w:val="0096587F"/>
    <w:rsid w:val="00965CFC"/>
    <w:rsid w:val="00966763"/>
    <w:rsid w:val="00966F6B"/>
    <w:rsid w:val="00967D01"/>
    <w:rsid w:val="009712AC"/>
    <w:rsid w:val="00971FBD"/>
    <w:rsid w:val="00972762"/>
    <w:rsid w:val="0097336C"/>
    <w:rsid w:val="009738E4"/>
    <w:rsid w:val="0097403A"/>
    <w:rsid w:val="00974119"/>
    <w:rsid w:val="0097496B"/>
    <w:rsid w:val="00974BF0"/>
    <w:rsid w:val="0097521F"/>
    <w:rsid w:val="0097576D"/>
    <w:rsid w:val="009774EE"/>
    <w:rsid w:val="00977577"/>
    <w:rsid w:val="00977915"/>
    <w:rsid w:val="00977C83"/>
    <w:rsid w:val="00977F5D"/>
    <w:rsid w:val="00977FD9"/>
    <w:rsid w:val="00980337"/>
    <w:rsid w:val="0098106C"/>
    <w:rsid w:val="0098139C"/>
    <w:rsid w:val="00981841"/>
    <w:rsid w:val="0098284D"/>
    <w:rsid w:val="00982D81"/>
    <w:rsid w:val="0098326F"/>
    <w:rsid w:val="00983366"/>
    <w:rsid w:val="0098358E"/>
    <w:rsid w:val="00983851"/>
    <w:rsid w:val="0098386D"/>
    <w:rsid w:val="00984538"/>
    <w:rsid w:val="00984924"/>
    <w:rsid w:val="00984A93"/>
    <w:rsid w:val="00985074"/>
    <w:rsid w:val="009853F1"/>
    <w:rsid w:val="00985446"/>
    <w:rsid w:val="00986F74"/>
    <w:rsid w:val="00987082"/>
    <w:rsid w:val="00987158"/>
    <w:rsid w:val="009877AB"/>
    <w:rsid w:val="00987984"/>
    <w:rsid w:val="00987A11"/>
    <w:rsid w:val="009900D8"/>
    <w:rsid w:val="00990428"/>
    <w:rsid w:val="009908CD"/>
    <w:rsid w:val="00990CB2"/>
    <w:rsid w:val="00990D1D"/>
    <w:rsid w:val="009912F4"/>
    <w:rsid w:val="009914B2"/>
    <w:rsid w:val="009919CF"/>
    <w:rsid w:val="00991C6A"/>
    <w:rsid w:val="00992038"/>
    <w:rsid w:val="00992E3D"/>
    <w:rsid w:val="009934A2"/>
    <w:rsid w:val="00993C3F"/>
    <w:rsid w:val="00993DD8"/>
    <w:rsid w:val="00994485"/>
    <w:rsid w:val="00994BC7"/>
    <w:rsid w:val="0099566C"/>
    <w:rsid w:val="00996733"/>
    <w:rsid w:val="00997094"/>
    <w:rsid w:val="00997191"/>
    <w:rsid w:val="00997764"/>
    <w:rsid w:val="00997A95"/>
    <w:rsid w:val="009A05B7"/>
    <w:rsid w:val="009A05FF"/>
    <w:rsid w:val="009A07A9"/>
    <w:rsid w:val="009A0B5B"/>
    <w:rsid w:val="009A0EDF"/>
    <w:rsid w:val="009A2292"/>
    <w:rsid w:val="009A230A"/>
    <w:rsid w:val="009A390F"/>
    <w:rsid w:val="009A42F0"/>
    <w:rsid w:val="009A454E"/>
    <w:rsid w:val="009A4A09"/>
    <w:rsid w:val="009A56F0"/>
    <w:rsid w:val="009A5861"/>
    <w:rsid w:val="009A5A38"/>
    <w:rsid w:val="009A5C81"/>
    <w:rsid w:val="009A6448"/>
    <w:rsid w:val="009A65D2"/>
    <w:rsid w:val="009A68A5"/>
    <w:rsid w:val="009A6E9B"/>
    <w:rsid w:val="009A6EBD"/>
    <w:rsid w:val="009A7057"/>
    <w:rsid w:val="009A71D4"/>
    <w:rsid w:val="009A721A"/>
    <w:rsid w:val="009B0E9C"/>
    <w:rsid w:val="009B0EC8"/>
    <w:rsid w:val="009B1065"/>
    <w:rsid w:val="009B1270"/>
    <w:rsid w:val="009B16D2"/>
    <w:rsid w:val="009B2C1F"/>
    <w:rsid w:val="009B2F56"/>
    <w:rsid w:val="009B3116"/>
    <w:rsid w:val="009B3512"/>
    <w:rsid w:val="009B3EA3"/>
    <w:rsid w:val="009B424F"/>
    <w:rsid w:val="009B48CD"/>
    <w:rsid w:val="009B5C85"/>
    <w:rsid w:val="009B6314"/>
    <w:rsid w:val="009B6743"/>
    <w:rsid w:val="009B685B"/>
    <w:rsid w:val="009B6A7B"/>
    <w:rsid w:val="009B6EE5"/>
    <w:rsid w:val="009B6F07"/>
    <w:rsid w:val="009B751B"/>
    <w:rsid w:val="009B7693"/>
    <w:rsid w:val="009C091C"/>
    <w:rsid w:val="009C0A77"/>
    <w:rsid w:val="009C0BF7"/>
    <w:rsid w:val="009C11F2"/>
    <w:rsid w:val="009C1895"/>
    <w:rsid w:val="009C1ED2"/>
    <w:rsid w:val="009C22D9"/>
    <w:rsid w:val="009C2454"/>
    <w:rsid w:val="009C275C"/>
    <w:rsid w:val="009C297D"/>
    <w:rsid w:val="009C2EF3"/>
    <w:rsid w:val="009C306A"/>
    <w:rsid w:val="009C32B2"/>
    <w:rsid w:val="009C3C11"/>
    <w:rsid w:val="009C3D8C"/>
    <w:rsid w:val="009C41FA"/>
    <w:rsid w:val="009C43DE"/>
    <w:rsid w:val="009C4810"/>
    <w:rsid w:val="009C54B9"/>
    <w:rsid w:val="009C5541"/>
    <w:rsid w:val="009C588E"/>
    <w:rsid w:val="009C58DB"/>
    <w:rsid w:val="009C5B35"/>
    <w:rsid w:val="009C63E1"/>
    <w:rsid w:val="009C6782"/>
    <w:rsid w:val="009C683F"/>
    <w:rsid w:val="009C684F"/>
    <w:rsid w:val="009C6C1B"/>
    <w:rsid w:val="009C6D53"/>
    <w:rsid w:val="009C76B6"/>
    <w:rsid w:val="009C7829"/>
    <w:rsid w:val="009C7CF3"/>
    <w:rsid w:val="009C7E51"/>
    <w:rsid w:val="009D08A1"/>
    <w:rsid w:val="009D0F20"/>
    <w:rsid w:val="009D13EB"/>
    <w:rsid w:val="009D16BF"/>
    <w:rsid w:val="009D1F3A"/>
    <w:rsid w:val="009D21DC"/>
    <w:rsid w:val="009D2A3E"/>
    <w:rsid w:val="009D2B3C"/>
    <w:rsid w:val="009D2EF0"/>
    <w:rsid w:val="009D32B4"/>
    <w:rsid w:val="009D32E3"/>
    <w:rsid w:val="009D3333"/>
    <w:rsid w:val="009D34FF"/>
    <w:rsid w:val="009D3840"/>
    <w:rsid w:val="009D3EC5"/>
    <w:rsid w:val="009D48EC"/>
    <w:rsid w:val="009D576D"/>
    <w:rsid w:val="009D604F"/>
    <w:rsid w:val="009D65E1"/>
    <w:rsid w:val="009D6672"/>
    <w:rsid w:val="009D6EC1"/>
    <w:rsid w:val="009D74D3"/>
    <w:rsid w:val="009D7D3E"/>
    <w:rsid w:val="009D7E4F"/>
    <w:rsid w:val="009D7E5D"/>
    <w:rsid w:val="009E002E"/>
    <w:rsid w:val="009E006C"/>
    <w:rsid w:val="009E06AC"/>
    <w:rsid w:val="009E133C"/>
    <w:rsid w:val="009E1429"/>
    <w:rsid w:val="009E1545"/>
    <w:rsid w:val="009E28A5"/>
    <w:rsid w:val="009E2CF2"/>
    <w:rsid w:val="009E2DE1"/>
    <w:rsid w:val="009E35D8"/>
    <w:rsid w:val="009E35FB"/>
    <w:rsid w:val="009E4860"/>
    <w:rsid w:val="009E48AE"/>
    <w:rsid w:val="009E48D7"/>
    <w:rsid w:val="009E48FE"/>
    <w:rsid w:val="009E5215"/>
    <w:rsid w:val="009E5663"/>
    <w:rsid w:val="009E5C60"/>
    <w:rsid w:val="009E5E49"/>
    <w:rsid w:val="009E5F26"/>
    <w:rsid w:val="009E6512"/>
    <w:rsid w:val="009E6C13"/>
    <w:rsid w:val="009E6C70"/>
    <w:rsid w:val="009E70CF"/>
    <w:rsid w:val="009E7353"/>
    <w:rsid w:val="009E7652"/>
    <w:rsid w:val="009F03C8"/>
    <w:rsid w:val="009F05E4"/>
    <w:rsid w:val="009F0615"/>
    <w:rsid w:val="009F0B7B"/>
    <w:rsid w:val="009F0DDC"/>
    <w:rsid w:val="009F1713"/>
    <w:rsid w:val="009F21AF"/>
    <w:rsid w:val="009F2513"/>
    <w:rsid w:val="009F259F"/>
    <w:rsid w:val="009F26B8"/>
    <w:rsid w:val="009F271C"/>
    <w:rsid w:val="009F27C8"/>
    <w:rsid w:val="009F2A37"/>
    <w:rsid w:val="009F2DCC"/>
    <w:rsid w:val="009F2EB4"/>
    <w:rsid w:val="009F3125"/>
    <w:rsid w:val="009F3190"/>
    <w:rsid w:val="009F328C"/>
    <w:rsid w:val="009F3381"/>
    <w:rsid w:val="009F36ED"/>
    <w:rsid w:val="009F376C"/>
    <w:rsid w:val="009F3D79"/>
    <w:rsid w:val="009F3DF2"/>
    <w:rsid w:val="009F4573"/>
    <w:rsid w:val="009F474E"/>
    <w:rsid w:val="009F4B35"/>
    <w:rsid w:val="009F4EA0"/>
    <w:rsid w:val="009F50DC"/>
    <w:rsid w:val="009F518B"/>
    <w:rsid w:val="009F5B00"/>
    <w:rsid w:val="009F6005"/>
    <w:rsid w:val="009F6562"/>
    <w:rsid w:val="009F6577"/>
    <w:rsid w:val="009F7075"/>
    <w:rsid w:val="00A0042E"/>
    <w:rsid w:val="00A00F36"/>
    <w:rsid w:val="00A01F44"/>
    <w:rsid w:val="00A0223E"/>
    <w:rsid w:val="00A02A4E"/>
    <w:rsid w:val="00A02D34"/>
    <w:rsid w:val="00A02FA6"/>
    <w:rsid w:val="00A03170"/>
    <w:rsid w:val="00A033D5"/>
    <w:rsid w:val="00A04204"/>
    <w:rsid w:val="00A046F8"/>
    <w:rsid w:val="00A047B3"/>
    <w:rsid w:val="00A04847"/>
    <w:rsid w:val="00A04A5D"/>
    <w:rsid w:val="00A058D9"/>
    <w:rsid w:val="00A06680"/>
    <w:rsid w:val="00A0676A"/>
    <w:rsid w:val="00A0698F"/>
    <w:rsid w:val="00A06BEB"/>
    <w:rsid w:val="00A06F99"/>
    <w:rsid w:val="00A07769"/>
    <w:rsid w:val="00A07AA8"/>
    <w:rsid w:val="00A07E50"/>
    <w:rsid w:val="00A10D4B"/>
    <w:rsid w:val="00A11586"/>
    <w:rsid w:val="00A11AA2"/>
    <w:rsid w:val="00A12102"/>
    <w:rsid w:val="00A121A3"/>
    <w:rsid w:val="00A122D3"/>
    <w:rsid w:val="00A1279E"/>
    <w:rsid w:val="00A12F6D"/>
    <w:rsid w:val="00A13222"/>
    <w:rsid w:val="00A140D5"/>
    <w:rsid w:val="00A149A8"/>
    <w:rsid w:val="00A159F2"/>
    <w:rsid w:val="00A15C55"/>
    <w:rsid w:val="00A1613B"/>
    <w:rsid w:val="00A1624F"/>
    <w:rsid w:val="00A16A0A"/>
    <w:rsid w:val="00A16C25"/>
    <w:rsid w:val="00A172AC"/>
    <w:rsid w:val="00A17847"/>
    <w:rsid w:val="00A17A94"/>
    <w:rsid w:val="00A17AF3"/>
    <w:rsid w:val="00A200F1"/>
    <w:rsid w:val="00A203FA"/>
    <w:rsid w:val="00A20BFD"/>
    <w:rsid w:val="00A20EC6"/>
    <w:rsid w:val="00A212EE"/>
    <w:rsid w:val="00A21C1D"/>
    <w:rsid w:val="00A220EA"/>
    <w:rsid w:val="00A225A1"/>
    <w:rsid w:val="00A22770"/>
    <w:rsid w:val="00A231DD"/>
    <w:rsid w:val="00A235C9"/>
    <w:rsid w:val="00A2363A"/>
    <w:rsid w:val="00A2499A"/>
    <w:rsid w:val="00A2522C"/>
    <w:rsid w:val="00A2528A"/>
    <w:rsid w:val="00A258D8"/>
    <w:rsid w:val="00A260AA"/>
    <w:rsid w:val="00A26289"/>
    <w:rsid w:val="00A266A8"/>
    <w:rsid w:val="00A26E95"/>
    <w:rsid w:val="00A275C6"/>
    <w:rsid w:val="00A30145"/>
    <w:rsid w:val="00A301B3"/>
    <w:rsid w:val="00A30657"/>
    <w:rsid w:val="00A306A5"/>
    <w:rsid w:val="00A306B2"/>
    <w:rsid w:val="00A309BD"/>
    <w:rsid w:val="00A316FB"/>
    <w:rsid w:val="00A31A13"/>
    <w:rsid w:val="00A31BB1"/>
    <w:rsid w:val="00A31C95"/>
    <w:rsid w:val="00A31DF4"/>
    <w:rsid w:val="00A32D75"/>
    <w:rsid w:val="00A33158"/>
    <w:rsid w:val="00A33228"/>
    <w:rsid w:val="00A33D98"/>
    <w:rsid w:val="00A33F89"/>
    <w:rsid w:val="00A3453D"/>
    <w:rsid w:val="00A3468A"/>
    <w:rsid w:val="00A34E88"/>
    <w:rsid w:val="00A350C9"/>
    <w:rsid w:val="00A36365"/>
    <w:rsid w:val="00A37A06"/>
    <w:rsid w:val="00A40007"/>
    <w:rsid w:val="00A40721"/>
    <w:rsid w:val="00A410FA"/>
    <w:rsid w:val="00A411B7"/>
    <w:rsid w:val="00A416DC"/>
    <w:rsid w:val="00A42817"/>
    <w:rsid w:val="00A42A94"/>
    <w:rsid w:val="00A42C9E"/>
    <w:rsid w:val="00A434B3"/>
    <w:rsid w:val="00A44474"/>
    <w:rsid w:val="00A44825"/>
    <w:rsid w:val="00A448E4"/>
    <w:rsid w:val="00A449B8"/>
    <w:rsid w:val="00A44CB5"/>
    <w:rsid w:val="00A45161"/>
    <w:rsid w:val="00A4553E"/>
    <w:rsid w:val="00A456AB"/>
    <w:rsid w:val="00A45BA1"/>
    <w:rsid w:val="00A45C21"/>
    <w:rsid w:val="00A45CE0"/>
    <w:rsid w:val="00A45E8C"/>
    <w:rsid w:val="00A45F42"/>
    <w:rsid w:val="00A46181"/>
    <w:rsid w:val="00A461D9"/>
    <w:rsid w:val="00A46562"/>
    <w:rsid w:val="00A4734A"/>
    <w:rsid w:val="00A47848"/>
    <w:rsid w:val="00A47957"/>
    <w:rsid w:val="00A50386"/>
    <w:rsid w:val="00A510D0"/>
    <w:rsid w:val="00A51BFD"/>
    <w:rsid w:val="00A51D32"/>
    <w:rsid w:val="00A51F99"/>
    <w:rsid w:val="00A52105"/>
    <w:rsid w:val="00A526DF"/>
    <w:rsid w:val="00A5275E"/>
    <w:rsid w:val="00A52DC1"/>
    <w:rsid w:val="00A53205"/>
    <w:rsid w:val="00A53A36"/>
    <w:rsid w:val="00A53F27"/>
    <w:rsid w:val="00A54207"/>
    <w:rsid w:val="00A542A2"/>
    <w:rsid w:val="00A545C9"/>
    <w:rsid w:val="00A54E3C"/>
    <w:rsid w:val="00A5545C"/>
    <w:rsid w:val="00A56287"/>
    <w:rsid w:val="00A5636D"/>
    <w:rsid w:val="00A5643C"/>
    <w:rsid w:val="00A574F1"/>
    <w:rsid w:val="00A6010A"/>
    <w:rsid w:val="00A6064A"/>
    <w:rsid w:val="00A60C17"/>
    <w:rsid w:val="00A61A5A"/>
    <w:rsid w:val="00A636B7"/>
    <w:rsid w:val="00A64043"/>
    <w:rsid w:val="00A64A71"/>
    <w:rsid w:val="00A64E48"/>
    <w:rsid w:val="00A6542F"/>
    <w:rsid w:val="00A6588A"/>
    <w:rsid w:val="00A668C0"/>
    <w:rsid w:val="00A6697A"/>
    <w:rsid w:val="00A66E23"/>
    <w:rsid w:val="00A67085"/>
    <w:rsid w:val="00A67104"/>
    <w:rsid w:val="00A6740A"/>
    <w:rsid w:val="00A70153"/>
    <w:rsid w:val="00A706DF"/>
    <w:rsid w:val="00A709C2"/>
    <w:rsid w:val="00A70A74"/>
    <w:rsid w:val="00A70EB3"/>
    <w:rsid w:val="00A71144"/>
    <w:rsid w:val="00A7163D"/>
    <w:rsid w:val="00A71E64"/>
    <w:rsid w:val="00A725B6"/>
    <w:rsid w:val="00A73387"/>
    <w:rsid w:val="00A737C6"/>
    <w:rsid w:val="00A750DD"/>
    <w:rsid w:val="00A7573A"/>
    <w:rsid w:val="00A75F23"/>
    <w:rsid w:val="00A761D8"/>
    <w:rsid w:val="00A7646E"/>
    <w:rsid w:val="00A76A48"/>
    <w:rsid w:val="00A77350"/>
    <w:rsid w:val="00A77F92"/>
    <w:rsid w:val="00A800DA"/>
    <w:rsid w:val="00A80276"/>
    <w:rsid w:val="00A806D3"/>
    <w:rsid w:val="00A80A34"/>
    <w:rsid w:val="00A810E1"/>
    <w:rsid w:val="00A81587"/>
    <w:rsid w:val="00A81A9E"/>
    <w:rsid w:val="00A81DEF"/>
    <w:rsid w:val="00A82441"/>
    <w:rsid w:val="00A825FA"/>
    <w:rsid w:val="00A832CB"/>
    <w:rsid w:val="00A842F5"/>
    <w:rsid w:val="00A85353"/>
    <w:rsid w:val="00A85694"/>
    <w:rsid w:val="00A858E9"/>
    <w:rsid w:val="00A85A5C"/>
    <w:rsid w:val="00A860BC"/>
    <w:rsid w:val="00A86189"/>
    <w:rsid w:val="00A861C2"/>
    <w:rsid w:val="00A86591"/>
    <w:rsid w:val="00A87BF3"/>
    <w:rsid w:val="00A87E04"/>
    <w:rsid w:val="00A87F68"/>
    <w:rsid w:val="00A902EA"/>
    <w:rsid w:val="00A9109E"/>
    <w:rsid w:val="00A914C7"/>
    <w:rsid w:val="00A91C8A"/>
    <w:rsid w:val="00A92BDE"/>
    <w:rsid w:val="00A93AB5"/>
    <w:rsid w:val="00A93E17"/>
    <w:rsid w:val="00A93EB6"/>
    <w:rsid w:val="00A93F7D"/>
    <w:rsid w:val="00A9418A"/>
    <w:rsid w:val="00A94735"/>
    <w:rsid w:val="00A94F2B"/>
    <w:rsid w:val="00A94F80"/>
    <w:rsid w:val="00A95167"/>
    <w:rsid w:val="00A957B8"/>
    <w:rsid w:val="00A95915"/>
    <w:rsid w:val="00A95BE7"/>
    <w:rsid w:val="00A96308"/>
    <w:rsid w:val="00A968B8"/>
    <w:rsid w:val="00A96FEC"/>
    <w:rsid w:val="00A97744"/>
    <w:rsid w:val="00A97DDA"/>
    <w:rsid w:val="00AA0056"/>
    <w:rsid w:val="00AA166B"/>
    <w:rsid w:val="00AA2BB4"/>
    <w:rsid w:val="00AA2E2B"/>
    <w:rsid w:val="00AA35E6"/>
    <w:rsid w:val="00AA3794"/>
    <w:rsid w:val="00AA3BBC"/>
    <w:rsid w:val="00AA3F85"/>
    <w:rsid w:val="00AA4FD8"/>
    <w:rsid w:val="00AA5183"/>
    <w:rsid w:val="00AA58B0"/>
    <w:rsid w:val="00AA5CCB"/>
    <w:rsid w:val="00AA5F32"/>
    <w:rsid w:val="00AA64AF"/>
    <w:rsid w:val="00AA6E04"/>
    <w:rsid w:val="00AA7006"/>
    <w:rsid w:val="00AA7070"/>
    <w:rsid w:val="00AA77D6"/>
    <w:rsid w:val="00AB023F"/>
    <w:rsid w:val="00AB0AD2"/>
    <w:rsid w:val="00AB0AFB"/>
    <w:rsid w:val="00AB17AA"/>
    <w:rsid w:val="00AB1A56"/>
    <w:rsid w:val="00AB1FDE"/>
    <w:rsid w:val="00AB223D"/>
    <w:rsid w:val="00AB2319"/>
    <w:rsid w:val="00AB25EC"/>
    <w:rsid w:val="00AB2756"/>
    <w:rsid w:val="00AB2E43"/>
    <w:rsid w:val="00AB40EE"/>
    <w:rsid w:val="00AB46B9"/>
    <w:rsid w:val="00AB4DAD"/>
    <w:rsid w:val="00AB4E46"/>
    <w:rsid w:val="00AB5400"/>
    <w:rsid w:val="00AB55A6"/>
    <w:rsid w:val="00AB60EB"/>
    <w:rsid w:val="00AB63C4"/>
    <w:rsid w:val="00AB65D8"/>
    <w:rsid w:val="00AB6C78"/>
    <w:rsid w:val="00AB7C44"/>
    <w:rsid w:val="00AB7D36"/>
    <w:rsid w:val="00AC039F"/>
    <w:rsid w:val="00AC04BD"/>
    <w:rsid w:val="00AC07D7"/>
    <w:rsid w:val="00AC0C6A"/>
    <w:rsid w:val="00AC0CBF"/>
    <w:rsid w:val="00AC0DFA"/>
    <w:rsid w:val="00AC1230"/>
    <w:rsid w:val="00AC190E"/>
    <w:rsid w:val="00AC1A0C"/>
    <w:rsid w:val="00AC21AA"/>
    <w:rsid w:val="00AC2D2F"/>
    <w:rsid w:val="00AC397D"/>
    <w:rsid w:val="00AC3B66"/>
    <w:rsid w:val="00AC3DB8"/>
    <w:rsid w:val="00AC4027"/>
    <w:rsid w:val="00AC45D2"/>
    <w:rsid w:val="00AC49D8"/>
    <w:rsid w:val="00AC5749"/>
    <w:rsid w:val="00AC58C0"/>
    <w:rsid w:val="00AC5CC3"/>
    <w:rsid w:val="00AC5E1C"/>
    <w:rsid w:val="00AC6174"/>
    <w:rsid w:val="00AC6273"/>
    <w:rsid w:val="00AC64BA"/>
    <w:rsid w:val="00AC7A63"/>
    <w:rsid w:val="00AD045B"/>
    <w:rsid w:val="00AD04FA"/>
    <w:rsid w:val="00AD0E06"/>
    <w:rsid w:val="00AD1111"/>
    <w:rsid w:val="00AD1C45"/>
    <w:rsid w:val="00AD1F3A"/>
    <w:rsid w:val="00AD2163"/>
    <w:rsid w:val="00AD2388"/>
    <w:rsid w:val="00AD29DD"/>
    <w:rsid w:val="00AD2C2D"/>
    <w:rsid w:val="00AD3059"/>
    <w:rsid w:val="00AD351B"/>
    <w:rsid w:val="00AD373B"/>
    <w:rsid w:val="00AD37C5"/>
    <w:rsid w:val="00AD3B8D"/>
    <w:rsid w:val="00AD43F4"/>
    <w:rsid w:val="00AD4B25"/>
    <w:rsid w:val="00AD502E"/>
    <w:rsid w:val="00AD5129"/>
    <w:rsid w:val="00AD5632"/>
    <w:rsid w:val="00AD58F0"/>
    <w:rsid w:val="00AD638E"/>
    <w:rsid w:val="00AD6FA7"/>
    <w:rsid w:val="00AE0358"/>
    <w:rsid w:val="00AE06D4"/>
    <w:rsid w:val="00AE0F63"/>
    <w:rsid w:val="00AE1428"/>
    <w:rsid w:val="00AE19EB"/>
    <w:rsid w:val="00AE2AAD"/>
    <w:rsid w:val="00AE2BE6"/>
    <w:rsid w:val="00AE2CA4"/>
    <w:rsid w:val="00AE43CB"/>
    <w:rsid w:val="00AE4C23"/>
    <w:rsid w:val="00AE5A22"/>
    <w:rsid w:val="00AE5E1B"/>
    <w:rsid w:val="00AE603F"/>
    <w:rsid w:val="00AE674F"/>
    <w:rsid w:val="00AE6A90"/>
    <w:rsid w:val="00AE7D8C"/>
    <w:rsid w:val="00AF0387"/>
    <w:rsid w:val="00AF0B57"/>
    <w:rsid w:val="00AF0E3C"/>
    <w:rsid w:val="00AF0F09"/>
    <w:rsid w:val="00AF1089"/>
    <w:rsid w:val="00AF10FD"/>
    <w:rsid w:val="00AF1FD2"/>
    <w:rsid w:val="00AF38D8"/>
    <w:rsid w:val="00AF40CE"/>
    <w:rsid w:val="00AF47D5"/>
    <w:rsid w:val="00AF4E35"/>
    <w:rsid w:val="00AF529C"/>
    <w:rsid w:val="00AF54C9"/>
    <w:rsid w:val="00AF565E"/>
    <w:rsid w:val="00AF5AFD"/>
    <w:rsid w:val="00AF5FE7"/>
    <w:rsid w:val="00AF6149"/>
    <w:rsid w:val="00AF6497"/>
    <w:rsid w:val="00AF68F5"/>
    <w:rsid w:val="00AF70B8"/>
    <w:rsid w:val="00AF7231"/>
    <w:rsid w:val="00AF723A"/>
    <w:rsid w:val="00AF7D53"/>
    <w:rsid w:val="00AF7E23"/>
    <w:rsid w:val="00B00B46"/>
    <w:rsid w:val="00B00D41"/>
    <w:rsid w:val="00B01075"/>
    <w:rsid w:val="00B013C5"/>
    <w:rsid w:val="00B01857"/>
    <w:rsid w:val="00B018F9"/>
    <w:rsid w:val="00B01FB1"/>
    <w:rsid w:val="00B0266E"/>
    <w:rsid w:val="00B028D7"/>
    <w:rsid w:val="00B03551"/>
    <w:rsid w:val="00B03984"/>
    <w:rsid w:val="00B046E9"/>
    <w:rsid w:val="00B055C9"/>
    <w:rsid w:val="00B05ED5"/>
    <w:rsid w:val="00B061DB"/>
    <w:rsid w:val="00B066C4"/>
    <w:rsid w:val="00B067F3"/>
    <w:rsid w:val="00B06F49"/>
    <w:rsid w:val="00B06FB5"/>
    <w:rsid w:val="00B071F4"/>
    <w:rsid w:val="00B07CC2"/>
    <w:rsid w:val="00B100A6"/>
    <w:rsid w:val="00B10FD9"/>
    <w:rsid w:val="00B110BE"/>
    <w:rsid w:val="00B112D1"/>
    <w:rsid w:val="00B114F1"/>
    <w:rsid w:val="00B13B52"/>
    <w:rsid w:val="00B13C42"/>
    <w:rsid w:val="00B13C71"/>
    <w:rsid w:val="00B13D71"/>
    <w:rsid w:val="00B144FE"/>
    <w:rsid w:val="00B14678"/>
    <w:rsid w:val="00B147B7"/>
    <w:rsid w:val="00B147D2"/>
    <w:rsid w:val="00B14CC9"/>
    <w:rsid w:val="00B14DC5"/>
    <w:rsid w:val="00B14F85"/>
    <w:rsid w:val="00B15305"/>
    <w:rsid w:val="00B15E67"/>
    <w:rsid w:val="00B15F5D"/>
    <w:rsid w:val="00B15F9E"/>
    <w:rsid w:val="00B1630B"/>
    <w:rsid w:val="00B16490"/>
    <w:rsid w:val="00B16754"/>
    <w:rsid w:val="00B16A0E"/>
    <w:rsid w:val="00B170A2"/>
    <w:rsid w:val="00B171E5"/>
    <w:rsid w:val="00B2007F"/>
    <w:rsid w:val="00B20453"/>
    <w:rsid w:val="00B20607"/>
    <w:rsid w:val="00B20CC8"/>
    <w:rsid w:val="00B223C3"/>
    <w:rsid w:val="00B226C7"/>
    <w:rsid w:val="00B22E8A"/>
    <w:rsid w:val="00B2306D"/>
    <w:rsid w:val="00B231B2"/>
    <w:rsid w:val="00B232C3"/>
    <w:rsid w:val="00B23747"/>
    <w:rsid w:val="00B25628"/>
    <w:rsid w:val="00B275C3"/>
    <w:rsid w:val="00B3029F"/>
    <w:rsid w:val="00B308BE"/>
    <w:rsid w:val="00B30B43"/>
    <w:rsid w:val="00B3111E"/>
    <w:rsid w:val="00B315A8"/>
    <w:rsid w:val="00B31A85"/>
    <w:rsid w:val="00B31CC2"/>
    <w:rsid w:val="00B31E84"/>
    <w:rsid w:val="00B31F40"/>
    <w:rsid w:val="00B33333"/>
    <w:rsid w:val="00B341C1"/>
    <w:rsid w:val="00B346E0"/>
    <w:rsid w:val="00B34CE8"/>
    <w:rsid w:val="00B35380"/>
    <w:rsid w:val="00B3559C"/>
    <w:rsid w:val="00B359B6"/>
    <w:rsid w:val="00B35A21"/>
    <w:rsid w:val="00B35AFF"/>
    <w:rsid w:val="00B3671B"/>
    <w:rsid w:val="00B369BD"/>
    <w:rsid w:val="00B36ABE"/>
    <w:rsid w:val="00B37E5F"/>
    <w:rsid w:val="00B405FE"/>
    <w:rsid w:val="00B409C6"/>
    <w:rsid w:val="00B411D5"/>
    <w:rsid w:val="00B41965"/>
    <w:rsid w:val="00B41D84"/>
    <w:rsid w:val="00B41DDC"/>
    <w:rsid w:val="00B428CA"/>
    <w:rsid w:val="00B42912"/>
    <w:rsid w:val="00B42A2F"/>
    <w:rsid w:val="00B42AD0"/>
    <w:rsid w:val="00B438B8"/>
    <w:rsid w:val="00B43EEA"/>
    <w:rsid w:val="00B44EA9"/>
    <w:rsid w:val="00B45347"/>
    <w:rsid w:val="00B4575D"/>
    <w:rsid w:val="00B45CBE"/>
    <w:rsid w:val="00B46613"/>
    <w:rsid w:val="00B469CB"/>
    <w:rsid w:val="00B46C0B"/>
    <w:rsid w:val="00B470CE"/>
    <w:rsid w:val="00B475F1"/>
    <w:rsid w:val="00B51263"/>
    <w:rsid w:val="00B513D0"/>
    <w:rsid w:val="00B5175B"/>
    <w:rsid w:val="00B5179F"/>
    <w:rsid w:val="00B518E9"/>
    <w:rsid w:val="00B51A24"/>
    <w:rsid w:val="00B5206E"/>
    <w:rsid w:val="00B5271A"/>
    <w:rsid w:val="00B528BD"/>
    <w:rsid w:val="00B53D2E"/>
    <w:rsid w:val="00B53D3A"/>
    <w:rsid w:val="00B53F8A"/>
    <w:rsid w:val="00B54535"/>
    <w:rsid w:val="00B54BD4"/>
    <w:rsid w:val="00B54E2A"/>
    <w:rsid w:val="00B54F68"/>
    <w:rsid w:val="00B550D1"/>
    <w:rsid w:val="00B55877"/>
    <w:rsid w:val="00B55B04"/>
    <w:rsid w:val="00B562D7"/>
    <w:rsid w:val="00B56836"/>
    <w:rsid w:val="00B568D8"/>
    <w:rsid w:val="00B56C99"/>
    <w:rsid w:val="00B572F4"/>
    <w:rsid w:val="00B57F27"/>
    <w:rsid w:val="00B57FD7"/>
    <w:rsid w:val="00B605E3"/>
    <w:rsid w:val="00B6174A"/>
    <w:rsid w:val="00B624F6"/>
    <w:rsid w:val="00B62BDD"/>
    <w:rsid w:val="00B62FB1"/>
    <w:rsid w:val="00B630D5"/>
    <w:rsid w:val="00B6333A"/>
    <w:rsid w:val="00B64095"/>
    <w:rsid w:val="00B6428F"/>
    <w:rsid w:val="00B64302"/>
    <w:rsid w:val="00B64691"/>
    <w:rsid w:val="00B64DD2"/>
    <w:rsid w:val="00B64DD4"/>
    <w:rsid w:val="00B64FF2"/>
    <w:rsid w:val="00B6533D"/>
    <w:rsid w:val="00B65A6D"/>
    <w:rsid w:val="00B65C04"/>
    <w:rsid w:val="00B66035"/>
    <w:rsid w:val="00B66911"/>
    <w:rsid w:val="00B66B39"/>
    <w:rsid w:val="00B66D83"/>
    <w:rsid w:val="00B671DC"/>
    <w:rsid w:val="00B6773B"/>
    <w:rsid w:val="00B709DC"/>
    <w:rsid w:val="00B710FC"/>
    <w:rsid w:val="00B71B92"/>
    <w:rsid w:val="00B720EC"/>
    <w:rsid w:val="00B723F7"/>
    <w:rsid w:val="00B72504"/>
    <w:rsid w:val="00B72CEA"/>
    <w:rsid w:val="00B735C1"/>
    <w:rsid w:val="00B73D7F"/>
    <w:rsid w:val="00B74104"/>
    <w:rsid w:val="00B74725"/>
    <w:rsid w:val="00B74AF7"/>
    <w:rsid w:val="00B74DB0"/>
    <w:rsid w:val="00B74EDC"/>
    <w:rsid w:val="00B751AD"/>
    <w:rsid w:val="00B76353"/>
    <w:rsid w:val="00B765B3"/>
    <w:rsid w:val="00B775A7"/>
    <w:rsid w:val="00B77612"/>
    <w:rsid w:val="00B7774A"/>
    <w:rsid w:val="00B80422"/>
    <w:rsid w:val="00B81109"/>
    <w:rsid w:val="00B81436"/>
    <w:rsid w:val="00B819AD"/>
    <w:rsid w:val="00B819D2"/>
    <w:rsid w:val="00B81DF6"/>
    <w:rsid w:val="00B81F96"/>
    <w:rsid w:val="00B820FD"/>
    <w:rsid w:val="00B82601"/>
    <w:rsid w:val="00B827B1"/>
    <w:rsid w:val="00B82CC3"/>
    <w:rsid w:val="00B83CAB"/>
    <w:rsid w:val="00B83D97"/>
    <w:rsid w:val="00B83E21"/>
    <w:rsid w:val="00B83E88"/>
    <w:rsid w:val="00B84897"/>
    <w:rsid w:val="00B85030"/>
    <w:rsid w:val="00B8508A"/>
    <w:rsid w:val="00B854AF"/>
    <w:rsid w:val="00B857BE"/>
    <w:rsid w:val="00B86176"/>
    <w:rsid w:val="00B86607"/>
    <w:rsid w:val="00B867C8"/>
    <w:rsid w:val="00B87052"/>
    <w:rsid w:val="00B90324"/>
    <w:rsid w:val="00B903DC"/>
    <w:rsid w:val="00B905F8"/>
    <w:rsid w:val="00B90A5E"/>
    <w:rsid w:val="00B91043"/>
    <w:rsid w:val="00B9136E"/>
    <w:rsid w:val="00B9147B"/>
    <w:rsid w:val="00B91C08"/>
    <w:rsid w:val="00B92297"/>
    <w:rsid w:val="00B92FAD"/>
    <w:rsid w:val="00B93650"/>
    <w:rsid w:val="00B9387D"/>
    <w:rsid w:val="00B93D54"/>
    <w:rsid w:val="00B93E49"/>
    <w:rsid w:val="00B93F29"/>
    <w:rsid w:val="00B941DC"/>
    <w:rsid w:val="00B947CF"/>
    <w:rsid w:val="00B95003"/>
    <w:rsid w:val="00B95637"/>
    <w:rsid w:val="00B969CD"/>
    <w:rsid w:val="00B96F6D"/>
    <w:rsid w:val="00B970A0"/>
    <w:rsid w:val="00B97114"/>
    <w:rsid w:val="00B9730B"/>
    <w:rsid w:val="00B97BE4"/>
    <w:rsid w:val="00B97DC1"/>
    <w:rsid w:val="00BA05A1"/>
    <w:rsid w:val="00BA0BD8"/>
    <w:rsid w:val="00BA0E04"/>
    <w:rsid w:val="00BA1218"/>
    <w:rsid w:val="00BA1B69"/>
    <w:rsid w:val="00BA1CAE"/>
    <w:rsid w:val="00BA203F"/>
    <w:rsid w:val="00BA22A8"/>
    <w:rsid w:val="00BA22D5"/>
    <w:rsid w:val="00BA2353"/>
    <w:rsid w:val="00BA2A72"/>
    <w:rsid w:val="00BA30A9"/>
    <w:rsid w:val="00BA30DC"/>
    <w:rsid w:val="00BA35CA"/>
    <w:rsid w:val="00BA3752"/>
    <w:rsid w:val="00BA3968"/>
    <w:rsid w:val="00BA3980"/>
    <w:rsid w:val="00BA3A47"/>
    <w:rsid w:val="00BA3BE2"/>
    <w:rsid w:val="00BA3F23"/>
    <w:rsid w:val="00BA4114"/>
    <w:rsid w:val="00BA4348"/>
    <w:rsid w:val="00BA49A8"/>
    <w:rsid w:val="00BA509B"/>
    <w:rsid w:val="00BA5120"/>
    <w:rsid w:val="00BA51CC"/>
    <w:rsid w:val="00BA55C0"/>
    <w:rsid w:val="00BA5779"/>
    <w:rsid w:val="00BA5D3B"/>
    <w:rsid w:val="00BA6488"/>
    <w:rsid w:val="00BA78EB"/>
    <w:rsid w:val="00BA7905"/>
    <w:rsid w:val="00BA7C18"/>
    <w:rsid w:val="00BA7D8A"/>
    <w:rsid w:val="00BB0DE1"/>
    <w:rsid w:val="00BB125C"/>
    <w:rsid w:val="00BB1CE6"/>
    <w:rsid w:val="00BB1F80"/>
    <w:rsid w:val="00BB1FA3"/>
    <w:rsid w:val="00BB22EE"/>
    <w:rsid w:val="00BB2DC5"/>
    <w:rsid w:val="00BB2FB0"/>
    <w:rsid w:val="00BB3B82"/>
    <w:rsid w:val="00BB41B6"/>
    <w:rsid w:val="00BB41CE"/>
    <w:rsid w:val="00BB4556"/>
    <w:rsid w:val="00BB4B86"/>
    <w:rsid w:val="00BB552F"/>
    <w:rsid w:val="00BB6024"/>
    <w:rsid w:val="00BB631F"/>
    <w:rsid w:val="00BB6371"/>
    <w:rsid w:val="00BB6543"/>
    <w:rsid w:val="00BB66A4"/>
    <w:rsid w:val="00BB6FC3"/>
    <w:rsid w:val="00BB7185"/>
    <w:rsid w:val="00BB7E89"/>
    <w:rsid w:val="00BC0164"/>
    <w:rsid w:val="00BC0193"/>
    <w:rsid w:val="00BC04C8"/>
    <w:rsid w:val="00BC0A28"/>
    <w:rsid w:val="00BC0DBC"/>
    <w:rsid w:val="00BC11A8"/>
    <w:rsid w:val="00BC11B4"/>
    <w:rsid w:val="00BC1740"/>
    <w:rsid w:val="00BC17A3"/>
    <w:rsid w:val="00BC1C3C"/>
    <w:rsid w:val="00BC2A5B"/>
    <w:rsid w:val="00BC37EC"/>
    <w:rsid w:val="00BC3BE9"/>
    <w:rsid w:val="00BC4170"/>
    <w:rsid w:val="00BC4192"/>
    <w:rsid w:val="00BC50B5"/>
    <w:rsid w:val="00BC5301"/>
    <w:rsid w:val="00BC583E"/>
    <w:rsid w:val="00BC5FC6"/>
    <w:rsid w:val="00BC62DC"/>
    <w:rsid w:val="00BC6613"/>
    <w:rsid w:val="00BC6736"/>
    <w:rsid w:val="00BC6F0F"/>
    <w:rsid w:val="00BC7C1D"/>
    <w:rsid w:val="00BD06C5"/>
    <w:rsid w:val="00BD1181"/>
    <w:rsid w:val="00BD2345"/>
    <w:rsid w:val="00BD284F"/>
    <w:rsid w:val="00BD2A41"/>
    <w:rsid w:val="00BD2AAB"/>
    <w:rsid w:val="00BD2CA4"/>
    <w:rsid w:val="00BD2DA2"/>
    <w:rsid w:val="00BD31D6"/>
    <w:rsid w:val="00BD33C8"/>
    <w:rsid w:val="00BD3755"/>
    <w:rsid w:val="00BD37EC"/>
    <w:rsid w:val="00BD386D"/>
    <w:rsid w:val="00BD4774"/>
    <w:rsid w:val="00BD4837"/>
    <w:rsid w:val="00BD4C35"/>
    <w:rsid w:val="00BD5801"/>
    <w:rsid w:val="00BD605A"/>
    <w:rsid w:val="00BD60AD"/>
    <w:rsid w:val="00BD64BD"/>
    <w:rsid w:val="00BD7431"/>
    <w:rsid w:val="00BD7D1B"/>
    <w:rsid w:val="00BE000D"/>
    <w:rsid w:val="00BE0321"/>
    <w:rsid w:val="00BE0786"/>
    <w:rsid w:val="00BE0BA7"/>
    <w:rsid w:val="00BE1F34"/>
    <w:rsid w:val="00BE27D2"/>
    <w:rsid w:val="00BE2B6E"/>
    <w:rsid w:val="00BE3E45"/>
    <w:rsid w:val="00BE49C1"/>
    <w:rsid w:val="00BE4BFC"/>
    <w:rsid w:val="00BE642D"/>
    <w:rsid w:val="00BE6A56"/>
    <w:rsid w:val="00BE6EEB"/>
    <w:rsid w:val="00BE6EFC"/>
    <w:rsid w:val="00BE7092"/>
    <w:rsid w:val="00BE72F3"/>
    <w:rsid w:val="00BE761A"/>
    <w:rsid w:val="00BE7860"/>
    <w:rsid w:val="00BE799E"/>
    <w:rsid w:val="00BE7BE8"/>
    <w:rsid w:val="00BF08AD"/>
    <w:rsid w:val="00BF0CB6"/>
    <w:rsid w:val="00BF11F2"/>
    <w:rsid w:val="00BF1420"/>
    <w:rsid w:val="00BF163B"/>
    <w:rsid w:val="00BF200E"/>
    <w:rsid w:val="00BF2239"/>
    <w:rsid w:val="00BF22FF"/>
    <w:rsid w:val="00BF280C"/>
    <w:rsid w:val="00BF2863"/>
    <w:rsid w:val="00BF2C34"/>
    <w:rsid w:val="00BF2D13"/>
    <w:rsid w:val="00BF3A9B"/>
    <w:rsid w:val="00BF3F4A"/>
    <w:rsid w:val="00BF432A"/>
    <w:rsid w:val="00BF4F27"/>
    <w:rsid w:val="00BF4FBD"/>
    <w:rsid w:val="00BF5647"/>
    <w:rsid w:val="00BF616E"/>
    <w:rsid w:val="00BF72ED"/>
    <w:rsid w:val="00BF7848"/>
    <w:rsid w:val="00BF79B2"/>
    <w:rsid w:val="00C0061F"/>
    <w:rsid w:val="00C006D1"/>
    <w:rsid w:val="00C0213C"/>
    <w:rsid w:val="00C025C8"/>
    <w:rsid w:val="00C030C0"/>
    <w:rsid w:val="00C03A24"/>
    <w:rsid w:val="00C04053"/>
    <w:rsid w:val="00C040FF"/>
    <w:rsid w:val="00C04300"/>
    <w:rsid w:val="00C0436B"/>
    <w:rsid w:val="00C05146"/>
    <w:rsid w:val="00C06318"/>
    <w:rsid w:val="00C06908"/>
    <w:rsid w:val="00C06AFE"/>
    <w:rsid w:val="00C07174"/>
    <w:rsid w:val="00C1001B"/>
    <w:rsid w:val="00C10226"/>
    <w:rsid w:val="00C109BC"/>
    <w:rsid w:val="00C10ABA"/>
    <w:rsid w:val="00C10F2F"/>
    <w:rsid w:val="00C1244A"/>
    <w:rsid w:val="00C12593"/>
    <w:rsid w:val="00C12639"/>
    <w:rsid w:val="00C12EF8"/>
    <w:rsid w:val="00C12F76"/>
    <w:rsid w:val="00C1313B"/>
    <w:rsid w:val="00C136BE"/>
    <w:rsid w:val="00C14514"/>
    <w:rsid w:val="00C14DC5"/>
    <w:rsid w:val="00C14EBB"/>
    <w:rsid w:val="00C15394"/>
    <w:rsid w:val="00C1569A"/>
    <w:rsid w:val="00C15D6F"/>
    <w:rsid w:val="00C162A4"/>
    <w:rsid w:val="00C1677A"/>
    <w:rsid w:val="00C17FD9"/>
    <w:rsid w:val="00C2046A"/>
    <w:rsid w:val="00C20E9D"/>
    <w:rsid w:val="00C211A6"/>
    <w:rsid w:val="00C21546"/>
    <w:rsid w:val="00C215E2"/>
    <w:rsid w:val="00C22009"/>
    <w:rsid w:val="00C226E4"/>
    <w:rsid w:val="00C22E85"/>
    <w:rsid w:val="00C2378B"/>
    <w:rsid w:val="00C23A0D"/>
    <w:rsid w:val="00C23D2B"/>
    <w:rsid w:val="00C24160"/>
    <w:rsid w:val="00C2442B"/>
    <w:rsid w:val="00C2458F"/>
    <w:rsid w:val="00C24C67"/>
    <w:rsid w:val="00C24D35"/>
    <w:rsid w:val="00C24DE7"/>
    <w:rsid w:val="00C25AAC"/>
    <w:rsid w:val="00C26080"/>
    <w:rsid w:val="00C26E4E"/>
    <w:rsid w:val="00C26F70"/>
    <w:rsid w:val="00C3144F"/>
    <w:rsid w:val="00C31C70"/>
    <w:rsid w:val="00C322B0"/>
    <w:rsid w:val="00C327B1"/>
    <w:rsid w:val="00C32CD5"/>
    <w:rsid w:val="00C32EC8"/>
    <w:rsid w:val="00C33218"/>
    <w:rsid w:val="00C33485"/>
    <w:rsid w:val="00C33820"/>
    <w:rsid w:val="00C33A9B"/>
    <w:rsid w:val="00C33CC0"/>
    <w:rsid w:val="00C3420E"/>
    <w:rsid w:val="00C34321"/>
    <w:rsid w:val="00C3478B"/>
    <w:rsid w:val="00C34889"/>
    <w:rsid w:val="00C34C98"/>
    <w:rsid w:val="00C35243"/>
    <w:rsid w:val="00C36158"/>
    <w:rsid w:val="00C36226"/>
    <w:rsid w:val="00C36AD7"/>
    <w:rsid w:val="00C36E76"/>
    <w:rsid w:val="00C36F6F"/>
    <w:rsid w:val="00C37C07"/>
    <w:rsid w:val="00C40212"/>
    <w:rsid w:val="00C404DD"/>
    <w:rsid w:val="00C4102F"/>
    <w:rsid w:val="00C4123C"/>
    <w:rsid w:val="00C41DC5"/>
    <w:rsid w:val="00C41F1D"/>
    <w:rsid w:val="00C42708"/>
    <w:rsid w:val="00C428A5"/>
    <w:rsid w:val="00C43123"/>
    <w:rsid w:val="00C43CF2"/>
    <w:rsid w:val="00C4420B"/>
    <w:rsid w:val="00C44689"/>
    <w:rsid w:val="00C44E76"/>
    <w:rsid w:val="00C45A91"/>
    <w:rsid w:val="00C45D6B"/>
    <w:rsid w:val="00C46211"/>
    <w:rsid w:val="00C46308"/>
    <w:rsid w:val="00C465E9"/>
    <w:rsid w:val="00C4799D"/>
    <w:rsid w:val="00C47D00"/>
    <w:rsid w:val="00C47EFF"/>
    <w:rsid w:val="00C50966"/>
    <w:rsid w:val="00C509DA"/>
    <w:rsid w:val="00C50AE1"/>
    <w:rsid w:val="00C519A3"/>
    <w:rsid w:val="00C51B78"/>
    <w:rsid w:val="00C52AB9"/>
    <w:rsid w:val="00C538CD"/>
    <w:rsid w:val="00C53C3E"/>
    <w:rsid w:val="00C53ED6"/>
    <w:rsid w:val="00C5409C"/>
    <w:rsid w:val="00C540AC"/>
    <w:rsid w:val="00C540E2"/>
    <w:rsid w:val="00C54249"/>
    <w:rsid w:val="00C54C6C"/>
    <w:rsid w:val="00C55512"/>
    <w:rsid w:val="00C56DA5"/>
    <w:rsid w:val="00C57D07"/>
    <w:rsid w:val="00C6059E"/>
    <w:rsid w:val="00C60786"/>
    <w:rsid w:val="00C60C37"/>
    <w:rsid w:val="00C60DF5"/>
    <w:rsid w:val="00C623B2"/>
    <w:rsid w:val="00C6293E"/>
    <w:rsid w:val="00C6333D"/>
    <w:rsid w:val="00C635A9"/>
    <w:rsid w:val="00C63643"/>
    <w:rsid w:val="00C6388E"/>
    <w:rsid w:val="00C65EE6"/>
    <w:rsid w:val="00C66556"/>
    <w:rsid w:val="00C66BE9"/>
    <w:rsid w:val="00C67402"/>
    <w:rsid w:val="00C6740F"/>
    <w:rsid w:val="00C67989"/>
    <w:rsid w:val="00C67DF0"/>
    <w:rsid w:val="00C70135"/>
    <w:rsid w:val="00C704FA"/>
    <w:rsid w:val="00C7174B"/>
    <w:rsid w:val="00C7174F"/>
    <w:rsid w:val="00C72C93"/>
    <w:rsid w:val="00C73046"/>
    <w:rsid w:val="00C732AF"/>
    <w:rsid w:val="00C7347E"/>
    <w:rsid w:val="00C73C1F"/>
    <w:rsid w:val="00C73CE7"/>
    <w:rsid w:val="00C7469C"/>
    <w:rsid w:val="00C748F0"/>
    <w:rsid w:val="00C74F99"/>
    <w:rsid w:val="00C75164"/>
    <w:rsid w:val="00C75253"/>
    <w:rsid w:val="00C7569B"/>
    <w:rsid w:val="00C75B59"/>
    <w:rsid w:val="00C75CD8"/>
    <w:rsid w:val="00C75D55"/>
    <w:rsid w:val="00C7609D"/>
    <w:rsid w:val="00C76432"/>
    <w:rsid w:val="00C7658B"/>
    <w:rsid w:val="00C766E8"/>
    <w:rsid w:val="00C769B3"/>
    <w:rsid w:val="00C76F59"/>
    <w:rsid w:val="00C772B8"/>
    <w:rsid w:val="00C77AD1"/>
    <w:rsid w:val="00C8026F"/>
    <w:rsid w:val="00C80791"/>
    <w:rsid w:val="00C809D2"/>
    <w:rsid w:val="00C80C72"/>
    <w:rsid w:val="00C80FB7"/>
    <w:rsid w:val="00C80FEC"/>
    <w:rsid w:val="00C813AB"/>
    <w:rsid w:val="00C8256C"/>
    <w:rsid w:val="00C82649"/>
    <w:rsid w:val="00C82F66"/>
    <w:rsid w:val="00C8319D"/>
    <w:rsid w:val="00C83A1B"/>
    <w:rsid w:val="00C83C7E"/>
    <w:rsid w:val="00C841E9"/>
    <w:rsid w:val="00C84443"/>
    <w:rsid w:val="00C85197"/>
    <w:rsid w:val="00C85759"/>
    <w:rsid w:val="00C85A47"/>
    <w:rsid w:val="00C85B2A"/>
    <w:rsid w:val="00C867B7"/>
    <w:rsid w:val="00C86849"/>
    <w:rsid w:val="00C868BB"/>
    <w:rsid w:val="00C86931"/>
    <w:rsid w:val="00C86A77"/>
    <w:rsid w:val="00C870D7"/>
    <w:rsid w:val="00C8766C"/>
    <w:rsid w:val="00C87716"/>
    <w:rsid w:val="00C877F8"/>
    <w:rsid w:val="00C905E7"/>
    <w:rsid w:val="00C90EF8"/>
    <w:rsid w:val="00C91E26"/>
    <w:rsid w:val="00C91FEE"/>
    <w:rsid w:val="00C925E6"/>
    <w:rsid w:val="00C92C21"/>
    <w:rsid w:val="00C935F5"/>
    <w:rsid w:val="00C93724"/>
    <w:rsid w:val="00C939F8"/>
    <w:rsid w:val="00C93E35"/>
    <w:rsid w:val="00C949F8"/>
    <w:rsid w:val="00C94B0D"/>
    <w:rsid w:val="00C9552B"/>
    <w:rsid w:val="00C95627"/>
    <w:rsid w:val="00C9591E"/>
    <w:rsid w:val="00C95B85"/>
    <w:rsid w:val="00C95DB2"/>
    <w:rsid w:val="00C96055"/>
    <w:rsid w:val="00C96354"/>
    <w:rsid w:val="00C97824"/>
    <w:rsid w:val="00C97A08"/>
    <w:rsid w:val="00C97DB7"/>
    <w:rsid w:val="00CA036A"/>
    <w:rsid w:val="00CA06BD"/>
    <w:rsid w:val="00CA0D56"/>
    <w:rsid w:val="00CA0EE9"/>
    <w:rsid w:val="00CA0F74"/>
    <w:rsid w:val="00CA1160"/>
    <w:rsid w:val="00CA2710"/>
    <w:rsid w:val="00CA281B"/>
    <w:rsid w:val="00CA2E37"/>
    <w:rsid w:val="00CA41E8"/>
    <w:rsid w:val="00CA4A3A"/>
    <w:rsid w:val="00CA5B3A"/>
    <w:rsid w:val="00CA63F0"/>
    <w:rsid w:val="00CA664D"/>
    <w:rsid w:val="00CA683C"/>
    <w:rsid w:val="00CA6FF8"/>
    <w:rsid w:val="00CA7303"/>
    <w:rsid w:val="00CA74C7"/>
    <w:rsid w:val="00CA7D41"/>
    <w:rsid w:val="00CA7EC3"/>
    <w:rsid w:val="00CB0049"/>
    <w:rsid w:val="00CB02BA"/>
    <w:rsid w:val="00CB07E5"/>
    <w:rsid w:val="00CB0B74"/>
    <w:rsid w:val="00CB0BDA"/>
    <w:rsid w:val="00CB0C7A"/>
    <w:rsid w:val="00CB105D"/>
    <w:rsid w:val="00CB15DE"/>
    <w:rsid w:val="00CB191E"/>
    <w:rsid w:val="00CB214D"/>
    <w:rsid w:val="00CB2434"/>
    <w:rsid w:val="00CB44D5"/>
    <w:rsid w:val="00CB451A"/>
    <w:rsid w:val="00CB487C"/>
    <w:rsid w:val="00CB49E2"/>
    <w:rsid w:val="00CB4D36"/>
    <w:rsid w:val="00CB5B04"/>
    <w:rsid w:val="00CB5C53"/>
    <w:rsid w:val="00CB632B"/>
    <w:rsid w:val="00CB6419"/>
    <w:rsid w:val="00CB6481"/>
    <w:rsid w:val="00CB72D4"/>
    <w:rsid w:val="00CB766B"/>
    <w:rsid w:val="00CB7741"/>
    <w:rsid w:val="00CB78D9"/>
    <w:rsid w:val="00CB7B1E"/>
    <w:rsid w:val="00CB7BCB"/>
    <w:rsid w:val="00CB7E5B"/>
    <w:rsid w:val="00CB7F13"/>
    <w:rsid w:val="00CC0434"/>
    <w:rsid w:val="00CC054B"/>
    <w:rsid w:val="00CC075F"/>
    <w:rsid w:val="00CC07CC"/>
    <w:rsid w:val="00CC0B7C"/>
    <w:rsid w:val="00CC0D8C"/>
    <w:rsid w:val="00CC0DF4"/>
    <w:rsid w:val="00CC0F2C"/>
    <w:rsid w:val="00CC22A6"/>
    <w:rsid w:val="00CC2710"/>
    <w:rsid w:val="00CC27F3"/>
    <w:rsid w:val="00CC2840"/>
    <w:rsid w:val="00CC3EAC"/>
    <w:rsid w:val="00CC41D5"/>
    <w:rsid w:val="00CC467E"/>
    <w:rsid w:val="00CC5383"/>
    <w:rsid w:val="00CC544D"/>
    <w:rsid w:val="00CC5A19"/>
    <w:rsid w:val="00CC6684"/>
    <w:rsid w:val="00CC6FE9"/>
    <w:rsid w:val="00CC7A80"/>
    <w:rsid w:val="00CD0134"/>
    <w:rsid w:val="00CD0192"/>
    <w:rsid w:val="00CD02B0"/>
    <w:rsid w:val="00CD08A9"/>
    <w:rsid w:val="00CD0AC3"/>
    <w:rsid w:val="00CD1D83"/>
    <w:rsid w:val="00CD1F3F"/>
    <w:rsid w:val="00CD203A"/>
    <w:rsid w:val="00CD340F"/>
    <w:rsid w:val="00CD3851"/>
    <w:rsid w:val="00CD3B94"/>
    <w:rsid w:val="00CD3E19"/>
    <w:rsid w:val="00CD4479"/>
    <w:rsid w:val="00CD46CD"/>
    <w:rsid w:val="00CD4795"/>
    <w:rsid w:val="00CD49A1"/>
    <w:rsid w:val="00CD593B"/>
    <w:rsid w:val="00CD5F25"/>
    <w:rsid w:val="00CD6098"/>
    <w:rsid w:val="00CD6212"/>
    <w:rsid w:val="00CD634D"/>
    <w:rsid w:val="00CD6383"/>
    <w:rsid w:val="00CD63FB"/>
    <w:rsid w:val="00CD660B"/>
    <w:rsid w:val="00CD6647"/>
    <w:rsid w:val="00CD78FF"/>
    <w:rsid w:val="00CE00E1"/>
    <w:rsid w:val="00CE0638"/>
    <w:rsid w:val="00CE064A"/>
    <w:rsid w:val="00CE07AE"/>
    <w:rsid w:val="00CE0962"/>
    <w:rsid w:val="00CE0FE2"/>
    <w:rsid w:val="00CE13CF"/>
    <w:rsid w:val="00CE1983"/>
    <w:rsid w:val="00CE1D61"/>
    <w:rsid w:val="00CE2038"/>
    <w:rsid w:val="00CE28B4"/>
    <w:rsid w:val="00CE2BEB"/>
    <w:rsid w:val="00CE2D75"/>
    <w:rsid w:val="00CE3613"/>
    <w:rsid w:val="00CE3E48"/>
    <w:rsid w:val="00CE4416"/>
    <w:rsid w:val="00CE5502"/>
    <w:rsid w:val="00CE611D"/>
    <w:rsid w:val="00CE6275"/>
    <w:rsid w:val="00CE6C54"/>
    <w:rsid w:val="00CE6F89"/>
    <w:rsid w:val="00CE6FDC"/>
    <w:rsid w:val="00CE7065"/>
    <w:rsid w:val="00CE7217"/>
    <w:rsid w:val="00CE7687"/>
    <w:rsid w:val="00CE7A9E"/>
    <w:rsid w:val="00CE7CF7"/>
    <w:rsid w:val="00CF080C"/>
    <w:rsid w:val="00CF0833"/>
    <w:rsid w:val="00CF0BD5"/>
    <w:rsid w:val="00CF0D00"/>
    <w:rsid w:val="00CF0F08"/>
    <w:rsid w:val="00CF1D03"/>
    <w:rsid w:val="00CF1FB4"/>
    <w:rsid w:val="00CF253B"/>
    <w:rsid w:val="00CF25A7"/>
    <w:rsid w:val="00CF285B"/>
    <w:rsid w:val="00CF2C97"/>
    <w:rsid w:val="00CF3291"/>
    <w:rsid w:val="00CF481A"/>
    <w:rsid w:val="00CF4AE8"/>
    <w:rsid w:val="00CF4BF6"/>
    <w:rsid w:val="00CF4DF3"/>
    <w:rsid w:val="00CF504A"/>
    <w:rsid w:val="00CF54A0"/>
    <w:rsid w:val="00CF56D2"/>
    <w:rsid w:val="00CF571C"/>
    <w:rsid w:val="00CF5832"/>
    <w:rsid w:val="00CF6046"/>
    <w:rsid w:val="00CF605A"/>
    <w:rsid w:val="00CF64D2"/>
    <w:rsid w:val="00CF6778"/>
    <w:rsid w:val="00CF6B89"/>
    <w:rsid w:val="00CF6BEF"/>
    <w:rsid w:val="00CF6C00"/>
    <w:rsid w:val="00CF6C44"/>
    <w:rsid w:val="00CF722D"/>
    <w:rsid w:val="00CF72FB"/>
    <w:rsid w:val="00CF7D77"/>
    <w:rsid w:val="00CF7FD6"/>
    <w:rsid w:val="00D0019A"/>
    <w:rsid w:val="00D0062C"/>
    <w:rsid w:val="00D00D2F"/>
    <w:rsid w:val="00D012BB"/>
    <w:rsid w:val="00D0187E"/>
    <w:rsid w:val="00D018F6"/>
    <w:rsid w:val="00D01FB8"/>
    <w:rsid w:val="00D02FF1"/>
    <w:rsid w:val="00D03EE0"/>
    <w:rsid w:val="00D0474B"/>
    <w:rsid w:val="00D04B82"/>
    <w:rsid w:val="00D04C0D"/>
    <w:rsid w:val="00D04FA5"/>
    <w:rsid w:val="00D053CF"/>
    <w:rsid w:val="00D05C1B"/>
    <w:rsid w:val="00D05ED2"/>
    <w:rsid w:val="00D0611D"/>
    <w:rsid w:val="00D064EC"/>
    <w:rsid w:val="00D06531"/>
    <w:rsid w:val="00D07117"/>
    <w:rsid w:val="00D0716D"/>
    <w:rsid w:val="00D11330"/>
    <w:rsid w:val="00D115E9"/>
    <w:rsid w:val="00D118EB"/>
    <w:rsid w:val="00D11C0B"/>
    <w:rsid w:val="00D12111"/>
    <w:rsid w:val="00D12D8B"/>
    <w:rsid w:val="00D13899"/>
    <w:rsid w:val="00D138C8"/>
    <w:rsid w:val="00D13DD8"/>
    <w:rsid w:val="00D13EAD"/>
    <w:rsid w:val="00D1407D"/>
    <w:rsid w:val="00D147B4"/>
    <w:rsid w:val="00D14BA4"/>
    <w:rsid w:val="00D14C91"/>
    <w:rsid w:val="00D15274"/>
    <w:rsid w:val="00D153D3"/>
    <w:rsid w:val="00D16365"/>
    <w:rsid w:val="00D1677B"/>
    <w:rsid w:val="00D1765E"/>
    <w:rsid w:val="00D177AC"/>
    <w:rsid w:val="00D20029"/>
    <w:rsid w:val="00D200DA"/>
    <w:rsid w:val="00D20708"/>
    <w:rsid w:val="00D20C20"/>
    <w:rsid w:val="00D21A1D"/>
    <w:rsid w:val="00D224CE"/>
    <w:rsid w:val="00D22630"/>
    <w:rsid w:val="00D22B79"/>
    <w:rsid w:val="00D23020"/>
    <w:rsid w:val="00D231D8"/>
    <w:rsid w:val="00D23423"/>
    <w:rsid w:val="00D2411D"/>
    <w:rsid w:val="00D24190"/>
    <w:rsid w:val="00D241A0"/>
    <w:rsid w:val="00D2442E"/>
    <w:rsid w:val="00D245AC"/>
    <w:rsid w:val="00D24CBD"/>
    <w:rsid w:val="00D24D33"/>
    <w:rsid w:val="00D24E2D"/>
    <w:rsid w:val="00D27097"/>
    <w:rsid w:val="00D27559"/>
    <w:rsid w:val="00D27663"/>
    <w:rsid w:val="00D27DB8"/>
    <w:rsid w:val="00D30775"/>
    <w:rsid w:val="00D3081C"/>
    <w:rsid w:val="00D309F0"/>
    <w:rsid w:val="00D30CBF"/>
    <w:rsid w:val="00D313C8"/>
    <w:rsid w:val="00D31A99"/>
    <w:rsid w:val="00D31CE7"/>
    <w:rsid w:val="00D31FCE"/>
    <w:rsid w:val="00D32123"/>
    <w:rsid w:val="00D325F6"/>
    <w:rsid w:val="00D328C7"/>
    <w:rsid w:val="00D3309B"/>
    <w:rsid w:val="00D333C1"/>
    <w:rsid w:val="00D3355C"/>
    <w:rsid w:val="00D33EF3"/>
    <w:rsid w:val="00D34022"/>
    <w:rsid w:val="00D34455"/>
    <w:rsid w:val="00D347FF"/>
    <w:rsid w:val="00D34DD5"/>
    <w:rsid w:val="00D34E19"/>
    <w:rsid w:val="00D350AD"/>
    <w:rsid w:val="00D35394"/>
    <w:rsid w:val="00D35818"/>
    <w:rsid w:val="00D360BC"/>
    <w:rsid w:val="00D360C6"/>
    <w:rsid w:val="00D36493"/>
    <w:rsid w:val="00D3710B"/>
    <w:rsid w:val="00D3722E"/>
    <w:rsid w:val="00D373BD"/>
    <w:rsid w:val="00D37518"/>
    <w:rsid w:val="00D377A6"/>
    <w:rsid w:val="00D3787A"/>
    <w:rsid w:val="00D379B4"/>
    <w:rsid w:val="00D37BF5"/>
    <w:rsid w:val="00D37EA0"/>
    <w:rsid w:val="00D403CF"/>
    <w:rsid w:val="00D40448"/>
    <w:rsid w:val="00D405CE"/>
    <w:rsid w:val="00D43325"/>
    <w:rsid w:val="00D4438E"/>
    <w:rsid w:val="00D4446A"/>
    <w:rsid w:val="00D444B1"/>
    <w:rsid w:val="00D446BC"/>
    <w:rsid w:val="00D44BF0"/>
    <w:rsid w:val="00D452CA"/>
    <w:rsid w:val="00D45487"/>
    <w:rsid w:val="00D45CDA"/>
    <w:rsid w:val="00D45D3E"/>
    <w:rsid w:val="00D45E4B"/>
    <w:rsid w:val="00D467F6"/>
    <w:rsid w:val="00D475EA"/>
    <w:rsid w:val="00D504EA"/>
    <w:rsid w:val="00D50719"/>
    <w:rsid w:val="00D51185"/>
    <w:rsid w:val="00D5187C"/>
    <w:rsid w:val="00D5198D"/>
    <w:rsid w:val="00D51C41"/>
    <w:rsid w:val="00D51D99"/>
    <w:rsid w:val="00D529D9"/>
    <w:rsid w:val="00D52B81"/>
    <w:rsid w:val="00D5338D"/>
    <w:rsid w:val="00D53498"/>
    <w:rsid w:val="00D53A36"/>
    <w:rsid w:val="00D53ACF"/>
    <w:rsid w:val="00D53C3E"/>
    <w:rsid w:val="00D5478A"/>
    <w:rsid w:val="00D54919"/>
    <w:rsid w:val="00D54CC6"/>
    <w:rsid w:val="00D55136"/>
    <w:rsid w:val="00D55896"/>
    <w:rsid w:val="00D55E41"/>
    <w:rsid w:val="00D56872"/>
    <w:rsid w:val="00D5722A"/>
    <w:rsid w:val="00D57454"/>
    <w:rsid w:val="00D60232"/>
    <w:rsid w:val="00D60C80"/>
    <w:rsid w:val="00D60DFA"/>
    <w:rsid w:val="00D60F52"/>
    <w:rsid w:val="00D615B8"/>
    <w:rsid w:val="00D62BFA"/>
    <w:rsid w:val="00D62FB5"/>
    <w:rsid w:val="00D6320A"/>
    <w:rsid w:val="00D63262"/>
    <w:rsid w:val="00D63CF1"/>
    <w:rsid w:val="00D63E33"/>
    <w:rsid w:val="00D641B3"/>
    <w:rsid w:val="00D641BA"/>
    <w:rsid w:val="00D649C0"/>
    <w:rsid w:val="00D64A7A"/>
    <w:rsid w:val="00D64AB1"/>
    <w:rsid w:val="00D64BFB"/>
    <w:rsid w:val="00D64DC5"/>
    <w:rsid w:val="00D65389"/>
    <w:rsid w:val="00D65E2D"/>
    <w:rsid w:val="00D6607F"/>
    <w:rsid w:val="00D661E6"/>
    <w:rsid w:val="00D66213"/>
    <w:rsid w:val="00D673A8"/>
    <w:rsid w:val="00D67C02"/>
    <w:rsid w:val="00D67DE4"/>
    <w:rsid w:val="00D714D7"/>
    <w:rsid w:val="00D7194A"/>
    <w:rsid w:val="00D71EC6"/>
    <w:rsid w:val="00D71F37"/>
    <w:rsid w:val="00D7224B"/>
    <w:rsid w:val="00D730E6"/>
    <w:rsid w:val="00D733ED"/>
    <w:rsid w:val="00D738E8"/>
    <w:rsid w:val="00D73FDC"/>
    <w:rsid w:val="00D74BA7"/>
    <w:rsid w:val="00D765F3"/>
    <w:rsid w:val="00D7667B"/>
    <w:rsid w:val="00D7685D"/>
    <w:rsid w:val="00D76F73"/>
    <w:rsid w:val="00D77552"/>
    <w:rsid w:val="00D80248"/>
    <w:rsid w:val="00D80693"/>
    <w:rsid w:val="00D80A13"/>
    <w:rsid w:val="00D8118F"/>
    <w:rsid w:val="00D81614"/>
    <w:rsid w:val="00D8204A"/>
    <w:rsid w:val="00D82412"/>
    <w:rsid w:val="00D82A72"/>
    <w:rsid w:val="00D82D7B"/>
    <w:rsid w:val="00D833CE"/>
    <w:rsid w:val="00D83E29"/>
    <w:rsid w:val="00D84666"/>
    <w:rsid w:val="00D846E1"/>
    <w:rsid w:val="00D848B0"/>
    <w:rsid w:val="00D8526B"/>
    <w:rsid w:val="00D853E8"/>
    <w:rsid w:val="00D85612"/>
    <w:rsid w:val="00D85784"/>
    <w:rsid w:val="00D85993"/>
    <w:rsid w:val="00D862EC"/>
    <w:rsid w:val="00D867CB"/>
    <w:rsid w:val="00D869FB"/>
    <w:rsid w:val="00D86C9F"/>
    <w:rsid w:val="00D86E5B"/>
    <w:rsid w:val="00D873FB"/>
    <w:rsid w:val="00D878A8"/>
    <w:rsid w:val="00D87A20"/>
    <w:rsid w:val="00D87AA4"/>
    <w:rsid w:val="00D902F6"/>
    <w:rsid w:val="00D904AD"/>
    <w:rsid w:val="00D905C3"/>
    <w:rsid w:val="00D9061F"/>
    <w:rsid w:val="00D90890"/>
    <w:rsid w:val="00D91048"/>
    <w:rsid w:val="00D910BD"/>
    <w:rsid w:val="00D91C24"/>
    <w:rsid w:val="00D9228D"/>
    <w:rsid w:val="00D927AE"/>
    <w:rsid w:val="00D92BEA"/>
    <w:rsid w:val="00D93722"/>
    <w:rsid w:val="00D9452F"/>
    <w:rsid w:val="00D946AD"/>
    <w:rsid w:val="00D94CA6"/>
    <w:rsid w:val="00D95367"/>
    <w:rsid w:val="00D95E80"/>
    <w:rsid w:val="00D95F8A"/>
    <w:rsid w:val="00D96FFC"/>
    <w:rsid w:val="00D9736F"/>
    <w:rsid w:val="00D978A1"/>
    <w:rsid w:val="00DA00EA"/>
    <w:rsid w:val="00DA0180"/>
    <w:rsid w:val="00DA0562"/>
    <w:rsid w:val="00DA0620"/>
    <w:rsid w:val="00DA08F3"/>
    <w:rsid w:val="00DA0DA2"/>
    <w:rsid w:val="00DA0DB9"/>
    <w:rsid w:val="00DA0ED7"/>
    <w:rsid w:val="00DA13D1"/>
    <w:rsid w:val="00DA16D5"/>
    <w:rsid w:val="00DA18AD"/>
    <w:rsid w:val="00DA219D"/>
    <w:rsid w:val="00DA2448"/>
    <w:rsid w:val="00DA24C5"/>
    <w:rsid w:val="00DA373E"/>
    <w:rsid w:val="00DA399D"/>
    <w:rsid w:val="00DA3AB4"/>
    <w:rsid w:val="00DA3C74"/>
    <w:rsid w:val="00DA4439"/>
    <w:rsid w:val="00DA49B0"/>
    <w:rsid w:val="00DA529A"/>
    <w:rsid w:val="00DA5836"/>
    <w:rsid w:val="00DA5A8C"/>
    <w:rsid w:val="00DA63AB"/>
    <w:rsid w:val="00DA72C6"/>
    <w:rsid w:val="00DA797A"/>
    <w:rsid w:val="00DA7A2C"/>
    <w:rsid w:val="00DA7E0B"/>
    <w:rsid w:val="00DA7F04"/>
    <w:rsid w:val="00DB0619"/>
    <w:rsid w:val="00DB0C31"/>
    <w:rsid w:val="00DB11B7"/>
    <w:rsid w:val="00DB130A"/>
    <w:rsid w:val="00DB138C"/>
    <w:rsid w:val="00DB13E1"/>
    <w:rsid w:val="00DB18F8"/>
    <w:rsid w:val="00DB1FEE"/>
    <w:rsid w:val="00DB2197"/>
    <w:rsid w:val="00DB21ED"/>
    <w:rsid w:val="00DB292B"/>
    <w:rsid w:val="00DB2AB2"/>
    <w:rsid w:val="00DB2D4B"/>
    <w:rsid w:val="00DB2E52"/>
    <w:rsid w:val="00DB3CCB"/>
    <w:rsid w:val="00DB4492"/>
    <w:rsid w:val="00DB44FA"/>
    <w:rsid w:val="00DB4F1A"/>
    <w:rsid w:val="00DB56ED"/>
    <w:rsid w:val="00DB6872"/>
    <w:rsid w:val="00DB7B3F"/>
    <w:rsid w:val="00DC00B3"/>
    <w:rsid w:val="00DC034B"/>
    <w:rsid w:val="00DC0466"/>
    <w:rsid w:val="00DC065F"/>
    <w:rsid w:val="00DC082B"/>
    <w:rsid w:val="00DC0D5C"/>
    <w:rsid w:val="00DC0EA6"/>
    <w:rsid w:val="00DC15E5"/>
    <w:rsid w:val="00DC1D07"/>
    <w:rsid w:val="00DC21D1"/>
    <w:rsid w:val="00DC2C5B"/>
    <w:rsid w:val="00DC33C4"/>
    <w:rsid w:val="00DC39A9"/>
    <w:rsid w:val="00DC3C1F"/>
    <w:rsid w:val="00DC45E7"/>
    <w:rsid w:val="00DC4F70"/>
    <w:rsid w:val="00DC5079"/>
    <w:rsid w:val="00DC5275"/>
    <w:rsid w:val="00DC5C0E"/>
    <w:rsid w:val="00DC6194"/>
    <w:rsid w:val="00DC6390"/>
    <w:rsid w:val="00DC6412"/>
    <w:rsid w:val="00DC6F18"/>
    <w:rsid w:val="00DC71BF"/>
    <w:rsid w:val="00DC74A7"/>
    <w:rsid w:val="00DC74A9"/>
    <w:rsid w:val="00DC7A64"/>
    <w:rsid w:val="00DC7DE9"/>
    <w:rsid w:val="00DD00B8"/>
    <w:rsid w:val="00DD15DA"/>
    <w:rsid w:val="00DD2B84"/>
    <w:rsid w:val="00DD3931"/>
    <w:rsid w:val="00DD4231"/>
    <w:rsid w:val="00DD4BEC"/>
    <w:rsid w:val="00DD54BB"/>
    <w:rsid w:val="00DD59B5"/>
    <w:rsid w:val="00DD5A4B"/>
    <w:rsid w:val="00DD5EFC"/>
    <w:rsid w:val="00DD5F79"/>
    <w:rsid w:val="00DD6ADB"/>
    <w:rsid w:val="00DD7140"/>
    <w:rsid w:val="00DD7C5C"/>
    <w:rsid w:val="00DD7FF2"/>
    <w:rsid w:val="00DE000E"/>
    <w:rsid w:val="00DE0038"/>
    <w:rsid w:val="00DE00B5"/>
    <w:rsid w:val="00DE0A78"/>
    <w:rsid w:val="00DE0F17"/>
    <w:rsid w:val="00DE1D11"/>
    <w:rsid w:val="00DE2033"/>
    <w:rsid w:val="00DE2D0A"/>
    <w:rsid w:val="00DE305C"/>
    <w:rsid w:val="00DE3106"/>
    <w:rsid w:val="00DE32F2"/>
    <w:rsid w:val="00DE3517"/>
    <w:rsid w:val="00DE36F7"/>
    <w:rsid w:val="00DE4185"/>
    <w:rsid w:val="00DE5D2B"/>
    <w:rsid w:val="00DE63E4"/>
    <w:rsid w:val="00DE6414"/>
    <w:rsid w:val="00DE7514"/>
    <w:rsid w:val="00DF02EE"/>
    <w:rsid w:val="00DF1BED"/>
    <w:rsid w:val="00DF20EF"/>
    <w:rsid w:val="00DF3021"/>
    <w:rsid w:val="00DF350B"/>
    <w:rsid w:val="00DF366C"/>
    <w:rsid w:val="00DF3955"/>
    <w:rsid w:val="00DF399F"/>
    <w:rsid w:val="00DF3C3F"/>
    <w:rsid w:val="00DF3F10"/>
    <w:rsid w:val="00DF4479"/>
    <w:rsid w:val="00DF4913"/>
    <w:rsid w:val="00DF4B3C"/>
    <w:rsid w:val="00DF540D"/>
    <w:rsid w:val="00DF584B"/>
    <w:rsid w:val="00DF5967"/>
    <w:rsid w:val="00DF5B08"/>
    <w:rsid w:val="00DF5C41"/>
    <w:rsid w:val="00DF6769"/>
    <w:rsid w:val="00DF69CE"/>
    <w:rsid w:val="00DF6CF1"/>
    <w:rsid w:val="00DF6DB2"/>
    <w:rsid w:val="00DF7437"/>
    <w:rsid w:val="00DF7691"/>
    <w:rsid w:val="00DF76C2"/>
    <w:rsid w:val="00E006D6"/>
    <w:rsid w:val="00E00CD0"/>
    <w:rsid w:val="00E01872"/>
    <w:rsid w:val="00E02F34"/>
    <w:rsid w:val="00E0338B"/>
    <w:rsid w:val="00E03428"/>
    <w:rsid w:val="00E04517"/>
    <w:rsid w:val="00E04CA4"/>
    <w:rsid w:val="00E05B7C"/>
    <w:rsid w:val="00E05E9A"/>
    <w:rsid w:val="00E06689"/>
    <w:rsid w:val="00E06842"/>
    <w:rsid w:val="00E06E01"/>
    <w:rsid w:val="00E06F39"/>
    <w:rsid w:val="00E0745E"/>
    <w:rsid w:val="00E07711"/>
    <w:rsid w:val="00E07E1B"/>
    <w:rsid w:val="00E1015E"/>
    <w:rsid w:val="00E10A99"/>
    <w:rsid w:val="00E10C68"/>
    <w:rsid w:val="00E11A62"/>
    <w:rsid w:val="00E11BBC"/>
    <w:rsid w:val="00E12231"/>
    <w:rsid w:val="00E129A3"/>
    <w:rsid w:val="00E12B91"/>
    <w:rsid w:val="00E12CDD"/>
    <w:rsid w:val="00E13639"/>
    <w:rsid w:val="00E139F1"/>
    <w:rsid w:val="00E13CE8"/>
    <w:rsid w:val="00E13DD1"/>
    <w:rsid w:val="00E13EBB"/>
    <w:rsid w:val="00E141BF"/>
    <w:rsid w:val="00E144CF"/>
    <w:rsid w:val="00E14746"/>
    <w:rsid w:val="00E14ACE"/>
    <w:rsid w:val="00E15003"/>
    <w:rsid w:val="00E1597C"/>
    <w:rsid w:val="00E1650B"/>
    <w:rsid w:val="00E16F15"/>
    <w:rsid w:val="00E172D4"/>
    <w:rsid w:val="00E17F4A"/>
    <w:rsid w:val="00E2019F"/>
    <w:rsid w:val="00E204BE"/>
    <w:rsid w:val="00E2087D"/>
    <w:rsid w:val="00E2093D"/>
    <w:rsid w:val="00E2172C"/>
    <w:rsid w:val="00E21ACB"/>
    <w:rsid w:val="00E21E70"/>
    <w:rsid w:val="00E2221F"/>
    <w:rsid w:val="00E228BE"/>
    <w:rsid w:val="00E2302B"/>
    <w:rsid w:val="00E23D63"/>
    <w:rsid w:val="00E24336"/>
    <w:rsid w:val="00E252E8"/>
    <w:rsid w:val="00E25760"/>
    <w:rsid w:val="00E26097"/>
    <w:rsid w:val="00E26D02"/>
    <w:rsid w:val="00E3012C"/>
    <w:rsid w:val="00E30F41"/>
    <w:rsid w:val="00E3166C"/>
    <w:rsid w:val="00E31885"/>
    <w:rsid w:val="00E32140"/>
    <w:rsid w:val="00E32380"/>
    <w:rsid w:val="00E32B01"/>
    <w:rsid w:val="00E32CFE"/>
    <w:rsid w:val="00E32D19"/>
    <w:rsid w:val="00E32D70"/>
    <w:rsid w:val="00E3432C"/>
    <w:rsid w:val="00E3473C"/>
    <w:rsid w:val="00E348F4"/>
    <w:rsid w:val="00E357EC"/>
    <w:rsid w:val="00E35C78"/>
    <w:rsid w:val="00E35EBA"/>
    <w:rsid w:val="00E3602D"/>
    <w:rsid w:val="00E36556"/>
    <w:rsid w:val="00E3682A"/>
    <w:rsid w:val="00E36B33"/>
    <w:rsid w:val="00E3781B"/>
    <w:rsid w:val="00E40720"/>
    <w:rsid w:val="00E40E0B"/>
    <w:rsid w:val="00E4114D"/>
    <w:rsid w:val="00E41774"/>
    <w:rsid w:val="00E419CC"/>
    <w:rsid w:val="00E41B51"/>
    <w:rsid w:val="00E41D42"/>
    <w:rsid w:val="00E41DE0"/>
    <w:rsid w:val="00E42B2C"/>
    <w:rsid w:val="00E42FD6"/>
    <w:rsid w:val="00E433E7"/>
    <w:rsid w:val="00E436EA"/>
    <w:rsid w:val="00E43849"/>
    <w:rsid w:val="00E438FA"/>
    <w:rsid w:val="00E4417C"/>
    <w:rsid w:val="00E44448"/>
    <w:rsid w:val="00E446FE"/>
    <w:rsid w:val="00E44903"/>
    <w:rsid w:val="00E44F51"/>
    <w:rsid w:val="00E45FFA"/>
    <w:rsid w:val="00E46216"/>
    <w:rsid w:val="00E4643D"/>
    <w:rsid w:val="00E46901"/>
    <w:rsid w:val="00E47496"/>
    <w:rsid w:val="00E4765F"/>
    <w:rsid w:val="00E47B47"/>
    <w:rsid w:val="00E47BC4"/>
    <w:rsid w:val="00E505CA"/>
    <w:rsid w:val="00E50C13"/>
    <w:rsid w:val="00E514F4"/>
    <w:rsid w:val="00E51AA4"/>
    <w:rsid w:val="00E52336"/>
    <w:rsid w:val="00E52589"/>
    <w:rsid w:val="00E53304"/>
    <w:rsid w:val="00E53748"/>
    <w:rsid w:val="00E538D3"/>
    <w:rsid w:val="00E53901"/>
    <w:rsid w:val="00E54A34"/>
    <w:rsid w:val="00E550A9"/>
    <w:rsid w:val="00E55118"/>
    <w:rsid w:val="00E55AA5"/>
    <w:rsid w:val="00E56023"/>
    <w:rsid w:val="00E56AE6"/>
    <w:rsid w:val="00E57AA8"/>
    <w:rsid w:val="00E57F76"/>
    <w:rsid w:val="00E60A38"/>
    <w:rsid w:val="00E60BD2"/>
    <w:rsid w:val="00E61734"/>
    <w:rsid w:val="00E619B5"/>
    <w:rsid w:val="00E63605"/>
    <w:rsid w:val="00E63A1C"/>
    <w:rsid w:val="00E63D41"/>
    <w:rsid w:val="00E64109"/>
    <w:rsid w:val="00E64384"/>
    <w:rsid w:val="00E64A10"/>
    <w:rsid w:val="00E65164"/>
    <w:rsid w:val="00E65899"/>
    <w:rsid w:val="00E66058"/>
    <w:rsid w:val="00E6668D"/>
    <w:rsid w:val="00E666E2"/>
    <w:rsid w:val="00E667AE"/>
    <w:rsid w:val="00E66B65"/>
    <w:rsid w:val="00E6706E"/>
    <w:rsid w:val="00E67322"/>
    <w:rsid w:val="00E678BA"/>
    <w:rsid w:val="00E678CC"/>
    <w:rsid w:val="00E67CA2"/>
    <w:rsid w:val="00E67FF5"/>
    <w:rsid w:val="00E70246"/>
    <w:rsid w:val="00E7059F"/>
    <w:rsid w:val="00E70B34"/>
    <w:rsid w:val="00E70E39"/>
    <w:rsid w:val="00E71315"/>
    <w:rsid w:val="00E71976"/>
    <w:rsid w:val="00E71B51"/>
    <w:rsid w:val="00E71E6C"/>
    <w:rsid w:val="00E72354"/>
    <w:rsid w:val="00E73222"/>
    <w:rsid w:val="00E7323F"/>
    <w:rsid w:val="00E73924"/>
    <w:rsid w:val="00E74B5B"/>
    <w:rsid w:val="00E75998"/>
    <w:rsid w:val="00E76DAD"/>
    <w:rsid w:val="00E77249"/>
    <w:rsid w:val="00E7733E"/>
    <w:rsid w:val="00E774DB"/>
    <w:rsid w:val="00E807C7"/>
    <w:rsid w:val="00E80A15"/>
    <w:rsid w:val="00E80A30"/>
    <w:rsid w:val="00E810AE"/>
    <w:rsid w:val="00E81120"/>
    <w:rsid w:val="00E814FD"/>
    <w:rsid w:val="00E817AA"/>
    <w:rsid w:val="00E817AC"/>
    <w:rsid w:val="00E81C0F"/>
    <w:rsid w:val="00E831F8"/>
    <w:rsid w:val="00E8324C"/>
    <w:rsid w:val="00E83AEC"/>
    <w:rsid w:val="00E83DDA"/>
    <w:rsid w:val="00E840DD"/>
    <w:rsid w:val="00E84245"/>
    <w:rsid w:val="00E84805"/>
    <w:rsid w:val="00E8498A"/>
    <w:rsid w:val="00E84BB3"/>
    <w:rsid w:val="00E852CF"/>
    <w:rsid w:val="00E855FB"/>
    <w:rsid w:val="00E85624"/>
    <w:rsid w:val="00E85DFA"/>
    <w:rsid w:val="00E85F7A"/>
    <w:rsid w:val="00E85F80"/>
    <w:rsid w:val="00E86694"/>
    <w:rsid w:val="00E86852"/>
    <w:rsid w:val="00E86A57"/>
    <w:rsid w:val="00E90500"/>
    <w:rsid w:val="00E90DD3"/>
    <w:rsid w:val="00E91113"/>
    <w:rsid w:val="00E91114"/>
    <w:rsid w:val="00E91524"/>
    <w:rsid w:val="00E9191B"/>
    <w:rsid w:val="00E91CD2"/>
    <w:rsid w:val="00E91DCA"/>
    <w:rsid w:val="00E92157"/>
    <w:rsid w:val="00E9298A"/>
    <w:rsid w:val="00E936BD"/>
    <w:rsid w:val="00E9370D"/>
    <w:rsid w:val="00E93DB2"/>
    <w:rsid w:val="00E944C5"/>
    <w:rsid w:val="00E9458E"/>
    <w:rsid w:val="00E947A2"/>
    <w:rsid w:val="00E947D1"/>
    <w:rsid w:val="00E9485B"/>
    <w:rsid w:val="00E949A8"/>
    <w:rsid w:val="00E95B7F"/>
    <w:rsid w:val="00E95DE7"/>
    <w:rsid w:val="00E95F82"/>
    <w:rsid w:val="00E960AC"/>
    <w:rsid w:val="00E965F6"/>
    <w:rsid w:val="00E967F3"/>
    <w:rsid w:val="00E96ED2"/>
    <w:rsid w:val="00E971F6"/>
    <w:rsid w:val="00E97BA6"/>
    <w:rsid w:val="00E97E00"/>
    <w:rsid w:val="00EA0248"/>
    <w:rsid w:val="00EA12A2"/>
    <w:rsid w:val="00EA161E"/>
    <w:rsid w:val="00EA1A91"/>
    <w:rsid w:val="00EA30CD"/>
    <w:rsid w:val="00EA3421"/>
    <w:rsid w:val="00EA3668"/>
    <w:rsid w:val="00EA37D2"/>
    <w:rsid w:val="00EA3A38"/>
    <w:rsid w:val="00EA3CA8"/>
    <w:rsid w:val="00EA507C"/>
    <w:rsid w:val="00EA56BB"/>
    <w:rsid w:val="00EA57CF"/>
    <w:rsid w:val="00EA5B26"/>
    <w:rsid w:val="00EA5DE1"/>
    <w:rsid w:val="00EA68B0"/>
    <w:rsid w:val="00EA741E"/>
    <w:rsid w:val="00EA7784"/>
    <w:rsid w:val="00EB0B5F"/>
    <w:rsid w:val="00EB1062"/>
    <w:rsid w:val="00EB14C2"/>
    <w:rsid w:val="00EB192E"/>
    <w:rsid w:val="00EB2060"/>
    <w:rsid w:val="00EB2A8C"/>
    <w:rsid w:val="00EB2BA0"/>
    <w:rsid w:val="00EB3086"/>
    <w:rsid w:val="00EB35DD"/>
    <w:rsid w:val="00EB41F9"/>
    <w:rsid w:val="00EB44D6"/>
    <w:rsid w:val="00EB59F4"/>
    <w:rsid w:val="00EB5D1C"/>
    <w:rsid w:val="00EB5F78"/>
    <w:rsid w:val="00EB62EB"/>
    <w:rsid w:val="00EB650D"/>
    <w:rsid w:val="00EB6B5D"/>
    <w:rsid w:val="00EB6EE0"/>
    <w:rsid w:val="00EB7109"/>
    <w:rsid w:val="00EB7C03"/>
    <w:rsid w:val="00EC0701"/>
    <w:rsid w:val="00EC0981"/>
    <w:rsid w:val="00EC12BB"/>
    <w:rsid w:val="00EC13D1"/>
    <w:rsid w:val="00EC1C5B"/>
    <w:rsid w:val="00EC220B"/>
    <w:rsid w:val="00EC2665"/>
    <w:rsid w:val="00EC2A8A"/>
    <w:rsid w:val="00EC30B0"/>
    <w:rsid w:val="00EC318F"/>
    <w:rsid w:val="00EC3286"/>
    <w:rsid w:val="00EC34C5"/>
    <w:rsid w:val="00EC366E"/>
    <w:rsid w:val="00EC389F"/>
    <w:rsid w:val="00EC3952"/>
    <w:rsid w:val="00EC3DF8"/>
    <w:rsid w:val="00EC4A6A"/>
    <w:rsid w:val="00EC4E4B"/>
    <w:rsid w:val="00EC578F"/>
    <w:rsid w:val="00EC6D24"/>
    <w:rsid w:val="00EC77C6"/>
    <w:rsid w:val="00EC7B08"/>
    <w:rsid w:val="00ED01F9"/>
    <w:rsid w:val="00ED0CAA"/>
    <w:rsid w:val="00ED128A"/>
    <w:rsid w:val="00ED1349"/>
    <w:rsid w:val="00ED134E"/>
    <w:rsid w:val="00ED16A1"/>
    <w:rsid w:val="00ED1D75"/>
    <w:rsid w:val="00ED215C"/>
    <w:rsid w:val="00ED24C5"/>
    <w:rsid w:val="00ED3015"/>
    <w:rsid w:val="00ED378B"/>
    <w:rsid w:val="00ED3822"/>
    <w:rsid w:val="00ED3942"/>
    <w:rsid w:val="00ED3D7C"/>
    <w:rsid w:val="00ED3F0C"/>
    <w:rsid w:val="00ED3F86"/>
    <w:rsid w:val="00ED47A7"/>
    <w:rsid w:val="00ED5D50"/>
    <w:rsid w:val="00ED60F1"/>
    <w:rsid w:val="00ED6886"/>
    <w:rsid w:val="00ED6FBD"/>
    <w:rsid w:val="00ED75E9"/>
    <w:rsid w:val="00ED7661"/>
    <w:rsid w:val="00ED7802"/>
    <w:rsid w:val="00EE0336"/>
    <w:rsid w:val="00EE05BD"/>
    <w:rsid w:val="00EE093B"/>
    <w:rsid w:val="00EE11A4"/>
    <w:rsid w:val="00EE1F4A"/>
    <w:rsid w:val="00EE25FB"/>
    <w:rsid w:val="00EE332F"/>
    <w:rsid w:val="00EE3B40"/>
    <w:rsid w:val="00EE3C82"/>
    <w:rsid w:val="00EE4171"/>
    <w:rsid w:val="00EE41AE"/>
    <w:rsid w:val="00EE4245"/>
    <w:rsid w:val="00EE4A8D"/>
    <w:rsid w:val="00EE5223"/>
    <w:rsid w:val="00EE53CA"/>
    <w:rsid w:val="00EE5E13"/>
    <w:rsid w:val="00EE615F"/>
    <w:rsid w:val="00EE6E46"/>
    <w:rsid w:val="00EE762D"/>
    <w:rsid w:val="00EE7689"/>
    <w:rsid w:val="00EE78DC"/>
    <w:rsid w:val="00EF00E0"/>
    <w:rsid w:val="00EF08AC"/>
    <w:rsid w:val="00EF0915"/>
    <w:rsid w:val="00EF17D5"/>
    <w:rsid w:val="00EF1931"/>
    <w:rsid w:val="00EF21BC"/>
    <w:rsid w:val="00EF22BB"/>
    <w:rsid w:val="00EF2C8A"/>
    <w:rsid w:val="00EF2F13"/>
    <w:rsid w:val="00EF378D"/>
    <w:rsid w:val="00EF3BCD"/>
    <w:rsid w:val="00EF429C"/>
    <w:rsid w:val="00EF4C6E"/>
    <w:rsid w:val="00EF4D1D"/>
    <w:rsid w:val="00EF5293"/>
    <w:rsid w:val="00EF553C"/>
    <w:rsid w:val="00EF57F7"/>
    <w:rsid w:val="00EF5A69"/>
    <w:rsid w:val="00EF630C"/>
    <w:rsid w:val="00EF65F5"/>
    <w:rsid w:val="00EF6841"/>
    <w:rsid w:val="00EF68B0"/>
    <w:rsid w:val="00EF69D6"/>
    <w:rsid w:val="00EF7DCF"/>
    <w:rsid w:val="00F00726"/>
    <w:rsid w:val="00F00957"/>
    <w:rsid w:val="00F010E1"/>
    <w:rsid w:val="00F017B2"/>
    <w:rsid w:val="00F0235D"/>
    <w:rsid w:val="00F0265B"/>
    <w:rsid w:val="00F027C4"/>
    <w:rsid w:val="00F02A20"/>
    <w:rsid w:val="00F030F0"/>
    <w:rsid w:val="00F030FA"/>
    <w:rsid w:val="00F034F8"/>
    <w:rsid w:val="00F03E14"/>
    <w:rsid w:val="00F04208"/>
    <w:rsid w:val="00F045DF"/>
    <w:rsid w:val="00F04951"/>
    <w:rsid w:val="00F04B6D"/>
    <w:rsid w:val="00F05A22"/>
    <w:rsid w:val="00F05C1A"/>
    <w:rsid w:val="00F06436"/>
    <w:rsid w:val="00F069A3"/>
    <w:rsid w:val="00F0714A"/>
    <w:rsid w:val="00F07590"/>
    <w:rsid w:val="00F07E3C"/>
    <w:rsid w:val="00F07EAC"/>
    <w:rsid w:val="00F10B0A"/>
    <w:rsid w:val="00F10F24"/>
    <w:rsid w:val="00F11063"/>
    <w:rsid w:val="00F112FD"/>
    <w:rsid w:val="00F117D8"/>
    <w:rsid w:val="00F11A25"/>
    <w:rsid w:val="00F12587"/>
    <w:rsid w:val="00F12BC9"/>
    <w:rsid w:val="00F1330A"/>
    <w:rsid w:val="00F14A17"/>
    <w:rsid w:val="00F163AC"/>
    <w:rsid w:val="00F16730"/>
    <w:rsid w:val="00F17CEB"/>
    <w:rsid w:val="00F20A40"/>
    <w:rsid w:val="00F2103F"/>
    <w:rsid w:val="00F21A6A"/>
    <w:rsid w:val="00F21BDB"/>
    <w:rsid w:val="00F21CCE"/>
    <w:rsid w:val="00F22539"/>
    <w:rsid w:val="00F2278E"/>
    <w:rsid w:val="00F22913"/>
    <w:rsid w:val="00F22968"/>
    <w:rsid w:val="00F2348E"/>
    <w:rsid w:val="00F238CB"/>
    <w:rsid w:val="00F2391D"/>
    <w:rsid w:val="00F23CB2"/>
    <w:rsid w:val="00F251D4"/>
    <w:rsid w:val="00F25278"/>
    <w:rsid w:val="00F25466"/>
    <w:rsid w:val="00F25520"/>
    <w:rsid w:val="00F25643"/>
    <w:rsid w:val="00F26385"/>
    <w:rsid w:val="00F277C5"/>
    <w:rsid w:val="00F30469"/>
    <w:rsid w:val="00F30B61"/>
    <w:rsid w:val="00F30DEC"/>
    <w:rsid w:val="00F313C6"/>
    <w:rsid w:val="00F31853"/>
    <w:rsid w:val="00F31D6B"/>
    <w:rsid w:val="00F3285A"/>
    <w:rsid w:val="00F3344D"/>
    <w:rsid w:val="00F33B8B"/>
    <w:rsid w:val="00F33CC2"/>
    <w:rsid w:val="00F342F4"/>
    <w:rsid w:val="00F34A13"/>
    <w:rsid w:val="00F358B0"/>
    <w:rsid w:val="00F35A56"/>
    <w:rsid w:val="00F35E7E"/>
    <w:rsid w:val="00F366E1"/>
    <w:rsid w:val="00F36A18"/>
    <w:rsid w:val="00F36E8F"/>
    <w:rsid w:val="00F3748C"/>
    <w:rsid w:val="00F37628"/>
    <w:rsid w:val="00F378F9"/>
    <w:rsid w:val="00F37921"/>
    <w:rsid w:val="00F37DE3"/>
    <w:rsid w:val="00F37EA0"/>
    <w:rsid w:val="00F37FB6"/>
    <w:rsid w:val="00F4002E"/>
    <w:rsid w:val="00F415A4"/>
    <w:rsid w:val="00F4361B"/>
    <w:rsid w:val="00F4370B"/>
    <w:rsid w:val="00F446E5"/>
    <w:rsid w:val="00F44E3E"/>
    <w:rsid w:val="00F45403"/>
    <w:rsid w:val="00F45613"/>
    <w:rsid w:val="00F45BB4"/>
    <w:rsid w:val="00F45CCD"/>
    <w:rsid w:val="00F45FDC"/>
    <w:rsid w:val="00F46CFA"/>
    <w:rsid w:val="00F46D31"/>
    <w:rsid w:val="00F46D3C"/>
    <w:rsid w:val="00F47377"/>
    <w:rsid w:val="00F508B1"/>
    <w:rsid w:val="00F50E68"/>
    <w:rsid w:val="00F51BB3"/>
    <w:rsid w:val="00F53755"/>
    <w:rsid w:val="00F53832"/>
    <w:rsid w:val="00F53913"/>
    <w:rsid w:val="00F53A09"/>
    <w:rsid w:val="00F53E7E"/>
    <w:rsid w:val="00F540F4"/>
    <w:rsid w:val="00F547B0"/>
    <w:rsid w:val="00F54F31"/>
    <w:rsid w:val="00F5542C"/>
    <w:rsid w:val="00F56125"/>
    <w:rsid w:val="00F570A2"/>
    <w:rsid w:val="00F5773A"/>
    <w:rsid w:val="00F5778A"/>
    <w:rsid w:val="00F57918"/>
    <w:rsid w:val="00F57A6B"/>
    <w:rsid w:val="00F57CB0"/>
    <w:rsid w:val="00F57D02"/>
    <w:rsid w:val="00F6081B"/>
    <w:rsid w:val="00F60F53"/>
    <w:rsid w:val="00F61111"/>
    <w:rsid w:val="00F6192F"/>
    <w:rsid w:val="00F61958"/>
    <w:rsid w:val="00F61C5F"/>
    <w:rsid w:val="00F61FEE"/>
    <w:rsid w:val="00F62215"/>
    <w:rsid w:val="00F622BA"/>
    <w:rsid w:val="00F62312"/>
    <w:rsid w:val="00F624EC"/>
    <w:rsid w:val="00F6266B"/>
    <w:rsid w:val="00F636F0"/>
    <w:rsid w:val="00F63CC7"/>
    <w:rsid w:val="00F64849"/>
    <w:rsid w:val="00F64853"/>
    <w:rsid w:val="00F648F4"/>
    <w:rsid w:val="00F65566"/>
    <w:rsid w:val="00F659FD"/>
    <w:rsid w:val="00F65DBD"/>
    <w:rsid w:val="00F66072"/>
    <w:rsid w:val="00F666AD"/>
    <w:rsid w:val="00F66B0E"/>
    <w:rsid w:val="00F66DCF"/>
    <w:rsid w:val="00F674A8"/>
    <w:rsid w:val="00F67624"/>
    <w:rsid w:val="00F6770D"/>
    <w:rsid w:val="00F7098F"/>
    <w:rsid w:val="00F71D4C"/>
    <w:rsid w:val="00F72385"/>
    <w:rsid w:val="00F73E73"/>
    <w:rsid w:val="00F74255"/>
    <w:rsid w:val="00F74DF7"/>
    <w:rsid w:val="00F7531B"/>
    <w:rsid w:val="00F7532E"/>
    <w:rsid w:val="00F7584B"/>
    <w:rsid w:val="00F7585C"/>
    <w:rsid w:val="00F761DE"/>
    <w:rsid w:val="00F76648"/>
    <w:rsid w:val="00F7664F"/>
    <w:rsid w:val="00F7746E"/>
    <w:rsid w:val="00F7752C"/>
    <w:rsid w:val="00F80064"/>
    <w:rsid w:val="00F803DF"/>
    <w:rsid w:val="00F808D7"/>
    <w:rsid w:val="00F80F06"/>
    <w:rsid w:val="00F813BC"/>
    <w:rsid w:val="00F815CC"/>
    <w:rsid w:val="00F8321D"/>
    <w:rsid w:val="00F83269"/>
    <w:rsid w:val="00F836F6"/>
    <w:rsid w:val="00F83DEC"/>
    <w:rsid w:val="00F83E49"/>
    <w:rsid w:val="00F8450D"/>
    <w:rsid w:val="00F84E27"/>
    <w:rsid w:val="00F8575F"/>
    <w:rsid w:val="00F857C9"/>
    <w:rsid w:val="00F859D8"/>
    <w:rsid w:val="00F860C4"/>
    <w:rsid w:val="00F860E9"/>
    <w:rsid w:val="00F86181"/>
    <w:rsid w:val="00F8646D"/>
    <w:rsid w:val="00F8663A"/>
    <w:rsid w:val="00F86A98"/>
    <w:rsid w:val="00F87AFE"/>
    <w:rsid w:val="00F9053C"/>
    <w:rsid w:val="00F90593"/>
    <w:rsid w:val="00F919CE"/>
    <w:rsid w:val="00F91E79"/>
    <w:rsid w:val="00F92088"/>
    <w:rsid w:val="00F92638"/>
    <w:rsid w:val="00F92D2C"/>
    <w:rsid w:val="00F93274"/>
    <w:rsid w:val="00F93471"/>
    <w:rsid w:val="00F935A2"/>
    <w:rsid w:val="00F93A9F"/>
    <w:rsid w:val="00F93B85"/>
    <w:rsid w:val="00F94719"/>
    <w:rsid w:val="00F947F5"/>
    <w:rsid w:val="00F94824"/>
    <w:rsid w:val="00F94B61"/>
    <w:rsid w:val="00F954B7"/>
    <w:rsid w:val="00F9586C"/>
    <w:rsid w:val="00F95DE0"/>
    <w:rsid w:val="00F95E29"/>
    <w:rsid w:val="00F96504"/>
    <w:rsid w:val="00F96832"/>
    <w:rsid w:val="00F97128"/>
    <w:rsid w:val="00F97783"/>
    <w:rsid w:val="00F97CAB"/>
    <w:rsid w:val="00FA07E9"/>
    <w:rsid w:val="00FA09F0"/>
    <w:rsid w:val="00FA1395"/>
    <w:rsid w:val="00FA2160"/>
    <w:rsid w:val="00FA22D7"/>
    <w:rsid w:val="00FA2515"/>
    <w:rsid w:val="00FA2596"/>
    <w:rsid w:val="00FA2ABC"/>
    <w:rsid w:val="00FA2B4D"/>
    <w:rsid w:val="00FA2C1F"/>
    <w:rsid w:val="00FA313E"/>
    <w:rsid w:val="00FA3754"/>
    <w:rsid w:val="00FA4B54"/>
    <w:rsid w:val="00FA548E"/>
    <w:rsid w:val="00FA57C5"/>
    <w:rsid w:val="00FA5F93"/>
    <w:rsid w:val="00FA6C02"/>
    <w:rsid w:val="00FA6D7D"/>
    <w:rsid w:val="00FA721D"/>
    <w:rsid w:val="00FA750E"/>
    <w:rsid w:val="00FA777E"/>
    <w:rsid w:val="00FA78E9"/>
    <w:rsid w:val="00FA7A0F"/>
    <w:rsid w:val="00FB0657"/>
    <w:rsid w:val="00FB16CE"/>
    <w:rsid w:val="00FB16D8"/>
    <w:rsid w:val="00FB181E"/>
    <w:rsid w:val="00FB2164"/>
    <w:rsid w:val="00FB221C"/>
    <w:rsid w:val="00FB29F3"/>
    <w:rsid w:val="00FB2A35"/>
    <w:rsid w:val="00FB2A8F"/>
    <w:rsid w:val="00FB31CD"/>
    <w:rsid w:val="00FB38D5"/>
    <w:rsid w:val="00FB3A40"/>
    <w:rsid w:val="00FB41A6"/>
    <w:rsid w:val="00FB41FB"/>
    <w:rsid w:val="00FB42A4"/>
    <w:rsid w:val="00FB4D7C"/>
    <w:rsid w:val="00FB4DC6"/>
    <w:rsid w:val="00FB51F4"/>
    <w:rsid w:val="00FB5210"/>
    <w:rsid w:val="00FB5287"/>
    <w:rsid w:val="00FB539B"/>
    <w:rsid w:val="00FB5913"/>
    <w:rsid w:val="00FB6686"/>
    <w:rsid w:val="00FB6A6D"/>
    <w:rsid w:val="00FB6ABE"/>
    <w:rsid w:val="00FB6F42"/>
    <w:rsid w:val="00FB71C5"/>
    <w:rsid w:val="00FB7AA4"/>
    <w:rsid w:val="00FB7F99"/>
    <w:rsid w:val="00FC0273"/>
    <w:rsid w:val="00FC1096"/>
    <w:rsid w:val="00FC1123"/>
    <w:rsid w:val="00FC1131"/>
    <w:rsid w:val="00FC1444"/>
    <w:rsid w:val="00FC1A8C"/>
    <w:rsid w:val="00FC25DF"/>
    <w:rsid w:val="00FC29A3"/>
    <w:rsid w:val="00FC2E96"/>
    <w:rsid w:val="00FC3127"/>
    <w:rsid w:val="00FC31C4"/>
    <w:rsid w:val="00FC48ED"/>
    <w:rsid w:val="00FC4F2A"/>
    <w:rsid w:val="00FC5ACA"/>
    <w:rsid w:val="00FC5FC4"/>
    <w:rsid w:val="00FC60D4"/>
    <w:rsid w:val="00FC64A7"/>
    <w:rsid w:val="00FC657E"/>
    <w:rsid w:val="00FC6BC2"/>
    <w:rsid w:val="00FC6D0F"/>
    <w:rsid w:val="00FC7ACA"/>
    <w:rsid w:val="00FD02CF"/>
    <w:rsid w:val="00FD0B67"/>
    <w:rsid w:val="00FD1A5B"/>
    <w:rsid w:val="00FD2886"/>
    <w:rsid w:val="00FD2A6D"/>
    <w:rsid w:val="00FD2CE6"/>
    <w:rsid w:val="00FD2F3F"/>
    <w:rsid w:val="00FD3C71"/>
    <w:rsid w:val="00FD3CC8"/>
    <w:rsid w:val="00FD3E06"/>
    <w:rsid w:val="00FD3E66"/>
    <w:rsid w:val="00FD55B1"/>
    <w:rsid w:val="00FD5BF3"/>
    <w:rsid w:val="00FD5EE3"/>
    <w:rsid w:val="00FD600C"/>
    <w:rsid w:val="00FD652E"/>
    <w:rsid w:val="00FD6817"/>
    <w:rsid w:val="00FD684A"/>
    <w:rsid w:val="00FD7D14"/>
    <w:rsid w:val="00FD7FC8"/>
    <w:rsid w:val="00FE02AA"/>
    <w:rsid w:val="00FE0631"/>
    <w:rsid w:val="00FE0BDA"/>
    <w:rsid w:val="00FE0BE8"/>
    <w:rsid w:val="00FE0F03"/>
    <w:rsid w:val="00FE1097"/>
    <w:rsid w:val="00FE1842"/>
    <w:rsid w:val="00FE1B8B"/>
    <w:rsid w:val="00FE26B3"/>
    <w:rsid w:val="00FE2918"/>
    <w:rsid w:val="00FE2F0D"/>
    <w:rsid w:val="00FE4B35"/>
    <w:rsid w:val="00FE4C81"/>
    <w:rsid w:val="00FE51FA"/>
    <w:rsid w:val="00FE63B0"/>
    <w:rsid w:val="00FE6EC8"/>
    <w:rsid w:val="00FE7549"/>
    <w:rsid w:val="00FF0199"/>
    <w:rsid w:val="00FF078B"/>
    <w:rsid w:val="00FF07E7"/>
    <w:rsid w:val="00FF0886"/>
    <w:rsid w:val="00FF192A"/>
    <w:rsid w:val="00FF2034"/>
    <w:rsid w:val="00FF264D"/>
    <w:rsid w:val="00FF2D1C"/>
    <w:rsid w:val="00FF32AC"/>
    <w:rsid w:val="00FF34E0"/>
    <w:rsid w:val="00FF3CCB"/>
    <w:rsid w:val="00FF45B3"/>
    <w:rsid w:val="00FF530F"/>
    <w:rsid w:val="00FF5712"/>
    <w:rsid w:val="00FF6181"/>
    <w:rsid w:val="00FF693D"/>
    <w:rsid w:val="00FF6D3B"/>
    <w:rsid w:val="00FF6DD2"/>
    <w:rsid w:val="00FF6F87"/>
    <w:rsid w:val="00FF72FF"/>
    <w:rsid w:val="00FF76FA"/>
    <w:rsid w:val="00FF7705"/>
    <w:rsid w:val="00FF7B6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1377"/>
  <w15:docId w15:val="{6019F840-69F7-42E1-B9B4-E8A68EB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7418E7"/>
  </w:style>
  <w:style w:type="paragraph" w:styleId="Heading1">
    <w:name w:val="heading 1"/>
    <w:basedOn w:val="Normal"/>
    <w:next w:val="Normal"/>
    <w:link w:val="Heading1Char"/>
    <w:uiPriority w:val="9"/>
    <w:qFormat/>
    <w:rsid w:val="00066391"/>
    <w:pPr>
      <w:keepNext/>
      <w:keepLines/>
      <w:spacing w:before="240" w:after="0" w:line="240" w:lineRule="auto"/>
      <w:outlineLvl w:val="0"/>
    </w:pPr>
    <w:rPr>
      <w:rFonts w:ascii="Cambria" w:eastAsiaTheme="majorEastAsia" w:hAnsi="Cambria" w:cstheme="majorBidi"/>
      <w:b/>
      <w:color w:val="2E74B5" w:themeColor="accent1" w:themeShade="BF"/>
      <w:szCs w:val="32"/>
      <w:lang w:eastAsia="bs-Latn-BA"/>
    </w:rPr>
  </w:style>
  <w:style w:type="paragraph" w:styleId="Heading2">
    <w:name w:val="heading 2"/>
    <w:basedOn w:val="Normal"/>
    <w:next w:val="Normal"/>
    <w:link w:val="Heading2Char"/>
    <w:uiPriority w:val="9"/>
    <w:unhideWhenUsed/>
    <w:qFormat/>
    <w:rsid w:val="00D452CA"/>
    <w:pPr>
      <w:keepNext/>
      <w:keepLines/>
      <w:spacing w:before="40" w:after="0" w:line="240" w:lineRule="auto"/>
      <w:outlineLvl w:val="1"/>
    </w:pPr>
    <w:rPr>
      <w:rFonts w:ascii="Cambria" w:eastAsiaTheme="majorEastAsia" w:hAnsi="Cambria" w:cstheme="majorBidi"/>
      <w:b/>
      <w:color w:val="2E74B5" w:themeColor="accent1" w:themeShade="BF"/>
      <w:szCs w:val="26"/>
      <w:lang w:eastAsia="bs-Latn-BA"/>
    </w:rPr>
  </w:style>
  <w:style w:type="paragraph" w:styleId="Heading3">
    <w:name w:val="heading 3"/>
    <w:basedOn w:val="Normal"/>
    <w:next w:val="Normal"/>
    <w:link w:val="Heading3Char"/>
    <w:uiPriority w:val="9"/>
    <w:unhideWhenUsed/>
    <w:qFormat/>
    <w:rsid w:val="00D452CA"/>
    <w:pPr>
      <w:keepNext/>
      <w:keepLines/>
      <w:spacing w:before="40" w:after="0" w:line="240" w:lineRule="auto"/>
      <w:outlineLvl w:val="2"/>
    </w:pPr>
    <w:rPr>
      <w:rFonts w:ascii="Cambria" w:eastAsiaTheme="majorEastAsia" w:hAnsi="Cambria" w:cstheme="majorBidi"/>
      <w:b/>
      <w:color w:val="1F4D78" w:themeColor="accent1" w:themeShade="7F"/>
      <w:szCs w:val="24"/>
      <w:lang w:eastAsia="bs-Latn-BA"/>
    </w:rPr>
  </w:style>
  <w:style w:type="paragraph" w:styleId="Heading4">
    <w:name w:val="heading 4"/>
    <w:basedOn w:val="Normal"/>
    <w:next w:val="Normal"/>
    <w:link w:val="Heading4Char"/>
    <w:uiPriority w:val="9"/>
    <w:semiHidden/>
    <w:unhideWhenUsed/>
    <w:qFormat/>
    <w:rsid w:val="00C1451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1451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145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045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5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5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2CA"/>
    <w:rPr>
      <w:rFonts w:ascii="Cambria" w:eastAsiaTheme="majorEastAsia" w:hAnsi="Cambria" w:cstheme="majorBidi"/>
      <w:b/>
      <w:color w:val="2E74B5" w:themeColor="accent1" w:themeShade="BF"/>
      <w:szCs w:val="26"/>
      <w:lang w:eastAsia="bs-Latn-BA"/>
    </w:rPr>
  </w:style>
  <w:style w:type="character" w:customStyle="1" w:styleId="Heading1Char">
    <w:name w:val="Heading 1 Char"/>
    <w:basedOn w:val="DefaultParagraphFont"/>
    <w:link w:val="Heading1"/>
    <w:uiPriority w:val="9"/>
    <w:rsid w:val="00066391"/>
    <w:rPr>
      <w:rFonts w:ascii="Cambria" w:eastAsiaTheme="majorEastAsia" w:hAnsi="Cambria" w:cstheme="majorBidi"/>
      <w:b/>
      <w:color w:val="2E74B5" w:themeColor="accent1" w:themeShade="BF"/>
      <w:szCs w:val="32"/>
      <w:lang w:eastAsia="bs-Latn-BA"/>
    </w:rPr>
  </w:style>
  <w:style w:type="character" w:customStyle="1" w:styleId="Heading3Char">
    <w:name w:val="Heading 3 Char"/>
    <w:basedOn w:val="DefaultParagraphFont"/>
    <w:link w:val="Heading3"/>
    <w:uiPriority w:val="9"/>
    <w:rsid w:val="00D452CA"/>
    <w:rPr>
      <w:rFonts w:ascii="Cambria" w:eastAsiaTheme="majorEastAsia" w:hAnsi="Cambria" w:cstheme="majorBidi"/>
      <w:b/>
      <w:color w:val="1F4D78" w:themeColor="accent1" w:themeShade="7F"/>
      <w:szCs w:val="24"/>
      <w:lang w:eastAsia="bs-Latn-BA"/>
    </w:rPr>
  </w:style>
  <w:style w:type="character" w:customStyle="1" w:styleId="Heading4Char">
    <w:name w:val="Heading 4 Char"/>
    <w:basedOn w:val="DefaultParagraphFont"/>
    <w:link w:val="Heading4"/>
    <w:uiPriority w:val="9"/>
    <w:semiHidden/>
    <w:rsid w:val="00C1451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1451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1451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04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5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A6FF8"/>
    <w:pPr>
      <w:ind w:left="720"/>
      <w:contextualSpacing/>
    </w:pPr>
  </w:style>
  <w:style w:type="character" w:customStyle="1" w:styleId="ListParagraphChar">
    <w:name w:val="List Paragraph Char"/>
    <w:basedOn w:val="DefaultParagraphFont"/>
    <w:link w:val="ListParagraph"/>
    <w:uiPriority w:val="34"/>
    <w:rsid w:val="00540CC4"/>
  </w:style>
  <w:style w:type="paragraph" w:styleId="CommentText">
    <w:name w:val="annotation text"/>
    <w:basedOn w:val="Normal"/>
    <w:link w:val="CommentTextChar"/>
    <w:uiPriority w:val="99"/>
    <w:unhideWhenUsed/>
    <w:rsid w:val="00C06AFE"/>
    <w:pPr>
      <w:spacing w:after="0" w:line="240" w:lineRule="auto"/>
    </w:pPr>
    <w:rPr>
      <w:rFonts w:ascii="Calibri" w:eastAsia="Calibri" w:hAnsi="Calibri" w:cs="Arial"/>
      <w:sz w:val="20"/>
      <w:szCs w:val="20"/>
      <w:lang w:eastAsia="bs-Latn-BA"/>
    </w:rPr>
  </w:style>
  <w:style w:type="character" w:customStyle="1" w:styleId="CommentTextChar">
    <w:name w:val="Comment Text Char"/>
    <w:basedOn w:val="DefaultParagraphFont"/>
    <w:link w:val="CommentText"/>
    <w:uiPriority w:val="99"/>
    <w:rsid w:val="00C06AFE"/>
    <w:rPr>
      <w:rFonts w:ascii="Calibri" w:eastAsia="Calibri" w:hAnsi="Calibri" w:cs="Arial"/>
      <w:sz w:val="20"/>
      <w:szCs w:val="20"/>
      <w:lang w:eastAsia="bs-Latn-BA"/>
    </w:rPr>
  </w:style>
  <w:style w:type="table" w:styleId="TableGrid">
    <w:name w:val="Table Grid"/>
    <w:basedOn w:val="TableNormal"/>
    <w:uiPriority w:val="59"/>
    <w:rsid w:val="00D5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4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44A"/>
  </w:style>
  <w:style w:type="paragraph" w:styleId="Footer">
    <w:name w:val="footer"/>
    <w:basedOn w:val="Normal"/>
    <w:link w:val="FooterChar"/>
    <w:uiPriority w:val="99"/>
    <w:unhideWhenUsed/>
    <w:rsid w:val="002C0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44A"/>
  </w:style>
  <w:style w:type="paragraph" w:customStyle="1" w:styleId="Style4">
    <w:name w:val="Style4"/>
    <w:basedOn w:val="Normal"/>
    <w:link w:val="Style4Char"/>
    <w:qFormat/>
    <w:rsid w:val="00935533"/>
    <w:pPr>
      <w:widowControl w:val="0"/>
      <w:tabs>
        <w:tab w:val="left" w:pos="1091"/>
      </w:tabs>
      <w:autoSpaceDE w:val="0"/>
      <w:autoSpaceDN w:val="0"/>
      <w:adjustRightInd w:val="0"/>
      <w:spacing w:before="56" w:after="0" w:line="240" w:lineRule="auto"/>
    </w:pPr>
    <w:rPr>
      <w:rFonts w:ascii="Arial" w:eastAsia="Times New Roman" w:hAnsi="Arial" w:cs="Arial"/>
      <w:b/>
      <w:lang w:val="hr-HR"/>
    </w:rPr>
  </w:style>
  <w:style w:type="character" w:customStyle="1" w:styleId="Style4Char">
    <w:name w:val="Style4 Char"/>
    <w:link w:val="Style4"/>
    <w:rsid w:val="00935533"/>
    <w:rPr>
      <w:rFonts w:ascii="Arial" w:eastAsia="Times New Roman" w:hAnsi="Arial" w:cs="Arial"/>
      <w:b/>
      <w:lang w:val="hr-HR"/>
    </w:rPr>
  </w:style>
  <w:style w:type="paragraph" w:customStyle="1" w:styleId="Style5">
    <w:name w:val="Style5"/>
    <w:basedOn w:val="Normal"/>
    <w:link w:val="Style5Char"/>
    <w:uiPriority w:val="99"/>
    <w:qFormat/>
    <w:rsid w:val="00935533"/>
    <w:pPr>
      <w:shd w:val="clear" w:color="auto" w:fill="F2DBDB"/>
      <w:spacing w:after="0" w:line="240" w:lineRule="auto"/>
      <w:outlineLvl w:val="1"/>
    </w:pPr>
    <w:rPr>
      <w:rFonts w:ascii="Arial" w:eastAsia="Times New Roman" w:hAnsi="Arial" w:cs="Arial"/>
      <w:b/>
      <w:bCs/>
      <w:lang w:val="hr-HR"/>
    </w:rPr>
  </w:style>
  <w:style w:type="character" w:customStyle="1" w:styleId="Style5Char">
    <w:name w:val="Style5 Char"/>
    <w:link w:val="Style5"/>
    <w:uiPriority w:val="99"/>
    <w:rsid w:val="00935533"/>
    <w:rPr>
      <w:rFonts w:ascii="Arial" w:eastAsia="Times New Roman" w:hAnsi="Arial" w:cs="Arial"/>
      <w:b/>
      <w:bCs/>
      <w:shd w:val="clear" w:color="auto" w:fill="F2DBDB"/>
      <w:lang w:val="hr-HR"/>
    </w:rPr>
  </w:style>
  <w:style w:type="paragraph" w:styleId="NoSpacing">
    <w:name w:val="No Spacing"/>
    <w:link w:val="NoSpacingChar"/>
    <w:uiPriority w:val="1"/>
    <w:qFormat/>
    <w:rsid w:val="00935533"/>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822F24"/>
    <w:rPr>
      <w:rFonts w:ascii="Times New Roman" w:eastAsia="Times New Roman" w:hAnsi="Times New Roman" w:cs="Times New Roman"/>
      <w:sz w:val="24"/>
      <w:szCs w:val="24"/>
      <w:lang w:val="en-US"/>
    </w:rPr>
  </w:style>
  <w:style w:type="character" w:styleId="CommentReference">
    <w:name w:val="annotation reference"/>
    <w:uiPriority w:val="99"/>
    <w:unhideWhenUsed/>
    <w:rsid w:val="00D15274"/>
    <w:rPr>
      <w:sz w:val="16"/>
      <w:szCs w:val="16"/>
    </w:rPr>
  </w:style>
  <w:style w:type="paragraph" w:styleId="CommentSubject">
    <w:name w:val="annotation subject"/>
    <w:basedOn w:val="CommentText"/>
    <w:next w:val="CommentText"/>
    <w:link w:val="CommentSubjectChar"/>
    <w:uiPriority w:val="99"/>
    <w:semiHidden/>
    <w:unhideWhenUsed/>
    <w:rsid w:val="00D15274"/>
    <w:rPr>
      <w:b/>
      <w:bCs/>
    </w:rPr>
  </w:style>
  <w:style w:type="character" w:customStyle="1" w:styleId="CommentSubjectChar">
    <w:name w:val="Comment Subject Char"/>
    <w:basedOn w:val="CommentTextChar"/>
    <w:link w:val="CommentSubject"/>
    <w:uiPriority w:val="99"/>
    <w:semiHidden/>
    <w:rsid w:val="00D15274"/>
    <w:rPr>
      <w:rFonts w:ascii="Calibri" w:eastAsia="Calibri" w:hAnsi="Calibri" w:cs="Arial"/>
      <w:b/>
      <w:bCs/>
      <w:sz w:val="20"/>
      <w:szCs w:val="20"/>
      <w:lang w:eastAsia="bs-Latn-BA"/>
    </w:rPr>
  </w:style>
  <w:style w:type="paragraph" w:styleId="BalloonText">
    <w:name w:val="Balloon Text"/>
    <w:basedOn w:val="Normal"/>
    <w:link w:val="BalloonTextChar"/>
    <w:uiPriority w:val="99"/>
    <w:semiHidden/>
    <w:unhideWhenUsed/>
    <w:rsid w:val="00D15274"/>
    <w:pPr>
      <w:spacing w:after="0" w:line="240" w:lineRule="auto"/>
    </w:pPr>
    <w:rPr>
      <w:rFonts w:ascii="Segoe UI" w:eastAsia="Calibri" w:hAnsi="Segoe UI" w:cs="Segoe UI"/>
      <w:sz w:val="18"/>
      <w:szCs w:val="18"/>
      <w:lang w:eastAsia="bs-Latn-BA"/>
    </w:rPr>
  </w:style>
  <w:style w:type="character" w:customStyle="1" w:styleId="BalloonTextChar">
    <w:name w:val="Balloon Text Char"/>
    <w:basedOn w:val="DefaultParagraphFont"/>
    <w:link w:val="BalloonText"/>
    <w:uiPriority w:val="99"/>
    <w:semiHidden/>
    <w:rsid w:val="00D15274"/>
    <w:rPr>
      <w:rFonts w:ascii="Segoe UI" w:eastAsia="Calibri" w:hAnsi="Segoe UI" w:cs="Segoe UI"/>
      <w:sz w:val="18"/>
      <w:szCs w:val="18"/>
      <w:lang w:eastAsia="bs-Latn-BA"/>
    </w:rPr>
  </w:style>
  <w:style w:type="paragraph" w:styleId="TOCHeading">
    <w:name w:val="TOC Heading"/>
    <w:basedOn w:val="Heading1"/>
    <w:next w:val="Normal"/>
    <w:uiPriority w:val="39"/>
    <w:unhideWhenUsed/>
    <w:qFormat/>
    <w:rsid w:val="00D15274"/>
    <w:pPr>
      <w:spacing w:line="259" w:lineRule="auto"/>
      <w:outlineLvl w:val="9"/>
    </w:pPr>
    <w:rPr>
      <w:lang w:val="en-US" w:eastAsia="en-US"/>
    </w:rPr>
  </w:style>
  <w:style w:type="paragraph" w:styleId="TOC2">
    <w:name w:val="toc 2"/>
    <w:basedOn w:val="Normal"/>
    <w:next w:val="Normal"/>
    <w:autoRedefine/>
    <w:uiPriority w:val="39"/>
    <w:unhideWhenUsed/>
    <w:qFormat/>
    <w:rsid w:val="0071081C"/>
    <w:pPr>
      <w:spacing w:after="100" w:line="240" w:lineRule="auto"/>
      <w:ind w:left="200"/>
    </w:pPr>
    <w:rPr>
      <w:rFonts w:ascii="Cambria" w:eastAsia="Calibri" w:hAnsi="Cambria" w:cs="Arial"/>
      <w:sz w:val="20"/>
      <w:szCs w:val="20"/>
      <w:lang w:eastAsia="bs-Latn-BA"/>
    </w:rPr>
  </w:style>
  <w:style w:type="character" w:styleId="Hyperlink">
    <w:name w:val="Hyperlink"/>
    <w:basedOn w:val="DefaultParagraphFont"/>
    <w:uiPriority w:val="99"/>
    <w:unhideWhenUsed/>
    <w:rsid w:val="00D15274"/>
    <w:rPr>
      <w:color w:val="0563C1" w:themeColor="hyperlink"/>
      <w:u w:val="single"/>
    </w:rPr>
  </w:style>
  <w:style w:type="table" w:styleId="MediumShading2-Accent5">
    <w:name w:val="Medium Shading 2 Accent 5"/>
    <w:basedOn w:val="TableNormal"/>
    <w:uiPriority w:val="64"/>
    <w:rsid w:val="00632A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D733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Revision">
    <w:name w:val="Revision"/>
    <w:hidden/>
    <w:uiPriority w:val="99"/>
    <w:semiHidden/>
    <w:rsid w:val="00B45CBE"/>
    <w:pPr>
      <w:spacing w:after="0" w:line="240" w:lineRule="auto"/>
    </w:pPr>
  </w:style>
  <w:style w:type="paragraph" w:styleId="TOC1">
    <w:name w:val="toc 1"/>
    <w:basedOn w:val="Normal"/>
    <w:next w:val="Normal"/>
    <w:autoRedefine/>
    <w:uiPriority w:val="39"/>
    <w:unhideWhenUsed/>
    <w:qFormat/>
    <w:rsid w:val="006F1E45"/>
    <w:pPr>
      <w:spacing w:after="100" w:line="276" w:lineRule="auto"/>
    </w:pPr>
    <w:rPr>
      <w:rFonts w:ascii="Cambria" w:eastAsiaTheme="minorEastAsia" w:hAnsi="Cambria"/>
      <w:sz w:val="20"/>
      <w:lang w:val="en-US" w:eastAsia="ja-JP"/>
    </w:rPr>
  </w:style>
  <w:style w:type="paragraph" w:styleId="TOC3">
    <w:name w:val="toc 3"/>
    <w:basedOn w:val="Normal"/>
    <w:next w:val="Normal"/>
    <w:autoRedefine/>
    <w:uiPriority w:val="39"/>
    <w:unhideWhenUsed/>
    <w:qFormat/>
    <w:rsid w:val="00DF1BED"/>
    <w:pPr>
      <w:tabs>
        <w:tab w:val="left" w:pos="1540"/>
        <w:tab w:val="right" w:leader="dot" w:pos="9205"/>
      </w:tabs>
      <w:spacing w:after="100" w:line="276" w:lineRule="auto"/>
      <w:ind w:left="440"/>
    </w:pPr>
    <w:rPr>
      <w:rFonts w:ascii="Cambria" w:eastAsiaTheme="minorEastAsia" w:hAnsi="Cambria"/>
      <w:lang w:val="en-US" w:eastAsia="ja-JP"/>
    </w:rPr>
  </w:style>
  <w:style w:type="paragraph" w:customStyle="1" w:styleId="1glavninaslovi">
    <w:name w:val="1. glavni naslovi"/>
    <w:basedOn w:val="Heading1"/>
    <w:link w:val="1glavninasloviChar"/>
    <w:qFormat/>
    <w:rsid w:val="00593CA0"/>
    <w:pPr>
      <w:numPr>
        <w:numId w:val="22"/>
      </w:numPr>
      <w:tabs>
        <w:tab w:val="left" w:pos="666"/>
      </w:tabs>
      <w:spacing w:line="0" w:lineRule="atLeast"/>
      <w:jc w:val="both"/>
    </w:pPr>
    <w:rPr>
      <w:rFonts w:eastAsia="Arial"/>
      <w:b w:val="0"/>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1glavninasloviChar">
    <w:name w:val="1. glavni naslovi Char"/>
    <w:basedOn w:val="Heading1Char"/>
    <w:link w:val="1glavninaslovi"/>
    <w:rsid w:val="00593CA0"/>
    <w:rPr>
      <w:rFonts w:ascii="Cambria" w:eastAsia="Arial" w:hAnsi="Cambria" w:cstheme="majorBidi"/>
      <w:b w:val="0"/>
      <w:color w:val="2F5496" w:themeColor="accent5" w:themeShade="BF"/>
      <w:szCs w:val="32"/>
      <w:lang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2podnaslovglavnognaslova">
    <w:name w:val="2. podnaslov glavnog naslova"/>
    <w:basedOn w:val="Heading1"/>
    <w:next w:val="Heading2"/>
    <w:link w:val="2podnaslovglavnognaslovaChar"/>
    <w:qFormat/>
    <w:rsid w:val="00593CA0"/>
    <w:pPr>
      <w:numPr>
        <w:numId w:val="23"/>
      </w:numPr>
      <w:spacing w:line="238" w:lineRule="auto"/>
      <w:jc w:val="both"/>
    </w:pPr>
    <w:rPr>
      <w:rFonts w:eastAsia="Arial"/>
      <w:b w:val="0"/>
      <w:sz w:val="24"/>
      <w:szCs w:val="24"/>
    </w:rPr>
  </w:style>
  <w:style w:type="character" w:customStyle="1" w:styleId="2podnaslovglavnognaslovaChar">
    <w:name w:val="2. podnaslov glavnog naslova Char"/>
    <w:basedOn w:val="DefaultParagraphFont"/>
    <w:link w:val="2podnaslovglavnognaslova"/>
    <w:rsid w:val="00593CA0"/>
    <w:rPr>
      <w:rFonts w:ascii="Cambria" w:eastAsia="Arial" w:hAnsi="Cambria" w:cstheme="majorBidi"/>
      <w:color w:val="2E74B5" w:themeColor="accent1" w:themeShade="BF"/>
      <w:sz w:val="24"/>
      <w:szCs w:val="24"/>
      <w:lang w:eastAsia="bs-Latn-BA"/>
    </w:rPr>
  </w:style>
  <w:style w:type="paragraph" w:customStyle="1" w:styleId="11glavnimalinaslov">
    <w:name w:val="1.1. glavni mali naslov"/>
    <w:basedOn w:val="Normal"/>
    <w:link w:val="11glavnimalinaslovChar"/>
    <w:qFormat/>
    <w:rsid w:val="008F63FF"/>
    <w:pPr>
      <w:tabs>
        <w:tab w:val="left" w:pos="666"/>
      </w:tabs>
      <w:spacing w:line="0" w:lineRule="atLeast"/>
      <w:ind w:left="7"/>
    </w:pPr>
    <w:rPr>
      <w:rFonts w:ascii="Cambria" w:eastAsia="Arial" w:hAnsi="Cambria"/>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11glavnimalinaslovChar">
    <w:name w:val="1.1. glavni mali naslov Char"/>
    <w:basedOn w:val="DefaultParagraphFont"/>
    <w:link w:val="11glavnimalinaslov"/>
    <w:rsid w:val="008F63FF"/>
    <w:rPr>
      <w:rFonts w:ascii="Cambria" w:eastAsia="Arial" w:hAnsi="Cambria"/>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22malipodnaslov">
    <w:name w:val="2.2 mali podnaslov"/>
    <w:basedOn w:val="Normal"/>
    <w:link w:val="22malipodnaslovChar"/>
    <w:qFormat/>
    <w:rsid w:val="00411D58"/>
    <w:pPr>
      <w:spacing w:line="238" w:lineRule="auto"/>
      <w:jc w:val="both"/>
    </w:pPr>
    <w:rPr>
      <w:rFonts w:ascii="Cambria" w:eastAsia="Arial" w:hAnsi="Cambria"/>
      <w:b/>
      <w:i/>
      <w:color w:val="2E74B5" w:themeColor="accent1" w:themeShade="BF"/>
    </w:rPr>
  </w:style>
  <w:style w:type="character" w:customStyle="1" w:styleId="22malipodnaslovChar">
    <w:name w:val="2.2 mali podnaslov Char"/>
    <w:basedOn w:val="DefaultParagraphFont"/>
    <w:link w:val="22malipodnaslov"/>
    <w:rsid w:val="00411D58"/>
    <w:rPr>
      <w:rFonts w:ascii="Cambria" w:eastAsia="Arial" w:hAnsi="Cambria"/>
      <w:b/>
      <w:i/>
      <w:color w:val="2E74B5" w:themeColor="accent1" w:themeShade="BF"/>
    </w:rPr>
  </w:style>
  <w:style w:type="paragraph" w:styleId="TOC4">
    <w:name w:val="toc 4"/>
    <w:basedOn w:val="Normal"/>
    <w:next w:val="Normal"/>
    <w:autoRedefine/>
    <w:uiPriority w:val="39"/>
    <w:unhideWhenUsed/>
    <w:rsid w:val="0071081C"/>
    <w:pPr>
      <w:spacing w:after="100"/>
      <w:ind w:left="660"/>
    </w:pPr>
    <w:rPr>
      <w:rFonts w:ascii="Cambria" w:hAnsi="Cambria"/>
    </w:rPr>
  </w:style>
  <w:style w:type="paragraph" w:customStyle="1" w:styleId="nivo1demografija">
    <w:name w:val="nivo 1 demografija"/>
    <w:basedOn w:val="Normal"/>
    <w:link w:val="nivo1demografijaChar"/>
    <w:rsid w:val="00540CC4"/>
    <w:pPr>
      <w:numPr>
        <w:numId w:val="3"/>
      </w:numPr>
      <w:tabs>
        <w:tab w:val="left" w:pos="682"/>
      </w:tabs>
      <w:spacing w:after="0" w:line="240" w:lineRule="auto"/>
      <w:ind w:left="682" w:hanging="682"/>
      <w:jc w:val="both"/>
    </w:pPr>
    <w:rPr>
      <w:rFonts w:ascii="Cambria" w:eastAsia="Arial" w:hAnsi="Cambria"/>
      <w:b/>
      <w:color w:val="9F5FCF"/>
      <w:sz w:val="24"/>
      <w:szCs w:val="24"/>
    </w:rPr>
  </w:style>
  <w:style w:type="character" w:customStyle="1" w:styleId="nivo1demografijaChar">
    <w:name w:val="nivo 1 demografija Char"/>
    <w:basedOn w:val="DefaultParagraphFont"/>
    <w:link w:val="nivo1demografija"/>
    <w:rsid w:val="00540CC4"/>
    <w:rPr>
      <w:rFonts w:ascii="Cambria" w:eastAsia="Arial" w:hAnsi="Cambria"/>
      <w:b/>
      <w:color w:val="9F5FCF"/>
      <w:sz w:val="24"/>
      <w:szCs w:val="24"/>
    </w:rPr>
  </w:style>
  <w:style w:type="paragraph" w:customStyle="1" w:styleId="nivo2demografija">
    <w:name w:val="nivo 2 demografija"/>
    <w:basedOn w:val="ListParagraph"/>
    <w:link w:val="nivo2demografijaChar"/>
    <w:rsid w:val="00540CC4"/>
    <w:pPr>
      <w:numPr>
        <w:ilvl w:val="1"/>
        <w:numId w:val="4"/>
      </w:numPr>
      <w:tabs>
        <w:tab w:val="left" w:pos="1042"/>
      </w:tabs>
      <w:spacing w:after="0" w:line="240" w:lineRule="auto"/>
      <w:contextualSpacing w:val="0"/>
      <w:jc w:val="both"/>
    </w:pPr>
    <w:rPr>
      <w:rFonts w:ascii="Cambria" w:eastAsia="Arial" w:hAnsi="Cambria"/>
      <w:b/>
      <w:color w:val="9F5FCF"/>
      <w:sz w:val="24"/>
      <w:szCs w:val="24"/>
    </w:rPr>
  </w:style>
  <w:style w:type="character" w:customStyle="1" w:styleId="nivo2demografijaChar">
    <w:name w:val="nivo 2 demografija Char"/>
    <w:basedOn w:val="ListParagraphChar"/>
    <w:link w:val="nivo2demografija"/>
    <w:rsid w:val="00540CC4"/>
    <w:rPr>
      <w:rFonts w:ascii="Cambria" w:eastAsia="Arial" w:hAnsi="Cambria"/>
      <w:b/>
      <w:color w:val="9F5FCF"/>
      <w:sz w:val="24"/>
      <w:szCs w:val="24"/>
    </w:rPr>
  </w:style>
  <w:style w:type="paragraph" w:customStyle="1" w:styleId="nivo3demografija">
    <w:name w:val="nivo 3 demografija"/>
    <w:basedOn w:val="ListParagraph"/>
    <w:link w:val="nivo3demografijaChar"/>
    <w:rsid w:val="00540CC4"/>
    <w:pPr>
      <w:numPr>
        <w:ilvl w:val="2"/>
        <w:numId w:val="4"/>
      </w:numPr>
      <w:tabs>
        <w:tab w:val="left" w:pos="1042"/>
      </w:tabs>
      <w:spacing w:after="0" w:line="240" w:lineRule="auto"/>
      <w:jc w:val="both"/>
    </w:pPr>
    <w:rPr>
      <w:rFonts w:ascii="Cambria" w:eastAsia="Arial" w:hAnsi="Cambria"/>
      <w:b/>
      <w:color w:val="9F5FCF"/>
      <w:sz w:val="24"/>
      <w:szCs w:val="24"/>
    </w:rPr>
  </w:style>
  <w:style w:type="character" w:customStyle="1" w:styleId="nivo3demografijaChar">
    <w:name w:val="nivo 3 demografija Char"/>
    <w:basedOn w:val="ListParagraphChar"/>
    <w:link w:val="nivo3demografija"/>
    <w:rsid w:val="00540CC4"/>
    <w:rPr>
      <w:rFonts w:ascii="Cambria" w:eastAsia="Arial" w:hAnsi="Cambria"/>
      <w:b/>
      <w:color w:val="9F5FCF"/>
      <w:sz w:val="24"/>
      <w:szCs w:val="24"/>
    </w:rPr>
  </w:style>
  <w:style w:type="paragraph" w:customStyle="1" w:styleId="nivo4demografija">
    <w:name w:val="nivo 4 demografija"/>
    <w:basedOn w:val="ListParagraph"/>
    <w:link w:val="nivo4demografijaChar"/>
    <w:rsid w:val="00540CC4"/>
    <w:pPr>
      <w:tabs>
        <w:tab w:val="left" w:pos="1202"/>
      </w:tabs>
      <w:spacing w:after="0" w:line="240" w:lineRule="auto"/>
      <w:ind w:hanging="720"/>
      <w:jc w:val="both"/>
    </w:pPr>
    <w:rPr>
      <w:rFonts w:ascii="Cambria" w:eastAsia="Arial" w:hAnsi="Cambria"/>
      <w:b/>
      <w:color w:val="9F5FCF"/>
      <w:sz w:val="24"/>
      <w:szCs w:val="24"/>
    </w:rPr>
  </w:style>
  <w:style w:type="character" w:customStyle="1" w:styleId="nivo4demografijaChar">
    <w:name w:val="nivo 4 demografija Char"/>
    <w:basedOn w:val="ListParagraphChar"/>
    <w:link w:val="nivo4demografija"/>
    <w:rsid w:val="00540CC4"/>
    <w:rPr>
      <w:rFonts w:ascii="Cambria" w:eastAsia="Arial" w:hAnsi="Cambria"/>
      <w:b/>
      <w:color w:val="9F5FCF"/>
      <w:sz w:val="24"/>
      <w:szCs w:val="24"/>
    </w:rPr>
  </w:style>
  <w:style w:type="paragraph" w:styleId="TOC5">
    <w:name w:val="toc 5"/>
    <w:basedOn w:val="Normal"/>
    <w:next w:val="Normal"/>
    <w:autoRedefine/>
    <w:uiPriority w:val="39"/>
    <w:unhideWhenUsed/>
    <w:rsid w:val="00EB2060"/>
    <w:pPr>
      <w:spacing w:after="100"/>
      <w:ind w:left="880"/>
    </w:pPr>
  </w:style>
  <w:style w:type="paragraph" w:customStyle="1" w:styleId="nivo1makro">
    <w:name w:val="nivo 1 makro"/>
    <w:basedOn w:val="ListParagraph"/>
    <w:link w:val="nivo1makroChar"/>
    <w:rsid w:val="00D53498"/>
    <w:pPr>
      <w:numPr>
        <w:numId w:val="21"/>
      </w:numPr>
      <w:tabs>
        <w:tab w:val="left" w:pos="1042"/>
      </w:tabs>
      <w:spacing w:after="0" w:line="239" w:lineRule="auto"/>
      <w:jc w:val="both"/>
    </w:pPr>
    <w:rPr>
      <w:rFonts w:ascii="Cambria" w:eastAsia="Arial" w:hAnsi="Cambria"/>
      <w:b/>
      <w:color w:val="FFC000" w:themeColor="accent4"/>
    </w:rPr>
  </w:style>
  <w:style w:type="character" w:customStyle="1" w:styleId="nivo1makroChar">
    <w:name w:val="nivo 1 makro Char"/>
    <w:basedOn w:val="ListParagraphChar"/>
    <w:link w:val="nivo1makro"/>
    <w:rsid w:val="00D53498"/>
    <w:rPr>
      <w:rFonts w:ascii="Cambria" w:eastAsia="Arial" w:hAnsi="Cambria"/>
      <w:b/>
      <w:color w:val="FFC000" w:themeColor="accent4"/>
    </w:rPr>
  </w:style>
  <w:style w:type="paragraph" w:customStyle="1" w:styleId="nivo2makro">
    <w:name w:val="nivo 2 makro"/>
    <w:basedOn w:val="ListParagraph"/>
    <w:link w:val="nivo2makroChar"/>
    <w:rsid w:val="00D53498"/>
    <w:pPr>
      <w:numPr>
        <w:ilvl w:val="1"/>
        <w:numId w:val="5"/>
      </w:numPr>
      <w:tabs>
        <w:tab w:val="left" w:pos="1042"/>
      </w:tabs>
      <w:spacing w:after="0" w:line="239" w:lineRule="auto"/>
      <w:contextualSpacing w:val="0"/>
      <w:jc w:val="both"/>
    </w:pPr>
    <w:rPr>
      <w:rFonts w:ascii="Cambria" w:eastAsia="Arial" w:hAnsi="Cambria"/>
      <w:b/>
      <w:color w:val="FFC000" w:themeColor="accent4"/>
    </w:rPr>
  </w:style>
  <w:style w:type="character" w:customStyle="1" w:styleId="nivo2makroChar">
    <w:name w:val="nivo 2 makro Char"/>
    <w:basedOn w:val="ListParagraphChar"/>
    <w:link w:val="nivo2makro"/>
    <w:rsid w:val="00D53498"/>
    <w:rPr>
      <w:rFonts w:ascii="Cambria" w:eastAsia="Arial" w:hAnsi="Cambria"/>
      <w:b/>
      <w:color w:val="FFC000" w:themeColor="accent4"/>
    </w:rPr>
  </w:style>
  <w:style w:type="paragraph" w:customStyle="1" w:styleId="nivo3makro">
    <w:name w:val="nivo 3 makro"/>
    <w:basedOn w:val="Normal"/>
    <w:link w:val="nivo3makroChar"/>
    <w:rsid w:val="001C4624"/>
    <w:pPr>
      <w:numPr>
        <w:numId w:val="24"/>
      </w:numPr>
      <w:tabs>
        <w:tab w:val="left" w:pos="1042"/>
      </w:tabs>
      <w:spacing w:line="239" w:lineRule="auto"/>
      <w:jc w:val="both"/>
    </w:pPr>
    <w:rPr>
      <w:rFonts w:ascii="Cambria" w:eastAsia="Arial" w:hAnsi="Cambria"/>
      <w:b/>
      <w:color w:val="FFC000" w:themeColor="accent4"/>
    </w:rPr>
  </w:style>
  <w:style w:type="character" w:customStyle="1" w:styleId="nivo3makroChar">
    <w:name w:val="nivo 3 makro Char"/>
    <w:basedOn w:val="DefaultParagraphFont"/>
    <w:link w:val="nivo3makro"/>
    <w:rsid w:val="001C4624"/>
    <w:rPr>
      <w:rFonts w:ascii="Cambria" w:eastAsia="Arial" w:hAnsi="Cambria"/>
      <w:b/>
      <w:color w:val="FFC000" w:themeColor="accent4"/>
    </w:rPr>
  </w:style>
  <w:style w:type="paragraph" w:customStyle="1" w:styleId="nivo4makro">
    <w:name w:val="nivo 4 makro"/>
    <w:basedOn w:val="Normal"/>
    <w:link w:val="nivo4makroChar"/>
    <w:rsid w:val="001C4624"/>
    <w:pPr>
      <w:numPr>
        <w:numId w:val="25"/>
      </w:numPr>
      <w:tabs>
        <w:tab w:val="left" w:pos="1202"/>
      </w:tabs>
      <w:spacing w:line="239" w:lineRule="auto"/>
    </w:pPr>
    <w:rPr>
      <w:rFonts w:ascii="Cambria" w:eastAsia="Arial" w:hAnsi="Cambria"/>
      <w:b/>
      <w:color w:val="FFC000" w:themeColor="accent4"/>
    </w:rPr>
  </w:style>
  <w:style w:type="character" w:customStyle="1" w:styleId="nivo4makroChar">
    <w:name w:val="nivo 4 makro Char"/>
    <w:basedOn w:val="DefaultParagraphFont"/>
    <w:link w:val="nivo4makro"/>
    <w:rsid w:val="001C4624"/>
    <w:rPr>
      <w:rFonts w:ascii="Cambria" w:eastAsia="Arial" w:hAnsi="Cambria"/>
      <w:b/>
      <w:color w:val="FFC000" w:themeColor="accent4"/>
    </w:rPr>
  </w:style>
  <w:style w:type="paragraph" w:customStyle="1" w:styleId="nivo1poslovne">
    <w:name w:val="nivo 1 poslovne"/>
    <w:basedOn w:val="Normal"/>
    <w:link w:val="nivo1poslovneChar"/>
    <w:rsid w:val="00BD5801"/>
    <w:pPr>
      <w:numPr>
        <w:numId w:val="10"/>
      </w:numPr>
      <w:tabs>
        <w:tab w:val="left" w:pos="1042"/>
      </w:tabs>
      <w:spacing w:after="0" w:line="239" w:lineRule="auto"/>
      <w:ind w:left="1042" w:hanging="1042"/>
      <w:jc w:val="both"/>
    </w:pPr>
    <w:rPr>
      <w:rFonts w:ascii="Cambria" w:eastAsia="Arial" w:hAnsi="Cambria"/>
      <w:b/>
      <w:color w:val="00B0F0"/>
    </w:rPr>
  </w:style>
  <w:style w:type="character" w:customStyle="1" w:styleId="nivo1poslovneChar">
    <w:name w:val="nivo 1 poslovne Char"/>
    <w:basedOn w:val="DefaultParagraphFont"/>
    <w:link w:val="nivo1poslovne"/>
    <w:rsid w:val="00BD5801"/>
    <w:rPr>
      <w:rFonts w:ascii="Cambria" w:eastAsia="Arial" w:hAnsi="Cambria"/>
      <w:b/>
      <w:color w:val="00B0F0"/>
    </w:rPr>
  </w:style>
  <w:style w:type="paragraph" w:customStyle="1" w:styleId="nivo2poslovne">
    <w:name w:val="nivo 2 poslovne"/>
    <w:basedOn w:val="ListParagraph"/>
    <w:link w:val="nivo2poslovneChar"/>
    <w:rsid w:val="00BD5801"/>
    <w:pPr>
      <w:numPr>
        <w:ilvl w:val="1"/>
        <w:numId w:val="12"/>
      </w:numPr>
      <w:tabs>
        <w:tab w:val="left" w:pos="1042"/>
      </w:tabs>
      <w:spacing w:after="0" w:line="239" w:lineRule="auto"/>
      <w:contextualSpacing w:val="0"/>
      <w:jc w:val="both"/>
    </w:pPr>
    <w:rPr>
      <w:rFonts w:ascii="Cambria" w:eastAsia="Arial" w:hAnsi="Cambria"/>
      <w:b/>
      <w:color w:val="00B0F0"/>
    </w:rPr>
  </w:style>
  <w:style w:type="character" w:customStyle="1" w:styleId="nivo2poslovneChar">
    <w:name w:val="nivo 2 poslovne Char"/>
    <w:basedOn w:val="ListParagraphChar"/>
    <w:link w:val="nivo2poslovne"/>
    <w:rsid w:val="00BD5801"/>
    <w:rPr>
      <w:rFonts w:ascii="Cambria" w:eastAsia="Arial" w:hAnsi="Cambria"/>
      <w:b/>
      <w:color w:val="00B0F0"/>
    </w:rPr>
  </w:style>
  <w:style w:type="paragraph" w:customStyle="1" w:styleId="nivo3poslovne">
    <w:name w:val="nivo 3 poslovne"/>
    <w:basedOn w:val="ListParagraph"/>
    <w:link w:val="nivo3poslovneChar"/>
    <w:rsid w:val="00BD5801"/>
    <w:pPr>
      <w:numPr>
        <w:ilvl w:val="2"/>
        <w:numId w:val="12"/>
      </w:numPr>
      <w:tabs>
        <w:tab w:val="left" w:pos="1042"/>
      </w:tabs>
      <w:spacing w:after="0" w:line="239" w:lineRule="auto"/>
      <w:contextualSpacing w:val="0"/>
      <w:jc w:val="both"/>
    </w:pPr>
    <w:rPr>
      <w:rFonts w:ascii="Cambria" w:eastAsia="Arial" w:hAnsi="Cambria"/>
      <w:b/>
      <w:color w:val="00B0F0"/>
    </w:rPr>
  </w:style>
  <w:style w:type="character" w:customStyle="1" w:styleId="nivo3poslovneChar">
    <w:name w:val="nivo 3 poslovne Char"/>
    <w:basedOn w:val="ListParagraphChar"/>
    <w:link w:val="nivo3poslovne"/>
    <w:rsid w:val="00BD5801"/>
    <w:rPr>
      <w:rFonts w:ascii="Cambria" w:eastAsia="Arial" w:hAnsi="Cambria"/>
      <w:b/>
      <w:color w:val="00B0F0"/>
    </w:rPr>
  </w:style>
  <w:style w:type="paragraph" w:customStyle="1" w:styleId="nivo4poslovne">
    <w:name w:val="nivo 4 poslovne"/>
    <w:basedOn w:val="Normal"/>
    <w:link w:val="nivo4poslovneChar"/>
    <w:rsid w:val="00BD5801"/>
    <w:pPr>
      <w:numPr>
        <w:numId w:val="11"/>
      </w:numPr>
      <w:tabs>
        <w:tab w:val="left" w:pos="1222"/>
      </w:tabs>
      <w:spacing w:after="0" w:line="235" w:lineRule="auto"/>
      <w:ind w:left="1222" w:right="260" w:hanging="1222"/>
      <w:jc w:val="both"/>
    </w:pPr>
    <w:rPr>
      <w:rFonts w:ascii="Cambria" w:eastAsia="Arial" w:hAnsi="Cambria"/>
      <w:b/>
      <w:color w:val="00B0F0"/>
    </w:rPr>
  </w:style>
  <w:style w:type="character" w:customStyle="1" w:styleId="nivo4poslovneChar">
    <w:name w:val="nivo 4 poslovne Char"/>
    <w:basedOn w:val="DefaultParagraphFont"/>
    <w:link w:val="nivo4poslovne"/>
    <w:rsid w:val="00BD5801"/>
    <w:rPr>
      <w:rFonts w:ascii="Cambria" w:eastAsia="Arial" w:hAnsi="Cambria"/>
      <w:b/>
      <w:color w:val="00B0F0"/>
    </w:rPr>
  </w:style>
  <w:style w:type="paragraph" w:customStyle="1" w:styleId="nivo1polj">
    <w:name w:val="nivo 1 polj"/>
    <w:basedOn w:val="Normal"/>
    <w:link w:val="nivo1poljChar"/>
    <w:rsid w:val="00BD5801"/>
    <w:pPr>
      <w:numPr>
        <w:numId w:val="13"/>
      </w:numPr>
      <w:tabs>
        <w:tab w:val="left" w:pos="1042"/>
      </w:tabs>
      <w:spacing w:after="0" w:line="240" w:lineRule="auto"/>
      <w:ind w:left="1042" w:hanging="1042"/>
      <w:jc w:val="both"/>
    </w:pPr>
    <w:rPr>
      <w:rFonts w:ascii="Cambria" w:eastAsia="Arial" w:hAnsi="Cambria"/>
      <w:b/>
      <w:color w:val="385623" w:themeColor="accent6" w:themeShade="80"/>
      <w:sz w:val="24"/>
      <w:szCs w:val="24"/>
    </w:rPr>
  </w:style>
  <w:style w:type="character" w:customStyle="1" w:styleId="nivo1poljChar">
    <w:name w:val="nivo 1 polj Char"/>
    <w:basedOn w:val="DefaultParagraphFont"/>
    <w:link w:val="nivo1polj"/>
    <w:rsid w:val="00BD5801"/>
    <w:rPr>
      <w:rFonts w:ascii="Cambria" w:eastAsia="Arial" w:hAnsi="Cambria"/>
      <w:b/>
      <w:color w:val="385623" w:themeColor="accent6" w:themeShade="80"/>
      <w:sz w:val="24"/>
      <w:szCs w:val="24"/>
    </w:rPr>
  </w:style>
  <w:style w:type="paragraph" w:customStyle="1" w:styleId="nivo2polj">
    <w:name w:val="nivo 2 polj"/>
    <w:basedOn w:val="ListParagraph"/>
    <w:link w:val="nivo2poljChar"/>
    <w:rsid w:val="00BD5801"/>
    <w:pPr>
      <w:numPr>
        <w:ilvl w:val="1"/>
        <w:numId w:val="16"/>
      </w:numPr>
      <w:tabs>
        <w:tab w:val="left" w:pos="1042"/>
      </w:tabs>
      <w:spacing w:after="0" w:line="240" w:lineRule="auto"/>
      <w:contextualSpacing w:val="0"/>
      <w:jc w:val="both"/>
    </w:pPr>
    <w:rPr>
      <w:rFonts w:ascii="Cambria" w:eastAsia="Arial" w:hAnsi="Cambria"/>
      <w:b/>
      <w:color w:val="385623" w:themeColor="accent6" w:themeShade="80"/>
      <w:sz w:val="24"/>
      <w:szCs w:val="24"/>
    </w:rPr>
  </w:style>
  <w:style w:type="character" w:customStyle="1" w:styleId="nivo2poljChar">
    <w:name w:val="nivo 2 polj Char"/>
    <w:basedOn w:val="ListParagraphChar"/>
    <w:link w:val="nivo2polj"/>
    <w:rsid w:val="00BD5801"/>
    <w:rPr>
      <w:rFonts w:ascii="Cambria" w:eastAsia="Arial" w:hAnsi="Cambria"/>
      <w:b/>
      <w:color w:val="385623" w:themeColor="accent6" w:themeShade="80"/>
      <w:sz w:val="24"/>
      <w:szCs w:val="24"/>
    </w:rPr>
  </w:style>
  <w:style w:type="paragraph" w:customStyle="1" w:styleId="nivo3polj">
    <w:name w:val="nivo 3 polj"/>
    <w:basedOn w:val="ListParagraph"/>
    <w:link w:val="nivo3poljChar"/>
    <w:rsid w:val="00BD5801"/>
    <w:pPr>
      <w:numPr>
        <w:ilvl w:val="2"/>
        <w:numId w:val="16"/>
      </w:numPr>
      <w:tabs>
        <w:tab w:val="left" w:pos="1042"/>
      </w:tabs>
      <w:spacing w:after="0" w:line="240" w:lineRule="auto"/>
      <w:contextualSpacing w:val="0"/>
      <w:jc w:val="both"/>
    </w:pPr>
    <w:rPr>
      <w:rFonts w:ascii="Cambria" w:eastAsia="Arial" w:hAnsi="Cambria"/>
      <w:b/>
      <w:color w:val="385623" w:themeColor="accent6" w:themeShade="80"/>
    </w:rPr>
  </w:style>
  <w:style w:type="character" w:customStyle="1" w:styleId="nivo3poljChar">
    <w:name w:val="nivo 3 polj Char"/>
    <w:basedOn w:val="ListParagraphChar"/>
    <w:link w:val="nivo3polj"/>
    <w:rsid w:val="00BD5801"/>
    <w:rPr>
      <w:rFonts w:ascii="Cambria" w:eastAsia="Arial" w:hAnsi="Cambria"/>
      <w:b/>
      <w:color w:val="385623" w:themeColor="accent6" w:themeShade="80"/>
    </w:rPr>
  </w:style>
  <w:style w:type="paragraph" w:customStyle="1" w:styleId="nivo4polj">
    <w:name w:val="nivo 4 polj"/>
    <w:basedOn w:val="Normal"/>
    <w:link w:val="nivo4poljChar"/>
    <w:rsid w:val="00BD5801"/>
    <w:pPr>
      <w:tabs>
        <w:tab w:val="left" w:pos="1202"/>
      </w:tabs>
      <w:spacing w:after="0" w:line="240" w:lineRule="auto"/>
      <w:ind w:left="2"/>
    </w:pPr>
    <w:rPr>
      <w:rFonts w:ascii="Cambria" w:eastAsia="Arial" w:hAnsi="Cambria"/>
      <w:b/>
      <w:color w:val="385623" w:themeColor="accent6" w:themeShade="80"/>
    </w:rPr>
  </w:style>
  <w:style w:type="character" w:customStyle="1" w:styleId="nivo4poljChar">
    <w:name w:val="nivo 4 polj Char"/>
    <w:basedOn w:val="DefaultParagraphFont"/>
    <w:link w:val="nivo4polj"/>
    <w:rsid w:val="00BD5801"/>
    <w:rPr>
      <w:rFonts w:ascii="Cambria" w:eastAsia="Arial" w:hAnsi="Cambria"/>
      <w:b/>
      <w:color w:val="385623" w:themeColor="accent6" w:themeShade="80"/>
    </w:rPr>
  </w:style>
  <w:style w:type="paragraph" w:customStyle="1" w:styleId="nivo1multidomenske">
    <w:name w:val="nivo 1 multidomenske"/>
    <w:basedOn w:val="Normal"/>
    <w:link w:val="nivo1multidomenskeChar"/>
    <w:rsid w:val="00BD5801"/>
    <w:pPr>
      <w:numPr>
        <w:numId w:val="14"/>
      </w:numPr>
      <w:tabs>
        <w:tab w:val="left" w:pos="1042"/>
      </w:tabs>
      <w:spacing w:after="0" w:line="239" w:lineRule="auto"/>
      <w:ind w:left="1042" w:hanging="1042"/>
      <w:jc w:val="both"/>
    </w:pPr>
    <w:rPr>
      <w:rFonts w:ascii="Cambria" w:eastAsia="Arial" w:hAnsi="Cambria"/>
      <w:b/>
      <w:color w:val="3B3838" w:themeColor="background2" w:themeShade="40"/>
    </w:rPr>
  </w:style>
  <w:style w:type="character" w:customStyle="1" w:styleId="nivo1multidomenskeChar">
    <w:name w:val="nivo 1 multidomenske Char"/>
    <w:basedOn w:val="DefaultParagraphFont"/>
    <w:link w:val="nivo1multidomenske"/>
    <w:rsid w:val="00BD5801"/>
    <w:rPr>
      <w:rFonts w:ascii="Cambria" w:eastAsia="Arial" w:hAnsi="Cambria"/>
      <w:b/>
      <w:color w:val="3B3838" w:themeColor="background2" w:themeShade="40"/>
    </w:rPr>
  </w:style>
  <w:style w:type="paragraph" w:customStyle="1" w:styleId="nivo2multidomenske">
    <w:name w:val="nivo 2 multidomenske"/>
    <w:basedOn w:val="ListParagraph"/>
    <w:link w:val="nivo2multidomenskeChar"/>
    <w:rsid w:val="00BD5801"/>
    <w:pPr>
      <w:numPr>
        <w:ilvl w:val="1"/>
        <w:numId w:val="17"/>
      </w:numPr>
      <w:tabs>
        <w:tab w:val="left" w:pos="1042"/>
      </w:tabs>
      <w:spacing w:after="0" w:line="239" w:lineRule="auto"/>
      <w:contextualSpacing w:val="0"/>
      <w:jc w:val="both"/>
    </w:pPr>
    <w:rPr>
      <w:rFonts w:ascii="Cambria" w:eastAsia="Arial" w:hAnsi="Cambria"/>
      <w:b/>
      <w:color w:val="3B3838" w:themeColor="background2" w:themeShade="40"/>
    </w:rPr>
  </w:style>
  <w:style w:type="character" w:customStyle="1" w:styleId="nivo2multidomenskeChar">
    <w:name w:val="nivo 2 multidomenske Char"/>
    <w:basedOn w:val="ListParagraphChar"/>
    <w:link w:val="nivo2multidomenske"/>
    <w:rsid w:val="00BD5801"/>
    <w:rPr>
      <w:rFonts w:ascii="Cambria" w:eastAsia="Arial" w:hAnsi="Cambria"/>
      <w:b/>
      <w:color w:val="3B3838" w:themeColor="background2" w:themeShade="40"/>
    </w:rPr>
  </w:style>
  <w:style w:type="paragraph" w:customStyle="1" w:styleId="nivo3multidomenske">
    <w:name w:val="nivo 3 multidomenske"/>
    <w:basedOn w:val="ListParagraph"/>
    <w:link w:val="nivo3multidomenskeChar"/>
    <w:rsid w:val="00BD5801"/>
    <w:pPr>
      <w:numPr>
        <w:ilvl w:val="2"/>
        <w:numId w:val="18"/>
      </w:numPr>
      <w:tabs>
        <w:tab w:val="left" w:pos="1042"/>
      </w:tabs>
      <w:spacing w:after="0" w:line="239" w:lineRule="auto"/>
      <w:contextualSpacing w:val="0"/>
      <w:jc w:val="both"/>
    </w:pPr>
    <w:rPr>
      <w:rFonts w:ascii="Cambria" w:eastAsia="Arial" w:hAnsi="Cambria"/>
      <w:b/>
      <w:color w:val="3B3838" w:themeColor="background2" w:themeShade="40"/>
    </w:rPr>
  </w:style>
  <w:style w:type="character" w:customStyle="1" w:styleId="nivo3multidomenskeChar">
    <w:name w:val="nivo 3 multidomenske Char"/>
    <w:basedOn w:val="ListParagraphChar"/>
    <w:link w:val="nivo3multidomenske"/>
    <w:rsid w:val="00BD5801"/>
    <w:rPr>
      <w:rFonts w:ascii="Cambria" w:eastAsia="Arial" w:hAnsi="Cambria"/>
      <w:b/>
      <w:color w:val="3B3838" w:themeColor="background2" w:themeShade="40"/>
    </w:rPr>
  </w:style>
  <w:style w:type="paragraph" w:customStyle="1" w:styleId="nivo4multidomenske">
    <w:name w:val="nivo 4 multidomenske"/>
    <w:basedOn w:val="Normal"/>
    <w:link w:val="nivo4multidomenskeChar"/>
    <w:rsid w:val="00BD5801"/>
    <w:pPr>
      <w:tabs>
        <w:tab w:val="left" w:pos="1202"/>
      </w:tabs>
      <w:spacing w:line="239" w:lineRule="auto"/>
      <w:ind w:left="2"/>
    </w:pPr>
    <w:rPr>
      <w:rFonts w:ascii="Cambria" w:eastAsia="Arial" w:hAnsi="Cambria"/>
      <w:b/>
      <w:color w:val="3B3838" w:themeColor="background2" w:themeShade="40"/>
    </w:rPr>
  </w:style>
  <w:style w:type="character" w:customStyle="1" w:styleId="nivo4multidomenskeChar">
    <w:name w:val="nivo 4 multidomenske Char"/>
    <w:basedOn w:val="DefaultParagraphFont"/>
    <w:link w:val="nivo4multidomenske"/>
    <w:rsid w:val="00BD5801"/>
    <w:rPr>
      <w:rFonts w:ascii="Cambria" w:eastAsia="Arial" w:hAnsi="Cambria"/>
      <w:b/>
      <w:color w:val="3B3838" w:themeColor="background2" w:themeShade="40"/>
    </w:rPr>
  </w:style>
  <w:style w:type="paragraph" w:customStyle="1" w:styleId="nivo1podrska">
    <w:name w:val="nivo 1 podrska"/>
    <w:basedOn w:val="Normal"/>
    <w:link w:val="nivo1podrskaChar"/>
    <w:rsid w:val="00BD5801"/>
    <w:pPr>
      <w:numPr>
        <w:numId w:val="15"/>
      </w:numPr>
      <w:tabs>
        <w:tab w:val="left" w:pos="1060"/>
      </w:tabs>
      <w:spacing w:after="0" w:line="239" w:lineRule="auto"/>
      <w:ind w:left="1060" w:hanging="1044"/>
      <w:jc w:val="both"/>
    </w:pPr>
    <w:rPr>
      <w:rFonts w:ascii="Cambria" w:eastAsia="Arial" w:hAnsi="Cambria"/>
      <w:b/>
      <w:color w:val="833C0B" w:themeColor="accent2" w:themeShade="80"/>
    </w:rPr>
  </w:style>
  <w:style w:type="character" w:customStyle="1" w:styleId="nivo1podrskaChar">
    <w:name w:val="nivo 1 podrska Char"/>
    <w:basedOn w:val="DefaultParagraphFont"/>
    <w:link w:val="nivo1podrska"/>
    <w:rsid w:val="00BD5801"/>
    <w:rPr>
      <w:rFonts w:ascii="Cambria" w:eastAsia="Arial" w:hAnsi="Cambria"/>
      <w:b/>
      <w:color w:val="833C0B" w:themeColor="accent2" w:themeShade="80"/>
    </w:rPr>
  </w:style>
  <w:style w:type="paragraph" w:customStyle="1" w:styleId="nivo2podrska">
    <w:name w:val="nivo 2 podrska"/>
    <w:basedOn w:val="ListParagraph"/>
    <w:link w:val="nivo2podrskaChar"/>
    <w:rsid w:val="00BD5801"/>
    <w:pPr>
      <w:numPr>
        <w:ilvl w:val="1"/>
        <w:numId w:val="19"/>
      </w:numPr>
      <w:tabs>
        <w:tab w:val="left" w:pos="1060"/>
      </w:tabs>
      <w:spacing w:after="0" w:line="239" w:lineRule="auto"/>
      <w:contextualSpacing w:val="0"/>
      <w:jc w:val="both"/>
    </w:pPr>
    <w:rPr>
      <w:rFonts w:ascii="Cambria" w:eastAsia="Arial" w:hAnsi="Cambria"/>
      <w:b/>
      <w:color w:val="833C0B" w:themeColor="accent2" w:themeShade="80"/>
    </w:rPr>
  </w:style>
  <w:style w:type="character" w:customStyle="1" w:styleId="nivo2podrskaChar">
    <w:name w:val="nivo 2 podrska Char"/>
    <w:basedOn w:val="ListParagraphChar"/>
    <w:link w:val="nivo2podrska"/>
    <w:rsid w:val="00BD5801"/>
    <w:rPr>
      <w:rFonts w:ascii="Cambria" w:eastAsia="Arial" w:hAnsi="Cambria"/>
      <w:b/>
      <w:color w:val="833C0B" w:themeColor="accent2" w:themeShade="80"/>
    </w:rPr>
  </w:style>
  <w:style w:type="paragraph" w:customStyle="1" w:styleId="nivo3podrska">
    <w:name w:val="nivo 3 podrska"/>
    <w:basedOn w:val="ListParagraph"/>
    <w:link w:val="nivo3podrskaChar"/>
    <w:rsid w:val="00BD5801"/>
    <w:pPr>
      <w:numPr>
        <w:ilvl w:val="2"/>
        <w:numId w:val="19"/>
      </w:numPr>
      <w:tabs>
        <w:tab w:val="left" w:pos="1060"/>
      </w:tabs>
      <w:spacing w:after="0" w:line="239" w:lineRule="auto"/>
      <w:contextualSpacing w:val="0"/>
      <w:jc w:val="both"/>
    </w:pPr>
    <w:rPr>
      <w:rFonts w:ascii="Cambria" w:eastAsia="Arial" w:hAnsi="Cambria"/>
      <w:b/>
      <w:color w:val="833C0B" w:themeColor="accent2" w:themeShade="80"/>
    </w:rPr>
  </w:style>
  <w:style w:type="character" w:customStyle="1" w:styleId="nivo3podrskaChar">
    <w:name w:val="nivo 3 podrska Char"/>
    <w:basedOn w:val="ListParagraphChar"/>
    <w:link w:val="nivo3podrska"/>
    <w:rsid w:val="00BD5801"/>
    <w:rPr>
      <w:rFonts w:ascii="Cambria" w:eastAsia="Arial" w:hAnsi="Cambria"/>
      <w:b/>
      <w:color w:val="833C0B" w:themeColor="accent2" w:themeShade="80"/>
    </w:rPr>
  </w:style>
  <w:style w:type="paragraph" w:customStyle="1" w:styleId="nivo4podrska">
    <w:name w:val="nivo 4 podrska"/>
    <w:basedOn w:val="ListParagraph"/>
    <w:link w:val="nivo4podrskaChar"/>
    <w:rsid w:val="00BD5801"/>
    <w:pPr>
      <w:tabs>
        <w:tab w:val="left" w:pos="1300"/>
      </w:tabs>
      <w:spacing w:after="0" w:line="239" w:lineRule="auto"/>
      <w:ind w:hanging="720"/>
      <w:contextualSpacing w:val="0"/>
      <w:jc w:val="both"/>
    </w:pPr>
    <w:rPr>
      <w:rFonts w:ascii="Cambria" w:eastAsia="Arial" w:hAnsi="Cambria"/>
      <w:b/>
      <w:color w:val="833C0B" w:themeColor="accent2" w:themeShade="80"/>
    </w:rPr>
  </w:style>
  <w:style w:type="character" w:customStyle="1" w:styleId="nivo4podrskaChar">
    <w:name w:val="nivo 4 podrska Char"/>
    <w:basedOn w:val="ListParagraphChar"/>
    <w:link w:val="nivo4podrska"/>
    <w:rsid w:val="00BD5801"/>
    <w:rPr>
      <w:rFonts w:ascii="Cambria" w:eastAsia="Arial" w:hAnsi="Cambria"/>
      <w:b/>
      <w:color w:val="833C0B" w:themeColor="accent2" w:themeShade="80"/>
    </w:rPr>
  </w:style>
  <w:style w:type="paragraph" w:customStyle="1" w:styleId="nivo1admin">
    <w:name w:val="nivo 1 admin"/>
    <w:basedOn w:val="Normal"/>
    <w:link w:val="nivo1adminChar"/>
    <w:qFormat/>
    <w:rsid w:val="00BD5801"/>
    <w:pPr>
      <w:tabs>
        <w:tab w:val="left" w:pos="1060"/>
      </w:tabs>
      <w:spacing w:after="0" w:line="240" w:lineRule="auto"/>
      <w:jc w:val="both"/>
    </w:pPr>
    <w:rPr>
      <w:rFonts w:ascii="Cambria" w:eastAsia="Arial" w:hAnsi="Cambria"/>
      <w:b/>
      <w:color w:val="1F3864" w:themeColor="accent5" w:themeShade="80"/>
    </w:rPr>
  </w:style>
  <w:style w:type="character" w:customStyle="1" w:styleId="nivo1adminChar">
    <w:name w:val="nivo 1 admin Char"/>
    <w:basedOn w:val="DefaultParagraphFont"/>
    <w:link w:val="nivo1admin"/>
    <w:rsid w:val="00BD5801"/>
    <w:rPr>
      <w:rFonts w:ascii="Cambria" w:eastAsia="Arial" w:hAnsi="Cambria"/>
      <w:b/>
      <w:color w:val="1F3864" w:themeColor="accent5" w:themeShade="80"/>
    </w:rPr>
  </w:style>
  <w:style w:type="paragraph" w:customStyle="1" w:styleId="nivo2admin">
    <w:name w:val="nivo 2 admin"/>
    <w:basedOn w:val="ListParagraph"/>
    <w:link w:val="nivo2adminChar"/>
    <w:rsid w:val="00BD5801"/>
    <w:pPr>
      <w:numPr>
        <w:ilvl w:val="1"/>
        <w:numId w:val="20"/>
      </w:numPr>
      <w:tabs>
        <w:tab w:val="left" w:pos="1060"/>
      </w:tabs>
      <w:spacing w:after="0" w:line="240" w:lineRule="auto"/>
      <w:contextualSpacing w:val="0"/>
      <w:jc w:val="both"/>
    </w:pPr>
    <w:rPr>
      <w:rFonts w:ascii="Cambria" w:eastAsia="Arial" w:hAnsi="Cambria"/>
      <w:b/>
      <w:color w:val="1F3864" w:themeColor="accent5" w:themeShade="80"/>
    </w:rPr>
  </w:style>
  <w:style w:type="character" w:customStyle="1" w:styleId="nivo2adminChar">
    <w:name w:val="nivo 2 admin Char"/>
    <w:basedOn w:val="ListParagraphChar"/>
    <w:link w:val="nivo2admin"/>
    <w:rsid w:val="00BD5801"/>
    <w:rPr>
      <w:rFonts w:ascii="Cambria" w:eastAsia="Arial" w:hAnsi="Cambria"/>
      <w:b/>
      <w:color w:val="1F3864" w:themeColor="accent5" w:themeShade="80"/>
    </w:rPr>
  </w:style>
  <w:style w:type="paragraph" w:customStyle="1" w:styleId="nivo3admin">
    <w:name w:val="nivo 3 admin"/>
    <w:basedOn w:val="ListParagraph"/>
    <w:link w:val="nivo3adminChar"/>
    <w:rsid w:val="00BD5801"/>
    <w:pPr>
      <w:numPr>
        <w:ilvl w:val="2"/>
        <w:numId w:val="20"/>
      </w:numPr>
      <w:tabs>
        <w:tab w:val="left" w:pos="1000"/>
      </w:tabs>
      <w:spacing w:after="0" w:line="240" w:lineRule="auto"/>
      <w:contextualSpacing w:val="0"/>
      <w:jc w:val="both"/>
    </w:pPr>
    <w:rPr>
      <w:rFonts w:ascii="Cambria" w:eastAsia="Arial" w:hAnsi="Cambria"/>
      <w:b/>
      <w:color w:val="1F3864" w:themeColor="accent5" w:themeShade="80"/>
    </w:rPr>
  </w:style>
  <w:style w:type="character" w:customStyle="1" w:styleId="nivo3adminChar">
    <w:name w:val="nivo 3 admin Char"/>
    <w:basedOn w:val="ListParagraphChar"/>
    <w:link w:val="nivo3admin"/>
    <w:rsid w:val="00BD5801"/>
    <w:rPr>
      <w:rFonts w:ascii="Cambria" w:eastAsia="Arial" w:hAnsi="Cambria"/>
      <w:b/>
      <w:color w:val="1F3864" w:themeColor="accent5" w:themeShade="80"/>
    </w:rPr>
  </w:style>
  <w:style w:type="table" w:styleId="LightShading-Accent5">
    <w:name w:val="Light Shading Accent 5"/>
    <w:basedOn w:val="TableNormal"/>
    <w:uiPriority w:val="60"/>
    <w:rsid w:val="001C462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NIVO1MAKRO0">
    <w:name w:val="NIVO 1 MAKRO"/>
    <w:basedOn w:val="nivo1makro"/>
    <w:link w:val="NIVO1MAKROChar0"/>
    <w:rsid w:val="006E4E5F"/>
    <w:pPr>
      <w:numPr>
        <w:numId w:val="0"/>
      </w:numPr>
    </w:pPr>
  </w:style>
  <w:style w:type="character" w:customStyle="1" w:styleId="NIVO1MAKROChar0">
    <w:name w:val="NIVO 1 MAKRO Char"/>
    <w:basedOn w:val="nivo1makroChar"/>
    <w:link w:val="NIVO1MAKRO0"/>
    <w:rsid w:val="006E4E5F"/>
    <w:rPr>
      <w:rFonts w:ascii="Cambria" w:eastAsia="Arial" w:hAnsi="Cambria"/>
      <w:b/>
      <w:color w:val="FFC000" w:themeColor="accent4"/>
    </w:rPr>
  </w:style>
  <w:style w:type="paragraph" w:customStyle="1" w:styleId="NIVO2MAKRO0">
    <w:name w:val="NIVO 2 MAKRO"/>
    <w:basedOn w:val="nivo2makro"/>
    <w:link w:val="NIVO2MAKROChar0"/>
    <w:rsid w:val="006E4E5F"/>
    <w:pPr>
      <w:numPr>
        <w:ilvl w:val="0"/>
        <w:numId w:val="0"/>
      </w:numPr>
    </w:pPr>
  </w:style>
  <w:style w:type="character" w:customStyle="1" w:styleId="NIVO2MAKROChar0">
    <w:name w:val="NIVO 2 MAKRO Char"/>
    <w:basedOn w:val="nivo2makroChar"/>
    <w:link w:val="NIVO2MAKRO0"/>
    <w:rsid w:val="006E4E5F"/>
    <w:rPr>
      <w:rFonts w:ascii="Cambria" w:eastAsia="Arial" w:hAnsi="Cambria"/>
      <w:b/>
      <w:color w:val="FFC000" w:themeColor="accent4"/>
    </w:rPr>
  </w:style>
  <w:style w:type="paragraph" w:customStyle="1" w:styleId="NIVO3MAKRO0">
    <w:name w:val="NIVO 3 MAKRO"/>
    <w:basedOn w:val="nivo3makro"/>
    <w:link w:val="NIVO3MAKROChar0"/>
    <w:rsid w:val="006E4E5F"/>
    <w:pPr>
      <w:numPr>
        <w:numId w:val="0"/>
      </w:numPr>
    </w:pPr>
  </w:style>
  <w:style w:type="character" w:customStyle="1" w:styleId="NIVO3MAKROChar0">
    <w:name w:val="NIVO 3 MAKRO Char"/>
    <w:basedOn w:val="nivo3makroChar"/>
    <w:link w:val="NIVO3MAKRO0"/>
    <w:rsid w:val="006E4E5F"/>
    <w:rPr>
      <w:rFonts w:ascii="Cambria" w:eastAsia="Arial" w:hAnsi="Cambria"/>
      <w:b/>
      <w:color w:val="FFC000" w:themeColor="accent4"/>
    </w:rPr>
  </w:style>
  <w:style w:type="paragraph" w:customStyle="1" w:styleId="NIVO4MAKRO0">
    <w:name w:val="NIVO 4 MAKRO"/>
    <w:basedOn w:val="nivo4makro"/>
    <w:link w:val="NIVO4MAKROChar0"/>
    <w:rsid w:val="006E4E5F"/>
    <w:pPr>
      <w:numPr>
        <w:numId w:val="0"/>
      </w:numPr>
    </w:pPr>
  </w:style>
  <w:style w:type="character" w:customStyle="1" w:styleId="NIVO4MAKROChar0">
    <w:name w:val="NIVO 4 MAKRO Char"/>
    <w:basedOn w:val="nivo4makroChar"/>
    <w:link w:val="NIVO4MAKRO0"/>
    <w:rsid w:val="006E4E5F"/>
    <w:rPr>
      <w:rFonts w:ascii="Cambria" w:eastAsia="Arial" w:hAnsi="Cambria"/>
      <w:b/>
      <w:color w:val="FFC000" w:themeColor="accent4"/>
    </w:rPr>
  </w:style>
  <w:style w:type="paragraph" w:customStyle="1" w:styleId="NIVO5MAKRO">
    <w:name w:val="NIVO 5 MAKRO"/>
    <w:basedOn w:val="Normal"/>
    <w:link w:val="NIVO5MAKROChar"/>
    <w:rsid w:val="006E4E5F"/>
    <w:pPr>
      <w:tabs>
        <w:tab w:val="left" w:pos="1502"/>
      </w:tabs>
      <w:spacing w:line="0" w:lineRule="atLeast"/>
      <w:ind w:left="2"/>
    </w:pPr>
    <w:rPr>
      <w:rFonts w:ascii="Cambria" w:eastAsia="Arial" w:hAnsi="Cambria"/>
      <w:b/>
      <w:color w:val="FFC000" w:themeColor="accent4"/>
    </w:rPr>
  </w:style>
  <w:style w:type="character" w:customStyle="1" w:styleId="NIVO5MAKROChar">
    <w:name w:val="NIVO 5 MAKRO Char"/>
    <w:basedOn w:val="DefaultParagraphFont"/>
    <w:link w:val="NIVO5MAKRO"/>
    <w:rsid w:val="006E4E5F"/>
    <w:rPr>
      <w:rFonts w:ascii="Cambria" w:eastAsia="Arial" w:hAnsi="Cambria"/>
      <w:b/>
      <w:color w:val="FFC000" w:themeColor="accent4"/>
    </w:rPr>
  </w:style>
  <w:style w:type="table" w:styleId="LightGrid-Accent5">
    <w:name w:val="Light Grid Accent 5"/>
    <w:basedOn w:val="TableNormal"/>
    <w:uiPriority w:val="62"/>
    <w:rsid w:val="00FF2D1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nivo1poglavlje">
    <w:name w:val="nivo 1 poglavlje"/>
    <w:basedOn w:val="nivo1demografija"/>
    <w:link w:val="nivo1poglavljeChar"/>
    <w:rsid w:val="0032273D"/>
    <w:pPr>
      <w:numPr>
        <w:numId w:val="0"/>
      </w:numPr>
      <w:ind w:left="682" w:hanging="682"/>
    </w:pPr>
  </w:style>
  <w:style w:type="character" w:customStyle="1" w:styleId="nivo1poglavljeChar">
    <w:name w:val="nivo 1 poglavlje Char"/>
    <w:basedOn w:val="nivo1demografijaChar"/>
    <w:link w:val="nivo1poglavlje"/>
    <w:rsid w:val="0032273D"/>
    <w:rPr>
      <w:rFonts w:ascii="Cambria" w:eastAsia="Arial" w:hAnsi="Cambria"/>
      <w:b/>
      <w:color w:val="9F5FCF"/>
      <w:sz w:val="24"/>
      <w:szCs w:val="24"/>
    </w:rPr>
  </w:style>
  <w:style w:type="paragraph" w:customStyle="1" w:styleId="nivo2podpoglavlje">
    <w:name w:val="nivo 2 podpoglavlje"/>
    <w:basedOn w:val="nivo2demografija"/>
    <w:link w:val="nivo2podpoglavljeChar"/>
    <w:rsid w:val="0064101F"/>
    <w:pPr>
      <w:numPr>
        <w:ilvl w:val="0"/>
        <w:numId w:val="0"/>
      </w:numPr>
      <w:ind w:left="420" w:hanging="420"/>
    </w:pPr>
  </w:style>
  <w:style w:type="character" w:customStyle="1" w:styleId="nivo2podpoglavljeChar">
    <w:name w:val="nivo 2 podpoglavlje Char"/>
    <w:basedOn w:val="nivo2demografijaChar"/>
    <w:link w:val="nivo2podpoglavlje"/>
    <w:rsid w:val="0064101F"/>
    <w:rPr>
      <w:rFonts w:ascii="Cambria" w:eastAsia="Arial" w:hAnsi="Cambria"/>
      <w:b/>
      <w:color w:val="9F5FCF"/>
      <w:sz w:val="24"/>
      <w:szCs w:val="24"/>
    </w:rPr>
  </w:style>
  <w:style w:type="paragraph" w:customStyle="1" w:styleId="nivo1demo">
    <w:name w:val="nivo 1 demo"/>
    <w:basedOn w:val="nivo1poglavlje"/>
    <w:link w:val="nivo1demoChar"/>
    <w:qFormat/>
    <w:rsid w:val="0032273D"/>
  </w:style>
  <w:style w:type="character" w:customStyle="1" w:styleId="nivo1demoChar">
    <w:name w:val="nivo 1 demo Char"/>
    <w:basedOn w:val="nivo1poglavljeChar"/>
    <w:link w:val="nivo1demo"/>
    <w:rsid w:val="0032273D"/>
    <w:rPr>
      <w:rFonts w:ascii="Cambria" w:eastAsia="Arial" w:hAnsi="Cambria"/>
      <w:b/>
      <w:color w:val="9F5FCF"/>
      <w:sz w:val="24"/>
      <w:szCs w:val="24"/>
    </w:rPr>
  </w:style>
  <w:style w:type="paragraph" w:customStyle="1" w:styleId="nivo2demo">
    <w:name w:val="nivo 2 demo"/>
    <w:basedOn w:val="nivo2podpoglavlje"/>
    <w:link w:val="nivo2demoChar"/>
    <w:qFormat/>
    <w:rsid w:val="0032273D"/>
  </w:style>
  <w:style w:type="character" w:customStyle="1" w:styleId="nivo2demoChar">
    <w:name w:val="nivo 2 demo Char"/>
    <w:basedOn w:val="nivo2podpoglavljeChar"/>
    <w:link w:val="nivo2demo"/>
    <w:rsid w:val="0032273D"/>
    <w:rPr>
      <w:rFonts w:ascii="Cambria" w:eastAsia="Arial" w:hAnsi="Cambria"/>
      <w:b/>
      <w:color w:val="9F5FCF"/>
      <w:sz w:val="24"/>
      <w:szCs w:val="24"/>
    </w:rPr>
  </w:style>
  <w:style w:type="paragraph" w:customStyle="1" w:styleId="nivo3demo">
    <w:name w:val="nivo 3 demo"/>
    <w:basedOn w:val="nivo2podpoglavlje"/>
    <w:link w:val="nivo3demoChar"/>
    <w:qFormat/>
    <w:rsid w:val="00626140"/>
  </w:style>
  <w:style w:type="character" w:customStyle="1" w:styleId="nivo3demoChar">
    <w:name w:val="nivo 3 demo Char"/>
    <w:basedOn w:val="nivo2podpoglavljeChar"/>
    <w:link w:val="nivo3demo"/>
    <w:rsid w:val="00626140"/>
    <w:rPr>
      <w:rFonts w:ascii="Cambria" w:eastAsia="Arial" w:hAnsi="Cambria"/>
      <w:b/>
      <w:color w:val="9F5FCF"/>
      <w:sz w:val="24"/>
      <w:szCs w:val="24"/>
    </w:rPr>
  </w:style>
  <w:style w:type="paragraph" w:customStyle="1" w:styleId="nivo11makroekonomske">
    <w:name w:val="nivo 1.1 makroekonomske"/>
    <w:basedOn w:val="NIVO1MAKRO0"/>
    <w:link w:val="nivo11makroekonomskeChar"/>
    <w:qFormat/>
    <w:rsid w:val="00626140"/>
  </w:style>
  <w:style w:type="character" w:customStyle="1" w:styleId="nivo11makroekonomskeChar">
    <w:name w:val="nivo 1.1 makroekonomske Char"/>
    <w:basedOn w:val="NIVO1MAKROChar0"/>
    <w:link w:val="nivo11makroekonomske"/>
    <w:rsid w:val="00626140"/>
    <w:rPr>
      <w:rFonts w:ascii="Cambria" w:eastAsia="Arial" w:hAnsi="Cambria"/>
      <w:b/>
      <w:color w:val="FFC000" w:themeColor="accent4"/>
    </w:rPr>
  </w:style>
  <w:style w:type="paragraph" w:customStyle="1" w:styleId="nivo12makroekonomske">
    <w:name w:val="nivo 1.2 makroekonomske"/>
    <w:basedOn w:val="NIVO2MAKRO0"/>
    <w:link w:val="nivo12makroekonomskeChar"/>
    <w:qFormat/>
    <w:rsid w:val="00626140"/>
  </w:style>
  <w:style w:type="character" w:customStyle="1" w:styleId="nivo12makroekonomskeChar">
    <w:name w:val="nivo 1.2 makroekonomske Char"/>
    <w:basedOn w:val="NIVO2MAKROChar0"/>
    <w:link w:val="nivo12makroekonomske"/>
    <w:rsid w:val="00626140"/>
    <w:rPr>
      <w:rFonts w:ascii="Cambria" w:eastAsia="Arial" w:hAnsi="Cambria"/>
      <w:b/>
      <w:color w:val="FFC000" w:themeColor="accent4"/>
    </w:rPr>
  </w:style>
  <w:style w:type="paragraph" w:customStyle="1" w:styleId="nivo13makroekonomske">
    <w:name w:val="nivo 1.3 makroekonomske"/>
    <w:basedOn w:val="NIVO3MAKRO0"/>
    <w:link w:val="nivo13makroekonomskeChar"/>
    <w:qFormat/>
    <w:rsid w:val="00626140"/>
  </w:style>
  <w:style w:type="character" w:customStyle="1" w:styleId="nivo13makroekonomskeChar">
    <w:name w:val="nivo 1.3 makroekonomske Char"/>
    <w:basedOn w:val="NIVO3MAKROChar0"/>
    <w:link w:val="nivo13makroekonomske"/>
    <w:rsid w:val="00626140"/>
    <w:rPr>
      <w:rFonts w:ascii="Cambria" w:eastAsia="Arial" w:hAnsi="Cambria"/>
      <w:b/>
      <w:color w:val="FFC000" w:themeColor="accent4"/>
    </w:rPr>
  </w:style>
  <w:style w:type="paragraph" w:customStyle="1" w:styleId="nivo11poslovne">
    <w:name w:val="nivo 1.1 poslovne"/>
    <w:basedOn w:val="nivo1poslovne"/>
    <w:link w:val="nivo11poslovneChar"/>
    <w:qFormat/>
    <w:rsid w:val="00CA7EC3"/>
    <w:pPr>
      <w:numPr>
        <w:numId w:val="0"/>
      </w:numPr>
    </w:pPr>
  </w:style>
  <w:style w:type="character" w:customStyle="1" w:styleId="nivo11poslovneChar">
    <w:name w:val="nivo 1.1 poslovne Char"/>
    <w:basedOn w:val="nivo1poslovneChar"/>
    <w:link w:val="nivo11poslovne"/>
    <w:rsid w:val="00CA7EC3"/>
    <w:rPr>
      <w:rFonts w:ascii="Cambria" w:eastAsia="Arial" w:hAnsi="Cambria"/>
      <w:b/>
      <w:color w:val="00B0F0"/>
    </w:rPr>
  </w:style>
  <w:style w:type="paragraph" w:customStyle="1" w:styleId="nivo12poslovne">
    <w:name w:val="nivo 1.2 poslovne"/>
    <w:basedOn w:val="nivo2poslovne"/>
    <w:link w:val="nivo12poslovneChar"/>
    <w:qFormat/>
    <w:rsid w:val="00CA7EC3"/>
    <w:pPr>
      <w:numPr>
        <w:ilvl w:val="0"/>
        <w:numId w:val="0"/>
      </w:numPr>
    </w:pPr>
  </w:style>
  <w:style w:type="character" w:customStyle="1" w:styleId="nivo12poslovneChar">
    <w:name w:val="nivo 1.2 poslovne Char"/>
    <w:basedOn w:val="nivo2poslovneChar"/>
    <w:link w:val="nivo12poslovne"/>
    <w:rsid w:val="00CA7EC3"/>
    <w:rPr>
      <w:rFonts w:ascii="Cambria" w:eastAsia="Arial" w:hAnsi="Cambria"/>
      <w:b/>
      <w:color w:val="00B0F0"/>
    </w:rPr>
  </w:style>
  <w:style w:type="paragraph" w:customStyle="1" w:styleId="nivo13poslovne">
    <w:name w:val="nivo 1.3 poslovne"/>
    <w:basedOn w:val="nivo3poslovne"/>
    <w:link w:val="nivo13poslovneChar"/>
    <w:qFormat/>
    <w:rsid w:val="00CA7EC3"/>
    <w:pPr>
      <w:numPr>
        <w:ilvl w:val="0"/>
        <w:numId w:val="0"/>
      </w:numPr>
    </w:pPr>
  </w:style>
  <w:style w:type="character" w:customStyle="1" w:styleId="nivo13poslovneChar">
    <w:name w:val="nivo 1.3 poslovne Char"/>
    <w:basedOn w:val="nivo3poslovneChar"/>
    <w:link w:val="nivo13poslovne"/>
    <w:rsid w:val="00CA7EC3"/>
    <w:rPr>
      <w:rFonts w:ascii="Cambria" w:eastAsia="Arial" w:hAnsi="Cambria"/>
      <w:b/>
      <w:color w:val="00B0F0"/>
    </w:rPr>
  </w:style>
  <w:style w:type="paragraph" w:customStyle="1" w:styleId="nnivo1ume">
    <w:name w:val="nnivo 1 šume"/>
    <w:basedOn w:val="nivo1polj"/>
    <w:link w:val="nnivo1umeChar"/>
    <w:qFormat/>
    <w:rsid w:val="005F0FA3"/>
    <w:pPr>
      <w:numPr>
        <w:numId w:val="0"/>
      </w:numPr>
    </w:pPr>
  </w:style>
  <w:style w:type="character" w:customStyle="1" w:styleId="nnivo1umeChar">
    <w:name w:val="nnivo 1 šume Char"/>
    <w:basedOn w:val="nivo1poljChar"/>
    <w:link w:val="nnivo1ume"/>
    <w:rsid w:val="005F0FA3"/>
    <w:rPr>
      <w:rFonts w:ascii="Cambria" w:eastAsia="Arial" w:hAnsi="Cambria"/>
      <w:b/>
      <w:color w:val="385623" w:themeColor="accent6" w:themeShade="80"/>
      <w:sz w:val="24"/>
      <w:szCs w:val="24"/>
    </w:rPr>
  </w:style>
  <w:style w:type="paragraph" w:customStyle="1" w:styleId="nnivo2ume">
    <w:name w:val="nnivo 2 šume"/>
    <w:basedOn w:val="nivo2polj"/>
    <w:link w:val="nnivo2umeChar"/>
    <w:qFormat/>
    <w:rsid w:val="005F0FA3"/>
    <w:pPr>
      <w:numPr>
        <w:ilvl w:val="0"/>
        <w:numId w:val="0"/>
      </w:numPr>
      <w:ind w:left="420" w:hanging="420"/>
    </w:pPr>
  </w:style>
  <w:style w:type="character" w:customStyle="1" w:styleId="nnivo2umeChar">
    <w:name w:val="nnivo 2 šume Char"/>
    <w:basedOn w:val="nivo2poljChar"/>
    <w:link w:val="nnivo2ume"/>
    <w:rsid w:val="005F0FA3"/>
    <w:rPr>
      <w:rFonts w:ascii="Cambria" w:eastAsia="Arial" w:hAnsi="Cambria"/>
      <w:b/>
      <w:color w:val="385623" w:themeColor="accent6" w:themeShade="80"/>
      <w:sz w:val="24"/>
      <w:szCs w:val="24"/>
    </w:rPr>
  </w:style>
  <w:style w:type="paragraph" w:customStyle="1" w:styleId="nnivo3ume">
    <w:name w:val="nnivo 3 šume"/>
    <w:basedOn w:val="nivo3polj"/>
    <w:link w:val="nnivo3umeChar"/>
    <w:qFormat/>
    <w:rsid w:val="005F0FA3"/>
    <w:pPr>
      <w:numPr>
        <w:ilvl w:val="0"/>
        <w:numId w:val="0"/>
      </w:numPr>
      <w:ind w:left="720" w:hanging="720"/>
    </w:pPr>
  </w:style>
  <w:style w:type="character" w:customStyle="1" w:styleId="nnivo3umeChar">
    <w:name w:val="nnivo 3 šume Char"/>
    <w:basedOn w:val="nivo3poljChar"/>
    <w:link w:val="nnivo3ume"/>
    <w:rsid w:val="005F0FA3"/>
    <w:rPr>
      <w:rFonts w:ascii="Cambria" w:eastAsia="Arial" w:hAnsi="Cambria"/>
      <w:b/>
      <w:color w:val="385623" w:themeColor="accent6" w:themeShade="80"/>
    </w:rPr>
  </w:style>
  <w:style w:type="paragraph" w:customStyle="1" w:styleId="1nivo1multi">
    <w:name w:val="1nivo 1 multi"/>
    <w:basedOn w:val="nivo1multidomenske"/>
    <w:link w:val="1nivo1multiChar"/>
    <w:qFormat/>
    <w:rsid w:val="005F0FA3"/>
    <w:pPr>
      <w:numPr>
        <w:numId w:val="0"/>
      </w:numPr>
    </w:pPr>
  </w:style>
  <w:style w:type="character" w:customStyle="1" w:styleId="1nivo1multiChar">
    <w:name w:val="1nivo 1 multi Char"/>
    <w:basedOn w:val="nivo1multidomenskeChar"/>
    <w:link w:val="1nivo1multi"/>
    <w:rsid w:val="005F0FA3"/>
    <w:rPr>
      <w:rFonts w:ascii="Cambria" w:eastAsia="Arial" w:hAnsi="Cambria"/>
      <w:b/>
      <w:color w:val="3B3838" w:themeColor="background2" w:themeShade="40"/>
    </w:rPr>
  </w:style>
  <w:style w:type="paragraph" w:customStyle="1" w:styleId="1nivo2multi">
    <w:name w:val="1nivo 2 multi"/>
    <w:basedOn w:val="nivo2multidomenske"/>
    <w:link w:val="1nivo2multiChar"/>
    <w:qFormat/>
    <w:rsid w:val="005F0FA3"/>
    <w:pPr>
      <w:numPr>
        <w:ilvl w:val="0"/>
        <w:numId w:val="0"/>
      </w:numPr>
    </w:pPr>
  </w:style>
  <w:style w:type="character" w:customStyle="1" w:styleId="1nivo2multiChar">
    <w:name w:val="1nivo 2 multi Char"/>
    <w:basedOn w:val="nivo2multidomenskeChar"/>
    <w:link w:val="1nivo2multi"/>
    <w:rsid w:val="005F0FA3"/>
    <w:rPr>
      <w:rFonts w:ascii="Cambria" w:eastAsia="Arial" w:hAnsi="Cambria"/>
      <w:b/>
      <w:color w:val="3B3838" w:themeColor="background2" w:themeShade="40"/>
    </w:rPr>
  </w:style>
  <w:style w:type="paragraph" w:customStyle="1" w:styleId="1nivo3multi">
    <w:name w:val="1nivo 3 multi"/>
    <w:basedOn w:val="nivo3multidomenske"/>
    <w:link w:val="1nivo3multiChar"/>
    <w:qFormat/>
    <w:rsid w:val="005F0FA3"/>
    <w:pPr>
      <w:numPr>
        <w:ilvl w:val="0"/>
        <w:numId w:val="0"/>
      </w:numPr>
      <w:ind w:left="720" w:hanging="720"/>
    </w:pPr>
  </w:style>
  <w:style w:type="character" w:customStyle="1" w:styleId="1nivo3multiChar">
    <w:name w:val="1nivo 3 multi Char"/>
    <w:basedOn w:val="nivo3multidomenskeChar"/>
    <w:link w:val="1nivo3multi"/>
    <w:rsid w:val="005F0FA3"/>
    <w:rPr>
      <w:rFonts w:ascii="Cambria" w:eastAsia="Arial" w:hAnsi="Cambria"/>
      <w:b/>
      <w:color w:val="3B3838" w:themeColor="background2" w:themeShade="40"/>
    </w:rPr>
  </w:style>
  <w:style w:type="paragraph" w:customStyle="1" w:styleId="6nivo1">
    <w:name w:val="6 nivo 1"/>
    <w:basedOn w:val="nivo1podrska"/>
    <w:link w:val="6nivo1Char"/>
    <w:qFormat/>
    <w:rsid w:val="004F1A61"/>
    <w:pPr>
      <w:numPr>
        <w:numId w:val="0"/>
      </w:numPr>
      <w:ind w:left="16"/>
    </w:pPr>
  </w:style>
  <w:style w:type="character" w:customStyle="1" w:styleId="6nivo1Char">
    <w:name w:val="6 nivo 1 Char"/>
    <w:basedOn w:val="nivo1podrskaChar"/>
    <w:link w:val="6nivo1"/>
    <w:rsid w:val="004F1A61"/>
    <w:rPr>
      <w:rFonts w:ascii="Cambria" w:eastAsia="Arial" w:hAnsi="Cambria"/>
      <w:b/>
      <w:color w:val="833C0B" w:themeColor="accent2" w:themeShade="80"/>
    </w:rPr>
  </w:style>
  <w:style w:type="paragraph" w:customStyle="1" w:styleId="6nivo2">
    <w:name w:val="6 nivo 2"/>
    <w:basedOn w:val="nivo2podrska"/>
    <w:link w:val="6nivo2Char"/>
    <w:qFormat/>
    <w:rsid w:val="004F1A61"/>
    <w:pPr>
      <w:numPr>
        <w:ilvl w:val="0"/>
        <w:numId w:val="0"/>
      </w:numPr>
    </w:pPr>
  </w:style>
  <w:style w:type="character" w:customStyle="1" w:styleId="6nivo2Char">
    <w:name w:val="6 nivo 2 Char"/>
    <w:basedOn w:val="nivo2podrskaChar"/>
    <w:link w:val="6nivo2"/>
    <w:rsid w:val="004F1A61"/>
    <w:rPr>
      <w:rFonts w:ascii="Cambria" w:eastAsia="Arial" w:hAnsi="Cambria"/>
      <w:b/>
      <w:color w:val="833C0B" w:themeColor="accent2" w:themeShade="80"/>
    </w:rPr>
  </w:style>
  <w:style w:type="paragraph" w:customStyle="1" w:styleId="6nivo3">
    <w:name w:val="6 nivo 3"/>
    <w:basedOn w:val="nivo3podrska"/>
    <w:link w:val="6nivo3Char"/>
    <w:qFormat/>
    <w:rsid w:val="004F1A61"/>
    <w:pPr>
      <w:numPr>
        <w:ilvl w:val="0"/>
        <w:numId w:val="0"/>
      </w:numPr>
    </w:pPr>
  </w:style>
  <w:style w:type="character" w:customStyle="1" w:styleId="6nivo3Char">
    <w:name w:val="6 nivo 3 Char"/>
    <w:basedOn w:val="nivo3podrskaChar"/>
    <w:link w:val="6nivo3"/>
    <w:rsid w:val="004F1A61"/>
    <w:rPr>
      <w:rFonts w:ascii="Cambria" w:eastAsia="Arial" w:hAnsi="Cambria"/>
      <w:b/>
      <w:color w:val="833C0B" w:themeColor="accent2" w:themeShade="80"/>
    </w:rPr>
  </w:style>
  <w:style w:type="paragraph" w:customStyle="1" w:styleId="7nivo1">
    <w:name w:val="7 nivo 1"/>
    <w:basedOn w:val="Normal"/>
    <w:link w:val="7nivo1Char"/>
    <w:qFormat/>
    <w:rsid w:val="00150224"/>
    <w:rPr>
      <w:rFonts w:ascii="Cambria" w:hAnsi="Cambria"/>
      <w:b/>
      <w:color w:val="002060"/>
    </w:rPr>
  </w:style>
  <w:style w:type="character" w:customStyle="1" w:styleId="7nivo1Char">
    <w:name w:val="7 nivo 1 Char"/>
    <w:basedOn w:val="nivo1adminChar"/>
    <w:link w:val="7nivo1"/>
    <w:rsid w:val="00150224"/>
    <w:rPr>
      <w:rFonts w:ascii="Cambria" w:eastAsia="Arial" w:hAnsi="Cambria"/>
      <w:b/>
      <w:color w:val="002060"/>
    </w:rPr>
  </w:style>
  <w:style w:type="paragraph" w:customStyle="1" w:styleId="7nivo2">
    <w:name w:val="7 nivo 2"/>
    <w:basedOn w:val="Normal"/>
    <w:link w:val="7nivo2Char"/>
    <w:qFormat/>
    <w:rsid w:val="00150224"/>
    <w:rPr>
      <w:b/>
      <w:color w:val="002060"/>
    </w:rPr>
  </w:style>
  <w:style w:type="character" w:customStyle="1" w:styleId="7nivo2Char">
    <w:name w:val="7 nivo 2 Char"/>
    <w:basedOn w:val="nivo2adminChar"/>
    <w:link w:val="7nivo2"/>
    <w:rsid w:val="00150224"/>
    <w:rPr>
      <w:rFonts w:ascii="Cambria" w:eastAsia="Arial" w:hAnsi="Cambria"/>
      <w:b/>
      <w:color w:val="002060"/>
    </w:rPr>
  </w:style>
  <w:style w:type="paragraph" w:customStyle="1" w:styleId="7nivo3">
    <w:name w:val="7 nivo 3"/>
    <w:basedOn w:val="Normal"/>
    <w:link w:val="7nivo3Char"/>
    <w:qFormat/>
    <w:rsid w:val="00150224"/>
    <w:rPr>
      <w:rFonts w:ascii="Cambria" w:hAnsi="Cambria"/>
      <w:b/>
      <w:color w:val="002060"/>
    </w:rPr>
  </w:style>
  <w:style w:type="character" w:customStyle="1" w:styleId="7nivo3Char">
    <w:name w:val="7 nivo 3 Char"/>
    <w:basedOn w:val="nivo3adminChar"/>
    <w:link w:val="7nivo3"/>
    <w:rsid w:val="00150224"/>
    <w:rPr>
      <w:rFonts w:ascii="Cambria" w:eastAsia="Arial" w:hAnsi="Cambria"/>
      <w:b/>
      <w:color w:val="002060"/>
    </w:rPr>
  </w:style>
  <w:style w:type="paragraph" w:styleId="TOC6">
    <w:name w:val="toc 6"/>
    <w:basedOn w:val="Normal"/>
    <w:next w:val="Normal"/>
    <w:autoRedefine/>
    <w:uiPriority w:val="39"/>
    <w:unhideWhenUsed/>
    <w:rsid w:val="00F83E49"/>
    <w:pPr>
      <w:spacing w:after="100" w:line="276" w:lineRule="auto"/>
      <w:ind w:left="1100"/>
    </w:pPr>
    <w:rPr>
      <w:rFonts w:eastAsiaTheme="minorEastAsia"/>
      <w:lang w:eastAsia="bs-Latn-BA"/>
    </w:rPr>
  </w:style>
  <w:style w:type="paragraph" w:styleId="TOC7">
    <w:name w:val="toc 7"/>
    <w:basedOn w:val="Normal"/>
    <w:next w:val="Normal"/>
    <w:autoRedefine/>
    <w:uiPriority w:val="39"/>
    <w:unhideWhenUsed/>
    <w:rsid w:val="00F83E49"/>
    <w:pPr>
      <w:spacing w:after="100" w:line="276" w:lineRule="auto"/>
      <w:ind w:left="1320"/>
    </w:pPr>
    <w:rPr>
      <w:rFonts w:eastAsiaTheme="minorEastAsia"/>
      <w:lang w:eastAsia="bs-Latn-BA"/>
    </w:rPr>
  </w:style>
  <w:style w:type="paragraph" w:styleId="TOC8">
    <w:name w:val="toc 8"/>
    <w:basedOn w:val="Normal"/>
    <w:next w:val="Normal"/>
    <w:autoRedefine/>
    <w:uiPriority w:val="39"/>
    <w:unhideWhenUsed/>
    <w:rsid w:val="00F83E49"/>
    <w:pPr>
      <w:spacing w:after="100" w:line="276" w:lineRule="auto"/>
      <w:ind w:left="1540"/>
    </w:pPr>
    <w:rPr>
      <w:rFonts w:eastAsiaTheme="minorEastAsia"/>
      <w:lang w:eastAsia="bs-Latn-BA"/>
    </w:rPr>
  </w:style>
  <w:style w:type="paragraph" w:styleId="TOC9">
    <w:name w:val="toc 9"/>
    <w:basedOn w:val="Normal"/>
    <w:next w:val="Normal"/>
    <w:autoRedefine/>
    <w:uiPriority w:val="39"/>
    <w:unhideWhenUsed/>
    <w:rsid w:val="00F83E49"/>
    <w:pPr>
      <w:spacing w:after="100" w:line="276" w:lineRule="auto"/>
      <w:ind w:left="1760"/>
    </w:pPr>
    <w:rPr>
      <w:rFonts w:eastAsiaTheme="minorEastAsia"/>
      <w:lang w:eastAsia="bs-Latn-BA"/>
    </w:rPr>
  </w:style>
  <w:style w:type="character" w:styleId="FootnoteReference">
    <w:name w:val="footnote reference"/>
    <w:basedOn w:val="DefaultParagraphFont"/>
    <w:uiPriority w:val="99"/>
    <w:semiHidden/>
    <w:unhideWhenUsed/>
    <w:rsid w:val="006064D2"/>
    <w:rPr>
      <w:vertAlign w:val="superscript"/>
    </w:rPr>
  </w:style>
  <w:style w:type="paragraph" w:styleId="NormalWeb">
    <w:name w:val="Normal (Web)"/>
    <w:basedOn w:val="Normal"/>
    <w:uiPriority w:val="99"/>
    <w:semiHidden/>
    <w:unhideWhenUsed/>
    <w:rsid w:val="00411E2D"/>
    <w:pPr>
      <w:spacing w:before="100" w:beforeAutospacing="1" w:after="100" w:afterAutospacing="1" w:line="240" w:lineRule="auto"/>
    </w:pPr>
    <w:rPr>
      <w:rFonts w:ascii="Times New Roman" w:hAnsi="Times New Roman" w:cs="Times New Roman"/>
      <w:sz w:val="24"/>
      <w:szCs w:val="24"/>
      <w:lang w:eastAsia="bs-Latn-BA"/>
    </w:rPr>
  </w:style>
  <w:style w:type="numbering" w:customStyle="1" w:styleId="NoList1">
    <w:name w:val="No List1"/>
    <w:next w:val="NoList"/>
    <w:uiPriority w:val="99"/>
    <w:semiHidden/>
    <w:unhideWhenUsed/>
    <w:rsid w:val="00B3559C"/>
  </w:style>
  <w:style w:type="numbering" w:customStyle="1" w:styleId="NoList2">
    <w:name w:val="No List2"/>
    <w:next w:val="NoList"/>
    <w:uiPriority w:val="99"/>
    <w:semiHidden/>
    <w:unhideWhenUsed/>
    <w:rsid w:val="00B3559C"/>
  </w:style>
  <w:style w:type="numbering" w:customStyle="1" w:styleId="NoList3">
    <w:name w:val="No List3"/>
    <w:next w:val="NoList"/>
    <w:uiPriority w:val="99"/>
    <w:semiHidden/>
    <w:unhideWhenUsed/>
    <w:rsid w:val="00B013C5"/>
  </w:style>
  <w:style w:type="paragraph" w:styleId="PlainText">
    <w:name w:val="Plain Text"/>
    <w:basedOn w:val="Normal"/>
    <w:link w:val="PlainTextChar"/>
    <w:uiPriority w:val="99"/>
    <w:unhideWhenUsed/>
    <w:rsid w:val="00B013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13C5"/>
    <w:rPr>
      <w:rFonts w:ascii="Calibri" w:hAnsi="Calibri"/>
      <w:szCs w:val="21"/>
    </w:rPr>
  </w:style>
  <w:style w:type="paragraph" w:styleId="BlockText">
    <w:name w:val="Block Text"/>
    <w:basedOn w:val="Normal"/>
    <w:uiPriority w:val="99"/>
    <w:unhideWhenUsed/>
    <w:rsid w:val="00990D1D"/>
    <w:pPr>
      <w:tabs>
        <w:tab w:val="left" w:pos="1202"/>
      </w:tabs>
      <w:spacing w:after="0" w:line="240" w:lineRule="auto"/>
      <w:ind w:left="1418" w:right="1" w:hanging="1418"/>
      <w:jc w:val="both"/>
    </w:pPr>
    <w:rPr>
      <w:rFonts w:ascii="Cambria" w:eastAsia="Arial" w:hAnsi="Cambria"/>
      <w:b/>
      <w:color w:val="FF0000"/>
      <w:sz w:val="24"/>
      <w:szCs w:val="24"/>
    </w:rPr>
  </w:style>
  <w:style w:type="character" w:styleId="Emphasis">
    <w:name w:val="Emphasis"/>
    <w:basedOn w:val="DefaultParagraphFont"/>
    <w:uiPriority w:val="20"/>
    <w:qFormat/>
    <w:rsid w:val="00C96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927">
      <w:bodyDiv w:val="1"/>
      <w:marLeft w:val="0"/>
      <w:marRight w:val="0"/>
      <w:marTop w:val="0"/>
      <w:marBottom w:val="0"/>
      <w:divBdr>
        <w:top w:val="none" w:sz="0" w:space="0" w:color="auto"/>
        <w:left w:val="none" w:sz="0" w:space="0" w:color="auto"/>
        <w:bottom w:val="none" w:sz="0" w:space="0" w:color="auto"/>
        <w:right w:val="none" w:sz="0" w:space="0" w:color="auto"/>
      </w:divBdr>
    </w:div>
    <w:div w:id="780958113">
      <w:bodyDiv w:val="1"/>
      <w:marLeft w:val="0"/>
      <w:marRight w:val="0"/>
      <w:marTop w:val="0"/>
      <w:marBottom w:val="0"/>
      <w:divBdr>
        <w:top w:val="none" w:sz="0" w:space="0" w:color="auto"/>
        <w:left w:val="none" w:sz="0" w:space="0" w:color="auto"/>
        <w:bottom w:val="none" w:sz="0" w:space="0" w:color="auto"/>
        <w:right w:val="none" w:sz="0" w:space="0" w:color="auto"/>
      </w:divBdr>
    </w:div>
    <w:div w:id="1095400781">
      <w:bodyDiv w:val="1"/>
      <w:marLeft w:val="0"/>
      <w:marRight w:val="0"/>
      <w:marTop w:val="0"/>
      <w:marBottom w:val="0"/>
      <w:divBdr>
        <w:top w:val="none" w:sz="0" w:space="0" w:color="auto"/>
        <w:left w:val="none" w:sz="0" w:space="0" w:color="auto"/>
        <w:bottom w:val="none" w:sz="0" w:space="0" w:color="auto"/>
        <w:right w:val="none" w:sz="0" w:space="0" w:color="auto"/>
      </w:divBdr>
    </w:div>
    <w:div w:id="1240870012">
      <w:bodyDiv w:val="1"/>
      <w:marLeft w:val="0"/>
      <w:marRight w:val="0"/>
      <w:marTop w:val="0"/>
      <w:marBottom w:val="0"/>
      <w:divBdr>
        <w:top w:val="none" w:sz="0" w:space="0" w:color="auto"/>
        <w:left w:val="none" w:sz="0" w:space="0" w:color="auto"/>
        <w:bottom w:val="none" w:sz="0" w:space="0" w:color="auto"/>
        <w:right w:val="none" w:sz="0" w:space="0" w:color="auto"/>
      </w:divBdr>
    </w:div>
    <w:div w:id="1510212006">
      <w:bodyDiv w:val="1"/>
      <w:marLeft w:val="0"/>
      <w:marRight w:val="0"/>
      <w:marTop w:val="0"/>
      <w:marBottom w:val="0"/>
      <w:divBdr>
        <w:top w:val="none" w:sz="0" w:space="0" w:color="auto"/>
        <w:left w:val="none" w:sz="0" w:space="0" w:color="auto"/>
        <w:bottom w:val="none" w:sz="0" w:space="0" w:color="auto"/>
        <w:right w:val="none" w:sz="0" w:space="0" w:color="auto"/>
      </w:divBdr>
    </w:div>
    <w:div w:id="17703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3A7E-96DD-4F41-9DDF-6BDBF8CE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211</Pages>
  <Words>63269</Words>
  <Characters>360638</Characters>
  <Application>Microsoft Office Word</Application>
  <DocSecurity>0</DocSecurity>
  <Lines>3005</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 Čengić</dc:creator>
  <cp:lastModifiedBy>FZS</cp:lastModifiedBy>
  <cp:revision>1018</cp:revision>
  <cp:lastPrinted>2023-09-08T08:45:00Z</cp:lastPrinted>
  <dcterms:created xsi:type="dcterms:W3CDTF">2021-12-31T08:22:00Z</dcterms:created>
  <dcterms:modified xsi:type="dcterms:W3CDTF">2023-10-23T13:12:00Z</dcterms:modified>
</cp:coreProperties>
</file>